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8ADC3" w14:textId="636C702D" w:rsidR="00D009D8" w:rsidRDefault="00CC6D56" w:rsidP="00262C94">
      <w:pPr>
        <w:pStyle w:val="BodyText"/>
        <w:spacing w:before="0"/>
      </w:pPr>
      <w:r>
        <w:rPr>
          <w:noProof/>
        </w:rPr>
        <w:drawing>
          <wp:inline distT="0" distB="0" distL="0" distR="0" wp14:anchorId="49E5FF2D" wp14:editId="29758C7A">
            <wp:extent cx="5399999" cy="2157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9999" cy="2157300"/>
                    </a:xfrm>
                    <a:prstGeom prst="rect">
                      <a:avLst/>
                    </a:prstGeom>
                  </pic:spPr>
                </pic:pic>
              </a:graphicData>
            </a:graphic>
          </wp:inline>
        </w:drawing>
      </w:r>
    </w:p>
    <w:p w14:paraId="158FCF1D" w14:textId="26E7B12B" w:rsidR="00CF7AF6" w:rsidRPr="00CF7AF6" w:rsidRDefault="00CE0A67" w:rsidP="00262C94">
      <w:pPr>
        <w:pStyle w:val="Heading1"/>
        <w:spacing w:before="360" w:after="0" w:line="280" w:lineRule="atLeast"/>
        <w:rPr>
          <w:szCs w:val="48"/>
        </w:rPr>
      </w:pPr>
      <w:r>
        <w:rPr>
          <w:szCs w:val="48"/>
        </w:rPr>
        <w:t xml:space="preserve">Te Mana o </w:t>
      </w:r>
      <w:proofErr w:type="gramStart"/>
      <w:r>
        <w:rPr>
          <w:szCs w:val="48"/>
        </w:rPr>
        <w:t>te</w:t>
      </w:r>
      <w:proofErr w:type="gramEnd"/>
      <w:r>
        <w:rPr>
          <w:szCs w:val="48"/>
        </w:rPr>
        <w:t xml:space="preserve"> Wai</w:t>
      </w:r>
      <w:r w:rsidR="00B7761E">
        <w:rPr>
          <w:szCs w:val="48"/>
        </w:rPr>
        <w:t xml:space="preserve"> factsheet</w:t>
      </w:r>
    </w:p>
    <w:p w14:paraId="6E679B2D" w14:textId="7BE4010E" w:rsidR="00360655" w:rsidRDefault="00B7761E" w:rsidP="00262C94">
      <w:pPr>
        <w:pStyle w:val="BodyText"/>
      </w:pPr>
      <w:r>
        <w:t>Essential Freshwater</w:t>
      </w:r>
      <w:r w:rsidR="00360655">
        <w:t xml:space="preserve"> is part of a new national direction </w:t>
      </w:r>
      <w:r w:rsidR="00360655" w:rsidRPr="00A87D25">
        <w:t xml:space="preserve">to </w:t>
      </w:r>
      <w:r w:rsidR="00175FB6">
        <w:t>protect and improve</w:t>
      </w:r>
      <w:r w:rsidR="00360655" w:rsidRPr="00A87D25">
        <w:t xml:space="preserve"> our rivers</w:t>
      </w:r>
      <w:r w:rsidR="00360655">
        <w:t xml:space="preserve">, streams, lakes and wetlands. The </w:t>
      </w:r>
      <w:r>
        <w:t>Essential Freshwater</w:t>
      </w:r>
      <w:r w:rsidR="00360655">
        <w:t xml:space="preserve"> </w:t>
      </w:r>
      <w:r w:rsidR="00360655" w:rsidRPr="00262C94">
        <w:t>package</w:t>
      </w:r>
      <w:r w:rsidR="00360655">
        <w:t xml:space="preserve"> aims to:</w:t>
      </w:r>
    </w:p>
    <w:p w14:paraId="17B904F0" w14:textId="6FCB199F" w:rsidR="00360655" w:rsidRDefault="006A1E21" w:rsidP="00262C94">
      <w:pPr>
        <w:pStyle w:val="Bullet"/>
      </w:pPr>
      <w:r>
        <w:t>s</w:t>
      </w:r>
      <w:r w:rsidR="00360655">
        <w:t>top further degradation of our freshwater</w:t>
      </w:r>
    </w:p>
    <w:p w14:paraId="2FFF1AC5" w14:textId="6C25F063" w:rsidR="00360655" w:rsidRDefault="006A1E21" w:rsidP="00262C94">
      <w:pPr>
        <w:pStyle w:val="Bullet"/>
      </w:pPr>
      <w:r>
        <w:t>s</w:t>
      </w:r>
      <w:r w:rsidR="00360655">
        <w:t>tart making immediate improvements so water quality improves within five years</w:t>
      </w:r>
    </w:p>
    <w:p w14:paraId="68B2B827" w14:textId="19EA4978" w:rsidR="00360655" w:rsidRDefault="00360655" w:rsidP="00262C94">
      <w:pPr>
        <w:pStyle w:val="Bullet"/>
      </w:pPr>
      <w:r>
        <w:t>Reverse past damage to bring our waterways and ecosystems to a healthy state within a</w:t>
      </w:r>
      <w:r w:rsidR="00262C94">
        <w:t> </w:t>
      </w:r>
      <w:r>
        <w:t>generation.</w:t>
      </w:r>
    </w:p>
    <w:p w14:paraId="097B958B" w14:textId="77777777" w:rsidR="00360655" w:rsidRPr="00262C94" w:rsidRDefault="00360655" w:rsidP="000E2D76">
      <w:pPr>
        <w:pStyle w:val="Heading2"/>
        <w:spacing w:before="320"/>
      </w:pPr>
      <w:r>
        <w:t>Who should read this factsheet</w:t>
      </w:r>
    </w:p>
    <w:p w14:paraId="341FB9B7" w14:textId="031859D9" w:rsidR="00360655" w:rsidRDefault="00360655" w:rsidP="00360655">
      <w:pPr>
        <w:pStyle w:val="BodyText"/>
      </w:pPr>
      <w:r>
        <w:t xml:space="preserve">This factsheet is part of a </w:t>
      </w:r>
      <w:hyperlink r:id="rId9" w:history="1">
        <w:r w:rsidRPr="00784A79">
          <w:rPr>
            <w:rStyle w:val="Hyperlink"/>
          </w:rPr>
          <w:t>series</w:t>
        </w:r>
      </w:hyperlink>
      <w:r>
        <w:t xml:space="preserve"> and provides information about Te Mana o </w:t>
      </w:r>
      <w:proofErr w:type="gramStart"/>
      <w:r>
        <w:t>te</w:t>
      </w:r>
      <w:proofErr w:type="gramEnd"/>
      <w:r>
        <w:t xml:space="preserve"> Wai – the central concept for freshwater management.  </w:t>
      </w:r>
      <w:r w:rsidR="00175FB6" w:rsidRPr="00F72876">
        <w:t>It is intended for anyone with an interest in freshwater policy such as council staff, iwi, land users, the agricultural industry, farm advisors and consultants.</w:t>
      </w:r>
    </w:p>
    <w:p w14:paraId="73357C17" w14:textId="77777777" w:rsidR="00655481" w:rsidRDefault="00655481" w:rsidP="000E2D76">
      <w:pPr>
        <w:pStyle w:val="Heading2"/>
        <w:spacing w:before="320"/>
      </w:pPr>
      <w:r w:rsidRPr="00F008F9">
        <w:t xml:space="preserve">What </w:t>
      </w:r>
      <w:r>
        <w:t xml:space="preserve">is </w:t>
      </w:r>
      <w:r w:rsidRPr="00F008F9">
        <w:t xml:space="preserve">Te Mana o </w:t>
      </w:r>
      <w:proofErr w:type="gramStart"/>
      <w:r w:rsidRPr="00F008F9">
        <w:t>te</w:t>
      </w:r>
      <w:proofErr w:type="gramEnd"/>
      <w:r w:rsidRPr="00F008F9">
        <w:t xml:space="preserve"> Wai </w:t>
      </w:r>
      <w:r>
        <w:t xml:space="preserve">and what does it </w:t>
      </w:r>
      <w:r w:rsidRPr="00F008F9">
        <w:t>mean?</w:t>
      </w:r>
    </w:p>
    <w:p w14:paraId="65E67FC1" w14:textId="6C743D2E" w:rsidR="00655481" w:rsidRPr="00262C94" w:rsidRDefault="00655481" w:rsidP="00262C94">
      <w:pPr>
        <w:pStyle w:val="BodyText"/>
      </w:pPr>
      <w:r>
        <w:t xml:space="preserve">Te Mana o </w:t>
      </w:r>
      <w:proofErr w:type="gramStart"/>
      <w:r>
        <w:t>te</w:t>
      </w:r>
      <w:proofErr w:type="gramEnd"/>
      <w:r>
        <w:t xml:space="preserve"> Wai</w:t>
      </w:r>
      <w:r w:rsidRPr="00AB3735">
        <w:t xml:space="preserve"> ref</w:t>
      </w:r>
      <w:r>
        <w:t xml:space="preserve">ers to the vital importance of water. When managing freshwater, it ensures the health and well-being of </w:t>
      </w:r>
      <w:r w:rsidRPr="00262C94">
        <w:t xml:space="preserve">the water is protected and human </w:t>
      </w:r>
      <w:r w:rsidR="00BB19CE" w:rsidRPr="00262C94">
        <w:t xml:space="preserve">health </w:t>
      </w:r>
      <w:r w:rsidRPr="00262C94">
        <w:t>needs are provided for before enabling other uses of water. It expresses the special connection all New</w:t>
      </w:r>
      <w:r w:rsidR="00C81E88">
        <w:t> </w:t>
      </w:r>
      <w:r w:rsidRPr="00262C94">
        <w:t>Zealanders have with freshwater. By protecting the health</w:t>
      </w:r>
      <w:r w:rsidR="00BB19CE" w:rsidRPr="00262C94">
        <w:t xml:space="preserve"> and well-being</w:t>
      </w:r>
      <w:r w:rsidRPr="00262C94">
        <w:t xml:space="preserve"> of </w:t>
      </w:r>
      <w:r w:rsidR="00BB19CE" w:rsidRPr="00262C94">
        <w:t xml:space="preserve">our </w:t>
      </w:r>
      <w:r w:rsidRPr="00262C94">
        <w:t xml:space="preserve">freshwater we protect the health and well-being of </w:t>
      </w:r>
      <w:r w:rsidR="00BB19CE" w:rsidRPr="00262C94">
        <w:t xml:space="preserve">our </w:t>
      </w:r>
      <w:r w:rsidRPr="00262C94">
        <w:t xml:space="preserve">people and </w:t>
      </w:r>
      <w:r w:rsidR="00936C9E" w:rsidRPr="00262C94">
        <w:t>environments</w:t>
      </w:r>
      <w:r w:rsidRPr="00262C94">
        <w:t xml:space="preserve">. Through engagement and discussion, regional councils, communities and </w:t>
      </w:r>
      <w:proofErr w:type="spellStart"/>
      <w:r w:rsidRPr="00262C94">
        <w:t>tangata</w:t>
      </w:r>
      <w:proofErr w:type="spellEnd"/>
      <w:r w:rsidRPr="00262C94">
        <w:t xml:space="preserve"> whenua will determine how Te Mana o </w:t>
      </w:r>
      <w:proofErr w:type="gramStart"/>
      <w:r w:rsidRPr="00262C94">
        <w:t>te</w:t>
      </w:r>
      <w:proofErr w:type="gramEnd"/>
      <w:r w:rsidRPr="00262C94">
        <w:t xml:space="preserve"> Wai is applied locally in freshwater management.  </w:t>
      </w:r>
    </w:p>
    <w:p w14:paraId="7B7F728E" w14:textId="4F93F39B" w:rsidR="00655481" w:rsidRDefault="00655481" w:rsidP="00262C94">
      <w:pPr>
        <w:pStyle w:val="BodyText"/>
      </w:pPr>
      <w:r w:rsidRPr="00262C94">
        <w:t>Te Mana o te Wai has been pa</w:t>
      </w:r>
      <w:r>
        <w:t xml:space="preserve">rt of the </w:t>
      </w:r>
      <w:hyperlink r:id="rId10" w:history="1">
        <w:r w:rsidRPr="00E16709">
          <w:rPr>
            <w:rStyle w:val="Hyperlink"/>
          </w:rPr>
          <w:t>National Policy Statement for Freshwater Management</w:t>
        </w:r>
      </w:hyperlink>
      <w:r>
        <w:t xml:space="preserve"> since 2014</w:t>
      </w:r>
      <w:r w:rsidR="00977ADA">
        <w:t>, though there are changes to how the concept is descri</w:t>
      </w:r>
      <w:r w:rsidR="00B04B3E">
        <w:t>bed and how it must be applied.</w:t>
      </w:r>
    </w:p>
    <w:p w14:paraId="1ED6A710" w14:textId="0664C755" w:rsidR="00F764AD" w:rsidRPr="000A524A" w:rsidRDefault="00B61CE5" w:rsidP="00763124">
      <w:pPr>
        <w:pStyle w:val="Boxheading"/>
        <w:pBdr>
          <w:top w:val="single" w:sz="4" w:space="14" w:color="CBEBE5"/>
          <w:left w:val="single" w:sz="4" w:space="14" w:color="CBEBE5"/>
        </w:pBdr>
        <w:rPr>
          <w:color w:val="auto"/>
        </w:rPr>
      </w:pPr>
      <w:r w:rsidRPr="000A524A">
        <w:rPr>
          <w:color w:val="auto"/>
        </w:rPr>
        <w:lastRenderedPageBreak/>
        <w:t>The National Policy Statement for Freshwater Management</w:t>
      </w:r>
      <w:r w:rsidR="00A771DC" w:rsidRPr="000A524A">
        <w:rPr>
          <w:color w:val="auto"/>
        </w:rPr>
        <w:t xml:space="preserve"> 2020</w:t>
      </w:r>
    </w:p>
    <w:p w14:paraId="3568E4AB" w14:textId="463E40C1" w:rsidR="00DB776E" w:rsidRPr="000A524A" w:rsidRDefault="00B61CE5" w:rsidP="00763124">
      <w:pPr>
        <w:pStyle w:val="Box"/>
        <w:keepLines/>
        <w:pBdr>
          <w:top w:val="single" w:sz="4" w:space="14" w:color="CBEBE5"/>
          <w:left w:val="single" w:sz="4" w:space="14" w:color="CBEBE5"/>
        </w:pBdr>
        <w:spacing w:before="80" w:after="0" w:line="260" w:lineRule="atLeast"/>
        <w:rPr>
          <w:color w:val="auto"/>
        </w:rPr>
      </w:pPr>
      <w:r w:rsidRPr="000A524A">
        <w:rPr>
          <w:color w:val="auto"/>
        </w:rPr>
        <w:t xml:space="preserve">The </w:t>
      </w:r>
      <w:r w:rsidR="00F910FD" w:rsidRPr="000A524A">
        <w:rPr>
          <w:color w:val="auto"/>
        </w:rPr>
        <w:t>National Policy Statement for Freshwater Management 2020 (</w:t>
      </w:r>
      <w:hyperlink r:id="rId11" w:history="1">
        <w:r w:rsidR="00A771DC" w:rsidRPr="000A524A">
          <w:rPr>
            <w:rStyle w:val="Hyperlink"/>
            <w:color w:val="auto"/>
          </w:rPr>
          <w:t>NPS-FM</w:t>
        </w:r>
      </w:hyperlink>
      <w:r w:rsidRPr="000A524A">
        <w:rPr>
          <w:rStyle w:val="Hyperlink"/>
          <w:color w:val="auto"/>
        </w:rPr>
        <w:t xml:space="preserve"> 2020</w:t>
      </w:r>
      <w:r w:rsidR="00F910FD" w:rsidRPr="000A524A">
        <w:rPr>
          <w:rStyle w:val="Hyperlink"/>
          <w:color w:val="auto"/>
        </w:rPr>
        <w:t>)</w:t>
      </w:r>
      <w:r w:rsidRPr="000A524A">
        <w:rPr>
          <w:rStyle w:val="Hyperlink"/>
          <w:color w:val="auto"/>
        </w:rPr>
        <w:t xml:space="preserve"> is part of the </w:t>
      </w:r>
      <w:r w:rsidR="00B7761E" w:rsidRPr="000A524A">
        <w:rPr>
          <w:color w:val="auto"/>
        </w:rPr>
        <w:t>Essential Freshwater</w:t>
      </w:r>
      <w:r w:rsidRPr="000A524A">
        <w:rPr>
          <w:color w:val="auto"/>
        </w:rPr>
        <w:t xml:space="preserve"> package. It provides national direction which</w:t>
      </w:r>
      <w:r w:rsidR="00262C94" w:rsidRPr="000A524A">
        <w:rPr>
          <w:color w:val="auto"/>
        </w:rPr>
        <w:t> </w:t>
      </w:r>
      <w:r w:rsidRPr="000A524A">
        <w:rPr>
          <w:color w:val="auto"/>
        </w:rPr>
        <w:t xml:space="preserve">regional councils translate into action on the ground through their </w:t>
      </w:r>
      <w:r w:rsidR="009313B2" w:rsidRPr="000A524A">
        <w:rPr>
          <w:color w:val="auto"/>
        </w:rPr>
        <w:t xml:space="preserve">regional policy statement and </w:t>
      </w:r>
      <w:r w:rsidRPr="000A524A">
        <w:rPr>
          <w:color w:val="auto"/>
        </w:rPr>
        <w:t>regional plans</w:t>
      </w:r>
      <w:r w:rsidR="009313B2" w:rsidRPr="000A524A">
        <w:rPr>
          <w:color w:val="auto"/>
        </w:rPr>
        <w:t xml:space="preserve"> and city and district councils through their district plans</w:t>
      </w:r>
      <w:r w:rsidRPr="000A524A">
        <w:rPr>
          <w:color w:val="auto"/>
        </w:rPr>
        <w:t>. It replaces</w:t>
      </w:r>
      <w:r w:rsidR="00262C94" w:rsidRPr="000A524A">
        <w:rPr>
          <w:color w:val="auto"/>
        </w:rPr>
        <w:t> </w:t>
      </w:r>
      <w:r w:rsidRPr="000A524A">
        <w:rPr>
          <w:color w:val="auto"/>
        </w:rPr>
        <w:t xml:space="preserve">the NPS-FM </w:t>
      </w:r>
      <w:r w:rsidR="00BB25B5" w:rsidRPr="000A524A">
        <w:rPr>
          <w:color w:val="auto"/>
        </w:rPr>
        <w:t>2017</w:t>
      </w:r>
      <w:r w:rsidRPr="000A524A">
        <w:rPr>
          <w:color w:val="auto"/>
        </w:rPr>
        <w:t>.</w:t>
      </w:r>
    </w:p>
    <w:p w14:paraId="754FF7F0" w14:textId="503A57D0" w:rsidR="001C2BE1" w:rsidRPr="00262C94" w:rsidRDefault="004B4EB3" w:rsidP="00262C94">
      <w:pPr>
        <w:pStyle w:val="Heading2"/>
      </w:pPr>
      <w:r w:rsidRPr="003A03EF">
        <w:t xml:space="preserve">Overview of Te Mana o </w:t>
      </w:r>
      <w:proofErr w:type="gramStart"/>
      <w:r w:rsidRPr="003A03EF">
        <w:t>te</w:t>
      </w:r>
      <w:proofErr w:type="gramEnd"/>
      <w:r w:rsidRPr="003A03EF">
        <w:t xml:space="preserve"> Wai</w:t>
      </w:r>
      <w:r w:rsidR="00D84585" w:rsidRPr="00D84585">
        <w:rPr>
          <w:noProof/>
        </w:rPr>
        <w:t xml:space="preserve"> </w:t>
      </w:r>
    </w:p>
    <w:p w14:paraId="69479D67" w14:textId="093A97D9" w:rsidR="004B57F3" w:rsidRPr="004B57F3" w:rsidRDefault="004B57F3" w:rsidP="004B57F3">
      <w:pPr>
        <w:pStyle w:val="BodyText"/>
      </w:pPr>
      <w:r w:rsidRPr="00462ADF">
        <w:rPr>
          <w:rFonts w:asciiTheme="minorHAnsi" w:eastAsiaTheme="minorHAnsi" w:hAnsiTheme="minorHAnsi" w:cstheme="minorBidi"/>
          <w:lang w:eastAsia="en-US"/>
        </w:rPr>
        <w:t xml:space="preserve">The </w:t>
      </w:r>
      <w:r w:rsidR="00F910FD">
        <w:t>NPS-FM 2020</w:t>
      </w:r>
      <w:r w:rsidR="00BB25B5">
        <w:t xml:space="preserve"> </w:t>
      </w:r>
      <w:r w:rsidRPr="00462ADF">
        <w:rPr>
          <w:rFonts w:asciiTheme="minorHAnsi" w:eastAsiaTheme="minorHAnsi" w:hAnsiTheme="minorHAnsi" w:cstheme="minorBidi"/>
          <w:lang w:eastAsia="en-US"/>
        </w:rPr>
        <w:t xml:space="preserve">strengthens and clarifies Te Mana o </w:t>
      </w:r>
      <w:proofErr w:type="gramStart"/>
      <w:r w:rsidRPr="00462ADF">
        <w:rPr>
          <w:rFonts w:asciiTheme="minorHAnsi" w:eastAsiaTheme="minorHAnsi" w:hAnsiTheme="minorHAnsi" w:cstheme="minorBidi"/>
          <w:lang w:eastAsia="en-US"/>
        </w:rPr>
        <w:t>te</w:t>
      </w:r>
      <w:proofErr w:type="gramEnd"/>
      <w:r w:rsidRPr="00462ADF">
        <w:rPr>
          <w:rFonts w:asciiTheme="minorHAnsi" w:eastAsiaTheme="minorHAnsi" w:hAnsiTheme="minorHAnsi" w:cstheme="minorBidi"/>
          <w:lang w:eastAsia="en-US"/>
        </w:rPr>
        <w:t xml:space="preserve"> Wai </w:t>
      </w:r>
      <w:r w:rsidR="009043FB">
        <w:rPr>
          <w:rFonts w:asciiTheme="minorHAnsi" w:eastAsiaTheme="minorHAnsi" w:hAnsiTheme="minorHAnsi" w:cstheme="minorBidi"/>
          <w:lang w:eastAsia="en-US"/>
        </w:rPr>
        <w:t>by</w:t>
      </w:r>
      <w:r w:rsidRPr="00462ADF">
        <w:rPr>
          <w:rFonts w:asciiTheme="minorHAnsi" w:eastAsiaTheme="minorHAnsi" w:hAnsiTheme="minorHAnsi" w:cstheme="minorBidi"/>
          <w:lang w:eastAsia="en-US"/>
        </w:rPr>
        <w:t xml:space="preserve"> </w:t>
      </w:r>
      <w:r w:rsidR="009043FB">
        <w:rPr>
          <w:rFonts w:asciiTheme="minorHAnsi" w:eastAsiaTheme="minorHAnsi" w:hAnsiTheme="minorHAnsi" w:cstheme="minorBidi"/>
          <w:lang w:eastAsia="en-US"/>
        </w:rPr>
        <w:t>providing st</w:t>
      </w:r>
      <w:r w:rsidR="00E16709">
        <w:rPr>
          <w:rFonts w:asciiTheme="minorHAnsi" w:eastAsiaTheme="minorHAnsi" w:hAnsiTheme="minorHAnsi" w:cstheme="minorBidi"/>
          <w:lang w:eastAsia="en-US"/>
        </w:rPr>
        <w:t>r</w:t>
      </w:r>
      <w:r w:rsidR="009043FB">
        <w:rPr>
          <w:rFonts w:asciiTheme="minorHAnsi" w:eastAsiaTheme="minorHAnsi" w:hAnsiTheme="minorHAnsi" w:cstheme="minorBidi"/>
          <w:lang w:eastAsia="en-US"/>
        </w:rPr>
        <w:t xml:space="preserve">onger direction </w:t>
      </w:r>
      <w:r w:rsidR="00861CEA">
        <w:rPr>
          <w:rFonts w:asciiTheme="minorHAnsi" w:eastAsiaTheme="minorHAnsi" w:hAnsiTheme="minorHAnsi" w:cstheme="minorBidi"/>
          <w:lang w:eastAsia="en-US"/>
        </w:rPr>
        <w:t xml:space="preserve">on how </w:t>
      </w:r>
      <w:r w:rsidR="00861CEA" w:rsidRPr="00537CC9">
        <w:t xml:space="preserve">Te Mana o te Wai </w:t>
      </w:r>
      <w:r w:rsidR="00861CEA">
        <w:t>should be applied when managing freshwater</w:t>
      </w:r>
      <w:r w:rsidR="009043FB">
        <w:rPr>
          <w:rFonts w:asciiTheme="minorHAnsi" w:eastAsiaTheme="minorHAnsi" w:hAnsiTheme="minorHAnsi" w:cstheme="minorBidi"/>
          <w:lang w:eastAsia="en-US"/>
        </w:rPr>
        <w:t>.</w:t>
      </w:r>
    </w:p>
    <w:p w14:paraId="67D76395" w14:textId="2979D6A6" w:rsidR="004B4EB3" w:rsidRDefault="004B4EB3" w:rsidP="00262C94">
      <w:pPr>
        <w:pStyle w:val="Bullet"/>
        <w:numPr>
          <w:ilvl w:val="0"/>
          <w:numId w:val="32"/>
        </w:numPr>
        <w:spacing w:before="120"/>
        <w:ind w:left="397" w:hanging="397"/>
        <w:rPr>
          <w:b/>
          <w:bCs/>
        </w:rPr>
      </w:pPr>
      <w:r>
        <w:rPr>
          <w:b/>
          <w:bCs/>
        </w:rPr>
        <w:t>Te Mana o te</w:t>
      </w:r>
      <w:r w:rsidR="004C446D">
        <w:rPr>
          <w:b/>
          <w:bCs/>
        </w:rPr>
        <w:t xml:space="preserve"> Wai must inform how the NPS-FM</w:t>
      </w:r>
      <w:r w:rsidR="00F910FD">
        <w:rPr>
          <w:b/>
          <w:bCs/>
        </w:rPr>
        <w:t xml:space="preserve"> 2020</w:t>
      </w:r>
      <w:r w:rsidR="004C446D">
        <w:rPr>
          <w:b/>
          <w:bCs/>
        </w:rPr>
        <w:t xml:space="preserve"> is </w:t>
      </w:r>
      <w:r w:rsidR="00BB19CE">
        <w:rPr>
          <w:b/>
          <w:bCs/>
        </w:rPr>
        <w:t>implemented</w:t>
      </w:r>
    </w:p>
    <w:p w14:paraId="422C6C15" w14:textId="11E640E2" w:rsidR="00861CEA" w:rsidRPr="00861CEA" w:rsidRDefault="00861CEA" w:rsidP="00861CEA">
      <w:pPr>
        <w:pStyle w:val="BodyText"/>
        <w:numPr>
          <w:ilvl w:val="0"/>
          <w:numId w:val="40"/>
        </w:numPr>
        <w:spacing w:before="0"/>
      </w:pPr>
      <w:r>
        <w:t xml:space="preserve">Te Mana o </w:t>
      </w:r>
      <w:proofErr w:type="gramStart"/>
      <w:r>
        <w:t>te</w:t>
      </w:r>
      <w:proofErr w:type="gramEnd"/>
      <w:r>
        <w:t xml:space="preserve"> Wai imposes a hierarchy of obligations</w:t>
      </w:r>
      <w:r>
        <w:rPr>
          <w:rStyle w:val="CommentReference"/>
        </w:rPr>
        <w:t>.</w:t>
      </w:r>
      <w:r>
        <w:t xml:space="preserve"> This hierarchy means prioritising the health and well-being of water first. The second priority is the health needs of people (such as drinking water) and the third is the ability of people and communities to provide for their social, economic and cultural well-being.</w:t>
      </w:r>
      <w:r w:rsidR="002952C5">
        <w:t xml:space="preserve"> The hierarchy does not</w:t>
      </w:r>
      <w:r w:rsidR="009A63D9">
        <w:t xml:space="preserve"> </w:t>
      </w:r>
      <w:r w:rsidR="002952C5">
        <w:t>mean, however, that</w:t>
      </w:r>
      <w:r w:rsidR="009A63D9">
        <w:t xml:space="preserve"> in every case</w:t>
      </w:r>
      <w:r w:rsidR="002952C5">
        <w:t xml:space="preserve"> the water needs to be restored to a pristine</w:t>
      </w:r>
      <w:r w:rsidR="009A63D9">
        <w:t xml:space="preserve"> or pre-human contact state</w:t>
      </w:r>
      <w:r w:rsidR="002952C5">
        <w:t xml:space="preserve"> before the other needs in the hierarchy can be addressed.</w:t>
      </w:r>
    </w:p>
    <w:p w14:paraId="12B575A5" w14:textId="77777777" w:rsidR="00861CEA" w:rsidRDefault="004B4EB3" w:rsidP="00861CEA">
      <w:pPr>
        <w:pStyle w:val="BodyText"/>
        <w:numPr>
          <w:ilvl w:val="0"/>
          <w:numId w:val="40"/>
        </w:numPr>
        <w:spacing w:before="0"/>
      </w:pPr>
      <w:r>
        <w:t xml:space="preserve">The six principles of Te Mana o </w:t>
      </w:r>
      <w:proofErr w:type="gramStart"/>
      <w:r>
        <w:t>te</w:t>
      </w:r>
      <w:proofErr w:type="gramEnd"/>
      <w:r>
        <w:t xml:space="preserve"> Wai in the NPS-</w:t>
      </w:r>
      <w:r w:rsidRPr="00707F24">
        <w:t>FM</w:t>
      </w:r>
      <w:r w:rsidR="00F910FD">
        <w:t xml:space="preserve"> 2020</w:t>
      </w:r>
      <w:r w:rsidRPr="00707F24">
        <w:t xml:space="preserve"> inform </w:t>
      </w:r>
      <w:r w:rsidR="00533C5D">
        <w:t xml:space="preserve">its </w:t>
      </w:r>
      <w:r w:rsidR="00777830" w:rsidRPr="00777830">
        <w:t>implementation</w:t>
      </w:r>
      <w:r w:rsidR="009425F2">
        <w:t xml:space="preserve"> (see </w:t>
      </w:r>
      <w:r w:rsidR="00533C5D">
        <w:t xml:space="preserve">text </w:t>
      </w:r>
      <w:r w:rsidR="00BB25B5">
        <w:t>box below</w:t>
      </w:r>
      <w:r w:rsidR="009425F2">
        <w:t>)</w:t>
      </w:r>
      <w:r w:rsidRPr="00707F24">
        <w:t>.</w:t>
      </w:r>
      <w:r w:rsidR="00BB25B5">
        <w:t xml:space="preserve"> </w:t>
      </w:r>
    </w:p>
    <w:p w14:paraId="31C12D85" w14:textId="77777777" w:rsidR="00F86EC5" w:rsidRDefault="00F86EC5" w:rsidP="00F86EC5">
      <w:pPr>
        <w:pStyle w:val="Boxbullet"/>
        <w:numPr>
          <w:ilvl w:val="0"/>
          <w:numId w:val="0"/>
        </w:numPr>
        <w:ind w:left="644"/>
        <w:rPr>
          <w:b/>
          <w:color w:val="auto"/>
        </w:rPr>
      </w:pPr>
      <w:r>
        <w:rPr>
          <w:b/>
          <w:color w:val="auto"/>
        </w:rPr>
        <w:t>The six principles</w:t>
      </w:r>
    </w:p>
    <w:p w14:paraId="7E412ED6" w14:textId="1AF12FBD" w:rsidR="00694038" w:rsidRPr="000A524A" w:rsidRDefault="00694038" w:rsidP="00F86EC5">
      <w:pPr>
        <w:pStyle w:val="Boxbullet"/>
        <w:numPr>
          <w:ilvl w:val="0"/>
          <w:numId w:val="0"/>
        </w:numPr>
        <w:ind w:left="644"/>
        <w:rPr>
          <w:color w:val="auto"/>
        </w:rPr>
      </w:pPr>
      <w:r w:rsidRPr="000A524A">
        <w:rPr>
          <w:b/>
          <w:color w:val="auto"/>
        </w:rPr>
        <w:t xml:space="preserve">Mana </w:t>
      </w:r>
      <w:proofErr w:type="spellStart"/>
      <w:r w:rsidRPr="000A524A">
        <w:rPr>
          <w:b/>
          <w:color w:val="auto"/>
        </w:rPr>
        <w:t>whakahaere</w:t>
      </w:r>
      <w:proofErr w:type="spellEnd"/>
      <w:r w:rsidRPr="000A524A">
        <w:rPr>
          <w:color w:val="auto"/>
        </w:rPr>
        <w:t xml:space="preserve">: the power, authority, and obligations of </w:t>
      </w:r>
      <w:proofErr w:type="spellStart"/>
      <w:r w:rsidRPr="000A524A">
        <w:rPr>
          <w:color w:val="auto"/>
        </w:rPr>
        <w:t>tangata</w:t>
      </w:r>
      <w:proofErr w:type="spellEnd"/>
      <w:r w:rsidRPr="000A524A">
        <w:rPr>
          <w:color w:val="auto"/>
        </w:rPr>
        <w:t xml:space="preserve"> whenua to make decisions that maintain, protect, and sustain the health and well-being of, and their relationship with, freshwater </w:t>
      </w:r>
    </w:p>
    <w:p w14:paraId="25AEC1BA" w14:textId="6A784EA9" w:rsidR="00694038" w:rsidRPr="000A524A" w:rsidRDefault="00694038" w:rsidP="00F86EC5">
      <w:pPr>
        <w:pStyle w:val="Boxbullet"/>
        <w:numPr>
          <w:ilvl w:val="0"/>
          <w:numId w:val="0"/>
        </w:numPr>
        <w:ind w:left="644"/>
        <w:rPr>
          <w:color w:val="auto"/>
        </w:rPr>
      </w:pPr>
      <w:proofErr w:type="spellStart"/>
      <w:r w:rsidRPr="000A524A">
        <w:rPr>
          <w:b/>
          <w:color w:val="auto"/>
        </w:rPr>
        <w:t>Kaitiakitanga</w:t>
      </w:r>
      <w:proofErr w:type="spellEnd"/>
      <w:r w:rsidRPr="000A524A">
        <w:rPr>
          <w:color w:val="auto"/>
        </w:rPr>
        <w:t xml:space="preserve">: the obligation of </w:t>
      </w:r>
      <w:proofErr w:type="spellStart"/>
      <w:r w:rsidRPr="000A524A">
        <w:rPr>
          <w:color w:val="auto"/>
        </w:rPr>
        <w:t>tangata</w:t>
      </w:r>
      <w:proofErr w:type="spellEnd"/>
      <w:r w:rsidRPr="000A524A">
        <w:rPr>
          <w:color w:val="auto"/>
        </w:rPr>
        <w:t xml:space="preserve"> whenua to preserve, restore, enhance, and sustainably use freshwater for the benefit of present and future generations </w:t>
      </w:r>
    </w:p>
    <w:p w14:paraId="3C4ACB52" w14:textId="75F8B509" w:rsidR="00694038" w:rsidRPr="000A524A" w:rsidRDefault="00694038" w:rsidP="00F86EC5">
      <w:pPr>
        <w:pStyle w:val="Boxbullet"/>
        <w:numPr>
          <w:ilvl w:val="0"/>
          <w:numId w:val="0"/>
        </w:numPr>
        <w:ind w:left="644"/>
        <w:rPr>
          <w:color w:val="auto"/>
        </w:rPr>
      </w:pPr>
      <w:proofErr w:type="spellStart"/>
      <w:r w:rsidRPr="000A524A">
        <w:rPr>
          <w:b/>
          <w:color w:val="auto"/>
        </w:rPr>
        <w:t>Manaakitanga</w:t>
      </w:r>
      <w:proofErr w:type="spellEnd"/>
      <w:r w:rsidRPr="000A524A">
        <w:rPr>
          <w:color w:val="auto"/>
        </w:rPr>
        <w:t xml:space="preserve">: the process by which </w:t>
      </w:r>
      <w:proofErr w:type="spellStart"/>
      <w:r w:rsidRPr="000A524A">
        <w:rPr>
          <w:color w:val="auto"/>
        </w:rPr>
        <w:t>tangata</w:t>
      </w:r>
      <w:proofErr w:type="spellEnd"/>
      <w:r w:rsidRPr="000A524A">
        <w:rPr>
          <w:color w:val="auto"/>
        </w:rPr>
        <w:t xml:space="preserve"> whenua show respect, generosity, and care for freshwater and for others </w:t>
      </w:r>
    </w:p>
    <w:p w14:paraId="1C66DEF6" w14:textId="46D2A275" w:rsidR="00694038" w:rsidRPr="000A524A" w:rsidRDefault="00694038" w:rsidP="00F86EC5">
      <w:pPr>
        <w:pStyle w:val="Boxbullet"/>
        <w:numPr>
          <w:ilvl w:val="0"/>
          <w:numId w:val="0"/>
        </w:numPr>
        <w:ind w:left="644"/>
        <w:rPr>
          <w:color w:val="auto"/>
        </w:rPr>
      </w:pPr>
      <w:r w:rsidRPr="000A524A">
        <w:rPr>
          <w:b/>
          <w:color w:val="auto"/>
        </w:rPr>
        <w:t>Governance:</w:t>
      </w:r>
      <w:r w:rsidRPr="000A524A">
        <w:rPr>
          <w:color w:val="auto"/>
        </w:rPr>
        <w:t xml:space="preserve"> the responsibility of those with authority for making decisions about freshwater to do so in a way that prioritises the health and well-being of freshwater now and into the future</w:t>
      </w:r>
    </w:p>
    <w:p w14:paraId="4312C217" w14:textId="77120C4C" w:rsidR="00694038" w:rsidRPr="000A524A" w:rsidRDefault="00694038" w:rsidP="00F86EC5">
      <w:pPr>
        <w:pStyle w:val="Boxbullet"/>
        <w:numPr>
          <w:ilvl w:val="0"/>
          <w:numId w:val="0"/>
        </w:numPr>
        <w:ind w:left="644"/>
        <w:rPr>
          <w:color w:val="auto"/>
        </w:rPr>
      </w:pPr>
      <w:r w:rsidRPr="000A524A">
        <w:rPr>
          <w:b/>
          <w:color w:val="auto"/>
        </w:rPr>
        <w:t>Stewardship</w:t>
      </w:r>
      <w:r w:rsidRPr="000A524A">
        <w:rPr>
          <w:color w:val="auto"/>
        </w:rPr>
        <w:t>: the obligation of all New Zealanders to manage freshwater in a way that ensures it sustains present and future generations</w:t>
      </w:r>
    </w:p>
    <w:p w14:paraId="64B73CDF" w14:textId="3CE5C2C9" w:rsidR="00694038" w:rsidRPr="000A524A" w:rsidRDefault="00694038" w:rsidP="00F86EC5">
      <w:pPr>
        <w:pStyle w:val="Boxbullet"/>
        <w:numPr>
          <w:ilvl w:val="0"/>
          <w:numId w:val="0"/>
        </w:numPr>
        <w:ind w:left="644"/>
        <w:rPr>
          <w:color w:val="auto"/>
        </w:rPr>
      </w:pPr>
      <w:r w:rsidRPr="000A524A">
        <w:rPr>
          <w:b/>
          <w:color w:val="auto"/>
        </w:rPr>
        <w:t>Care and respect</w:t>
      </w:r>
      <w:r w:rsidRPr="000A524A">
        <w:rPr>
          <w:color w:val="auto"/>
        </w:rPr>
        <w:t>: the responsibility of all New Zealanders to care for freshwater in providing for the health of the nation</w:t>
      </w:r>
    </w:p>
    <w:p w14:paraId="1B460D24" w14:textId="2F73463D" w:rsidR="001C2BE1" w:rsidRDefault="004B57F3" w:rsidP="00262C94">
      <w:pPr>
        <w:pStyle w:val="Bullet"/>
        <w:numPr>
          <w:ilvl w:val="0"/>
          <w:numId w:val="32"/>
        </w:numPr>
        <w:spacing w:before="240"/>
        <w:ind w:left="397" w:hanging="397"/>
        <w:rPr>
          <w:b/>
          <w:bCs/>
        </w:rPr>
      </w:pPr>
      <w:r>
        <w:rPr>
          <w:b/>
          <w:bCs/>
        </w:rPr>
        <w:t>Giv</w:t>
      </w:r>
      <w:r w:rsidR="00BB19CE">
        <w:rPr>
          <w:b/>
          <w:bCs/>
        </w:rPr>
        <w:t>ing</w:t>
      </w:r>
      <w:r w:rsidR="001C2BE1">
        <w:rPr>
          <w:b/>
          <w:bCs/>
        </w:rPr>
        <w:t xml:space="preserve"> effect to Te Mana o te Wai</w:t>
      </w:r>
    </w:p>
    <w:p w14:paraId="6972D61F" w14:textId="5F30BE34" w:rsidR="001C2BE1" w:rsidRDefault="00303332" w:rsidP="00262C94">
      <w:pPr>
        <w:pStyle w:val="Bullet"/>
        <w:numPr>
          <w:ilvl w:val="0"/>
          <w:numId w:val="0"/>
        </w:numPr>
        <w:ind w:left="397"/>
      </w:pPr>
      <w:r>
        <w:t>Regional councils</w:t>
      </w:r>
      <w:r w:rsidR="00B21EE2">
        <w:t xml:space="preserve"> must </w:t>
      </w:r>
      <w:r w:rsidR="001C2BE1" w:rsidRPr="0063612F">
        <w:t>give effect</w:t>
      </w:r>
      <w:r w:rsidR="001C2BE1" w:rsidRPr="00591E73">
        <w:t xml:space="preserve"> to</w:t>
      </w:r>
      <w:r w:rsidR="001C2BE1" w:rsidRPr="00537CC9">
        <w:t xml:space="preserve"> Te Mana o </w:t>
      </w:r>
      <w:proofErr w:type="gramStart"/>
      <w:r w:rsidR="001C2BE1" w:rsidRPr="00537CC9">
        <w:t>te</w:t>
      </w:r>
      <w:proofErr w:type="gramEnd"/>
      <w:r w:rsidR="001C2BE1" w:rsidRPr="00537CC9">
        <w:t xml:space="preserve"> Wai </w:t>
      </w:r>
      <w:r w:rsidR="001C2BE1">
        <w:t xml:space="preserve">by </w:t>
      </w:r>
      <w:proofErr w:type="spellStart"/>
      <w:r w:rsidR="001C2BE1">
        <w:t>actioning</w:t>
      </w:r>
      <w:proofErr w:type="spellEnd"/>
      <w:r w:rsidR="001C2BE1">
        <w:t xml:space="preserve"> </w:t>
      </w:r>
      <w:r w:rsidR="001C2BE1" w:rsidRPr="00537CC9">
        <w:t xml:space="preserve">the five </w:t>
      </w:r>
      <w:r w:rsidR="001C2BE1">
        <w:t xml:space="preserve">key requirements </w:t>
      </w:r>
      <w:r w:rsidR="001C2BE1" w:rsidRPr="00537CC9">
        <w:t>o</w:t>
      </w:r>
      <w:r w:rsidR="001C2BE1">
        <w:t>f Te Mana o te Wai</w:t>
      </w:r>
      <w:r w:rsidR="00F957A1">
        <w:t xml:space="preserve"> -</w:t>
      </w:r>
      <w:r w:rsidR="001C2BE1">
        <w:t xml:space="preserve"> </w:t>
      </w:r>
      <w:r w:rsidR="00F957A1">
        <w:t>f</w:t>
      </w:r>
      <w:r w:rsidR="00F957A1" w:rsidRPr="00537CC9">
        <w:t xml:space="preserve">or example, </w:t>
      </w:r>
      <w:r w:rsidR="00F957A1">
        <w:t>regional councils must apply the hierarchy of obligations when implementing the NPS-FM</w:t>
      </w:r>
      <w:r w:rsidR="00F910FD">
        <w:t xml:space="preserve"> 2020</w:t>
      </w:r>
      <w:r w:rsidR="00B432EE">
        <w:t xml:space="preserve">. See </w:t>
      </w:r>
      <w:r w:rsidR="00B432EE" w:rsidRPr="000A524A">
        <w:t>figure 1</w:t>
      </w:r>
      <w:r w:rsidR="00B432EE">
        <w:t xml:space="preserve"> </w:t>
      </w:r>
      <w:r w:rsidR="001C2BE1">
        <w:t xml:space="preserve">for </w:t>
      </w:r>
      <w:r w:rsidR="00F957A1">
        <w:t xml:space="preserve">further </w:t>
      </w:r>
      <w:r w:rsidR="00B432EE">
        <w:t>detail on the requirements</w:t>
      </w:r>
      <w:r w:rsidR="001C2BE1">
        <w:t>.</w:t>
      </w:r>
      <w:r w:rsidR="00B21EE2" w:rsidRPr="00B21EE2">
        <w:t xml:space="preserve"> </w:t>
      </w:r>
    </w:p>
    <w:p w14:paraId="3B1E14D9" w14:textId="3AD5FB03" w:rsidR="006323B9" w:rsidRDefault="00371B79" w:rsidP="00262C94">
      <w:pPr>
        <w:pStyle w:val="Bullet"/>
        <w:keepNext/>
        <w:numPr>
          <w:ilvl w:val="0"/>
          <w:numId w:val="32"/>
        </w:numPr>
        <w:ind w:left="397" w:hanging="397"/>
        <w:rPr>
          <w:b/>
          <w:bCs/>
        </w:rPr>
      </w:pPr>
      <w:r>
        <w:rPr>
          <w:b/>
          <w:bCs/>
        </w:rPr>
        <w:lastRenderedPageBreak/>
        <w:t>Long-term visions for freshwater</w:t>
      </w:r>
    </w:p>
    <w:p w14:paraId="2F2BFFC4" w14:textId="28A3DBA6" w:rsidR="006323B9" w:rsidRDefault="00380E22" w:rsidP="00262C94">
      <w:pPr>
        <w:pStyle w:val="Bullet"/>
        <w:numPr>
          <w:ilvl w:val="0"/>
          <w:numId w:val="0"/>
        </w:numPr>
        <w:ind w:left="397"/>
      </w:pPr>
      <w:r>
        <w:t xml:space="preserve">To give effect to Te Mana o </w:t>
      </w:r>
      <w:proofErr w:type="gramStart"/>
      <w:r>
        <w:t>te</w:t>
      </w:r>
      <w:proofErr w:type="gramEnd"/>
      <w:r>
        <w:t xml:space="preserve"> Wai </w:t>
      </w:r>
      <w:r w:rsidR="003877D5">
        <w:t xml:space="preserve">regional </w:t>
      </w:r>
      <w:r>
        <w:t>c</w:t>
      </w:r>
      <w:r w:rsidR="000327E6" w:rsidRPr="001102EB">
        <w:t xml:space="preserve">ouncils </w:t>
      </w:r>
      <w:r w:rsidR="00427CD7">
        <w:t>must</w:t>
      </w:r>
      <w:r w:rsidR="00427CD7" w:rsidRPr="001102EB">
        <w:t xml:space="preserve"> </w:t>
      </w:r>
      <w:r w:rsidR="000327E6" w:rsidRPr="001102EB">
        <w:t xml:space="preserve">develop a long-term </w:t>
      </w:r>
      <w:r w:rsidR="002A672A">
        <w:t>vision</w:t>
      </w:r>
      <w:r w:rsidR="000327E6" w:rsidRPr="001102EB">
        <w:t xml:space="preserve"> </w:t>
      </w:r>
      <w:r w:rsidR="002A672A" w:rsidRPr="001102EB">
        <w:t xml:space="preserve">through discussion with communities and </w:t>
      </w:r>
      <w:proofErr w:type="spellStart"/>
      <w:r w:rsidR="002A672A" w:rsidRPr="001102EB">
        <w:t>tangata</w:t>
      </w:r>
      <w:proofErr w:type="spellEnd"/>
      <w:r w:rsidR="002A672A" w:rsidRPr="001102EB">
        <w:t xml:space="preserve"> whenua. </w:t>
      </w:r>
      <w:r w:rsidR="000327E6" w:rsidRPr="001102EB">
        <w:t>Establishing a long-term vision</w:t>
      </w:r>
      <w:r w:rsidR="00AB72B1">
        <w:t> </w:t>
      </w:r>
      <w:r w:rsidR="000327E6">
        <w:t>for a</w:t>
      </w:r>
      <w:r w:rsidR="000327E6" w:rsidRPr="001102EB">
        <w:t xml:space="preserve"> waterbody means capturing </w:t>
      </w:r>
      <w:r w:rsidR="004B4EB3">
        <w:t>the needs and aspirations of the</w:t>
      </w:r>
      <w:r w:rsidR="000327E6">
        <w:t xml:space="preserve"> community and</w:t>
      </w:r>
      <w:r w:rsidR="00AB72B1">
        <w:t> </w:t>
      </w:r>
      <w:proofErr w:type="spellStart"/>
      <w:r w:rsidR="000327E6">
        <w:t>tangata</w:t>
      </w:r>
      <w:proofErr w:type="spellEnd"/>
      <w:r w:rsidR="000327E6">
        <w:t xml:space="preserve"> whenua </w:t>
      </w:r>
      <w:r w:rsidR="004B4EB3">
        <w:t xml:space="preserve">in </w:t>
      </w:r>
      <w:r w:rsidR="002A672A">
        <w:t>each region</w:t>
      </w:r>
      <w:r w:rsidR="000327E6">
        <w:t xml:space="preserve">. </w:t>
      </w:r>
      <w:r w:rsidR="00461542">
        <w:t>Long</w:t>
      </w:r>
      <w:r w:rsidR="00F51E80">
        <w:t>-</w:t>
      </w:r>
      <w:r w:rsidR="00461542">
        <w:t>term visions identify a time frame that is both ambitious and reasonable (for example 30 years).</w:t>
      </w:r>
    </w:p>
    <w:p w14:paraId="2D931B54" w14:textId="470020CB" w:rsidR="006323B9" w:rsidRPr="006323B9" w:rsidRDefault="000327E6" w:rsidP="00262C94">
      <w:pPr>
        <w:pStyle w:val="Bullet"/>
        <w:numPr>
          <w:ilvl w:val="0"/>
          <w:numId w:val="0"/>
        </w:numPr>
        <w:ind w:left="397"/>
        <w:rPr>
          <w:b/>
          <w:bCs/>
        </w:rPr>
      </w:pPr>
      <w:r w:rsidRPr="001102EB">
        <w:t>The long-term vision needs to be based on the history of</w:t>
      </w:r>
      <w:r w:rsidR="009425F2">
        <w:t xml:space="preserve">, </w:t>
      </w:r>
      <w:r w:rsidRPr="001102EB">
        <w:t>and current pressures</w:t>
      </w:r>
      <w:r>
        <w:t>,</w:t>
      </w:r>
      <w:r w:rsidRPr="001102EB">
        <w:t xml:space="preserve"> on local waterbodies and catchments. </w:t>
      </w:r>
      <w:r w:rsidR="003877D5">
        <w:t>Regional c</w:t>
      </w:r>
      <w:r>
        <w:t xml:space="preserve">ouncils also need to </w:t>
      </w:r>
      <w:r w:rsidR="00E06182">
        <w:t xml:space="preserve">regularly </w:t>
      </w:r>
      <w:r>
        <w:t xml:space="preserve">report on their progress </w:t>
      </w:r>
      <w:r w:rsidRPr="001102EB">
        <w:t>against the long-term vision</w:t>
      </w:r>
      <w:r>
        <w:t xml:space="preserve">. </w:t>
      </w:r>
    </w:p>
    <w:p w14:paraId="26127617" w14:textId="7C7BCD83" w:rsidR="006323B9" w:rsidRPr="00262C94" w:rsidRDefault="00371B79" w:rsidP="00262C94">
      <w:pPr>
        <w:pStyle w:val="BodyText"/>
        <w:numPr>
          <w:ilvl w:val="0"/>
          <w:numId w:val="32"/>
        </w:numPr>
        <w:ind w:left="397" w:hanging="397"/>
        <w:rPr>
          <w:b/>
          <w:bCs/>
        </w:rPr>
      </w:pPr>
      <w:r>
        <w:rPr>
          <w:b/>
          <w:bCs/>
        </w:rPr>
        <w:t xml:space="preserve"> </w:t>
      </w:r>
      <w:proofErr w:type="spellStart"/>
      <w:r>
        <w:rPr>
          <w:b/>
          <w:bCs/>
        </w:rPr>
        <w:t>Tangata</w:t>
      </w:r>
      <w:proofErr w:type="spellEnd"/>
      <w:r>
        <w:rPr>
          <w:b/>
          <w:bCs/>
        </w:rPr>
        <w:t xml:space="preserve"> whenua involvement</w:t>
      </w:r>
    </w:p>
    <w:p w14:paraId="559338A0" w14:textId="04A52A46" w:rsidR="00686538" w:rsidRDefault="00D056BF" w:rsidP="00262C94">
      <w:pPr>
        <w:pStyle w:val="BodyText"/>
        <w:spacing w:before="0"/>
        <w:ind w:left="397"/>
      </w:pPr>
      <w:r>
        <w:t>Local authorities</w:t>
      </w:r>
      <w:r w:rsidR="000327E6" w:rsidRPr="001102EB">
        <w:t xml:space="preserve"> must actively involve </w:t>
      </w:r>
      <w:proofErr w:type="spellStart"/>
      <w:r w:rsidR="000327E6" w:rsidRPr="001102EB">
        <w:t>tangata</w:t>
      </w:r>
      <w:proofErr w:type="spellEnd"/>
      <w:r w:rsidR="000327E6" w:rsidRPr="001102EB">
        <w:t xml:space="preserve"> whenua in </w:t>
      </w:r>
      <w:r w:rsidR="000327E6">
        <w:t xml:space="preserve">freshwater </w:t>
      </w:r>
      <w:r w:rsidR="000327E6" w:rsidRPr="001102EB">
        <w:t>management (</w:t>
      </w:r>
      <w:r w:rsidR="00F51E80">
        <w:t>including decision-making processes, and</w:t>
      </w:r>
      <w:r w:rsidR="000327E6" w:rsidRPr="001102EB">
        <w:t xml:space="preserve"> monitoring and preparation of policy statements and plans).</w:t>
      </w:r>
      <w:r>
        <w:t xml:space="preserve"> </w:t>
      </w:r>
      <w:r w:rsidR="00380E22">
        <w:t>R</w:t>
      </w:r>
      <w:r w:rsidR="00EA108C">
        <w:t>egional</w:t>
      </w:r>
      <w:r w:rsidR="000327E6" w:rsidRPr="001102EB">
        <w:t xml:space="preserve"> councils </w:t>
      </w:r>
      <w:r w:rsidR="00380E22">
        <w:t>must</w:t>
      </w:r>
      <w:r w:rsidR="00380E22" w:rsidRPr="001102EB">
        <w:t xml:space="preserve"> </w:t>
      </w:r>
      <w:r w:rsidR="000327E6" w:rsidRPr="001102EB">
        <w:t xml:space="preserve">investigate the use of </w:t>
      </w:r>
      <w:r w:rsidR="00380E22">
        <w:t>tools in</w:t>
      </w:r>
      <w:r w:rsidR="000327E6">
        <w:t xml:space="preserve"> the</w:t>
      </w:r>
      <w:r w:rsidR="00380E22">
        <w:t xml:space="preserve"> Resource</w:t>
      </w:r>
      <w:r w:rsidR="00262C94">
        <w:t> </w:t>
      </w:r>
      <w:r w:rsidR="00380E22">
        <w:t>Management Act 1991</w:t>
      </w:r>
      <w:r w:rsidR="000327E6">
        <w:t xml:space="preserve"> </w:t>
      </w:r>
      <w:r w:rsidR="00380E22">
        <w:t>(</w:t>
      </w:r>
      <w:r w:rsidR="000327E6">
        <w:t>RMA</w:t>
      </w:r>
      <w:r w:rsidR="00380E22">
        <w:t>)</w:t>
      </w:r>
      <w:r w:rsidR="00B54B40">
        <w:t xml:space="preserve"> </w:t>
      </w:r>
      <w:r w:rsidR="00380E22">
        <w:t xml:space="preserve">such as </w:t>
      </w:r>
      <w:r w:rsidR="000327E6" w:rsidRPr="001102EB">
        <w:t>joint management arrangements</w:t>
      </w:r>
      <w:r w:rsidR="00380E22">
        <w:t>,</w:t>
      </w:r>
      <w:r w:rsidR="000327E6" w:rsidRPr="001102EB">
        <w:t xml:space="preserve"> Mana </w:t>
      </w:r>
      <w:proofErr w:type="spellStart"/>
      <w:r w:rsidR="000327E6" w:rsidRPr="001102EB">
        <w:t>Whakahono</w:t>
      </w:r>
      <w:proofErr w:type="spellEnd"/>
      <w:r w:rsidR="000327E6" w:rsidRPr="001102EB">
        <w:t xml:space="preserve"> ā </w:t>
      </w:r>
      <w:proofErr w:type="spellStart"/>
      <w:r w:rsidR="000327E6" w:rsidRPr="001102EB">
        <w:t>Rohe</w:t>
      </w:r>
      <w:proofErr w:type="spellEnd"/>
      <w:r w:rsidR="000327E6" w:rsidRPr="001102EB">
        <w:t>, and transfer of powers</w:t>
      </w:r>
      <w:r w:rsidR="00B54B40">
        <w:t xml:space="preserve"> – as a way of involving </w:t>
      </w:r>
      <w:proofErr w:type="spellStart"/>
      <w:r w:rsidR="00B54B40">
        <w:t>tangata</w:t>
      </w:r>
      <w:proofErr w:type="spellEnd"/>
      <w:r w:rsidR="00B54B40">
        <w:t xml:space="preserve"> whenua.</w:t>
      </w:r>
      <w:r w:rsidR="006D3ED6">
        <w:t xml:space="preserve"> </w:t>
      </w:r>
    </w:p>
    <w:p w14:paraId="1D8DF339" w14:textId="521CADE3" w:rsidR="00AF7030" w:rsidRPr="00262C94" w:rsidRDefault="00371B79" w:rsidP="00262C94">
      <w:pPr>
        <w:pStyle w:val="BodyText"/>
        <w:numPr>
          <w:ilvl w:val="0"/>
          <w:numId w:val="32"/>
        </w:numPr>
        <w:ind w:left="397" w:hanging="397"/>
        <w:rPr>
          <w:b/>
          <w:bCs/>
        </w:rPr>
      </w:pPr>
      <w:r>
        <w:rPr>
          <w:b/>
          <w:bCs/>
        </w:rPr>
        <w:t>I</w:t>
      </w:r>
      <w:r w:rsidR="00AF7030" w:rsidRPr="00262C94">
        <w:rPr>
          <w:b/>
          <w:bCs/>
        </w:rPr>
        <w:t xml:space="preserve">ntegrated management </w:t>
      </w:r>
    </w:p>
    <w:p w14:paraId="33D714EE" w14:textId="4C6C51A1" w:rsidR="00AF7030" w:rsidRPr="001F1C76" w:rsidRDefault="00AF7030" w:rsidP="00262C94">
      <w:pPr>
        <w:pStyle w:val="BodyText"/>
        <w:spacing w:before="0"/>
        <w:ind w:left="397"/>
      </w:pPr>
      <w:r>
        <w:t xml:space="preserve">Local authorities must take an integrated management approach to freshwater management in accordance with the principle of ki </w:t>
      </w:r>
      <w:proofErr w:type="spellStart"/>
      <w:r>
        <w:t>uta</w:t>
      </w:r>
      <w:proofErr w:type="spellEnd"/>
      <w:r>
        <w:t xml:space="preserve"> ki </w:t>
      </w:r>
      <w:proofErr w:type="gramStart"/>
      <w:r>
        <w:t>tai</w:t>
      </w:r>
      <w:proofErr w:type="gramEnd"/>
      <w:r>
        <w:t xml:space="preserve"> (‘from the mountains to the</w:t>
      </w:r>
      <w:r w:rsidR="00262C94">
        <w:t> </w:t>
      </w:r>
      <w:r>
        <w:t>sea’).  This principle recognises the interconnectedness of the environment, the interactions between its parts, and requires integration between freshwater management and land use to avoid adverse effects (including cumulative effects) on the health and well-being of freshwater environments.</w:t>
      </w:r>
    </w:p>
    <w:p w14:paraId="11C85D69" w14:textId="4A34ED72" w:rsidR="009043FB" w:rsidRDefault="00E16709" w:rsidP="009043FB">
      <w:pPr>
        <w:pStyle w:val="Heading2"/>
      </w:pPr>
      <w:r>
        <w:t>G</w:t>
      </w:r>
      <w:r w:rsidR="00B54B40">
        <w:t xml:space="preserve">iving effect to Te Mana o </w:t>
      </w:r>
      <w:proofErr w:type="gramStart"/>
      <w:r w:rsidR="00B54B40">
        <w:t>te</w:t>
      </w:r>
      <w:proofErr w:type="gramEnd"/>
      <w:r w:rsidR="00B54B40">
        <w:t xml:space="preserve"> Wai</w:t>
      </w:r>
    </w:p>
    <w:p w14:paraId="3B2B1F56" w14:textId="56EB3849" w:rsidR="000606FA" w:rsidRPr="00262C94" w:rsidRDefault="000606FA" w:rsidP="00262C94">
      <w:pPr>
        <w:pStyle w:val="BodyText"/>
      </w:pPr>
      <w:r>
        <w:t xml:space="preserve">The requirements of Te Mana o </w:t>
      </w:r>
      <w:proofErr w:type="gramStart"/>
      <w:r>
        <w:t>te</w:t>
      </w:r>
      <w:proofErr w:type="gramEnd"/>
      <w:r>
        <w:t xml:space="preserve"> Wai affect how</w:t>
      </w:r>
      <w:r w:rsidR="00D056BF">
        <w:t xml:space="preserve"> local authorities </w:t>
      </w:r>
      <w:r>
        <w:t>will manage freshwater and</w:t>
      </w:r>
      <w:r w:rsidR="00262C94">
        <w:t> </w:t>
      </w:r>
      <w:r>
        <w:t xml:space="preserve">direct other New Zealanders to do so through regional </w:t>
      </w:r>
      <w:r w:rsidR="00022DD6">
        <w:t xml:space="preserve">and district </w:t>
      </w:r>
      <w:r>
        <w:t>plans and</w:t>
      </w:r>
      <w:r w:rsidR="00022DD6">
        <w:t xml:space="preserve"> regional </w:t>
      </w:r>
      <w:r>
        <w:t xml:space="preserve">policy statements. </w:t>
      </w:r>
    </w:p>
    <w:p w14:paraId="48BF9EBD" w14:textId="423E6454" w:rsidR="006323B9" w:rsidRPr="00262C94" w:rsidRDefault="00C41EB3" w:rsidP="00262C94">
      <w:pPr>
        <w:pStyle w:val="Heading3"/>
      </w:pPr>
      <w:r>
        <w:t>Regional councils</w:t>
      </w:r>
      <w:r w:rsidR="006323B9" w:rsidRPr="006323B9">
        <w:t xml:space="preserve"> </w:t>
      </w:r>
    </w:p>
    <w:p w14:paraId="051BABBC" w14:textId="1DAE5EBB" w:rsidR="00967BA9" w:rsidRDefault="000606FA" w:rsidP="00262C94">
      <w:pPr>
        <w:pStyle w:val="BodyText"/>
      </w:pPr>
      <w:r>
        <w:t>Through</w:t>
      </w:r>
      <w:r w:rsidRPr="00C46233">
        <w:t xml:space="preserve"> </w:t>
      </w:r>
      <w:r>
        <w:t>engagement</w:t>
      </w:r>
      <w:r w:rsidRPr="00C46233">
        <w:t xml:space="preserve"> with communities and </w:t>
      </w:r>
      <w:proofErr w:type="spellStart"/>
      <w:r w:rsidRPr="00C46233">
        <w:t>tangata</w:t>
      </w:r>
      <w:proofErr w:type="spellEnd"/>
      <w:r w:rsidRPr="00C46233">
        <w:t xml:space="preserve"> whenua, </w:t>
      </w:r>
      <w:r w:rsidRPr="00262C94">
        <w:t>regional</w:t>
      </w:r>
      <w:r>
        <w:t xml:space="preserve"> </w:t>
      </w:r>
      <w:r w:rsidRPr="00C46233">
        <w:t xml:space="preserve">councils </w:t>
      </w:r>
      <w:r>
        <w:t xml:space="preserve">need to give effect to </w:t>
      </w:r>
      <w:r w:rsidR="00E16709">
        <w:t xml:space="preserve">Te Mana o </w:t>
      </w:r>
      <w:proofErr w:type="gramStart"/>
      <w:r w:rsidR="00E16709">
        <w:t>te</w:t>
      </w:r>
      <w:proofErr w:type="gramEnd"/>
      <w:r w:rsidR="00E16709">
        <w:t xml:space="preserve"> Wai</w:t>
      </w:r>
      <w:r w:rsidR="00F957A1">
        <w:t>. This must</w:t>
      </w:r>
      <w:r w:rsidR="00E16709">
        <w:t xml:space="preserve"> includ</w:t>
      </w:r>
      <w:r w:rsidR="00F957A1">
        <w:t>e</w:t>
      </w:r>
      <w:r w:rsidR="003D3881">
        <w:t xml:space="preserve"> </w:t>
      </w:r>
      <w:r w:rsidR="00E771A2">
        <w:t xml:space="preserve">applying </w:t>
      </w:r>
      <w:r>
        <w:t xml:space="preserve">the </w:t>
      </w:r>
      <w:r w:rsidR="00B432EE">
        <w:t xml:space="preserve">five requirements described in </w:t>
      </w:r>
      <w:r w:rsidR="00B432EE" w:rsidRPr="000A524A">
        <w:t>f</w:t>
      </w:r>
      <w:r w:rsidRPr="000A524A">
        <w:t>igure 1</w:t>
      </w:r>
      <w:r w:rsidRPr="00773BF8">
        <w:rPr>
          <w:b/>
        </w:rPr>
        <w:t>.</w:t>
      </w:r>
      <w:r w:rsidRPr="00967BA9">
        <w:t xml:space="preserve"> </w:t>
      </w:r>
      <w:r>
        <w:t xml:space="preserve">Te Mana o </w:t>
      </w:r>
      <w:proofErr w:type="gramStart"/>
      <w:r>
        <w:t>te</w:t>
      </w:r>
      <w:proofErr w:type="gramEnd"/>
      <w:r>
        <w:t xml:space="preserve"> Wai (including the</w:t>
      </w:r>
      <w:r w:rsidR="00E771A2">
        <w:t xml:space="preserve"> hierarchy of obligations and the</w:t>
      </w:r>
      <w:r>
        <w:t xml:space="preserve"> six principles), must inform councils</w:t>
      </w:r>
      <w:r w:rsidR="00F34F74">
        <w:t>’</w:t>
      </w:r>
      <w:r>
        <w:t xml:space="preserve"> implementation of the NPS-FM</w:t>
      </w:r>
      <w:r w:rsidR="00F910FD">
        <w:t xml:space="preserve"> 2020</w:t>
      </w:r>
      <w:r>
        <w:t xml:space="preserve">. </w:t>
      </w:r>
    </w:p>
    <w:p w14:paraId="4A2DE794" w14:textId="0CFC7FF9" w:rsidR="00E771A2" w:rsidRDefault="00E771A2" w:rsidP="00262C94">
      <w:pPr>
        <w:pStyle w:val="BodyText"/>
      </w:pPr>
      <w:r w:rsidDel="00E771A2">
        <w:rPr>
          <w:rFonts w:ascii="Segoe UI" w:hAnsi="Segoe UI" w:cs="Segoe UI"/>
          <w:noProof/>
          <w:sz w:val="21"/>
          <w:szCs w:val="21"/>
        </w:rPr>
        <w:lastRenderedPageBreak/>
        <w:drawing>
          <wp:inline distT="0" distB="0" distL="0" distR="0" wp14:anchorId="4DC61E77" wp14:editId="448B9F1C">
            <wp:extent cx="5400000" cy="525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_7733 MFE_Te Mana o te Wa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0" cy="5259600"/>
                    </a:xfrm>
                    <a:prstGeom prst="rect">
                      <a:avLst/>
                    </a:prstGeom>
                  </pic:spPr>
                </pic:pic>
              </a:graphicData>
            </a:graphic>
          </wp:inline>
        </w:drawing>
      </w:r>
    </w:p>
    <w:p w14:paraId="220C2923" w14:textId="3EE89E77" w:rsidR="000C3A4E" w:rsidRDefault="00E771A2" w:rsidP="000A524A">
      <w:pPr>
        <w:pStyle w:val="Figureheading"/>
      </w:pPr>
      <w:r>
        <w:t>Figure 1: How</w:t>
      </w:r>
      <w:r w:rsidRPr="00533C5D">
        <w:rPr>
          <w:rFonts w:eastAsia="Calibri"/>
        </w:rPr>
        <w:t xml:space="preserve"> regional councils must </w:t>
      </w:r>
      <w:r>
        <w:rPr>
          <w:rFonts w:eastAsia="Calibri"/>
        </w:rPr>
        <w:t xml:space="preserve">give effect to Te Mana o </w:t>
      </w:r>
      <w:proofErr w:type="gramStart"/>
      <w:r>
        <w:rPr>
          <w:rFonts w:eastAsia="Calibri"/>
        </w:rPr>
        <w:t>te</w:t>
      </w:r>
      <w:proofErr w:type="gramEnd"/>
      <w:r>
        <w:rPr>
          <w:rFonts w:eastAsia="Calibri"/>
        </w:rPr>
        <w:t xml:space="preserve"> Wai</w:t>
      </w:r>
    </w:p>
    <w:p w14:paraId="682CB6D5" w14:textId="2DBEA48B" w:rsidR="00C46233" w:rsidRDefault="000606FA" w:rsidP="000A524A">
      <w:pPr>
        <w:pStyle w:val="BodyText"/>
      </w:pPr>
      <w:r>
        <w:t xml:space="preserve">Councils </w:t>
      </w:r>
      <w:r w:rsidRPr="000A524A">
        <w:t>must</w:t>
      </w:r>
      <w:r w:rsidR="000C3A4E">
        <w:t xml:space="preserve"> also</w:t>
      </w:r>
      <w:r>
        <w:t xml:space="preserve"> g</w:t>
      </w:r>
      <w:r w:rsidR="006323B9">
        <w:t xml:space="preserve">ive effect to Te Mana o </w:t>
      </w:r>
      <w:proofErr w:type="gramStart"/>
      <w:r w:rsidR="006323B9">
        <w:t>te</w:t>
      </w:r>
      <w:proofErr w:type="gramEnd"/>
      <w:r w:rsidR="006323B9">
        <w:t xml:space="preserve"> Wai</w:t>
      </w:r>
      <w:r w:rsidR="00967BA9">
        <w:t xml:space="preserve"> when making or changing regional policy statement</w:t>
      </w:r>
      <w:r w:rsidR="00F34F74">
        <w:t>s</w:t>
      </w:r>
      <w:r w:rsidR="00967BA9">
        <w:t xml:space="preserve"> and plans</w:t>
      </w:r>
      <w:r>
        <w:t xml:space="preserve"> by</w:t>
      </w:r>
      <w:r w:rsidR="00992083">
        <w:t>, for example</w:t>
      </w:r>
      <w:r>
        <w:t>:</w:t>
      </w:r>
    </w:p>
    <w:p w14:paraId="534A91C3" w14:textId="231ED003" w:rsidR="00154406" w:rsidRDefault="00F910FD" w:rsidP="00262C94">
      <w:pPr>
        <w:pStyle w:val="Bullet"/>
      </w:pPr>
      <w:r>
        <w:t>e</w:t>
      </w:r>
      <w:r w:rsidR="000606FA">
        <w:t>nsuring</w:t>
      </w:r>
      <w:r w:rsidR="00154406" w:rsidRPr="00C46233">
        <w:t xml:space="preserve"> that their regional policy statements and plans reflect </w:t>
      </w:r>
      <w:proofErr w:type="spellStart"/>
      <w:r w:rsidR="00154406" w:rsidRPr="00C46233">
        <w:t>tangata</w:t>
      </w:r>
      <w:proofErr w:type="spellEnd"/>
      <w:r w:rsidR="00154406" w:rsidRPr="00C46233">
        <w:t xml:space="preserve"> whenua and communities’ values</w:t>
      </w:r>
    </w:p>
    <w:p w14:paraId="6A9C4CDB" w14:textId="0CCC0E97" w:rsidR="000606FA" w:rsidRDefault="00F910FD" w:rsidP="00262C94">
      <w:pPr>
        <w:pStyle w:val="Bullet"/>
      </w:pPr>
      <w:r>
        <w:t>s</w:t>
      </w:r>
      <w:r w:rsidR="00E16709">
        <w:t>tating</w:t>
      </w:r>
      <w:r w:rsidR="00154406">
        <w:t xml:space="preserve"> in</w:t>
      </w:r>
      <w:r w:rsidR="00C46233" w:rsidRPr="00C46233">
        <w:t xml:space="preserve"> their regional policy statements the long-term vision that reflects people’s values for the future of their waterbodies</w:t>
      </w:r>
    </w:p>
    <w:p w14:paraId="0F067F7A" w14:textId="22087870" w:rsidR="005D7182" w:rsidRPr="000A524A" w:rsidRDefault="00F910FD" w:rsidP="000A524A">
      <w:pPr>
        <w:pStyle w:val="Bullet"/>
      </w:pPr>
      <w:proofErr w:type="gramStart"/>
      <w:r>
        <w:t>i</w:t>
      </w:r>
      <w:r w:rsidR="00F957A1">
        <w:t>ncluding</w:t>
      </w:r>
      <w:proofErr w:type="gramEnd"/>
      <w:r w:rsidR="00F957A1" w:rsidRPr="00B21EE2">
        <w:t xml:space="preserve"> an objective in its regional policy statement that describes how the management of freshwater in the region will give effect to Te Mana o te Wai</w:t>
      </w:r>
      <w:r w:rsidR="00F51E80">
        <w:t>.</w:t>
      </w:r>
    </w:p>
    <w:p w14:paraId="6703FB86" w14:textId="33B5BA0C" w:rsidR="000549A4" w:rsidRPr="00262C94" w:rsidRDefault="000549A4" w:rsidP="00262C94">
      <w:pPr>
        <w:pStyle w:val="Heading3"/>
      </w:pPr>
      <w:proofErr w:type="spellStart"/>
      <w:r>
        <w:t>Tangata</w:t>
      </w:r>
      <w:proofErr w:type="spellEnd"/>
      <w:r>
        <w:t xml:space="preserve"> whenua</w:t>
      </w:r>
    </w:p>
    <w:p w14:paraId="58639B57" w14:textId="0495D24A" w:rsidR="00780D05" w:rsidRDefault="00780D05" w:rsidP="00780D05">
      <w:pPr>
        <w:pStyle w:val="BodyText"/>
      </w:pPr>
      <w:r>
        <w:t xml:space="preserve">The NPS-FM </w:t>
      </w:r>
      <w:r w:rsidR="00F910FD">
        <w:t xml:space="preserve">2020 </w:t>
      </w:r>
      <w:r>
        <w:t xml:space="preserve">intends for </w:t>
      </w:r>
      <w:proofErr w:type="spellStart"/>
      <w:r>
        <w:t>tangata</w:t>
      </w:r>
      <w:proofErr w:type="spellEnd"/>
      <w:r>
        <w:t xml:space="preserve"> whenua to be involved</w:t>
      </w:r>
      <w:r w:rsidR="00E16709">
        <w:t xml:space="preserve"> in the</w:t>
      </w:r>
      <w:r>
        <w:t xml:space="preserve"> management of freshwater</w:t>
      </w:r>
      <w:r w:rsidR="002B72C2">
        <w:t xml:space="preserve"> (including decision-making processes)</w:t>
      </w:r>
      <w:r>
        <w:t>. Giving effect to Te Man</w:t>
      </w:r>
      <w:r w:rsidR="008A2436">
        <w:t>a</w:t>
      </w:r>
      <w:r>
        <w:t xml:space="preserve"> o </w:t>
      </w:r>
      <w:proofErr w:type="gramStart"/>
      <w:r>
        <w:t>te</w:t>
      </w:r>
      <w:proofErr w:type="gramEnd"/>
      <w:r>
        <w:t xml:space="preserve"> Wai</w:t>
      </w:r>
      <w:r w:rsidRPr="007F7E8B">
        <w:t xml:space="preserve"> requires </w:t>
      </w:r>
      <w:r w:rsidR="00D056BF">
        <w:t xml:space="preserve">local authorities </w:t>
      </w:r>
      <w:r>
        <w:t>to</w:t>
      </w:r>
      <w:r w:rsidRPr="007F7E8B">
        <w:t xml:space="preserve"> </w:t>
      </w:r>
      <w:r>
        <w:t xml:space="preserve">actively involve </w:t>
      </w:r>
      <w:proofErr w:type="spellStart"/>
      <w:r>
        <w:t>tangata</w:t>
      </w:r>
      <w:proofErr w:type="spellEnd"/>
      <w:r>
        <w:t xml:space="preserve"> whenua (to the extent they wish to </w:t>
      </w:r>
      <w:r w:rsidR="001E5CB9">
        <w:t>be involved) in freshwater management.</w:t>
      </w:r>
    </w:p>
    <w:p w14:paraId="004B3A3E" w14:textId="17464FE6" w:rsidR="00780D05" w:rsidRPr="00D731CD" w:rsidRDefault="00780D05" w:rsidP="00780D05">
      <w:pPr>
        <w:pStyle w:val="BodyText"/>
      </w:pPr>
      <w:r>
        <w:t>In the context of waterbodies and freshwater ecosystems this mean</w:t>
      </w:r>
      <w:r w:rsidR="00C16D51">
        <w:t>s</w:t>
      </w:r>
      <w:r w:rsidR="002565E3">
        <w:t xml:space="preserve"> </w:t>
      </w:r>
      <w:proofErr w:type="spellStart"/>
      <w:r w:rsidR="002565E3">
        <w:t>tangata</w:t>
      </w:r>
      <w:proofErr w:type="spellEnd"/>
      <w:r w:rsidR="002565E3">
        <w:t xml:space="preserve"> whenua will, for example</w:t>
      </w:r>
      <w:r>
        <w:t>:</w:t>
      </w:r>
    </w:p>
    <w:p w14:paraId="610603A2" w14:textId="5B9ACB30" w:rsidR="00780D05" w:rsidRDefault="00866CD5" w:rsidP="00780D05">
      <w:pPr>
        <w:pStyle w:val="Bullet"/>
        <w:rPr>
          <w:rFonts w:eastAsiaTheme="minorHAnsi"/>
        </w:rPr>
      </w:pPr>
      <w:proofErr w:type="gramStart"/>
      <w:r>
        <w:rPr>
          <w:rFonts w:eastAsiaTheme="minorHAnsi"/>
        </w:rPr>
        <w:lastRenderedPageBreak/>
        <w:t>w</w:t>
      </w:r>
      <w:r w:rsidR="00780D05">
        <w:rPr>
          <w:rFonts w:eastAsiaTheme="minorHAnsi"/>
        </w:rPr>
        <w:t>ork</w:t>
      </w:r>
      <w:proofErr w:type="gramEnd"/>
      <w:r w:rsidR="00780D05">
        <w:rPr>
          <w:rFonts w:eastAsiaTheme="minorHAnsi"/>
        </w:rPr>
        <w:t xml:space="preserve"> with </w:t>
      </w:r>
      <w:r w:rsidR="00D056BF">
        <w:rPr>
          <w:rFonts w:eastAsiaTheme="minorHAnsi"/>
        </w:rPr>
        <w:t>local authorities</w:t>
      </w:r>
      <w:r w:rsidR="00780D05">
        <w:rPr>
          <w:rFonts w:eastAsiaTheme="minorHAnsi"/>
        </w:rPr>
        <w:t xml:space="preserve"> </w:t>
      </w:r>
      <w:r w:rsidR="00780D05" w:rsidRPr="006A1409">
        <w:rPr>
          <w:rFonts w:eastAsiaTheme="minorHAnsi"/>
        </w:rPr>
        <w:t>to identify mat</w:t>
      </w:r>
      <w:r w:rsidR="00780D05">
        <w:rPr>
          <w:rFonts w:eastAsiaTheme="minorHAnsi"/>
        </w:rPr>
        <w:t xml:space="preserve">ters that are important to them. This will include identifying both how Te Mana o te Wai will be applied locally and </w:t>
      </w:r>
      <w:r w:rsidR="003106A7">
        <w:rPr>
          <w:rFonts w:eastAsiaTheme="minorHAnsi"/>
        </w:rPr>
        <w:t xml:space="preserve">the outcomes that </w:t>
      </w:r>
      <w:proofErr w:type="spellStart"/>
      <w:r w:rsidR="00780D05">
        <w:rPr>
          <w:rFonts w:eastAsiaTheme="minorHAnsi"/>
        </w:rPr>
        <w:t>tangata</w:t>
      </w:r>
      <w:proofErr w:type="spellEnd"/>
      <w:r w:rsidR="00780D05">
        <w:rPr>
          <w:rFonts w:eastAsiaTheme="minorHAnsi"/>
        </w:rPr>
        <w:t xml:space="preserve"> whenua want </w:t>
      </w:r>
      <w:r w:rsidR="003106A7">
        <w:rPr>
          <w:rFonts w:eastAsiaTheme="minorHAnsi"/>
        </w:rPr>
        <w:t xml:space="preserve">for </w:t>
      </w:r>
      <w:r w:rsidR="00E06182">
        <w:rPr>
          <w:rFonts w:eastAsiaTheme="minorHAnsi"/>
        </w:rPr>
        <w:t xml:space="preserve">relevant </w:t>
      </w:r>
      <w:r>
        <w:rPr>
          <w:rFonts w:eastAsiaTheme="minorHAnsi"/>
        </w:rPr>
        <w:t>water</w:t>
      </w:r>
      <w:r w:rsidR="00780D05">
        <w:rPr>
          <w:rFonts w:eastAsiaTheme="minorHAnsi"/>
        </w:rPr>
        <w:t>bodies in the future</w:t>
      </w:r>
    </w:p>
    <w:p w14:paraId="06959753" w14:textId="689A64EF" w:rsidR="00686538" w:rsidRDefault="00866CD5" w:rsidP="004A76E2">
      <w:pPr>
        <w:pStyle w:val="Bullet"/>
      </w:pPr>
      <w:r>
        <w:rPr>
          <w:rFonts w:eastAsiaTheme="minorHAnsi"/>
        </w:rPr>
        <w:t>b</w:t>
      </w:r>
      <w:r w:rsidR="00780D05">
        <w:rPr>
          <w:rFonts w:eastAsiaTheme="minorHAnsi"/>
        </w:rPr>
        <w:t>e enabled to apply</w:t>
      </w:r>
      <w:r w:rsidR="00780D05" w:rsidRPr="006A1409">
        <w:rPr>
          <w:rFonts w:eastAsiaTheme="minorHAnsi"/>
        </w:rPr>
        <w:t xml:space="preserve"> </w:t>
      </w:r>
      <w:r w:rsidR="00780D05" w:rsidRPr="006A1409">
        <w:t>different systems of knowledge for freshwater care</w:t>
      </w:r>
      <w:r w:rsidR="00780D05">
        <w:t xml:space="preserve"> and be involved in monitoring </w:t>
      </w:r>
      <w:r w:rsidR="00780D05" w:rsidRPr="006A1409">
        <w:t xml:space="preserve">(such as </w:t>
      </w:r>
      <w:proofErr w:type="spellStart"/>
      <w:r w:rsidR="00780D05" w:rsidRPr="006A1409">
        <w:t>mātauranga</w:t>
      </w:r>
      <w:proofErr w:type="spellEnd"/>
      <w:r w:rsidR="00780D05" w:rsidRPr="006A1409">
        <w:t xml:space="preserve"> Māori)</w:t>
      </w:r>
    </w:p>
    <w:p w14:paraId="70840958" w14:textId="27E0E1F8" w:rsidR="00866CD5" w:rsidRPr="00773BF8" w:rsidRDefault="00866CD5" w:rsidP="004A76E2">
      <w:pPr>
        <w:pStyle w:val="Bullet"/>
        <w:rPr>
          <w:rStyle w:val="Hyperlink"/>
          <w:b w:val="0"/>
        </w:rPr>
      </w:pPr>
      <w:proofErr w:type="gramStart"/>
      <w:r>
        <w:t>w</w:t>
      </w:r>
      <w:r w:rsidR="002565E3">
        <w:t>ork</w:t>
      </w:r>
      <w:proofErr w:type="gramEnd"/>
      <w:r w:rsidR="002565E3">
        <w:t xml:space="preserve"> with </w:t>
      </w:r>
      <w:r w:rsidR="00022DD6">
        <w:t xml:space="preserve">regional </w:t>
      </w:r>
      <w:r w:rsidR="002565E3">
        <w:t xml:space="preserve">councils to </w:t>
      </w:r>
      <w:r w:rsidR="00154406">
        <w:t>implement</w:t>
      </w:r>
      <w:r w:rsidR="002565E3">
        <w:t xml:space="preserve"> the</w:t>
      </w:r>
      <w:r w:rsidR="00696C75">
        <w:t xml:space="preserve"> </w:t>
      </w:r>
      <w:r w:rsidR="00696C75" w:rsidRPr="00773BF8">
        <w:rPr>
          <w:b/>
        </w:rPr>
        <w:t>National Objectives Framework</w:t>
      </w:r>
      <w:r w:rsidR="000A524A">
        <w:rPr>
          <w:b/>
        </w:rPr>
        <w:t xml:space="preserve"> (NOF)</w:t>
      </w:r>
      <w:r w:rsidR="00696C75" w:rsidRPr="00773BF8">
        <w:rPr>
          <w:b/>
        </w:rPr>
        <w:t>.</w:t>
      </w:r>
    </w:p>
    <w:p w14:paraId="160D916F" w14:textId="77777777" w:rsidR="002565E3" w:rsidRPr="00866CD5" w:rsidRDefault="002565E3" w:rsidP="00866CD5">
      <w:pPr>
        <w:jc w:val="right"/>
      </w:pPr>
    </w:p>
    <w:p w14:paraId="4323417E" w14:textId="71E55572" w:rsidR="00533C5D" w:rsidRPr="000A524A" w:rsidRDefault="00533C5D" w:rsidP="00262C94">
      <w:pPr>
        <w:pStyle w:val="Boxheading"/>
        <w:rPr>
          <w:color w:val="auto"/>
        </w:rPr>
      </w:pPr>
      <w:r w:rsidRPr="000A524A">
        <w:rPr>
          <w:color w:val="auto"/>
        </w:rPr>
        <w:t>National Objectives Framework</w:t>
      </w:r>
    </w:p>
    <w:p w14:paraId="3559423C" w14:textId="4F2D16D2" w:rsidR="00533C5D" w:rsidRPr="000A524A" w:rsidRDefault="00533C5D" w:rsidP="00533C5D">
      <w:pPr>
        <w:pStyle w:val="Box"/>
        <w:rPr>
          <w:rStyle w:val="Hyperlink"/>
          <w:color w:val="auto"/>
        </w:rPr>
      </w:pPr>
      <w:r w:rsidRPr="000A524A">
        <w:rPr>
          <w:color w:val="auto"/>
        </w:rPr>
        <w:t>The National Objectives Framework (NOF) requires that every regional council identifies values for each</w:t>
      </w:r>
      <w:r w:rsidR="00696C75" w:rsidRPr="000A524A">
        <w:rPr>
          <w:color w:val="auto"/>
        </w:rPr>
        <w:t xml:space="preserve"> freshwater management unit</w:t>
      </w:r>
      <w:r w:rsidRPr="000A524A">
        <w:rPr>
          <w:color w:val="auto"/>
        </w:rPr>
        <w:t xml:space="preserve"> in its region; sets target attribute states, and flows and levels, for waterbodies; develops interventions (limits specified in rules, or action plans) to achieve the target attribute states, flows, and levels; monitors waterbodies and freshwater ecosystems; and takes steps if deterioration is detected. </w:t>
      </w:r>
    </w:p>
    <w:p w14:paraId="72D65F5D" w14:textId="692E53F8" w:rsidR="00154406" w:rsidRDefault="00154406" w:rsidP="00533C5D">
      <w:pPr>
        <w:pStyle w:val="Heading3"/>
        <w:tabs>
          <w:tab w:val="left" w:pos="6405"/>
        </w:tabs>
      </w:pPr>
      <w:r>
        <w:t>Farmers and growers</w:t>
      </w:r>
    </w:p>
    <w:p w14:paraId="25156F05" w14:textId="7DB4FE6D" w:rsidR="00154406" w:rsidRDefault="00154406" w:rsidP="0004117F">
      <w:pPr>
        <w:pStyle w:val="BodyText"/>
        <w:spacing w:before="100" w:after="100"/>
      </w:pPr>
      <w:r w:rsidRPr="005C2BC3">
        <w:rPr>
          <w:rStyle w:val="BodyTextChar"/>
        </w:rPr>
        <w:t>As key land-user</w:t>
      </w:r>
      <w:r>
        <w:rPr>
          <w:rStyle w:val="BodyTextChar"/>
        </w:rPr>
        <w:t>s</w:t>
      </w:r>
      <w:r w:rsidRPr="005C2BC3">
        <w:rPr>
          <w:rStyle w:val="BodyTextChar"/>
        </w:rPr>
        <w:t xml:space="preserve"> in catchments, farmers</w:t>
      </w:r>
      <w:r>
        <w:rPr>
          <w:rStyle w:val="BodyTextChar"/>
        </w:rPr>
        <w:t xml:space="preserve"> and growers</w:t>
      </w:r>
      <w:r w:rsidRPr="005C2BC3">
        <w:rPr>
          <w:rStyle w:val="BodyTextChar"/>
        </w:rPr>
        <w:t xml:space="preserve"> </w:t>
      </w:r>
      <w:r w:rsidR="00AF7030">
        <w:rPr>
          <w:rStyle w:val="BodyTextChar"/>
        </w:rPr>
        <w:t xml:space="preserve">must </w:t>
      </w:r>
      <w:r>
        <w:rPr>
          <w:rStyle w:val="BodyTextChar"/>
        </w:rPr>
        <w:t xml:space="preserve">manage </w:t>
      </w:r>
      <w:r w:rsidRPr="005C2BC3">
        <w:rPr>
          <w:rStyle w:val="BodyTextChar"/>
        </w:rPr>
        <w:t>land in relation to waterways</w:t>
      </w:r>
      <w:r w:rsidR="00AF7030">
        <w:rPr>
          <w:rStyle w:val="BodyTextChar"/>
        </w:rPr>
        <w:t xml:space="preserve"> in a way that</w:t>
      </w:r>
      <w:r w:rsidR="00D830CD">
        <w:rPr>
          <w:rStyle w:val="BodyTextChar"/>
        </w:rPr>
        <w:t xml:space="preserve"> complies with how Te Mana o </w:t>
      </w:r>
      <w:proofErr w:type="gramStart"/>
      <w:r w:rsidR="00D830CD">
        <w:rPr>
          <w:rStyle w:val="BodyTextChar"/>
        </w:rPr>
        <w:t>te</w:t>
      </w:r>
      <w:proofErr w:type="gramEnd"/>
      <w:r w:rsidR="00D830CD">
        <w:rPr>
          <w:rStyle w:val="BodyTextChar"/>
        </w:rPr>
        <w:t xml:space="preserve"> Wai is given effect to locally</w:t>
      </w:r>
      <w:r w:rsidR="00AF0900">
        <w:rPr>
          <w:rStyle w:val="BodyTextChar"/>
        </w:rPr>
        <w:t>.</w:t>
      </w:r>
      <w:r w:rsidR="00AF7030">
        <w:rPr>
          <w:rStyle w:val="BodyTextChar"/>
        </w:rPr>
        <w:t xml:space="preserve"> </w:t>
      </w:r>
    </w:p>
    <w:p w14:paraId="4250CC96" w14:textId="20E97D69" w:rsidR="00154406" w:rsidRDefault="00154406" w:rsidP="0004117F">
      <w:pPr>
        <w:pStyle w:val="BodyText"/>
        <w:spacing w:before="100" w:after="100"/>
      </w:pPr>
      <w:r>
        <w:t xml:space="preserve">In order to give effect to Te Mana o </w:t>
      </w:r>
      <w:proofErr w:type="gramStart"/>
      <w:r>
        <w:t>te</w:t>
      </w:r>
      <w:proofErr w:type="gramEnd"/>
      <w:r>
        <w:t xml:space="preserve"> Wai,</w:t>
      </w:r>
      <w:r w:rsidR="00655481">
        <w:t xml:space="preserve"> regional</w:t>
      </w:r>
      <w:r w:rsidR="00B61CE5">
        <w:t xml:space="preserve"> councils will develop</w:t>
      </w:r>
      <w:r>
        <w:t xml:space="preserve"> ru</w:t>
      </w:r>
      <w:r w:rsidR="00433BDF">
        <w:t>les for land</w:t>
      </w:r>
      <w:r w:rsidR="00035042">
        <w:t>-</w:t>
      </w:r>
      <w:r w:rsidR="003106A7">
        <w:t xml:space="preserve">use </w:t>
      </w:r>
      <w:r w:rsidR="00433BDF">
        <w:t xml:space="preserve">and freshwater use </w:t>
      </w:r>
      <w:r>
        <w:t xml:space="preserve">that farmers and growers need to </w:t>
      </w:r>
      <w:r w:rsidR="00433BDF">
        <w:t>follow</w:t>
      </w:r>
      <w:r>
        <w:t>.</w:t>
      </w:r>
      <w:r w:rsidRPr="00A91391">
        <w:t xml:space="preserve"> Fa</w:t>
      </w:r>
      <w:r w:rsidR="003106A7">
        <w:t>r</w:t>
      </w:r>
      <w:r w:rsidRPr="00A91391">
        <w:t xml:space="preserve">mers and growers will be able to be part of this process through </w:t>
      </w:r>
      <w:r w:rsidR="00655481">
        <w:t>regional</w:t>
      </w:r>
      <w:r w:rsidR="00655481" w:rsidRPr="00A91391">
        <w:t xml:space="preserve"> </w:t>
      </w:r>
      <w:r w:rsidRPr="00A91391">
        <w:t>council</w:t>
      </w:r>
      <w:r w:rsidR="00655481">
        <w:t xml:space="preserve"> plan development</w:t>
      </w:r>
      <w:r w:rsidRPr="00A91391">
        <w:t>.</w:t>
      </w:r>
      <w:r w:rsidRPr="00474E83">
        <w:t xml:space="preserve"> </w:t>
      </w:r>
    </w:p>
    <w:p w14:paraId="2FDBC25D" w14:textId="1DC99BB0" w:rsidR="00F637DF" w:rsidRPr="00AB5CBC" w:rsidRDefault="000549A4" w:rsidP="00AB5CBC">
      <w:pPr>
        <w:pStyle w:val="Heading3"/>
      </w:pPr>
      <w:r>
        <w:t>Communities</w:t>
      </w:r>
    </w:p>
    <w:p w14:paraId="3A6DF964" w14:textId="1B86E830" w:rsidR="00356375" w:rsidRPr="00356375" w:rsidRDefault="00356375" w:rsidP="0004117F">
      <w:pPr>
        <w:pStyle w:val="BodyText"/>
        <w:spacing w:before="100" w:after="100"/>
        <w:rPr>
          <w:sz w:val="24"/>
          <w:szCs w:val="24"/>
        </w:rPr>
      </w:pPr>
      <w:r>
        <w:t xml:space="preserve">Regional councils are responsible for </w:t>
      </w:r>
      <w:r w:rsidR="00D83E01">
        <w:t>engaging</w:t>
      </w:r>
      <w:r>
        <w:t xml:space="preserve"> </w:t>
      </w:r>
      <w:r w:rsidR="00892DEB">
        <w:t>with communities</w:t>
      </w:r>
      <w:r>
        <w:t xml:space="preserve"> to determine how Te Mana o</w:t>
      </w:r>
      <w:r w:rsidR="0004117F">
        <w:t> </w:t>
      </w:r>
      <w:proofErr w:type="gramStart"/>
      <w:r w:rsidR="00866CD5">
        <w:t>te</w:t>
      </w:r>
      <w:proofErr w:type="gramEnd"/>
      <w:r w:rsidR="00866CD5">
        <w:t xml:space="preserve"> Wai applies to water</w:t>
      </w:r>
      <w:r>
        <w:t>bodies and freshwater ecosystems in the region</w:t>
      </w:r>
      <w:r w:rsidR="009C2A40">
        <w:t>.</w:t>
      </w:r>
      <w:r>
        <w:t xml:space="preserve"> </w:t>
      </w:r>
    </w:p>
    <w:p w14:paraId="0E81BD2E" w14:textId="3C5116FF" w:rsidR="00356375" w:rsidRDefault="00F637DF" w:rsidP="0004117F">
      <w:pPr>
        <w:pStyle w:val="BodyText"/>
        <w:spacing w:before="100" w:after="100"/>
      </w:pPr>
      <w:r w:rsidRPr="00303429">
        <w:t xml:space="preserve">To </w:t>
      </w:r>
      <w:r w:rsidR="00356375">
        <w:t>meet this</w:t>
      </w:r>
      <w:r w:rsidR="00AB5CBC" w:rsidRPr="00303429">
        <w:t xml:space="preserve"> </w:t>
      </w:r>
      <w:r w:rsidR="00356375">
        <w:t>obligation</w:t>
      </w:r>
      <w:r w:rsidRPr="00303429">
        <w:t xml:space="preserve"> councils </w:t>
      </w:r>
      <w:r w:rsidR="00303429">
        <w:t xml:space="preserve">and </w:t>
      </w:r>
      <w:r w:rsidR="00FA0B57">
        <w:t xml:space="preserve">communities </w:t>
      </w:r>
      <w:r w:rsidR="0004117F">
        <w:t>–</w:t>
      </w:r>
      <w:r w:rsidR="00303429">
        <w:t xml:space="preserve"> i</w:t>
      </w:r>
      <w:r w:rsidRPr="00303429">
        <w:t>ncluding </w:t>
      </w:r>
      <w:proofErr w:type="spellStart"/>
      <w:r w:rsidRPr="00303429">
        <w:t>tangata</w:t>
      </w:r>
      <w:proofErr w:type="spellEnd"/>
      <w:r w:rsidR="00AB5CBC" w:rsidRPr="00303429">
        <w:t> whenua</w:t>
      </w:r>
      <w:r w:rsidR="00303429">
        <w:t xml:space="preserve"> -</w:t>
      </w:r>
      <w:r w:rsidRPr="00303429">
        <w:t xml:space="preserve"> will discuss </w:t>
      </w:r>
      <w:r w:rsidR="003106A7">
        <w:t>the</w:t>
      </w:r>
      <w:r w:rsidR="0004117F">
        <w:t> </w:t>
      </w:r>
      <w:r w:rsidRPr="00303429">
        <w:t xml:space="preserve">values </w:t>
      </w:r>
      <w:r w:rsidR="00D83E01">
        <w:t>and aspirations they</w:t>
      </w:r>
      <w:r w:rsidR="00D83E01" w:rsidRPr="00303429">
        <w:t xml:space="preserve"> hold for the freshwater bodies and ecosystems</w:t>
      </w:r>
      <w:r w:rsidR="00D83E01">
        <w:t xml:space="preserve"> in their region. </w:t>
      </w:r>
      <w:r w:rsidRPr="00303429">
        <w:t xml:space="preserve">Communities </w:t>
      </w:r>
      <w:r w:rsidR="009A63B2" w:rsidRPr="00303429">
        <w:t xml:space="preserve">will also </w:t>
      </w:r>
      <w:r w:rsidRPr="00303429">
        <w:t>have</w:t>
      </w:r>
      <w:r w:rsidR="009256C8" w:rsidRPr="00303429">
        <w:t xml:space="preserve"> a</w:t>
      </w:r>
      <w:r w:rsidR="009A63B2" w:rsidRPr="00303429">
        <w:t xml:space="preserve"> key</w:t>
      </w:r>
      <w:r w:rsidR="00016BC0" w:rsidRPr="00303429">
        <w:t xml:space="preserve"> </w:t>
      </w:r>
      <w:r w:rsidR="009256C8" w:rsidRPr="00303429">
        <w:t xml:space="preserve">role in setting </w:t>
      </w:r>
      <w:r w:rsidRPr="00303429">
        <w:t>a long-term vision</w:t>
      </w:r>
      <w:r w:rsidR="009256C8" w:rsidRPr="00303429">
        <w:t xml:space="preserve"> for their region</w:t>
      </w:r>
      <w:r w:rsidRPr="00303429">
        <w:t>.</w:t>
      </w:r>
    </w:p>
    <w:p w14:paraId="1C1FBC71" w14:textId="098416C2" w:rsidR="00433BDF" w:rsidRPr="0004117F" w:rsidRDefault="00433BDF" w:rsidP="0004117F">
      <w:pPr>
        <w:pStyle w:val="Heading2"/>
      </w:pPr>
      <w:r>
        <w:t xml:space="preserve">Te Mana o </w:t>
      </w:r>
      <w:proofErr w:type="gramStart"/>
      <w:r>
        <w:t>te</w:t>
      </w:r>
      <w:proofErr w:type="gramEnd"/>
      <w:r>
        <w:t xml:space="preserve"> </w:t>
      </w:r>
      <w:r w:rsidR="00655481">
        <w:t>W</w:t>
      </w:r>
      <w:r>
        <w:t>ai applies to all freshwater management</w:t>
      </w:r>
    </w:p>
    <w:p w14:paraId="2B69C7A0" w14:textId="09619200" w:rsidR="0004117F" w:rsidRPr="0004117F" w:rsidRDefault="0004117F" w:rsidP="0004117F">
      <w:pPr>
        <w:pStyle w:val="BodyText"/>
        <w:spacing w:before="100" w:after="100"/>
      </w:pPr>
      <w:r w:rsidRPr="00433BDF">
        <w:rPr>
          <w:rStyle w:val="BodyTextChar"/>
        </w:rPr>
        <w:t xml:space="preserve">Te Mana o </w:t>
      </w:r>
      <w:proofErr w:type="gramStart"/>
      <w:r w:rsidRPr="00433BDF">
        <w:rPr>
          <w:rStyle w:val="BodyTextChar"/>
        </w:rPr>
        <w:t>te</w:t>
      </w:r>
      <w:proofErr w:type="gramEnd"/>
      <w:r w:rsidRPr="00433BDF">
        <w:rPr>
          <w:rStyle w:val="BodyTextChar"/>
        </w:rPr>
        <w:t xml:space="preserve"> Wai </w:t>
      </w:r>
      <w:r>
        <w:rPr>
          <w:rStyle w:val="BodyTextChar"/>
        </w:rPr>
        <w:t>applies</w:t>
      </w:r>
      <w:r w:rsidRPr="00433BDF">
        <w:rPr>
          <w:rStyle w:val="BodyTextChar"/>
        </w:rPr>
        <w:t xml:space="preserve"> to all freshwater management</w:t>
      </w:r>
      <w:r>
        <w:rPr>
          <w:rStyle w:val="BodyTextChar"/>
        </w:rPr>
        <w:t>,</w:t>
      </w:r>
      <w:r w:rsidRPr="00433BDF">
        <w:rPr>
          <w:rStyle w:val="BodyTextChar"/>
        </w:rPr>
        <w:t xml:space="preserve"> </w:t>
      </w:r>
      <w:r>
        <w:rPr>
          <w:rStyle w:val="BodyTextChar"/>
        </w:rPr>
        <w:t xml:space="preserve">and not just the </w:t>
      </w:r>
      <w:r w:rsidRPr="00433BDF">
        <w:rPr>
          <w:rStyle w:val="BodyTextChar"/>
        </w:rPr>
        <w:t xml:space="preserve">specific aspects of freshwater management referred to in </w:t>
      </w:r>
      <w:r>
        <w:rPr>
          <w:rStyle w:val="BodyTextChar"/>
        </w:rPr>
        <w:t>this factsheet</w:t>
      </w:r>
      <w:r w:rsidRPr="00433BDF">
        <w:rPr>
          <w:rStyle w:val="BodyTextChar"/>
        </w:rPr>
        <w:t xml:space="preserve">. </w:t>
      </w:r>
      <w:r>
        <w:rPr>
          <w:rStyle w:val="BodyTextChar"/>
        </w:rPr>
        <w:t xml:space="preserve"> </w:t>
      </w:r>
      <w:r w:rsidRPr="00433BDF">
        <w:rPr>
          <w:rStyle w:val="BodyTextChar"/>
        </w:rPr>
        <w:t xml:space="preserve">Te Mana o </w:t>
      </w:r>
      <w:proofErr w:type="gramStart"/>
      <w:r w:rsidRPr="00433BDF">
        <w:rPr>
          <w:rStyle w:val="BodyTextChar"/>
        </w:rPr>
        <w:t>te</w:t>
      </w:r>
      <w:proofErr w:type="gramEnd"/>
      <w:r w:rsidRPr="00433BDF">
        <w:rPr>
          <w:rStyle w:val="BodyTextChar"/>
        </w:rPr>
        <w:t xml:space="preserve"> Wai informs all other parts of the </w:t>
      </w:r>
      <w:r>
        <w:rPr>
          <w:rStyle w:val="BodyTextChar"/>
        </w:rPr>
        <w:t>Essential Freshwater</w:t>
      </w:r>
      <w:r w:rsidRPr="00433BDF">
        <w:rPr>
          <w:rStyle w:val="BodyTextChar"/>
        </w:rPr>
        <w:t xml:space="preserve"> package aimed at protecting th</w:t>
      </w:r>
      <w:r w:rsidR="00866CD5">
        <w:rPr>
          <w:rStyle w:val="BodyTextChar"/>
        </w:rPr>
        <w:t>e health and well</w:t>
      </w:r>
      <w:r w:rsidR="00784A79">
        <w:rPr>
          <w:rStyle w:val="BodyTextChar"/>
        </w:rPr>
        <w:t>-</w:t>
      </w:r>
      <w:r w:rsidR="00866CD5">
        <w:rPr>
          <w:rStyle w:val="BodyTextChar"/>
        </w:rPr>
        <w:t>being of water</w:t>
      </w:r>
      <w:r w:rsidRPr="00433BDF">
        <w:rPr>
          <w:rStyle w:val="BodyTextChar"/>
        </w:rPr>
        <w:t>bodies and freshwater ecosystems</w:t>
      </w:r>
      <w:r w:rsidR="00026419">
        <w:rPr>
          <w:rStyle w:val="BodyTextChar"/>
        </w:rPr>
        <w:t>.</w:t>
      </w:r>
    </w:p>
    <w:p w14:paraId="06FFAA9F" w14:textId="39D3248B" w:rsidR="0097501C" w:rsidRPr="00655481" w:rsidRDefault="0097501C" w:rsidP="00655481">
      <w:pPr>
        <w:pStyle w:val="Heading2"/>
        <w:rPr>
          <w:b w:val="0"/>
          <w:bCs w:val="0"/>
          <w:sz w:val="22"/>
        </w:rPr>
      </w:pPr>
      <w:r>
        <w:t xml:space="preserve">More about the </w:t>
      </w:r>
      <w:r w:rsidR="00B7761E">
        <w:t>Essential Freshwater</w:t>
      </w:r>
      <w:r>
        <w:t xml:space="preserve"> package</w:t>
      </w:r>
    </w:p>
    <w:p w14:paraId="61EA6837" w14:textId="77777777" w:rsidR="00655481" w:rsidRDefault="00655481" w:rsidP="0004117F">
      <w:pPr>
        <w:pStyle w:val="BodyText"/>
        <w:spacing w:after="100"/>
      </w:pPr>
      <w:r>
        <w:t>The package includes a number of new provisions including:</w:t>
      </w:r>
    </w:p>
    <w:p w14:paraId="78ACDE9E" w14:textId="75F68989" w:rsidR="00655481" w:rsidRDefault="001A600C" w:rsidP="0004117F">
      <w:pPr>
        <w:pStyle w:val="Bullet"/>
        <w:spacing w:after="100"/>
      </w:pPr>
      <w:r>
        <w:t>n</w:t>
      </w:r>
      <w:r w:rsidR="00655481">
        <w:t xml:space="preserve">ew </w:t>
      </w:r>
      <w:hyperlink r:id="rId13" w:history="1">
        <w:r w:rsidR="00655481" w:rsidRPr="007E68D3">
          <w:rPr>
            <w:rStyle w:val="Hyperlink"/>
          </w:rPr>
          <w:t>National Environmental Standards for Freshwater</w:t>
        </w:r>
      </w:hyperlink>
    </w:p>
    <w:p w14:paraId="1AE54F08" w14:textId="56166101" w:rsidR="00655481" w:rsidRDefault="001A600C" w:rsidP="0004117F">
      <w:pPr>
        <w:pStyle w:val="Bullet"/>
        <w:spacing w:after="100"/>
      </w:pPr>
      <w:r>
        <w:t>n</w:t>
      </w:r>
      <w:r w:rsidR="00655481">
        <w:t xml:space="preserve">ew </w:t>
      </w:r>
      <w:hyperlink r:id="rId14" w:history="1">
        <w:r w:rsidR="00655481" w:rsidRPr="007E68D3">
          <w:rPr>
            <w:rStyle w:val="Hyperlink"/>
          </w:rPr>
          <w:t>stock exclusion regulations</w:t>
        </w:r>
      </w:hyperlink>
      <w:r w:rsidR="00655481">
        <w:t xml:space="preserve"> under section 36</w:t>
      </w:r>
      <w:r w:rsidR="00784A79">
        <w:t>0 of the RMA</w:t>
      </w:r>
    </w:p>
    <w:p w14:paraId="6A15B4A7" w14:textId="5DC47B04" w:rsidR="00655481" w:rsidRDefault="001A600C" w:rsidP="0004117F">
      <w:pPr>
        <w:pStyle w:val="Bullet"/>
        <w:spacing w:after="100"/>
      </w:pPr>
      <w:r>
        <w:lastRenderedPageBreak/>
        <w:t>a</w:t>
      </w:r>
      <w:r w:rsidR="00655481">
        <w:t xml:space="preserve">mendments to the </w:t>
      </w:r>
      <w:hyperlink r:id="rId15" w:history="1">
        <w:r w:rsidR="00655481" w:rsidRPr="007E68D3">
          <w:rPr>
            <w:rStyle w:val="Hyperlink"/>
          </w:rPr>
          <w:t>Resource Management (Measurement and Reporting of Water Takes) Regulations 2010</w:t>
        </w:r>
      </w:hyperlink>
    </w:p>
    <w:p w14:paraId="5DC06733" w14:textId="4A6B1F6D" w:rsidR="00655481" w:rsidDel="00AF7030" w:rsidRDefault="001A600C" w:rsidP="0004117F">
      <w:pPr>
        <w:pStyle w:val="Bullet"/>
        <w:spacing w:after="100"/>
      </w:pPr>
      <w:r>
        <w:t>t</w:t>
      </w:r>
      <w:r w:rsidR="00B53771" w:rsidDel="00AF7030">
        <w:t>he</w:t>
      </w:r>
      <w:r w:rsidR="00655481" w:rsidDel="00AF7030">
        <w:t xml:space="preserve"> </w:t>
      </w:r>
      <w:hyperlink r:id="rId16" w:history="1">
        <w:r w:rsidR="00655481" w:rsidRPr="00784A79" w:rsidDel="00AF7030">
          <w:rPr>
            <w:rStyle w:val="Hyperlink"/>
          </w:rPr>
          <w:t xml:space="preserve">National Policy Statement for Freshwater Management </w:t>
        </w:r>
        <w:r w:rsidR="00B53771" w:rsidRPr="00784A79" w:rsidDel="00AF7030">
          <w:rPr>
            <w:rStyle w:val="Hyperlink"/>
          </w:rPr>
          <w:t>2020</w:t>
        </w:r>
      </w:hyperlink>
      <w:r>
        <w:t xml:space="preserve"> which</w:t>
      </w:r>
      <w:r w:rsidR="00655481" w:rsidDel="00AF7030">
        <w:t xml:space="preserve"> replaces the NPS</w:t>
      </w:r>
      <w:r w:rsidR="0004117F">
        <w:noBreakHyphen/>
      </w:r>
      <w:r w:rsidR="00655481" w:rsidDel="00AF7030">
        <w:t>FM</w:t>
      </w:r>
      <w:r w:rsidR="00B53771" w:rsidDel="00AF7030">
        <w:t xml:space="preserve"> 2017</w:t>
      </w:r>
    </w:p>
    <w:p w14:paraId="3943E505" w14:textId="2E10BE00" w:rsidR="00655481" w:rsidRDefault="00BE06DF" w:rsidP="0004117F">
      <w:pPr>
        <w:pStyle w:val="Bullet"/>
        <w:spacing w:after="100"/>
      </w:pPr>
      <w:hyperlink r:id="rId17" w:history="1">
        <w:r w:rsidR="001A600C">
          <w:rPr>
            <w:rStyle w:val="Hyperlink"/>
          </w:rPr>
          <w:t>a</w:t>
        </w:r>
        <w:r w:rsidR="00655481" w:rsidRPr="007E68D3">
          <w:rPr>
            <w:rStyle w:val="Hyperlink"/>
          </w:rPr>
          <w:t>mendments to the RMA</w:t>
        </w:r>
      </w:hyperlink>
      <w:r w:rsidR="00655481">
        <w:t xml:space="preserve"> to provide for a faster freshwater planning process</w:t>
      </w:r>
    </w:p>
    <w:p w14:paraId="76D52884" w14:textId="09B7323E" w:rsidR="001A600C" w:rsidRPr="001A600C" w:rsidRDefault="00BE06DF" w:rsidP="001A600C">
      <w:pPr>
        <w:pStyle w:val="Bullet"/>
        <w:rPr>
          <w:szCs w:val="22"/>
        </w:rPr>
      </w:pPr>
      <w:hyperlink r:id="rId18">
        <w:proofErr w:type="gramStart"/>
        <w:r w:rsidR="001A600C">
          <w:rPr>
            <w:rStyle w:val="Hyperlink"/>
            <w:szCs w:val="22"/>
          </w:rPr>
          <w:t>a</w:t>
        </w:r>
        <w:r w:rsidR="001A600C" w:rsidRPr="00FC7D57">
          <w:rPr>
            <w:rStyle w:val="Hyperlink"/>
            <w:szCs w:val="22"/>
          </w:rPr>
          <w:t>mendments</w:t>
        </w:r>
        <w:proofErr w:type="gramEnd"/>
        <w:r w:rsidR="001A600C" w:rsidRPr="00FC7D57">
          <w:rPr>
            <w:rStyle w:val="Hyperlink"/>
            <w:szCs w:val="22"/>
          </w:rPr>
          <w:t xml:space="preserve"> to the RMA</w:t>
        </w:r>
      </w:hyperlink>
      <w:r w:rsidR="001A600C" w:rsidRPr="00FC7D57">
        <w:rPr>
          <w:szCs w:val="22"/>
        </w:rPr>
        <w:t xml:space="preserve"> to enable mandatory and enforceable freshwater farm plans, and the creation of regulations for reporting nitrogen fertiliser sales. </w:t>
      </w:r>
    </w:p>
    <w:p w14:paraId="0B3C9D57" w14:textId="77777777" w:rsidR="00655481" w:rsidRPr="000A524A" w:rsidRDefault="00A160B7" w:rsidP="00262C94">
      <w:pPr>
        <w:pStyle w:val="Boxheading"/>
        <w:rPr>
          <w:color w:val="auto"/>
        </w:rPr>
      </w:pPr>
      <w:r w:rsidRPr="000A524A">
        <w:rPr>
          <w:color w:val="auto"/>
        </w:rPr>
        <w:t>Factsheets in this series</w:t>
      </w:r>
    </w:p>
    <w:p w14:paraId="1F045579" w14:textId="1AEAB531" w:rsidR="00655481" w:rsidRPr="000A524A" w:rsidRDefault="000A524A" w:rsidP="0004117F">
      <w:pPr>
        <w:pStyle w:val="Box"/>
        <w:spacing w:before="80"/>
        <w:rPr>
          <w:color w:val="auto"/>
        </w:rPr>
      </w:pPr>
      <w:r w:rsidRPr="000A524A">
        <w:rPr>
          <w:color w:val="auto"/>
        </w:rPr>
        <w:t>The full set of Essential Freshwater factshe</w:t>
      </w:r>
      <w:r>
        <w:rPr>
          <w:color w:val="auto"/>
        </w:rPr>
        <w:t xml:space="preserve">ets is available </w:t>
      </w:r>
      <w:hyperlink r:id="rId19" w:history="1">
        <w:r w:rsidRPr="000A524A">
          <w:rPr>
            <w:rStyle w:val="Hyperlink"/>
          </w:rPr>
          <w:t>on our website</w:t>
        </w:r>
      </w:hyperlink>
      <w:r w:rsidR="00784A79" w:rsidRPr="000A524A">
        <w:rPr>
          <w:color w:val="auto"/>
        </w:rPr>
        <w:t>.</w:t>
      </w:r>
    </w:p>
    <w:p w14:paraId="7AEF6CDD" w14:textId="59DD804C" w:rsidR="00A160B7" w:rsidRPr="000A524A" w:rsidRDefault="00A160B7" w:rsidP="00262C94">
      <w:pPr>
        <w:pStyle w:val="Boxheading"/>
        <w:rPr>
          <w:color w:val="auto"/>
        </w:rPr>
      </w:pPr>
      <w:r w:rsidRPr="000A524A">
        <w:rPr>
          <w:color w:val="auto"/>
        </w:rPr>
        <w:t>Find out more</w:t>
      </w:r>
      <w:r w:rsidR="00066157" w:rsidRPr="000A524A">
        <w:rPr>
          <w:color w:val="auto"/>
        </w:rPr>
        <w:t xml:space="preserve"> and give us feedback</w:t>
      </w:r>
    </w:p>
    <w:p w14:paraId="4E304E80" w14:textId="7835863B" w:rsidR="00A160B7" w:rsidRPr="000A524A" w:rsidRDefault="001A600C" w:rsidP="0004117F">
      <w:pPr>
        <w:pStyle w:val="Box"/>
        <w:spacing w:before="80"/>
        <w:rPr>
          <w:color w:val="auto"/>
        </w:rPr>
      </w:pPr>
      <w:r w:rsidRPr="000A524A">
        <w:rPr>
          <w:color w:val="auto"/>
        </w:rPr>
        <w:t xml:space="preserve">Contact us </w:t>
      </w:r>
      <w:r w:rsidR="00A160B7" w:rsidRPr="000A524A">
        <w:rPr>
          <w:color w:val="auto"/>
        </w:rPr>
        <w:t xml:space="preserve">by emailing </w:t>
      </w:r>
      <w:r w:rsidR="00BE1C19" w:rsidRPr="000A524A">
        <w:rPr>
          <w:rStyle w:val="Hyperlink"/>
          <w:color w:val="auto"/>
        </w:rPr>
        <w:t>freshwater</w:t>
      </w:r>
      <w:r w:rsidR="00C96B91" w:rsidRPr="000A524A">
        <w:rPr>
          <w:rStyle w:val="Hyperlink"/>
          <w:color w:val="auto"/>
        </w:rPr>
        <w:t>@mfe.govt.nz</w:t>
      </w:r>
      <w:r w:rsidR="00A160B7" w:rsidRPr="000A524A">
        <w:rPr>
          <w:rStyle w:val="Hyperlink"/>
          <w:color w:val="auto"/>
        </w:rPr>
        <w:t>,</w:t>
      </w:r>
      <w:r w:rsidR="00A160B7" w:rsidRPr="000A524A">
        <w:rPr>
          <w:color w:val="auto"/>
        </w:rPr>
        <w:t xml:space="preserve"> or visit</w:t>
      </w:r>
      <w:r w:rsidR="000A524A">
        <w:rPr>
          <w:color w:val="auto"/>
        </w:rPr>
        <w:t xml:space="preserve"> the </w:t>
      </w:r>
      <w:hyperlink r:id="rId20" w:history="1">
        <w:r w:rsidR="000A524A" w:rsidRPr="000A524A">
          <w:rPr>
            <w:rStyle w:val="Hyperlink"/>
          </w:rPr>
          <w:t>Essential Freshwater page</w:t>
        </w:r>
      </w:hyperlink>
      <w:r w:rsidR="000A524A">
        <w:rPr>
          <w:color w:val="auto"/>
        </w:rPr>
        <w:t xml:space="preserve"> on our website.</w:t>
      </w:r>
    </w:p>
    <w:p w14:paraId="4CBF7EDE" w14:textId="5A05199C" w:rsidR="001A600C" w:rsidRDefault="001A600C" w:rsidP="00575E4B">
      <w:pPr>
        <w:pStyle w:val="BodyText"/>
      </w:pPr>
    </w:p>
    <w:p w14:paraId="2E4053DA" w14:textId="3892710C" w:rsidR="00A160B7" w:rsidRPr="00502035" w:rsidRDefault="00A160B7" w:rsidP="00A160B7">
      <w:pPr>
        <w:pStyle w:val="Heading3"/>
      </w:pPr>
      <w:r w:rsidRPr="00502035">
        <w:t>Disclaimer</w:t>
      </w:r>
    </w:p>
    <w:p w14:paraId="74DD9361" w14:textId="77777777" w:rsidR="00A160B7" w:rsidRPr="00C96B91" w:rsidRDefault="00A160B7" w:rsidP="00A160B7">
      <w:pPr>
        <w:pStyle w:val="BodyText"/>
        <w:spacing w:after="0"/>
        <w:rPr>
          <w:b/>
          <w:bCs/>
          <w:sz w:val="18"/>
        </w:rPr>
      </w:pPr>
      <w:r w:rsidRPr="00C96B91">
        <w:rPr>
          <w:sz w:val="18"/>
        </w:rPr>
        <w:t xml:space="preserve">The information in this publication is, according to the Ministry for the Environment’s best efforts, accurate at the time of publication. The information provided does not alter the laws of New Zealand and other official guidelines or requirements. Users should take specific advice from qualified professional people before undertaking any action as a result of information obtained from this publication. </w:t>
      </w:r>
    </w:p>
    <w:p w14:paraId="736BF17D" w14:textId="77777777" w:rsidR="00A160B7" w:rsidRPr="00C96B91" w:rsidRDefault="00A160B7" w:rsidP="00A160B7">
      <w:pPr>
        <w:pStyle w:val="BodyText"/>
        <w:rPr>
          <w:sz w:val="18"/>
        </w:rPr>
      </w:pPr>
      <w:r w:rsidRPr="00C96B91">
        <w:rPr>
          <w:sz w:val="18"/>
        </w:rPr>
        <w:t>The Ministry for the Environment does not accept any responsibility or liability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p>
    <w:p w14:paraId="0F1C2EFE" w14:textId="36FE44B3" w:rsidR="00A160B7" w:rsidRDefault="00A160B7" w:rsidP="006A6453">
      <w:pPr>
        <w:pStyle w:val="Imprint"/>
        <w:spacing w:after="240"/>
        <w:rPr>
          <w:sz w:val="18"/>
        </w:rPr>
      </w:pPr>
      <w:r>
        <w:rPr>
          <w:sz w:val="20"/>
        </w:rPr>
        <w:br/>
      </w:r>
      <w:r w:rsidRPr="00C96B91">
        <w:rPr>
          <w:sz w:val="18"/>
        </w:rPr>
        <w:t xml:space="preserve">Published in </w:t>
      </w:r>
      <w:r w:rsidR="00784A79">
        <w:rPr>
          <w:sz w:val="18"/>
        </w:rPr>
        <w:t>September</w:t>
      </w:r>
      <w:r w:rsidR="001A13E1" w:rsidRPr="00C96B91">
        <w:rPr>
          <w:sz w:val="18"/>
        </w:rPr>
        <w:t xml:space="preserve"> </w:t>
      </w:r>
      <w:r w:rsidR="001A600C">
        <w:rPr>
          <w:sz w:val="18"/>
        </w:rPr>
        <w:t xml:space="preserve">2020 </w:t>
      </w:r>
      <w:r w:rsidRPr="00C96B91">
        <w:rPr>
          <w:sz w:val="18"/>
        </w:rPr>
        <w:t>by the</w:t>
      </w:r>
      <w:r w:rsidRPr="00C96B91">
        <w:rPr>
          <w:sz w:val="18"/>
        </w:rPr>
        <w:br/>
        <w:t xml:space="preserve">Ministry for the Environment </w:t>
      </w:r>
      <w:r w:rsidR="005D5808">
        <w:rPr>
          <w:sz w:val="18"/>
        </w:rPr>
        <w:t>and Ministry for Primary Industries</w:t>
      </w:r>
      <w:r w:rsidRPr="00C96B91">
        <w:rPr>
          <w:sz w:val="18"/>
        </w:rPr>
        <w:br/>
        <w:t xml:space="preserve">Publication number: INFO </w:t>
      </w:r>
      <w:r w:rsidR="00946A6D">
        <w:rPr>
          <w:sz w:val="18"/>
        </w:rPr>
        <w:t>968</w:t>
      </w:r>
    </w:p>
    <w:p w14:paraId="0E8C2240" w14:textId="01EEF081" w:rsidR="005D5808" w:rsidRPr="00C96B91" w:rsidRDefault="00BE06DF" w:rsidP="006A6453">
      <w:pPr>
        <w:pStyle w:val="Imprint"/>
        <w:spacing w:after="240"/>
        <w:rPr>
          <w:sz w:val="18"/>
        </w:rPr>
      </w:pPr>
      <w:r w:rsidRPr="00BE06DF">
        <w:rPr>
          <w:sz w:val="18"/>
        </w:rPr>
        <w:drawing>
          <wp:anchor distT="0" distB="0" distL="114300" distR="114300" simplePos="0" relativeHeight="251661312" behindDoc="0" locked="0" layoutInCell="1" allowOverlap="1" wp14:anchorId="16E32E7F" wp14:editId="66E1FA57">
            <wp:simplePos x="0" y="0"/>
            <wp:positionH relativeFrom="column">
              <wp:posOffset>1732441</wp:posOffset>
            </wp:positionH>
            <wp:positionV relativeFrom="paragraph">
              <wp:posOffset>60325</wp:posOffset>
            </wp:positionV>
            <wp:extent cx="1778000" cy="3943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78000" cy="394335"/>
                    </a:xfrm>
                    <a:prstGeom prst="rect">
                      <a:avLst/>
                    </a:prstGeom>
                    <a:noFill/>
                  </pic:spPr>
                </pic:pic>
              </a:graphicData>
            </a:graphic>
            <wp14:sizeRelH relativeFrom="margin">
              <wp14:pctWidth>0</wp14:pctWidth>
            </wp14:sizeRelH>
            <wp14:sizeRelV relativeFrom="margin">
              <wp14:pctHeight>0</wp14:pctHeight>
            </wp14:sizeRelV>
          </wp:anchor>
        </w:drawing>
      </w:r>
      <w:r w:rsidRPr="00BE06DF">
        <w:rPr>
          <w:sz w:val="18"/>
        </w:rPr>
        <w:drawing>
          <wp:anchor distT="0" distB="0" distL="114300" distR="114300" simplePos="0" relativeHeight="251659264" behindDoc="0" locked="0" layoutInCell="1" allowOverlap="1" wp14:anchorId="5CC2F18D" wp14:editId="5CE8E0AD">
            <wp:simplePos x="0" y="0"/>
            <wp:positionH relativeFrom="column">
              <wp:posOffset>-19524</wp:posOffset>
            </wp:positionH>
            <wp:positionV relativeFrom="paragraph">
              <wp:posOffset>-635</wp:posOffset>
            </wp:positionV>
            <wp:extent cx="1537678" cy="452545"/>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7678" cy="452545"/>
                    </a:xfrm>
                    <a:prstGeom prst="rect">
                      <a:avLst/>
                    </a:prstGeom>
                    <a:noFill/>
                  </pic:spPr>
                </pic:pic>
              </a:graphicData>
            </a:graphic>
            <wp14:sizeRelH relativeFrom="margin">
              <wp14:pctWidth>0</wp14:pctWidth>
            </wp14:sizeRelH>
            <wp14:sizeRelV relativeFrom="margin">
              <wp14:pctHeight>0</wp14:pctHeight>
            </wp14:sizeRelV>
          </wp:anchor>
        </w:drawing>
      </w:r>
      <w:r w:rsidRPr="00BE06DF">
        <w:rPr>
          <w:sz w:val="18"/>
        </w:rPr>
        <w:drawing>
          <wp:anchor distT="0" distB="0" distL="114300" distR="114300" simplePos="0" relativeHeight="251660288" behindDoc="0" locked="0" layoutInCell="1" allowOverlap="1" wp14:anchorId="14014454" wp14:editId="468D3950">
            <wp:simplePos x="0" y="0"/>
            <wp:positionH relativeFrom="column">
              <wp:posOffset>3684905</wp:posOffset>
            </wp:positionH>
            <wp:positionV relativeFrom="paragraph">
              <wp:posOffset>57150</wp:posOffset>
            </wp:positionV>
            <wp:extent cx="1818164" cy="361384"/>
            <wp:effectExtent l="0" t="0" r="0" b="635"/>
            <wp:wrapNone/>
            <wp:docPr id="8" name="Picture 8" descr="All-of-govt_NZ_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ll-of-govt_NZ_Gov"/>
                    <pic:cNvPicPr>
                      <a:picLocks noChangeAspect="1"/>
                    </pic:cNvPicPr>
                  </pic:nvPicPr>
                  <pic:blipFill>
                    <a:blip r:embed="rId23" cstate="print">
                      <a:extLst>
                        <a:ext uri="{28A0092B-C50C-407E-A947-70E740481C1C}">
                          <a14:useLocalDpi xmlns:a14="http://schemas.microsoft.com/office/drawing/2010/main" val="0"/>
                        </a:ext>
                      </a:extLst>
                    </a:blip>
                    <a:srcRect l="6377" b="21339"/>
                    <a:stretch>
                      <a:fillRect/>
                    </a:stretch>
                  </pic:blipFill>
                  <pic:spPr bwMode="auto">
                    <a:xfrm>
                      <a:off x="0" y="0"/>
                      <a:ext cx="1818164" cy="361384"/>
                    </a:xfrm>
                    <a:prstGeom prst="rect">
                      <a:avLst/>
                    </a:prstGeom>
                    <a:noFill/>
                  </pic:spPr>
                </pic:pic>
              </a:graphicData>
            </a:graphic>
            <wp14:sizeRelH relativeFrom="margin">
              <wp14:pctWidth>0</wp14:pctWidth>
            </wp14:sizeRelH>
            <wp14:sizeRelV relativeFrom="margin">
              <wp14:pctHeight>0</wp14:pctHeight>
            </wp14:sizeRelV>
          </wp:anchor>
        </w:drawing>
      </w:r>
    </w:p>
    <w:p w14:paraId="47436D03" w14:textId="644CD8DA" w:rsidR="00A160B7" w:rsidRPr="003F4792" w:rsidRDefault="00A160B7" w:rsidP="00A160B7">
      <w:pPr>
        <w:pStyle w:val="Imprint"/>
        <w:rPr>
          <w:sz w:val="20"/>
        </w:rPr>
      </w:pPr>
      <w:bookmarkStart w:id="0" w:name="_GoBack"/>
      <w:bookmarkEnd w:id="0"/>
    </w:p>
    <w:sectPr w:rsidR="00A160B7" w:rsidRPr="003F4792" w:rsidSect="00092D47">
      <w:headerReference w:type="even" r:id="rId24"/>
      <w:headerReference w:type="default" r:id="rId25"/>
      <w:footerReference w:type="even" r:id="rId26"/>
      <w:footerReference w:type="default" r:id="rId27"/>
      <w:headerReference w:type="first" r:id="rId28"/>
      <w:footerReference w:type="first" r:id="rId29"/>
      <w:pgSz w:w="11907" w:h="16840" w:code="9"/>
      <w:pgMar w:top="1134" w:right="1701" w:bottom="1134" w:left="1701"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CA35" w16cex:dateUtc="2020-08-25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78E9DF" w16cid:durableId="22E76C4B"/>
  <w16cid:commentId w16cid:paraId="1410D019" w16cid:durableId="22E76C4C"/>
  <w16cid:commentId w16cid:paraId="72B20A55" w16cid:durableId="22EFCA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A5871" w14:textId="77777777" w:rsidR="001A1A15" w:rsidRDefault="001A1A15" w:rsidP="0080531E">
      <w:pPr>
        <w:spacing w:before="0" w:after="0" w:line="240" w:lineRule="auto"/>
      </w:pPr>
      <w:r>
        <w:separator/>
      </w:r>
    </w:p>
    <w:p w14:paraId="73CFD318" w14:textId="77777777" w:rsidR="001A1A15" w:rsidRDefault="001A1A15"/>
  </w:endnote>
  <w:endnote w:type="continuationSeparator" w:id="0">
    <w:p w14:paraId="30539723" w14:textId="77777777" w:rsidR="001A1A15" w:rsidRDefault="001A1A15" w:rsidP="0080531E">
      <w:pPr>
        <w:spacing w:before="0" w:after="0" w:line="240" w:lineRule="auto"/>
      </w:pPr>
      <w:r>
        <w:continuationSeparator/>
      </w:r>
    </w:p>
    <w:p w14:paraId="11D9F4FB" w14:textId="77777777" w:rsidR="001A1A15" w:rsidRDefault="001A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3FE7" w14:textId="5F7EEC0B" w:rsidR="00652612" w:rsidRDefault="00652612" w:rsidP="00CD25E1">
    <w:pPr>
      <w:pStyle w:val="Footereven"/>
    </w:pPr>
    <w:r w:rsidRPr="004F458A">
      <w:rPr>
        <w:b/>
      </w:rPr>
      <w:fldChar w:fldCharType="begin"/>
    </w:r>
    <w:r w:rsidRPr="004F458A">
      <w:instrText xml:space="preserve"> PAGE </w:instrText>
    </w:r>
    <w:r w:rsidRPr="004F458A">
      <w:rPr>
        <w:b/>
      </w:rPr>
      <w:fldChar w:fldCharType="separate"/>
    </w:r>
    <w:r w:rsidR="00BE06DF">
      <w:rPr>
        <w:noProof/>
      </w:rPr>
      <w:t>6</w:t>
    </w:r>
    <w:r w:rsidRPr="004F458A">
      <w:rPr>
        <w:b/>
      </w:rPr>
      <w:fldChar w:fldCharType="end"/>
    </w:r>
    <w:r>
      <w:tab/>
    </w:r>
    <w:r w:rsidR="00B7761E">
      <w:t>Essential Freshwater</w:t>
    </w:r>
    <w:r w:rsidR="00866CD5">
      <w:t>:</w:t>
    </w:r>
    <w:r>
      <w:t xml:space="preserve"> </w:t>
    </w:r>
    <w:r w:rsidR="00B30B1D">
      <w:t>Te Mana o te Wai</w:t>
    </w:r>
    <w:r w:rsidR="00B7761E">
      <w:t xml:space="preserve"> factsheet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5C8" w14:textId="2A1F34A2" w:rsidR="00652612" w:rsidRDefault="00652612" w:rsidP="00CD25E1">
    <w:pPr>
      <w:pStyle w:val="Footerodd"/>
    </w:pPr>
    <w:r>
      <w:tab/>
    </w:r>
    <w:r w:rsidR="00B7761E">
      <w:t>Essential Freshwater</w:t>
    </w:r>
    <w:r w:rsidR="0013202C">
      <w:t xml:space="preserve">:  </w:t>
    </w:r>
    <w:r>
      <w:t>Te Mana o te Wai</w:t>
    </w:r>
    <w:r w:rsidR="0013202C">
      <w:t xml:space="preserve"> factsheet</w:t>
    </w:r>
    <w:r>
      <w:tab/>
    </w:r>
    <w:r>
      <w:fldChar w:fldCharType="begin"/>
    </w:r>
    <w:r>
      <w:instrText xml:space="preserve"> PAGE   \* MERGEFORMAT </w:instrText>
    </w:r>
    <w:r>
      <w:fldChar w:fldCharType="separate"/>
    </w:r>
    <w:r w:rsidR="00BE06DF">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959F" w14:textId="77777777" w:rsidR="00F86EC5" w:rsidRDefault="00F86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92E4A" w14:textId="77777777" w:rsidR="001A1A15" w:rsidRDefault="001A1A15" w:rsidP="00CB5C5F">
      <w:pPr>
        <w:spacing w:before="0" w:after="80" w:line="240" w:lineRule="auto"/>
      </w:pPr>
      <w:r>
        <w:separator/>
      </w:r>
    </w:p>
  </w:footnote>
  <w:footnote w:type="continuationSeparator" w:id="0">
    <w:p w14:paraId="382183DF" w14:textId="77777777" w:rsidR="001A1A15" w:rsidRDefault="001A1A15" w:rsidP="0080531E">
      <w:pPr>
        <w:spacing w:before="0" w:after="0" w:line="240" w:lineRule="auto"/>
      </w:pPr>
      <w:r>
        <w:continuationSeparator/>
      </w:r>
    </w:p>
    <w:p w14:paraId="78CCE06B" w14:textId="77777777" w:rsidR="001A1A15" w:rsidRDefault="001A1A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490F2" w14:textId="77777777" w:rsidR="00F86EC5" w:rsidRDefault="00F86E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C6F15" w14:textId="7AA535CA" w:rsidR="00652612" w:rsidRDefault="00652612" w:rsidP="00002386">
    <w:pPr>
      <w:pStyle w:val="Header"/>
      <w:tabs>
        <w:tab w:val="center" w:pos="4535"/>
        <w:tab w:val="left" w:pos="7662"/>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75C5" w14:textId="77777777" w:rsidR="00F86EC5" w:rsidRDefault="00F86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7FF"/>
    <w:multiLevelType w:val="hybridMultilevel"/>
    <w:tmpl w:val="6972AB4A"/>
    <w:lvl w:ilvl="0" w:tplc="1409000F">
      <w:start w:val="1"/>
      <w:numFmt w:val="decimal"/>
      <w:lvlText w:val="%1."/>
      <w:lvlJc w:val="left"/>
      <w:pPr>
        <w:ind w:left="785" w:hanging="360"/>
      </w:pPr>
      <w:rPr>
        <w:rFont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15:restartNumberingAfterBreak="0">
    <w:nsid w:val="0B2379EB"/>
    <w:multiLevelType w:val="hybridMultilevel"/>
    <w:tmpl w:val="0F66F7CE"/>
    <w:lvl w:ilvl="0" w:tplc="14090011">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 w15:restartNumberingAfterBreak="0">
    <w:nsid w:val="0CD87A85"/>
    <w:multiLevelType w:val="hybridMultilevel"/>
    <w:tmpl w:val="BBD801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51619D"/>
    <w:multiLevelType w:val="multilevel"/>
    <w:tmpl w:val="34EA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E4E7C"/>
    <w:multiLevelType w:val="hybridMultilevel"/>
    <w:tmpl w:val="7B62C6BE"/>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56605B3"/>
    <w:multiLevelType w:val="hybridMultilevel"/>
    <w:tmpl w:val="82544B72"/>
    <w:lvl w:ilvl="0" w:tplc="E070D4A2">
      <w:start w:val="1"/>
      <w:numFmt w:val="decimal"/>
      <w:lvlText w:val="%1."/>
      <w:lvlJc w:val="left"/>
      <w:pPr>
        <w:ind w:left="2629" w:hanging="360"/>
      </w:pPr>
      <w:rPr>
        <w:rFonts w:hint="default"/>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A756E6"/>
    <w:multiLevelType w:val="hybridMultilevel"/>
    <w:tmpl w:val="C33C8ED2"/>
    <w:lvl w:ilvl="0" w:tplc="E794B0E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1FF45794"/>
    <w:lvl w:ilvl="0">
      <w:start w:val="1"/>
      <w:numFmt w:val="decimal"/>
      <w:pStyle w:val="Numberedparagraph"/>
      <w:lvlText w:val="%1."/>
      <w:lvlJc w:val="left"/>
      <w:pPr>
        <w:ind w:left="-397" w:firstLine="397"/>
      </w:pPr>
      <w:rPr>
        <w:rFonts w:ascii="Calibri" w:hAnsi="Calibri" w:cs="Arial" w:hint="default"/>
        <w:b w:val="0"/>
        <w:i w:val="0"/>
        <w:strike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EF43CB"/>
    <w:multiLevelType w:val="hybridMultilevel"/>
    <w:tmpl w:val="12B87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367668"/>
    <w:multiLevelType w:val="hybridMultilevel"/>
    <w:tmpl w:val="75A4A4D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B1BD2"/>
    <w:multiLevelType w:val="hybridMultilevel"/>
    <w:tmpl w:val="7AC2084C"/>
    <w:lvl w:ilvl="0" w:tplc="856C0C20">
      <w:start w:val="1"/>
      <w:numFmt w:val="lowerLetter"/>
      <w:lvlText w:val="%1."/>
      <w:lvlJc w:val="left"/>
      <w:pPr>
        <w:ind w:left="757" w:hanging="360"/>
      </w:pPr>
      <w:rPr>
        <w:rFonts w:hint="default"/>
      </w:rPr>
    </w:lvl>
    <w:lvl w:ilvl="1" w:tplc="14090019" w:tentative="1">
      <w:start w:val="1"/>
      <w:numFmt w:val="lowerLetter"/>
      <w:lvlText w:val="%2."/>
      <w:lvlJc w:val="left"/>
      <w:pPr>
        <w:ind w:left="1477" w:hanging="360"/>
      </w:pPr>
    </w:lvl>
    <w:lvl w:ilvl="2" w:tplc="1409001B" w:tentative="1">
      <w:start w:val="1"/>
      <w:numFmt w:val="lowerRoman"/>
      <w:lvlText w:val="%3."/>
      <w:lvlJc w:val="right"/>
      <w:pPr>
        <w:ind w:left="2197" w:hanging="180"/>
      </w:pPr>
    </w:lvl>
    <w:lvl w:ilvl="3" w:tplc="1409000F" w:tentative="1">
      <w:start w:val="1"/>
      <w:numFmt w:val="decimal"/>
      <w:lvlText w:val="%4."/>
      <w:lvlJc w:val="left"/>
      <w:pPr>
        <w:ind w:left="2917" w:hanging="360"/>
      </w:pPr>
    </w:lvl>
    <w:lvl w:ilvl="4" w:tplc="14090019" w:tentative="1">
      <w:start w:val="1"/>
      <w:numFmt w:val="lowerLetter"/>
      <w:lvlText w:val="%5."/>
      <w:lvlJc w:val="left"/>
      <w:pPr>
        <w:ind w:left="3637" w:hanging="360"/>
      </w:pPr>
    </w:lvl>
    <w:lvl w:ilvl="5" w:tplc="1409001B" w:tentative="1">
      <w:start w:val="1"/>
      <w:numFmt w:val="lowerRoman"/>
      <w:lvlText w:val="%6."/>
      <w:lvlJc w:val="right"/>
      <w:pPr>
        <w:ind w:left="4357" w:hanging="180"/>
      </w:pPr>
    </w:lvl>
    <w:lvl w:ilvl="6" w:tplc="1409000F" w:tentative="1">
      <w:start w:val="1"/>
      <w:numFmt w:val="decimal"/>
      <w:lvlText w:val="%7."/>
      <w:lvlJc w:val="left"/>
      <w:pPr>
        <w:ind w:left="5077" w:hanging="360"/>
      </w:pPr>
    </w:lvl>
    <w:lvl w:ilvl="7" w:tplc="14090019" w:tentative="1">
      <w:start w:val="1"/>
      <w:numFmt w:val="lowerLetter"/>
      <w:lvlText w:val="%8."/>
      <w:lvlJc w:val="left"/>
      <w:pPr>
        <w:ind w:left="5797" w:hanging="360"/>
      </w:pPr>
    </w:lvl>
    <w:lvl w:ilvl="8" w:tplc="1409001B" w:tentative="1">
      <w:start w:val="1"/>
      <w:numFmt w:val="lowerRoman"/>
      <w:lvlText w:val="%9."/>
      <w:lvlJc w:val="right"/>
      <w:pPr>
        <w:ind w:left="6517" w:hanging="180"/>
      </w:pPr>
    </w:lvl>
  </w:abstractNum>
  <w:abstractNum w:abstractNumId="1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5718B"/>
    <w:multiLevelType w:val="hybridMultilevel"/>
    <w:tmpl w:val="4EE06D52"/>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8F3EE2"/>
    <w:multiLevelType w:val="hybridMultilevel"/>
    <w:tmpl w:val="86468BE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D7004EF"/>
    <w:multiLevelType w:val="hybridMultilevel"/>
    <w:tmpl w:val="28721DF6"/>
    <w:lvl w:ilvl="0" w:tplc="14090011">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5" w15:restartNumberingAfterBreak="0">
    <w:nsid w:val="53535234"/>
    <w:multiLevelType w:val="singleLevel"/>
    <w:tmpl w:val="B414D800"/>
    <w:lvl w:ilvl="0">
      <w:start w:val="1"/>
      <w:numFmt w:val="bullet"/>
      <w:pStyle w:val="Boxbullet"/>
      <w:lvlText w:val=""/>
      <w:lvlJc w:val="left"/>
      <w:pPr>
        <w:ind w:left="644" w:hanging="360"/>
      </w:pPr>
      <w:rPr>
        <w:rFonts w:ascii="Symbol" w:hAnsi="Symbol" w:hint="default"/>
        <w:color w:val="2C9986"/>
        <w:sz w:val="16"/>
      </w:rPr>
    </w:lvl>
  </w:abstractNum>
  <w:abstractNum w:abstractNumId="26" w15:restartNumberingAfterBreak="0">
    <w:nsid w:val="5C8F33DB"/>
    <w:multiLevelType w:val="hybridMultilevel"/>
    <w:tmpl w:val="1A8A83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5D1837BA"/>
    <w:multiLevelType w:val="hybridMultilevel"/>
    <w:tmpl w:val="0396EC9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75066C"/>
    <w:multiLevelType w:val="multilevel"/>
    <w:tmpl w:val="1080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242EE"/>
    <w:multiLevelType w:val="hybridMultilevel"/>
    <w:tmpl w:val="A84C08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6C73429"/>
    <w:multiLevelType w:val="hybridMultilevel"/>
    <w:tmpl w:val="79D8BA74"/>
    <w:lvl w:ilvl="0" w:tplc="14090001">
      <w:start w:val="1"/>
      <w:numFmt w:val="bullet"/>
      <w:lvlText w:val=""/>
      <w:lvlJc w:val="left"/>
      <w:pPr>
        <w:ind w:left="1526" w:hanging="360"/>
      </w:pPr>
      <w:rPr>
        <w:rFonts w:ascii="Symbol" w:hAnsi="Symbol" w:hint="default"/>
      </w:rPr>
    </w:lvl>
    <w:lvl w:ilvl="1" w:tplc="14090003" w:tentative="1">
      <w:start w:val="1"/>
      <w:numFmt w:val="bullet"/>
      <w:lvlText w:val="o"/>
      <w:lvlJc w:val="left"/>
      <w:pPr>
        <w:ind w:left="2246" w:hanging="360"/>
      </w:pPr>
      <w:rPr>
        <w:rFonts w:ascii="Courier New" w:hAnsi="Courier New" w:cs="Courier New" w:hint="default"/>
      </w:rPr>
    </w:lvl>
    <w:lvl w:ilvl="2" w:tplc="14090005" w:tentative="1">
      <w:start w:val="1"/>
      <w:numFmt w:val="bullet"/>
      <w:lvlText w:val=""/>
      <w:lvlJc w:val="left"/>
      <w:pPr>
        <w:ind w:left="2966" w:hanging="360"/>
      </w:pPr>
      <w:rPr>
        <w:rFonts w:ascii="Wingdings" w:hAnsi="Wingdings" w:hint="default"/>
      </w:rPr>
    </w:lvl>
    <w:lvl w:ilvl="3" w:tplc="14090001" w:tentative="1">
      <w:start w:val="1"/>
      <w:numFmt w:val="bullet"/>
      <w:lvlText w:val=""/>
      <w:lvlJc w:val="left"/>
      <w:pPr>
        <w:ind w:left="3686" w:hanging="360"/>
      </w:pPr>
      <w:rPr>
        <w:rFonts w:ascii="Symbol" w:hAnsi="Symbol" w:hint="default"/>
      </w:rPr>
    </w:lvl>
    <w:lvl w:ilvl="4" w:tplc="14090003" w:tentative="1">
      <w:start w:val="1"/>
      <w:numFmt w:val="bullet"/>
      <w:lvlText w:val="o"/>
      <w:lvlJc w:val="left"/>
      <w:pPr>
        <w:ind w:left="4406" w:hanging="360"/>
      </w:pPr>
      <w:rPr>
        <w:rFonts w:ascii="Courier New" w:hAnsi="Courier New" w:cs="Courier New" w:hint="default"/>
      </w:rPr>
    </w:lvl>
    <w:lvl w:ilvl="5" w:tplc="14090005" w:tentative="1">
      <w:start w:val="1"/>
      <w:numFmt w:val="bullet"/>
      <w:lvlText w:val=""/>
      <w:lvlJc w:val="left"/>
      <w:pPr>
        <w:ind w:left="5126" w:hanging="360"/>
      </w:pPr>
      <w:rPr>
        <w:rFonts w:ascii="Wingdings" w:hAnsi="Wingdings" w:hint="default"/>
      </w:rPr>
    </w:lvl>
    <w:lvl w:ilvl="6" w:tplc="14090001" w:tentative="1">
      <w:start w:val="1"/>
      <w:numFmt w:val="bullet"/>
      <w:lvlText w:val=""/>
      <w:lvlJc w:val="left"/>
      <w:pPr>
        <w:ind w:left="5846" w:hanging="360"/>
      </w:pPr>
      <w:rPr>
        <w:rFonts w:ascii="Symbol" w:hAnsi="Symbol" w:hint="default"/>
      </w:rPr>
    </w:lvl>
    <w:lvl w:ilvl="7" w:tplc="14090003" w:tentative="1">
      <w:start w:val="1"/>
      <w:numFmt w:val="bullet"/>
      <w:lvlText w:val="o"/>
      <w:lvlJc w:val="left"/>
      <w:pPr>
        <w:ind w:left="6566" w:hanging="360"/>
      </w:pPr>
      <w:rPr>
        <w:rFonts w:ascii="Courier New" w:hAnsi="Courier New" w:cs="Courier New" w:hint="default"/>
      </w:rPr>
    </w:lvl>
    <w:lvl w:ilvl="8" w:tplc="14090005" w:tentative="1">
      <w:start w:val="1"/>
      <w:numFmt w:val="bullet"/>
      <w:lvlText w:val=""/>
      <w:lvlJc w:val="left"/>
      <w:pPr>
        <w:ind w:left="7286" w:hanging="360"/>
      </w:pPr>
      <w:rPr>
        <w:rFonts w:ascii="Wingdings" w:hAnsi="Wingdings" w:hint="default"/>
      </w:rPr>
    </w:lvl>
  </w:abstractNum>
  <w:abstractNum w:abstractNumId="32" w15:restartNumberingAfterBreak="0">
    <w:nsid w:val="682A6067"/>
    <w:multiLevelType w:val="hybridMultilevel"/>
    <w:tmpl w:val="D4CAD2D6"/>
    <w:lvl w:ilvl="0" w:tplc="8F0EAF82">
      <w:start w:val="1"/>
      <w:numFmt w:val="decimal"/>
      <w:pStyle w:val="NoSpacing"/>
      <w:lvlText w:val="%1."/>
      <w:lvlJc w:val="left"/>
      <w:pPr>
        <w:ind w:left="360" w:hanging="360"/>
      </w:pPr>
      <w:rPr>
        <w:rFonts w:cs="Times New Roman"/>
        <w:b w:val="0"/>
        <w:color w:val="auto"/>
      </w:rPr>
    </w:lvl>
    <w:lvl w:ilvl="1" w:tplc="14090019">
      <w:start w:val="1"/>
      <w:numFmt w:val="lowerLetter"/>
      <w:lvlText w:val="%2."/>
      <w:lvlJc w:val="left"/>
      <w:pPr>
        <w:ind w:left="1083" w:hanging="360"/>
      </w:pPr>
      <w:rPr>
        <w:rFonts w:cs="Times New Roman"/>
      </w:rPr>
    </w:lvl>
    <w:lvl w:ilvl="2" w:tplc="1409001B">
      <w:start w:val="1"/>
      <w:numFmt w:val="lowerRoman"/>
      <w:lvlText w:val="%3."/>
      <w:lvlJc w:val="right"/>
      <w:pPr>
        <w:ind w:left="1803" w:hanging="180"/>
      </w:pPr>
      <w:rPr>
        <w:rFonts w:cs="Times New Roman"/>
      </w:rPr>
    </w:lvl>
    <w:lvl w:ilvl="3" w:tplc="1409000F">
      <w:start w:val="1"/>
      <w:numFmt w:val="decimal"/>
      <w:lvlText w:val="%4."/>
      <w:lvlJc w:val="left"/>
      <w:pPr>
        <w:ind w:left="2523" w:hanging="360"/>
      </w:pPr>
      <w:rPr>
        <w:rFonts w:cs="Times New Roman"/>
      </w:rPr>
    </w:lvl>
    <w:lvl w:ilvl="4" w:tplc="14090019">
      <w:start w:val="1"/>
      <w:numFmt w:val="lowerLetter"/>
      <w:lvlText w:val="%5."/>
      <w:lvlJc w:val="left"/>
      <w:pPr>
        <w:ind w:left="3243" w:hanging="360"/>
      </w:pPr>
      <w:rPr>
        <w:rFonts w:cs="Times New Roman"/>
      </w:rPr>
    </w:lvl>
    <w:lvl w:ilvl="5" w:tplc="1409001B">
      <w:start w:val="1"/>
      <w:numFmt w:val="lowerRoman"/>
      <w:lvlText w:val="%6."/>
      <w:lvlJc w:val="right"/>
      <w:pPr>
        <w:ind w:left="3963" w:hanging="180"/>
      </w:pPr>
      <w:rPr>
        <w:rFonts w:cs="Times New Roman"/>
      </w:rPr>
    </w:lvl>
    <w:lvl w:ilvl="6" w:tplc="1409000F">
      <w:start w:val="1"/>
      <w:numFmt w:val="decimal"/>
      <w:lvlText w:val="%7."/>
      <w:lvlJc w:val="left"/>
      <w:pPr>
        <w:ind w:left="4683" w:hanging="360"/>
      </w:pPr>
      <w:rPr>
        <w:rFonts w:cs="Times New Roman"/>
      </w:rPr>
    </w:lvl>
    <w:lvl w:ilvl="7" w:tplc="14090019">
      <w:start w:val="1"/>
      <w:numFmt w:val="lowerLetter"/>
      <w:lvlText w:val="%8."/>
      <w:lvlJc w:val="left"/>
      <w:pPr>
        <w:ind w:left="5403" w:hanging="360"/>
      </w:pPr>
      <w:rPr>
        <w:rFonts w:cs="Times New Roman"/>
      </w:rPr>
    </w:lvl>
    <w:lvl w:ilvl="8" w:tplc="1409001B">
      <w:start w:val="1"/>
      <w:numFmt w:val="lowerRoman"/>
      <w:lvlText w:val="%9."/>
      <w:lvlJc w:val="right"/>
      <w:pPr>
        <w:ind w:left="6123" w:hanging="180"/>
      </w:pPr>
      <w:rPr>
        <w:rFonts w:cs="Times New Roman"/>
      </w:rPr>
    </w:lvl>
  </w:abstractNum>
  <w:abstractNum w:abstractNumId="33" w15:restartNumberingAfterBreak="0">
    <w:nsid w:val="6B2A7B0B"/>
    <w:multiLevelType w:val="multilevel"/>
    <w:tmpl w:val="E83A8BA2"/>
    <w:lvl w:ilvl="0">
      <w:start w:val="1"/>
      <w:numFmt w:val="decimal"/>
      <w:lvlText w:val="%1."/>
      <w:lvlJc w:val="left"/>
      <w:pPr>
        <w:ind w:left="357"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4"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B10A55"/>
    <w:multiLevelType w:val="hybridMultilevel"/>
    <w:tmpl w:val="7A186726"/>
    <w:lvl w:ilvl="0" w:tplc="14090017">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EB0B27"/>
    <w:multiLevelType w:val="multilevel"/>
    <w:tmpl w:val="D6DEB7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Calibri" w:eastAsiaTheme="minorEastAsia" w:hAnsi="Calibri" w:cstheme="minorBidi"/>
      </w:rPr>
    </w:lvl>
    <w:lvl w:ilvl="4">
      <w:start w:val="1"/>
      <w:numFmt w:val="lowerLetter"/>
      <w:pStyle w:val="Subclauselista"/>
      <w:lvlText w:val="(%5)"/>
      <w:lvlJc w:val="left"/>
      <w:pPr>
        <w:tabs>
          <w:tab w:val="num" w:pos="992"/>
        </w:tabs>
        <w:ind w:left="992" w:hanging="567"/>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E16AA3"/>
    <w:multiLevelType w:val="hybridMultilevel"/>
    <w:tmpl w:val="5680C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7"/>
  </w:num>
  <w:num w:numId="4">
    <w:abstractNumId w:val="12"/>
  </w:num>
  <w:num w:numId="5">
    <w:abstractNumId w:val="7"/>
  </w:num>
  <w:num w:numId="6">
    <w:abstractNumId w:val="21"/>
  </w:num>
  <w:num w:numId="7">
    <w:abstractNumId w:val="19"/>
  </w:num>
  <w:num w:numId="8">
    <w:abstractNumId w:val="3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34"/>
  </w:num>
  <w:num w:numId="13">
    <w:abstractNumId w:val="28"/>
  </w:num>
  <w:num w:numId="14">
    <w:abstractNumId w:val="2"/>
  </w:num>
  <w:num w:numId="15">
    <w:abstractNumId w:val="9"/>
  </w:num>
  <w:num w:numId="16">
    <w:abstractNumId w:val="16"/>
  </w:num>
  <w:num w:numId="17">
    <w:abstractNumId w:val="4"/>
  </w:num>
  <w:num w:numId="18">
    <w:abstractNumId w:val="32"/>
  </w:num>
  <w:num w:numId="19">
    <w:abstractNumId w:val="8"/>
  </w:num>
  <w:num w:numId="20">
    <w:abstractNumId w:val="38"/>
  </w:num>
  <w:num w:numId="21">
    <w:abstractNumId w:val="33"/>
  </w:num>
  <w:num w:numId="22">
    <w:abstractNumId w:val="14"/>
  </w:num>
  <w:num w:numId="23">
    <w:abstractNumId w:val="23"/>
  </w:num>
  <w:num w:numId="24">
    <w:abstractNumId w:val="1"/>
  </w:num>
  <w:num w:numId="25">
    <w:abstractNumId w:val="0"/>
  </w:num>
  <w:num w:numId="26">
    <w:abstractNumId w:val="35"/>
  </w:num>
  <w:num w:numId="27">
    <w:abstractNumId w:val="37"/>
  </w:num>
  <w:num w:numId="28">
    <w:abstractNumId w:val="27"/>
  </w:num>
  <w:num w:numId="29">
    <w:abstractNumId w:val="5"/>
  </w:num>
  <w:num w:numId="30">
    <w:abstractNumId w:val="29"/>
  </w:num>
  <w:num w:numId="31">
    <w:abstractNumId w:val="13"/>
  </w:num>
  <w:num w:numId="32">
    <w:abstractNumId w:val="10"/>
  </w:num>
  <w:num w:numId="33">
    <w:abstractNumId w:val="30"/>
  </w:num>
  <w:num w:numId="34">
    <w:abstractNumId w:val="26"/>
  </w:num>
  <w:num w:numId="35">
    <w:abstractNumId w:val="31"/>
  </w:num>
  <w:num w:numId="36">
    <w:abstractNumId w:val="20"/>
  </w:num>
  <w:num w:numId="37">
    <w:abstractNumId w:val="3"/>
  </w:num>
  <w:num w:numId="38">
    <w:abstractNumId w:val="24"/>
  </w:num>
  <w:num w:numId="39">
    <w:abstractNumId w:val="6"/>
  </w:num>
  <w:num w:numId="4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397"/>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BB"/>
    <w:rsid w:val="00000792"/>
    <w:rsid w:val="00000F04"/>
    <w:rsid w:val="00002386"/>
    <w:rsid w:val="000038E6"/>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D04"/>
    <w:rsid w:val="00014236"/>
    <w:rsid w:val="00014426"/>
    <w:rsid w:val="000148F6"/>
    <w:rsid w:val="00015217"/>
    <w:rsid w:val="000159D2"/>
    <w:rsid w:val="00016264"/>
    <w:rsid w:val="00016993"/>
    <w:rsid w:val="00016BC0"/>
    <w:rsid w:val="00016CAB"/>
    <w:rsid w:val="00016E5B"/>
    <w:rsid w:val="0001749B"/>
    <w:rsid w:val="00017D75"/>
    <w:rsid w:val="00017FE5"/>
    <w:rsid w:val="00020B4A"/>
    <w:rsid w:val="00021910"/>
    <w:rsid w:val="00021DE7"/>
    <w:rsid w:val="00022DD6"/>
    <w:rsid w:val="00022E8D"/>
    <w:rsid w:val="0002348A"/>
    <w:rsid w:val="00024708"/>
    <w:rsid w:val="00024EE7"/>
    <w:rsid w:val="00025F96"/>
    <w:rsid w:val="00025FAB"/>
    <w:rsid w:val="00026419"/>
    <w:rsid w:val="00026D78"/>
    <w:rsid w:val="00026E89"/>
    <w:rsid w:val="000275A3"/>
    <w:rsid w:val="00030558"/>
    <w:rsid w:val="00030699"/>
    <w:rsid w:val="00030725"/>
    <w:rsid w:val="00030DB8"/>
    <w:rsid w:val="00031A83"/>
    <w:rsid w:val="0003213A"/>
    <w:rsid w:val="000327E6"/>
    <w:rsid w:val="00032A81"/>
    <w:rsid w:val="000340D8"/>
    <w:rsid w:val="0003427D"/>
    <w:rsid w:val="0003431D"/>
    <w:rsid w:val="00034DFA"/>
    <w:rsid w:val="00035042"/>
    <w:rsid w:val="0003527E"/>
    <w:rsid w:val="000357ED"/>
    <w:rsid w:val="00035C40"/>
    <w:rsid w:val="00035E15"/>
    <w:rsid w:val="0003640E"/>
    <w:rsid w:val="0003688A"/>
    <w:rsid w:val="000368FC"/>
    <w:rsid w:val="00036DA3"/>
    <w:rsid w:val="000379BF"/>
    <w:rsid w:val="00037BEC"/>
    <w:rsid w:val="000400D9"/>
    <w:rsid w:val="0004035C"/>
    <w:rsid w:val="00040860"/>
    <w:rsid w:val="00040CED"/>
    <w:rsid w:val="00040EA1"/>
    <w:rsid w:val="0004117F"/>
    <w:rsid w:val="0004205F"/>
    <w:rsid w:val="000423C6"/>
    <w:rsid w:val="00042EDB"/>
    <w:rsid w:val="00044A50"/>
    <w:rsid w:val="00044C65"/>
    <w:rsid w:val="0004568A"/>
    <w:rsid w:val="000458C7"/>
    <w:rsid w:val="00045991"/>
    <w:rsid w:val="00045E5C"/>
    <w:rsid w:val="00046288"/>
    <w:rsid w:val="00047941"/>
    <w:rsid w:val="00050A22"/>
    <w:rsid w:val="0005100E"/>
    <w:rsid w:val="00051146"/>
    <w:rsid w:val="0005144F"/>
    <w:rsid w:val="00051D42"/>
    <w:rsid w:val="000538A1"/>
    <w:rsid w:val="00053D2A"/>
    <w:rsid w:val="000549A4"/>
    <w:rsid w:val="00055375"/>
    <w:rsid w:val="00056319"/>
    <w:rsid w:val="000564E7"/>
    <w:rsid w:val="00056770"/>
    <w:rsid w:val="00057386"/>
    <w:rsid w:val="00057EEF"/>
    <w:rsid w:val="000606FA"/>
    <w:rsid w:val="000619CB"/>
    <w:rsid w:val="00062387"/>
    <w:rsid w:val="000640F0"/>
    <w:rsid w:val="0006434D"/>
    <w:rsid w:val="00064350"/>
    <w:rsid w:val="000643A1"/>
    <w:rsid w:val="00064679"/>
    <w:rsid w:val="00064A13"/>
    <w:rsid w:val="00064AF4"/>
    <w:rsid w:val="00064DB1"/>
    <w:rsid w:val="00065BA3"/>
    <w:rsid w:val="00065D3B"/>
    <w:rsid w:val="00066157"/>
    <w:rsid w:val="000667E9"/>
    <w:rsid w:val="00067128"/>
    <w:rsid w:val="000675CD"/>
    <w:rsid w:val="00067872"/>
    <w:rsid w:val="000678AC"/>
    <w:rsid w:val="00067D71"/>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F74"/>
    <w:rsid w:val="0008145A"/>
    <w:rsid w:val="0008162D"/>
    <w:rsid w:val="00081DC8"/>
    <w:rsid w:val="00082616"/>
    <w:rsid w:val="000831C8"/>
    <w:rsid w:val="00083F5E"/>
    <w:rsid w:val="00084FDB"/>
    <w:rsid w:val="0008505C"/>
    <w:rsid w:val="00085AAF"/>
    <w:rsid w:val="00085C46"/>
    <w:rsid w:val="0008686A"/>
    <w:rsid w:val="00087175"/>
    <w:rsid w:val="00087D35"/>
    <w:rsid w:val="00091796"/>
    <w:rsid w:val="00091BA2"/>
    <w:rsid w:val="00091CB0"/>
    <w:rsid w:val="00092D47"/>
    <w:rsid w:val="00094344"/>
    <w:rsid w:val="000953C6"/>
    <w:rsid w:val="000953F4"/>
    <w:rsid w:val="0009590C"/>
    <w:rsid w:val="000959E7"/>
    <w:rsid w:val="00095E7D"/>
    <w:rsid w:val="000964DE"/>
    <w:rsid w:val="000972AB"/>
    <w:rsid w:val="00097B40"/>
    <w:rsid w:val="00097D0E"/>
    <w:rsid w:val="000A17EA"/>
    <w:rsid w:val="000A1C7A"/>
    <w:rsid w:val="000A2345"/>
    <w:rsid w:val="000A2394"/>
    <w:rsid w:val="000A31C1"/>
    <w:rsid w:val="000A32C5"/>
    <w:rsid w:val="000A3411"/>
    <w:rsid w:val="000A34CA"/>
    <w:rsid w:val="000A426F"/>
    <w:rsid w:val="000A4513"/>
    <w:rsid w:val="000A4559"/>
    <w:rsid w:val="000A45FD"/>
    <w:rsid w:val="000A477B"/>
    <w:rsid w:val="000A524A"/>
    <w:rsid w:val="000A558D"/>
    <w:rsid w:val="000A5611"/>
    <w:rsid w:val="000A563C"/>
    <w:rsid w:val="000A59C5"/>
    <w:rsid w:val="000A5A8B"/>
    <w:rsid w:val="000A5DEA"/>
    <w:rsid w:val="000A5EBD"/>
    <w:rsid w:val="000A7658"/>
    <w:rsid w:val="000A7F0F"/>
    <w:rsid w:val="000A7F4C"/>
    <w:rsid w:val="000B02BC"/>
    <w:rsid w:val="000B0498"/>
    <w:rsid w:val="000B1942"/>
    <w:rsid w:val="000B1BED"/>
    <w:rsid w:val="000B1C25"/>
    <w:rsid w:val="000B2240"/>
    <w:rsid w:val="000B2477"/>
    <w:rsid w:val="000B2600"/>
    <w:rsid w:val="000B36F9"/>
    <w:rsid w:val="000B4074"/>
    <w:rsid w:val="000B4732"/>
    <w:rsid w:val="000B4BCD"/>
    <w:rsid w:val="000B510E"/>
    <w:rsid w:val="000B66DC"/>
    <w:rsid w:val="000B6D1F"/>
    <w:rsid w:val="000C02A3"/>
    <w:rsid w:val="000C062F"/>
    <w:rsid w:val="000C17E7"/>
    <w:rsid w:val="000C3270"/>
    <w:rsid w:val="000C3A4E"/>
    <w:rsid w:val="000C577E"/>
    <w:rsid w:val="000D04BA"/>
    <w:rsid w:val="000D0B6E"/>
    <w:rsid w:val="000D0D65"/>
    <w:rsid w:val="000D1170"/>
    <w:rsid w:val="000D12E0"/>
    <w:rsid w:val="000D1944"/>
    <w:rsid w:val="000D1DD9"/>
    <w:rsid w:val="000D2172"/>
    <w:rsid w:val="000D293C"/>
    <w:rsid w:val="000D2BC1"/>
    <w:rsid w:val="000D337B"/>
    <w:rsid w:val="000D385A"/>
    <w:rsid w:val="000D38C2"/>
    <w:rsid w:val="000D3CA7"/>
    <w:rsid w:val="000D536C"/>
    <w:rsid w:val="000D5462"/>
    <w:rsid w:val="000D5B16"/>
    <w:rsid w:val="000D5FD6"/>
    <w:rsid w:val="000D6201"/>
    <w:rsid w:val="000D6488"/>
    <w:rsid w:val="000D6B90"/>
    <w:rsid w:val="000D7088"/>
    <w:rsid w:val="000D770B"/>
    <w:rsid w:val="000D788E"/>
    <w:rsid w:val="000E12B0"/>
    <w:rsid w:val="000E1BC8"/>
    <w:rsid w:val="000E1D32"/>
    <w:rsid w:val="000E26D8"/>
    <w:rsid w:val="000E2B94"/>
    <w:rsid w:val="000E2D76"/>
    <w:rsid w:val="000E3156"/>
    <w:rsid w:val="000E3250"/>
    <w:rsid w:val="000E35B6"/>
    <w:rsid w:val="000E3BB8"/>
    <w:rsid w:val="000E3D10"/>
    <w:rsid w:val="000E3D9B"/>
    <w:rsid w:val="000E3DFD"/>
    <w:rsid w:val="000E4261"/>
    <w:rsid w:val="000E4697"/>
    <w:rsid w:val="000E58C5"/>
    <w:rsid w:val="000E6203"/>
    <w:rsid w:val="000E64CB"/>
    <w:rsid w:val="000E722C"/>
    <w:rsid w:val="000E755B"/>
    <w:rsid w:val="000E786F"/>
    <w:rsid w:val="000E7885"/>
    <w:rsid w:val="000E7DA7"/>
    <w:rsid w:val="000E7FA0"/>
    <w:rsid w:val="000F00BA"/>
    <w:rsid w:val="000F02F8"/>
    <w:rsid w:val="000F0409"/>
    <w:rsid w:val="000F049F"/>
    <w:rsid w:val="000F0642"/>
    <w:rsid w:val="000F07FA"/>
    <w:rsid w:val="000F0B5E"/>
    <w:rsid w:val="000F0B73"/>
    <w:rsid w:val="000F19F8"/>
    <w:rsid w:val="000F1D43"/>
    <w:rsid w:val="000F1FFF"/>
    <w:rsid w:val="000F20AA"/>
    <w:rsid w:val="000F2651"/>
    <w:rsid w:val="000F348D"/>
    <w:rsid w:val="000F369A"/>
    <w:rsid w:val="000F4463"/>
    <w:rsid w:val="000F5285"/>
    <w:rsid w:val="000F528B"/>
    <w:rsid w:val="000F52E0"/>
    <w:rsid w:val="000F53A9"/>
    <w:rsid w:val="000F5FB2"/>
    <w:rsid w:val="000F6464"/>
    <w:rsid w:val="000F6628"/>
    <w:rsid w:val="000F6AC1"/>
    <w:rsid w:val="000F6C25"/>
    <w:rsid w:val="000F76EB"/>
    <w:rsid w:val="000F78AE"/>
    <w:rsid w:val="000F7E25"/>
    <w:rsid w:val="001007EE"/>
    <w:rsid w:val="00100F76"/>
    <w:rsid w:val="0010148E"/>
    <w:rsid w:val="001021B0"/>
    <w:rsid w:val="0010253C"/>
    <w:rsid w:val="00102BD1"/>
    <w:rsid w:val="0010486A"/>
    <w:rsid w:val="00105308"/>
    <w:rsid w:val="0010561C"/>
    <w:rsid w:val="0010576A"/>
    <w:rsid w:val="00105C0F"/>
    <w:rsid w:val="00105E39"/>
    <w:rsid w:val="0010653F"/>
    <w:rsid w:val="00106561"/>
    <w:rsid w:val="00106A29"/>
    <w:rsid w:val="00106D63"/>
    <w:rsid w:val="001075F3"/>
    <w:rsid w:val="00107A01"/>
    <w:rsid w:val="00107C23"/>
    <w:rsid w:val="00110307"/>
    <w:rsid w:val="00110C7F"/>
    <w:rsid w:val="00110EE2"/>
    <w:rsid w:val="00111015"/>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8B9"/>
    <w:rsid w:val="00117F9B"/>
    <w:rsid w:val="00121211"/>
    <w:rsid w:val="00121628"/>
    <w:rsid w:val="0012167D"/>
    <w:rsid w:val="00122189"/>
    <w:rsid w:val="00122280"/>
    <w:rsid w:val="00122D42"/>
    <w:rsid w:val="00123345"/>
    <w:rsid w:val="00123C46"/>
    <w:rsid w:val="0012470B"/>
    <w:rsid w:val="00125C75"/>
    <w:rsid w:val="00125C7E"/>
    <w:rsid w:val="00127945"/>
    <w:rsid w:val="00127BCC"/>
    <w:rsid w:val="00127D94"/>
    <w:rsid w:val="00127E90"/>
    <w:rsid w:val="001302C1"/>
    <w:rsid w:val="001306D3"/>
    <w:rsid w:val="001310BF"/>
    <w:rsid w:val="0013202C"/>
    <w:rsid w:val="00133E73"/>
    <w:rsid w:val="00133FDB"/>
    <w:rsid w:val="00134F4A"/>
    <w:rsid w:val="00135E4E"/>
    <w:rsid w:val="00136246"/>
    <w:rsid w:val="001364D4"/>
    <w:rsid w:val="00136B18"/>
    <w:rsid w:val="001371C8"/>
    <w:rsid w:val="001372ED"/>
    <w:rsid w:val="001414E0"/>
    <w:rsid w:val="00142B50"/>
    <w:rsid w:val="00143873"/>
    <w:rsid w:val="001439E9"/>
    <w:rsid w:val="00143C55"/>
    <w:rsid w:val="00144C6F"/>
    <w:rsid w:val="00145089"/>
    <w:rsid w:val="001451E7"/>
    <w:rsid w:val="001462E3"/>
    <w:rsid w:val="00146722"/>
    <w:rsid w:val="0014720C"/>
    <w:rsid w:val="001472C2"/>
    <w:rsid w:val="00147458"/>
    <w:rsid w:val="00147B5A"/>
    <w:rsid w:val="00147E21"/>
    <w:rsid w:val="001509C5"/>
    <w:rsid w:val="00150BA8"/>
    <w:rsid w:val="00150D19"/>
    <w:rsid w:val="0015181B"/>
    <w:rsid w:val="00151A9F"/>
    <w:rsid w:val="00151FFA"/>
    <w:rsid w:val="00152B87"/>
    <w:rsid w:val="00153A96"/>
    <w:rsid w:val="00153D1C"/>
    <w:rsid w:val="001543E2"/>
    <w:rsid w:val="00154406"/>
    <w:rsid w:val="00155B43"/>
    <w:rsid w:val="001565A2"/>
    <w:rsid w:val="001567C3"/>
    <w:rsid w:val="00156A12"/>
    <w:rsid w:val="00156B79"/>
    <w:rsid w:val="00157B3F"/>
    <w:rsid w:val="00157F8A"/>
    <w:rsid w:val="00160C3D"/>
    <w:rsid w:val="00161B24"/>
    <w:rsid w:val="00161C41"/>
    <w:rsid w:val="00161DD5"/>
    <w:rsid w:val="0016272D"/>
    <w:rsid w:val="001633A4"/>
    <w:rsid w:val="001634D6"/>
    <w:rsid w:val="001648DD"/>
    <w:rsid w:val="00165705"/>
    <w:rsid w:val="00165AA9"/>
    <w:rsid w:val="00166389"/>
    <w:rsid w:val="00166E03"/>
    <w:rsid w:val="00167E4C"/>
    <w:rsid w:val="00170DFB"/>
    <w:rsid w:val="00171449"/>
    <w:rsid w:val="0017199C"/>
    <w:rsid w:val="00171C7E"/>
    <w:rsid w:val="00171F35"/>
    <w:rsid w:val="00172177"/>
    <w:rsid w:val="00172552"/>
    <w:rsid w:val="00172873"/>
    <w:rsid w:val="00172CF7"/>
    <w:rsid w:val="0017319E"/>
    <w:rsid w:val="001738CE"/>
    <w:rsid w:val="00173A1F"/>
    <w:rsid w:val="00173BC3"/>
    <w:rsid w:val="00174128"/>
    <w:rsid w:val="001751F5"/>
    <w:rsid w:val="00175C34"/>
    <w:rsid w:val="00175F9A"/>
    <w:rsid w:val="00175FB6"/>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A83"/>
    <w:rsid w:val="00194BB7"/>
    <w:rsid w:val="00194CC5"/>
    <w:rsid w:val="001951B2"/>
    <w:rsid w:val="00195322"/>
    <w:rsid w:val="001961BC"/>
    <w:rsid w:val="00197564"/>
    <w:rsid w:val="00197EC2"/>
    <w:rsid w:val="00197ECE"/>
    <w:rsid w:val="001A12B9"/>
    <w:rsid w:val="001A13E1"/>
    <w:rsid w:val="001A1A15"/>
    <w:rsid w:val="001A1CED"/>
    <w:rsid w:val="001A279B"/>
    <w:rsid w:val="001A2DC3"/>
    <w:rsid w:val="001A2E87"/>
    <w:rsid w:val="001A3869"/>
    <w:rsid w:val="001A38C2"/>
    <w:rsid w:val="001A600C"/>
    <w:rsid w:val="001A65C8"/>
    <w:rsid w:val="001A67CD"/>
    <w:rsid w:val="001A732E"/>
    <w:rsid w:val="001A7F30"/>
    <w:rsid w:val="001B06E2"/>
    <w:rsid w:val="001B103A"/>
    <w:rsid w:val="001B103D"/>
    <w:rsid w:val="001B1513"/>
    <w:rsid w:val="001B1767"/>
    <w:rsid w:val="001B1FA2"/>
    <w:rsid w:val="001B2453"/>
    <w:rsid w:val="001B3D48"/>
    <w:rsid w:val="001B5AF9"/>
    <w:rsid w:val="001B6600"/>
    <w:rsid w:val="001B6B9B"/>
    <w:rsid w:val="001B6C27"/>
    <w:rsid w:val="001B6CDE"/>
    <w:rsid w:val="001B7126"/>
    <w:rsid w:val="001B7144"/>
    <w:rsid w:val="001B7E91"/>
    <w:rsid w:val="001C072D"/>
    <w:rsid w:val="001C147E"/>
    <w:rsid w:val="001C151B"/>
    <w:rsid w:val="001C19E5"/>
    <w:rsid w:val="001C1A91"/>
    <w:rsid w:val="001C2BE1"/>
    <w:rsid w:val="001C346E"/>
    <w:rsid w:val="001C3800"/>
    <w:rsid w:val="001C3C7B"/>
    <w:rsid w:val="001C6122"/>
    <w:rsid w:val="001C6587"/>
    <w:rsid w:val="001C69BE"/>
    <w:rsid w:val="001C6DB5"/>
    <w:rsid w:val="001C71AC"/>
    <w:rsid w:val="001C7316"/>
    <w:rsid w:val="001C7E5C"/>
    <w:rsid w:val="001D009F"/>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58D"/>
    <w:rsid w:val="001D578D"/>
    <w:rsid w:val="001D5818"/>
    <w:rsid w:val="001D653A"/>
    <w:rsid w:val="001D6D23"/>
    <w:rsid w:val="001D7DEE"/>
    <w:rsid w:val="001E02CB"/>
    <w:rsid w:val="001E14FD"/>
    <w:rsid w:val="001E180F"/>
    <w:rsid w:val="001E1C64"/>
    <w:rsid w:val="001E1CEC"/>
    <w:rsid w:val="001E2BD8"/>
    <w:rsid w:val="001E2ECB"/>
    <w:rsid w:val="001E3354"/>
    <w:rsid w:val="001E494E"/>
    <w:rsid w:val="001E4B64"/>
    <w:rsid w:val="001E54DC"/>
    <w:rsid w:val="001E552A"/>
    <w:rsid w:val="001E57B9"/>
    <w:rsid w:val="001E5CB9"/>
    <w:rsid w:val="001E6E8D"/>
    <w:rsid w:val="001E7EE4"/>
    <w:rsid w:val="001E7F76"/>
    <w:rsid w:val="001F0E82"/>
    <w:rsid w:val="001F0FAF"/>
    <w:rsid w:val="001F139F"/>
    <w:rsid w:val="001F1948"/>
    <w:rsid w:val="001F1C76"/>
    <w:rsid w:val="001F2805"/>
    <w:rsid w:val="001F2E79"/>
    <w:rsid w:val="001F2F07"/>
    <w:rsid w:val="001F3123"/>
    <w:rsid w:val="001F376D"/>
    <w:rsid w:val="001F418C"/>
    <w:rsid w:val="001F4B2D"/>
    <w:rsid w:val="001F4F40"/>
    <w:rsid w:val="001F50E0"/>
    <w:rsid w:val="001F594C"/>
    <w:rsid w:val="001F69FC"/>
    <w:rsid w:val="001F6D62"/>
    <w:rsid w:val="001F7675"/>
    <w:rsid w:val="00200F99"/>
    <w:rsid w:val="00200FAE"/>
    <w:rsid w:val="0020102D"/>
    <w:rsid w:val="002010E2"/>
    <w:rsid w:val="00201B73"/>
    <w:rsid w:val="00202517"/>
    <w:rsid w:val="00202ADB"/>
    <w:rsid w:val="00202BB7"/>
    <w:rsid w:val="00203A26"/>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4F9B"/>
    <w:rsid w:val="002160FA"/>
    <w:rsid w:val="002166DD"/>
    <w:rsid w:val="002168A2"/>
    <w:rsid w:val="00217867"/>
    <w:rsid w:val="002205E4"/>
    <w:rsid w:val="0022067A"/>
    <w:rsid w:val="00220C91"/>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2D1"/>
    <w:rsid w:val="0022770A"/>
    <w:rsid w:val="00227B8E"/>
    <w:rsid w:val="00227BEE"/>
    <w:rsid w:val="00227FB4"/>
    <w:rsid w:val="0023057E"/>
    <w:rsid w:val="002312BC"/>
    <w:rsid w:val="002337E5"/>
    <w:rsid w:val="00233C06"/>
    <w:rsid w:val="00233D23"/>
    <w:rsid w:val="00233F24"/>
    <w:rsid w:val="00234BBB"/>
    <w:rsid w:val="002351DF"/>
    <w:rsid w:val="002356F4"/>
    <w:rsid w:val="00235F02"/>
    <w:rsid w:val="00236649"/>
    <w:rsid w:val="00236D28"/>
    <w:rsid w:val="00237FE4"/>
    <w:rsid w:val="00240656"/>
    <w:rsid w:val="002415B0"/>
    <w:rsid w:val="00241610"/>
    <w:rsid w:val="00241AED"/>
    <w:rsid w:val="00243182"/>
    <w:rsid w:val="0024385A"/>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234B"/>
    <w:rsid w:val="00253177"/>
    <w:rsid w:val="002538B8"/>
    <w:rsid w:val="0025396F"/>
    <w:rsid w:val="00254319"/>
    <w:rsid w:val="0025539F"/>
    <w:rsid w:val="00256388"/>
    <w:rsid w:val="002565E3"/>
    <w:rsid w:val="00256E44"/>
    <w:rsid w:val="00257522"/>
    <w:rsid w:val="00260919"/>
    <w:rsid w:val="00260AFB"/>
    <w:rsid w:val="002612FD"/>
    <w:rsid w:val="002613DC"/>
    <w:rsid w:val="00261755"/>
    <w:rsid w:val="00261AAA"/>
    <w:rsid w:val="00262097"/>
    <w:rsid w:val="00262C94"/>
    <w:rsid w:val="00262D20"/>
    <w:rsid w:val="00263028"/>
    <w:rsid w:val="002634AB"/>
    <w:rsid w:val="002638E0"/>
    <w:rsid w:val="00263C19"/>
    <w:rsid w:val="00263E9F"/>
    <w:rsid w:val="00264F03"/>
    <w:rsid w:val="00264F8F"/>
    <w:rsid w:val="002655AE"/>
    <w:rsid w:val="0026591F"/>
    <w:rsid w:val="00265A65"/>
    <w:rsid w:val="002660F0"/>
    <w:rsid w:val="002675B6"/>
    <w:rsid w:val="00267A99"/>
    <w:rsid w:val="00270271"/>
    <w:rsid w:val="00271294"/>
    <w:rsid w:val="00272174"/>
    <w:rsid w:val="002721A6"/>
    <w:rsid w:val="002722E0"/>
    <w:rsid w:val="002730EC"/>
    <w:rsid w:val="00273100"/>
    <w:rsid w:val="002735CC"/>
    <w:rsid w:val="00274588"/>
    <w:rsid w:val="00274A67"/>
    <w:rsid w:val="00274AA2"/>
    <w:rsid w:val="002756EF"/>
    <w:rsid w:val="00275708"/>
    <w:rsid w:val="002768CF"/>
    <w:rsid w:val="00276F82"/>
    <w:rsid w:val="00277DB4"/>
    <w:rsid w:val="002805DF"/>
    <w:rsid w:val="0028092D"/>
    <w:rsid w:val="002815D9"/>
    <w:rsid w:val="00282317"/>
    <w:rsid w:val="00282D25"/>
    <w:rsid w:val="00282DF9"/>
    <w:rsid w:val="00283A44"/>
    <w:rsid w:val="0028529F"/>
    <w:rsid w:val="00285687"/>
    <w:rsid w:val="00287649"/>
    <w:rsid w:val="00287D1E"/>
    <w:rsid w:val="00287DAB"/>
    <w:rsid w:val="00287FB6"/>
    <w:rsid w:val="002900C5"/>
    <w:rsid w:val="002901E0"/>
    <w:rsid w:val="0029075B"/>
    <w:rsid w:val="00290BB1"/>
    <w:rsid w:val="00291BC1"/>
    <w:rsid w:val="002933CA"/>
    <w:rsid w:val="00293A8F"/>
    <w:rsid w:val="00293F78"/>
    <w:rsid w:val="00294D8A"/>
    <w:rsid w:val="00295155"/>
    <w:rsid w:val="002952C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A7C"/>
    <w:rsid w:val="002A2BB6"/>
    <w:rsid w:val="002A30E0"/>
    <w:rsid w:val="002A310C"/>
    <w:rsid w:val="002A3521"/>
    <w:rsid w:val="002A35C5"/>
    <w:rsid w:val="002A37AB"/>
    <w:rsid w:val="002A37E1"/>
    <w:rsid w:val="002A38AB"/>
    <w:rsid w:val="002A3B61"/>
    <w:rsid w:val="002A402A"/>
    <w:rsid w:val="002A43F4"/>
    <w:rsid w:val="002A45AA"/>
    <w:rsid w:val="002A4B0B"/>
    <w:rsid w:val="002A4B6F"/>
    <w:rsid w:val="002A4EB1"/>
    <w:rsid w:val="002A4FFF"/>
    <w:rsid w:val="002A533C"/>
    <w:rsid w:val="002A56E1"/>
    <w:rsid w:val="002A57BE"/>
    <w:rsid w:val="002A59BD"/>
    <w:rsid w:val="002A672A"/>
    <w:rsid w:val="002A75CA"/>
    <w:rsid w:val="002A7889"/>
    <w:rsid w:val="002A799A"/>
    <w:rsid w:val="002B097D"/>
    <w:rsid w:val="002B11B2"/>
    <w:rsid w:val="002B18F7"/>
    <w:rsid w:val="002B3ED7"/>
    <w:rsid w:val="002B4778"/>
    <w:rsid w:val="002B4C12"/>
    <w:rsid w:val="002B55AD"/>
    <w:rsid w:val="002B72C2"/>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162"/>
    <w:rsid w:val="002D758B"/>
    <w:rsid w:val="002D79BC"/>
    <w:rsid w:val="002D7E58"/>
    <w:rsid w:val="002E0D31"/>
    <w:rsid w:val="002E0EFA"/>
    <w:rsid w:val="002E1073"/>
    <w:rsid w:val="002E12EC"/>
    <w:rsid w:val="002E146D"/>
    <w:rsid w:val="002E272B"/>
    <w:rsid w:val="002E29F8"/>
    <w:rsid w:val="002E2C52"/>
    <w:rsid w:val="002E2E43"/>
    <w:rsid w:val="002E342B"/>
    <w:rsid w:val="002E3B81"/>
    <w:rsid w:val="002E3D08"/>
    <w:rsid w:val="002E3E1D"/>
    <w:rsid w:val="002E3EEA"/>
    <w:rsid w:val="002E4D08"/>
    <w:rsid w:val="002E4D50"/>
    <w:rsid w:val="002E4DA5"/>
    <w:rsid w:val="002E52B8"/>
    <w:rsid w:val="002E5CB8"/>
    <w:rsid w:val="002E5DBF"/>
    <w:rsid w:val="002E5E01"/>
    <w:rsid w:val="002E60F5"/>
    <w:rsid w:val="002E6536"/>
    <w:rsid w:val="002E69F5"/>
    <w:rsid w:val="002E6CAA"/>
    <w:rsid w:val="002E73EC"/>
    <w:rsid w:val="002F023D"/>
    <w:rsid w:val="002F10EC"/>
    <w:rsid w:val="002F1136"/>
    <w:rsid w:val="002F1188"/>
    <w:rsid w:val="002F1231"/>
    <w:rsid w:val="002F1521"/>
    <w:rsid w:val="002F15EE"/>
    <w:rsid w:val="002F354E"/>
    <w:rsid w:val="002F3632"/>
    <w:rsid w:val="002F3AFB"/>
    <w:rsid w:val="002F3C41"/>
    <w:rsid w:val="002F4C8E"/>
    <w:rsid w:val="002F4EBF"/>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332"/>
    <w:rsid w:val="00303429"/>
    <w:rsid w:val="00303861"/>
    <w:rsid w:val="00303898"/>
    <w:rsid w:val="00304FFF"/>
    <w:rsid w:val="00305557"/>
    <w:rsid w:val="0030561F"/>
    <w:rsid w:val="00305CA3"/>
    <w:rsid w:val="00306E5C"/>
    <w:rsid w:val="00307198"/>
    <w:rsid w:val="00307C19"/>
    <w:rsid w:val="003106A7"/>
    <w:rsid w:val="00310732"/>
    <w:rsid w:val="00310BC9"/>
    <w:rsid w:val="00311446"/>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314B6"/>
    <w:rsid w:val="003319F7"/>
    <w:rsid w:val="00331A20"/>
    <w:rsid w:val="00331D9D"/>
    <w:rsid w:val="00331E65"/>
    <w:rsid w:val="00333107"/>
    <w:rsid w:val="0033343B"/>
    <w:rsid w:val="0033393C"/>
    <w:rsid w:val="003357EE"/>
    <w:rsid w:val="00337368"/>
    <w:rsid w:val="00337B4D"/>
    <w:rsid w:val="00337EA4"/>
    <w:rsid w:val="003407A9"/>
    <w:rsid w:val="00340BA3"/>
    <w:rsid w:val="00340BAF"/>
    <w:rsid w:val="00340C2B"/>
    <w:rsid w:val="00340F9A"/>
    <w:rsid w:val="00341018"/>
    <w:rsid w:val="00341D8E"/>
    <w:rsid w:val="003420D9"/>
    <w:rsid w:val="003423E0"/>
    <w:rsid w:val="00343AFE"/>
    <w:rsid w:val="00343D76"/>
    <w:rsid w:val="00344DFD"/>
    <w:rsid w:val="003451D3"/>
    <w:rsid w:val="00346631"/>
    <w:rsid w:val="00346AAD"/>
    <w:rsid w:val="00346D96"/>
    <w:rsid w:val="0034736A"/>
    <w:rsid w:val="0034747C"/>
    <w:rsid w:val="00347B6C"/>
    <w:rsid w:val="0035151C"/>
    <w:rsid w:val="003518BF"/>
    <w:rsid w:val="00352254"/>
    <w:rsid w:val="003522A3"/>
    <w:rsid w:val="00353929"/>
    <w:rsid w:val="00353F9E"/>
    <w:rsid w:val="003540D1"/>
    <w:rsid w:val="003545BF"/>
    <w:rsid w:val="0035586A"/>
    <w:rsid w:val="0035611A"/>
    <w:rsid w:val="00356375"/>
    <w:rsid w:val="00356C3D"/>
    <w:rsid w:val="003604ED"/>
    <w:rsid w:val="0036052C"/>
    <w:rsid w:val="00360655"/>
    <w:rsid w:val="00360B75"/>
    <w:rsid w:val="0036151C"/>
    <w:rsid w:val="00361A9B"/>
    <w:rsid w:val="00362CCF"/>
    <w:rsid w:val="003631DB"/>
    <w:rsid w:val="003633E1"/>
    <w:rsid w:val="00363501"/>
    <w:rsid w:val="00364524"/>
    <w:rsid w:val="00364775"/>
    <w:rsid w:val="00364DD6"/>
    <w:rsid w:val="0036513A"/>
    <w:rsid w:val="00365237"/>
    <w:rsid w:val="0036559C"/>
    <w:rsid w:val="0036587E"/>
    <w:rsid w:val="003660CD"/>
    <w:rsid w:val="00366A02"/>
    <w:rsid w:val="00366B08"/>
    <w:rsid w:val="00367496"/>
    <w:rsid w:val="003678BE"/>
    <w:rsid w:val="003700F8"/>
    <w:rsid w:val="00370949"/>
    <w:rsid w:val="00371B79"/>
    <w:rsid w:val="0037243B"/>
    <w:rsid w:val="0037251C"/>
    <w:rsid w:val="0037272C"/>
    <w:rsid w:val="00372B9A"/>
    <w:rsid w:val="00372E2B"/>
    <w:rsid w:val="003731BF"/>
    <w:rsid w:val="00374C5C"/>
    <w:rsid w:val="00375791"/>
    <w:rsid w:val="00375826"/>
    <w:rsid w:val="00375994"/>
    <w:rsid w:val="00375C59"/>
    <w:rsid w:val="00375E05"/>
    <w:rsid w:val="00376BB7"/>
    <w:rsid w:val="00376EEE"/>
    <w:rsid w:val="00377BA1"/>
    <w:rsid w:val="00377FF0"/>
    <w:rsid w:val="00380616"/>
    <w:rsid w:val="00380E22"/>
    <w:rsid w:val="00381022"/>
    <w:rsid w:val="003814B8"/>
    <w:rsid w:val="00382909"/>
    <w:rsid w:val="00382EE1"/>
    <w:rsid w:val="00384258"/>
    <w:rsid w:val="00385131"/>
    <w:rsid w:val="0038620B"/>
    <w:rsid w:val="00387647"/>
    <w:rsid w:val="00387651"/>
    <w:rsid w:val="003877D5"/>
    <w:rsid w:val="0038791A"/>
    <w:rsid w:val="00390056"/>
    <w:rsid w:val="0039055C"/>
    <w:rsid w:val="00390718"/>
    <w:rsid w:val="00390767"/>
    <w:rsid w:val="00390883"/>
    <w:rsid w:val="00391470"/>
    <w:rsid w:val="00391E0E"/>
    <w:rsid w:val="003920C4"/>
    <w:rsid w:val="00392184"/>
    <w:rsid w:val="003924FB"/>
    <w:rsid w:val="00392652"/>
    <w:rsid w:val="00392B41"/>
    <w:rsid w:val="0039456F"/>
    <w:rsid w:val="003945C8"/>
    <w:rsid w:val="0039480D"/>
    <w:rsid w:val="00395446"/>
    <w:rsid w:val="00396725"/>
    <w:rsid w:val="003968CC"/>
    <w:rsid w:val="00397A28"/>
    <w:rsid w:val="00397E94"/>
    <w:rsid w:val="00397F05"/>
    <w:rsid w:val="003A03EF"/>
    <w:rsid w:val="003A0442"/>
    <w:rsid w:val="003A0899"/>
    <w:rsid w:val="003A1512"/>
    <w:rsid w:val="003A1EB7"/>
    <w:rsid w:val="003A23F3"/>
    <w:rsid w:val="003A2D82"/>
    <w:rsid w:val="003A337C"/>
    <w:rsid w:val="003A36DA"/>
    <w:rsid w:val="003A38F1"/>
    <w:rsid w:val="003A3D1B"/>
    <w:rsid w:val="003A3F39"/>
    <w:rsid w:val="003A4296"/>
    <w:rsid w:val="003A4494"/>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A9A"/>
    <w:rsid w:val="003B6DB8"/>
    <w:rsid w:val="003B72B9"/>
    <w:rsid w:val="003C0887"/>
    <w:rsid w:val="003C08AF"/>
    <w:rsid w:val="003C1E0A"/>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881"/>
    <w:rsid w:val="003D391E"/>
    <w:rsid w:val="003D3B6F"/>
    <w:rsid w:val="003D40E8"/>
    <w:rsid w:val="003D4470"/>
    <w:rsid w:val="003D455E"/>
    <w:rsid w:val="003D5785"/>
    <w:rsid w:val="003D5A2D"/>
    <w:rsid w:val="003D5A9D"/>
    <w:rsid w:val="003D62C0"/>
    <w:rsid w:val="003D65F6"/>
    <w:rsid w:val="003D6911"/>
    <w:rsid w:val="003D7E4B"/>
    <w:rsid w:val="003E0035"/>
    <w:rsid w:val="003E0BCB"/>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2C"/>
    <w:rsid w:val="003E67E7"/>
    <w:rsid w:val="003E6B3C"/>
    <w:rsid w:val="003E6B95"/>
    <w:rsid w:val="003E70FF"/>
    <w:rsid w:val="003E7F1B"/>
    <w:rsid w:val="003F0B41"/>
    <w:rsid w:val="003F1E39"/>
    <w:rsid w:val="003F229D"/>
    <w:rsid w:val="003F25F0"/>
    <w:rsid w:val="003F2D5B"/>
    <w:rsid w:val="003F4701"/>
    <w:rsid w:val="003F4792"/>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094"/>
    <w:rsid w:val="00404C44"/>
    <w:rsid w:val="00404EE8"/>
    <w:rsid w:val="0040510D"/>
    <w:rsid w:val="0040512D"/>
    <w:rsid w:val="0040602F"/>
    <w:rsid w:val="00406AFB"/>
    <w:rsid w:val="0040711E"/>
    <w:rsid w:val="00407382"/>
    <w:rsid w:val="0040791B"/>
    <w:rsid w:val="00411958"/>
    <w:rsid w:val="00411B2A"/>
    <w:rsid w:val="00412619"/>
    <w:rsid w:val="00412973"/>
    <w:rsid w:val="00412C9B"/>
    <w:rsid w:val="00412D42"/>
    <w:rsid w:val="00412DA4"/>
    <w:rsid w:val="00412EB6"/>
    <w:rsid w:val="0041351F"/>
    <w:rsid w:val="004137C8"/>
    <w:rsid w:val="00413BF9"/>
    <w:rsid w:val="00413C25"/>
    <w:rsid w:val="0041501A"/>
    <w:rsid w:val="00415531"/>
    <w:rsid w:val="00416330"/>
    <w:rsid w:val="004176C7"/>
    <w:rsid w:val="00417877"/>
    <w:rsid w:val="00417D9F"/>
    <w:rsid w:val="00420229"/>
    <w:rsid w:val="00420DBA"/>
    <w:rsid w:val="00421311"/>
    <w:rsid w:val="00421662"/>
    <w:rsid w:val="00421AF1"/>
    <w:rsid w:val="00422E13"/>
    <w:rsid w:val="0042350F"/>
    <w:rsid w:val="00423599"/>
    <w:rsid w:val="00423805"/>
    <w:rsid w:val="0042384C"/>
    <w:rsid w:val="00423893"/>
    <w:rsid w:val="00423BC9"/>
    <w:rsid w:val="004255B4"/>
    <w:rsid w:val="00426766"/>
    <w:rsid w:val="004267D0"/>
    <w:rsid w:val="004279CA"/>
    <w:rsid w:val="00427A82"/>
    <w:rsid w:val="00427CD7"/>
    <w:rsid w:val="00427EA2"/>
    <w:rsid w:val="00430115"/>
    <w:rsid w:val="0043043D"/>
    <w:rsid w:val="00430A4B"/>
    <w:rsid w:val="00431C46"/>
    <w:rsid w:val="004327E6"/>
    <w:rsid w:val="004329DC"/>
    <w:rsid w:val="00432AC6"/>
    <w:rsid w:val="00433BDF"/>
    <w:rsid w:val="00434C5E"/>
    <w:rsid w:val="00435765"/>
    <w:rsid w:val="004360B6"/>
    <w:rsid w:val="004362E5"/>
    <w:rsid w:val="00436356"/>
    <w:rsid w:val="00437567"/>
    <w:rsid w:val="0043796F"/>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38E5"/>
    <w:rsid w:val="00454380"/>
    <w:rsid w:val="0045470C"/>
    <w:rsid w:val="00454F03"/>
    <w:rsid w:val="004552C8"/>
    <w:rsid w:val="0045536C"/>
    <w:rsid w:val="0045596B"/>
    <w:rsid w:val="00455A07"/>
    <w:rsid w:val="00455AEB"/>
    <w:rsid w:val="0045603C"/>
    <w:rsid w:val="00456053"/>
    <w:rsid w:val="00456068"/>
    <w:rsid w:val="00456896"/>
    <w:rsid w:val="00456ADA"/>
    <w:rsid w:val="00456B0D"/>
    <w:rsid w:val="0045770D"/>
    <w:rsid w:val="0045790F"/>
    <w:rsid w:val="00457B01"/>
    <w:rsid w:val="00457D63"/>
    <w:rsid w:val="00457E21"/>
    <w:rsid w:val="0046007E"/>
    <w:rsid w:val="0046024B"/>
    <w:rsid w:val="00460E36"/>
    <w:rsid w:val="00461155"/>
    <w:rsid w:val="00461542"/>
    <w:rsid w:val="0046218C"/>
    <w:rsid w:val="00462207"/>
    <w:rsid w:val="004623D4"/>
    <w:rsid w:val="00463944"/>
    <w:rsid w:val="0046512A"/>
    <w:rsid w:val="00465234"/>
    <w:rsid w:val="00465B24"/>
    <w:rsid w:val="004665A0"/>
    <w:rsid w:val="0046685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77E78"/>
    <w:rsid w:val="00480FA1"/>
    <w:rsid w:val="00481FD7"/>
    <w:rsid w:val="00482DE5"/>
    <w:rsid w:val="00483266"/>
    <w:rsid w:val="0048352E"/>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4DE"/>
    <w:rsid w:val="00495557"/>
    <w:rsid w:val="00495C6E"/>
    <w:rsid w:val="0049618D"/>
    <w:rsid w:val="0049622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714F"/>
    <w:rsid w:val="004A76E2"/>
    <w:rsid w:val="004B04BD"/>
    <w:rsid w:val="004B1199"/>
    <w:rsid w:val="004B16C4"/>
    <w:rsid w:val="004B1867"/>
    <w:rsid w:val="004B2A64"/>
    <w:rsid w:val="004B41DA"/>
    <w:rsid w:val="004B470D"/>
    <w:rsid w:val="004B4764"/>
    <w:rsid w:val="004B4846"/>
    <w:rsid w:val="004B4EB3"/>
    <w:rsid w:val="004B5394"/>
    <w:rsid w:val="004B5745"/>
    <w:rsid w:val="004B57F3"/>
    <w:rsid w:val="004B5B94"/>
    <w:rsid w:val="004B5BDD"/>
    <w:rsid w:val="004B6E9E"/>
    <w:rsid w:val="004B6F83"/>
    <w:rsid w:val="004B7C29"/>
    <w:rsid w:val="004C06E5"/>
    <w:rsid w:val="004C1B7D"/>
    <w:rsid w:val="004C1E3C"/>
    <w:rsid w:val="004C25F0"/>
    <w:rsid w:val="004C26DD"/>
    <w:rsid w:val="004C2B5D"/>
    <w:rsid w:val="004C2B6E"/>
    <w:rsid w:val="004C2D68"/>
    <w:rsid w:val="004C2F56"/>
    <w:rsid w:val="004C339D"/>
    <w:rsid w:val="004C33E8"/>
    <w:rsid w:val="004C4307"/>
    <w:rsid w:val="004C4309"/>
    <w:rsid w:val="004C4375"/>
    <w:rsid w:val="004C446D"/>
    <w:rsid w:val="004C49E3"/>
    <w:rsid w:val="004C4E8A"/>
    <w:rsid w:val="004C514A"/>
    <w:rsid w:val="004C6572"/>
    <w:rsid w:val="004C6D4F"/>
    <w:rsid w:val="004C7541"/>
    <w:rsid w:val="004D1123"/>
    <w:rsid w:val="004D1E71"/>
    <w:rsid w:val="004D2CDF"/>
    <w:rsid w:val="004D33CE"/>
    <w:rsid w:val="004D4BFA"/>
    <w:rsid w:val="004D6A1E"/>
    <w:rsid w:val="004D7C86"/>
    <w:rsid w:val="004E0197"/>
    <w:rsid w:val="004E1122"/>
    <w:rsid w:val="004E1409"/>
    <w:rsid w:val="004E1A87"/>
    <w:rsid w:val="004E1BB0"/>
    <w:rsid w:val="004E3030"/>
    <w:rsid w:val="004E3311"/>
    <w:rsid w:val="004E336B"/>
    <w:rsid w:val="004E38EC"/>
    <w:rsid w:val="004E3933"/>
    <w:rsid w:val="004E4549"/>
    <w:rsid w:val="004E4C83"/>
    <w:rsid w:val="004E4D53"/>
    <w:rsid w:val="004E4D84"/>
    <w:rsid w:val="004E4EBC"/>
    <w:rsid w:val="004E5104"/>
    <w:rsid w:val="004E5B06"/>
    <w:rsid w:val="004E5FA8"/>
    <w:rsid w:val="004E684C"/>
    <w:rsid w:val="004E6FF1"/>
    <w:rsid w:val="004E721B"/>
    <w:rsid w:val="004E76DB"/>
    <w:rsid w:val="004F1DE0"/>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0DC9"/>
    <w:rsid w:val="00501144"/>
    <w:rsid w:val="005013EF"/>
    <w:rsid w:val="005019E0"/>
    <w:rsid w:val="0050211F"/>
    <w:rsid w:val="005022E7"/>
    <w:rsid w:val="0050243F"/>
    <w:rsid w:val="00502A93"/>
    <w:rsid w:val="00504DA9"/>
    <w:rsid w:val="00505721"/>
    <w:rsid w:val="00506083"/>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85D"/>
    <w:rsid w:val="00517913"/>
    <w:rsid w:val="0052005F"/>
    <w:rsid w:val="00520200"/>
    <w:rsid w:val="00520E2D"/>
    <w:rsid w:val="00520F04"/>
    <w:rsid w:val="00521717"/>
    <w:rsid w:val="00521D6D"/>
    <w:rsid w:val="005224B2"/>
    <w:rsid w:val="00523B23"/>
    <w:rsid w:val="00523DFA"/>
    <w:rsid w:val="005249A9"/>
    <w:rsid w:val="00524F53"/>
    <w:rsid w:val="005254BC"/>
    <w:rsid w:val="005256FC"/>
    <w:rsid w:val="00526C27"/>
    <w:rsid w:val="00526DFF"/>
    <w:rsid w:val="00527473"/>
    <w:rsid w:val="00527EF9"/>
    <w:rsid w:val="005305FF"/>
    <w:rsid w:val="00530C9B"/>
    <w:rsid w:val="00532334"/>
    <w:rsid w:val="005324AF"/>
    <w:rsid w:val="00533C5D"/>
    <w:rsid w:val="0053402C"/>
    <w:rsid w:val="00534090"/>
    <w:rsid w:val="00534ABA"/>
    <w:rsid w:val="00535FFF"/>
    <w:rsid w:val="0053616F"/>
    <w:rsid w:val="0053656F"/>
    <w:rsid w:val="005367E1"/>
    <w:rsid w:val="005368AD"/>
    <w:rsid w:val="00536ACF"/>
    <w:rsid w:val="005370BC"/>
    <w:rsid w:val="00537898"/>
    <w:rsid w:val="00537B35"/>
    <w:rsid w:val="00537DE7"/>
    <w:rsid w:val="00537EC4"/>
    <w:rsid w:val="00537FE4"/>
    <w:rsid w:val="0054027D"/>
    <w:rsid w:val="00541222"/>
    <w:rsid w:val="00541A8D"/>
    <w:rsid w:val="00543BCA"/>
    <w:rsid w:val="00544DA0"/>
    <w:rsid w:val="005454BD"/>
    <w:rsid w:val="00545582"/>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A8B"/>
    <w:rsid w:val="00571E44"/>
    <w:rsid w:val="00573E61"/>
    <w:rsid w:val="0057411B"/>
    <w:rsid w:val="005741A8"/>
    <w:rsid w:val="00574525"/>
    <w:rsid w:val="00574778"/>
    <w:rsid w:val="0057498F"/>
    <w:rsid w:val="00574DE9"/>
    <w:rsid w:val="005754E4"/>
    <w:rsid w:val="00575DF4"/>
    <w:rsid w:val="00575E4B"/>
    <w:rsid w:val="0057765D"/>
    <w:rsid w:val="005777FC"/>
    <w:rsid w:val="005808EB"/>
    <w:rsid w:val="00580D37"/>
    <w:rsid w:val="00581FA0"/>
    <w:rsid w:val="00582B90"/>
    <w:rsid w:val="00582DB6"/>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74D"/>
    <w:rsid w:val="005A5B5C"/>
    <w:rsid w:val="005A6E93"/>
    <w:rsid w:val="005A707A"/>
    <w:rsid w:val="005A7340"/>
    <w:rsid w:val="005A7F93"/>
    <w:rsid w:val="005B018F"/>
    <w:rsid w:val="005B07EA"/>
    <w:rsid w:val="005B0B20"/>
    <w:rsid w:val="005B0BD6"/>
    <w:rsid w:val="005B0EFB"/>
    <w:rsid w:val="005B1060"/>
    <w:rsid w:val="005B12B9"/>
    <w:rsid w:val="005B17C1"/>
    <w:rsid w:val="005B3737"/>
    <w:rsid w:val="005B3A42"/>
    <w:rsid w:val="005B5D40"/>
    <w:rsid w:val="005B5D8A"/>
    <w:rsid w:val="005B5EFC"/>
    <w:rsid w:val="005B6412"/>
    <w:rsid w:val="005B68A7"/>
    <w:rsid w:val="005B6AC3"/>
    <w:rsid w:val="005C055E"/>
    <w:rsid w:val="005C0FA1"/>
    <w:rsid w:val="005C1615"/>
    <w:rsid w:val="005C1784"/>
    <w:rsid w:val="005C1D98"/>
    <w:rsid w:val="005C1DA5"/>
    <w:rsid w:val="005C2559"/>
    <w:rsid w:val="005C2873"/>
    <w:rsid w:val="005C34FC"/>
    <w:rsid w:val="005C3B5C"/>
    <w:rsid w:val="005C3C7F"/>
    <w:rsid w:val="005C5143"/>
    <w:rsid w:val="005C5639"/>
    <w:rsid w:val="005C5742"/>
    <w:rsid w:val="005C6976"/>
    <w:rsid w:val="005C760E"/>
    <w:rsid w:val="005C797A"/>
    <w:rsid w:val="005C7E9E"/>
    <w:rsid w:val="005D18C9"/>
    <w:rsid w:val="005D1B72"/>
    <w:rsid w:val="005D2471"/>
    <w:rsid w:val="005D2779"/>
    <w:rsid w:val="005D4ABF"/>
    <w:rsid w:val="005D5808"/>
    <w:rsid w:val="005D610C"/>
    <w:rsid w:val="005D6F5B"/>
    <w:rsid w:val="005D7182"/>
    <w:rsid w:val="005D74E7"/>
    <w:rsid w:val="005D7F7B"/>
    <w:rsid w:val="005E3BCD"/>
    <w:rsid w:val="005E4A87"/>
    <w:rsid w:val="005E4DA5"/>
    <w:rsid w:val="005E503E"/>
    <w:rsid w:val="005E59C7"/>
    <w:rsid w:val="005E5D56"/>
    <w:rsid w:val="005E5E7B"/>
    <w:rsid w:val="005E6095"/>
    <w:rsid w:val="005E6A3F"/>
    <w:rsid w:val="005E6B9C"/>
    <w:rsid w:val="005E6DB8"/>
    <w:rsid w:val="005E7228"/>
    <w:rsid w:val="005E7284"/>
    <w:rsid w:val="005E7BAC"/>
    <w:rsid w:val="005F0E5C"/>
    <w:rsid w:val="005F134E"/>
    <w:rsid w:val="005F1365"/>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870"/>
    <w:rsid w:val="00602BA4"/>
    <w:rsid w:val="00602DA2"/>
    <w:rsid w:val="00602FF4"/>
    <w:rsid w:val="00603228"/>
    <w:rsid w:val="00604ACD"/>
    <w:rsid w:val="00604C15"/>
    <w:rsid w:val="00604DC2"/>
    <w:rsid w:val="0060545E"/>
    <w:rsid w:val="006060C4"/>
    <w:rsid w:val="00607C35"/>
    <w:rsid w:val="00610755"/>
    <w:rsid w:val="0061085E"/>
    <w:rsid w:val="00611777"/>
    <w:rsid w:val="0061189F"/>
    <w:rsid w:val="0061219B"/>
    <w:rsid w:val="00612D05"/>
    <w:rsid w:val="00613FB6"/>
    <w:rsid w:val="006140C6"/>
    <w:rsid w:val="00614134"/>
    <w:rsid w:val="00614241"/>
    <w:rsid w:val="0061428D"/>
    <w:rsid w:val="00615411"/>
    <w:rsid w:val="0061599E"/>
    <w:rsid w:val="00615AC7"/>
    <w:rsid w:val="00615E00"/>
    <w:rsid w:val="006162E6"/>
    <w:rsid w:val="006171A5"/>
    <w:rsid w:val="00617B21"/>
    <w:rsid w:val="00620309"/>
    <w:rsid w:val="0062159D"/>
    <w:rsid w:val="00621680"/>
    <w:rsid w:val="00621EC5"/>
    <w:rsid w:val="006223E0"/>
    <w:rsid w:val="006224D0"/>
    <w:rsid w:val="00622BCE"/>
    <w:rsid w:val="00622E29"/>
    <w:rsid w:val="00623643"/>
    <w:rsid w:val="00623BE6"/>
    <w:rsid w:val="00623E33"/>
    <w:rsid w:val="00624018"/>
    <w:rsid w:val="006240C4"/>
    <w:rsid w:val="00625304"/>
    <w:rsid w:val="006257E5"/>
    <w:rsid w:val="0062581B"/>
    <w:rsid w:val="006261F4"/>
    <w:rsid w:val="00630662"/>
    <w:rsid w:val="0063164E"/>
    <w:rsid w:val="0063191D"/>
    <w:rsid w:val="006323B9"/>
    <w:rsid w:val="00633488"/>
    <w:rsid w:val="00633581"/>
    <w:rsid w:val="006339AF"/>
    <w:rsid w:val="00633C47"/>
    <w:rsid w:val="006348F7"/>
    <w:rsid w:val="0063512D"/>
    <w:rsid w:val="006358FB"/>
    <w:rsid w:val="00635AE2"/>
    <w:rsid w:val="00635E1E"/>
    <w:rsid w:val="0063677C"/>
    <w:rsid w:val="00636972"/>
    <w:rsid w:val="00636B69"/>
    <w:rsid w:val="00636BC2"/>
    <w:rsid w:val="00636CF6"/>
    <w:rsid w:val="006404D1"/>
    <w:rsid w:val="00640F43"/>
    <w:rsid w:val="006412CA"/>
    <w:rsid w:val="006420DA"/>
    <w:rsid w:val="006430B3"/>
    <w:rsid w:val="006433DC"/>
    <w:rsid w:val="00643AC1"/>
    <w:rsid w:val="00643D62"/>
    <w:rsid w:val="00644113"/>
    <w:rsid w:val="00644A5E"/>
    <w:rsid w:val="00644A6C"/>
    <w:rsid w:val="00644D69"/>
    <w:rsid w:val="006457A8"/>
    <w:rsid w:val="00645EA0"/>
    <w:rsid w:val="00645F76"/>
    <w:rsid w:val="00646B24"/>
    <w:rsid w:val="00646EB0"/>
    <w:rsid w:val="00646FC4"/>
    <w:rsid w:val="0064714D"/>
    <w:rsid w:val="0064727D"/>
    <w:rsid w:val="006472BF"/>
    <w:rsid w:val="00647B32"/>
    <w:rsid w:val="00647C27"/>
    <w:rsid w:val="006519E6"/>
    <w:rsid w:val="00651CDE"/>
    <w:rsid w:val="00652326"/>
    <w:rsid w:val="00652612"/>
    <w:rsid w:val="00652907"/>
    <w:rsid w:val="00652E06"/>
    <w:rsid w:val="00653E43"/>
    <w:rsid w:val="00653FC4"/>
    <w:rsid w:val="00654F91"/>
    <w:rsid w:val="00655361"/>
    <w:rsid w:val="00655481"/>
    <w:rsid w:val="00656253"/>
    <w:rsid w:val="00656799"/>
    <w:rsid w:val="00656B77"/>
    <w:rsid w:val="00656E72"/>
    <w:rsid w:val="006578A1"/>
    <w:rsid w:val="0066137B"/>
    <w:rsid w:val="0066174E"/>
    <w:rsid w:val="00661BBB"/>
    <w:rsid w:val="00661E57"/>
    <w:rsid w:val="006629E4"/>
    <w:rsid w:val="00663E47"/>
    <w:rsid w:val="006644A7"/>
    <w:rsid w:val="00664BDE"/>
    <w:rsid w:val="006655A1"/>
    <w:rsid w:val="0066565B"/>
    <w:rsid w:val="00665C44"/>
    <w:rsid w:val="00666284"/>
    <w:rsid w:val="006667F3"/>
    <w:rsid w:val="00667AEA"/>
    <w:rsid w:val="006704FA"/>
    <w:rsid w:val="00670687"/>
    <w:rsid w:val="0067082F"/>
    <w:rsid w:val="00670DC5"/>
    <w:rsid w:val="00671652"/>
    <w:rsid w:val="00671FAA"/>
    <w:rsid w:val="00673A59"/>
    <w:rsid w:val="00675DA5"/>
    <w:rsid w:val="00676054"/>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1C7"/>
    <w:rsid w:val="00685BCF"/>
    <w:rsid w:val="00686538"/>
    <w:rsid w:val="006871D0"/>
    <w:rsid w:val="0068751F"/>
    <w:rsid w:val="00687F05"/>
    <w:rsid w:val="006900D1"/>
    <w:rsid w:val="00690297"/>
    <w:rsid w:val="00690E81"/>
    <w:rsid w:val="0069115A"/>
    <w:rsid w:val="006912F1"/>
    <w:rsid w:val="00691387"/>
    <w:rsid w:val="006927F2"/>
    <w:rsid w:val="006931E1"/>
    <w:rsid w:val="00694038"/>
    <w:rsid w:val="00694310"/>
    <w:rsid w:val="00694700"/>
    <w:rsid w:val="00694803"/>
    <w:rsid w:val="006949EF"/>
    <w:rsid w:val="00694CE8"/>
    <w:rsid w:val="0069569E"/>
    <w:rsid w:val="006956C6"/>
    <w:rsid w:val="00696077"/>
    <w:rsid w:val="00696C75"/>
    <w:rsid w:val="00696EE3"/>
    <w:rsid w:val="0069715D"/>
    <w:rsid w:val="00697392"/>
    <w:rsid w:val="006973E5"/>
    <w:rsid w:val="00697664"/>
    <w:rsid w:val="00697681"/>
    <w:rsid w:val="0069770C"/>
    <w:rsid w:val="006A08F2"/>
    <w:rsid w:val="006A11B7"/>
    <w:rsid w:val="006A151A"/>
    <w:rsid w:val="006A1E21"/>
    <w:rsid w:val="006A1E62"/>
    <w:rsid w:val="006A2A12"/>
    <w:rsid w:val="006A2E9C"/>
    <w:rsid w:val="006A35E0"/>
    <w:rsid w:val="006A377F"/>
    <w:rsid w:val="006A384A"/>
    <w:rsid w:val="006A3875"/>
    <w:rsid w:val="006A3D40"/>
    <w:rsid w:val="006A561D"/>
    <w:rsid w:val="006A5A0C"/>
    <w:rsid w:val="006A5BA0"/>
    <w:rsid w:val="006A5BB1"/>
    <w:rsid w:val="006A5F88"/>
    <w:rsid w:val="006A6453"/>
    <w:rsid w:val="006A7D95"/>
    <w:rsid w:val="006B120D"/>
    <w:rsid w:val="006B13C1"/>
    <w:rsid w:val="006B2CC7"/>
    <w:rsid w:val="006B3AF9"/>
    <w:rsid w:val="006B44C5"/>
    <w:rsid w:val="006B555F"/>
    <w:rsid w:val="006B5A3E"/>
    <w:rsid w:val="006B6242"/>
    <w:rsid w:val="006B6C7C"/>
    <w:rsid w:val="006B6EA4"/>
    <w:rsid w:val="006B77BB"/>
    <w:rsid w:val="006B7F8F"/>
    <w:rsid w:val="006B7FC5"/>
    <w:rsid w:val="006C055E"/>
    <w:rsid w:val="006C0D13"/>
    <w:rsid w:val="006C14E2"/>
    <w:rsid w:val="006C187F"/>
    <w:rsid w:val="006C19BC"/>
    <w:rsid w:val="006C19D5"/>
    <w:rsid w:val="006C1B44"/>
    <w:rsid w:val="006C1E4D"/>
    <w:rsid w:val="006C1F77"/>
    <w:rsid w:val="006C2211"/>
    <w:rsid w:val="006C3031"/>
    <w:rsid w:val="006C3607"/>
    <w:rsid w:val="006C3990"/>
    <w:rsid w:val="006C3ED2"/>
    <w:rsid w:val="006C4233"/>
    <w:rsid w:val="006C42E7"/>
    <w:rsid w:val="006C4422"/>
    <w:rsid w:val="006C484E"/>
    <w:rsid w:val="006C4D4C"/>
    <w:rsid w:val="006C5CCA"/>
    <w:rsid w:val="006C625F"/>
    <w:rsid w:val="006C6BB7"/>
    <w:rsid w:val="006C78A6"/>
    <w:rsid w:val="006C7AB4"/>
    <w:rsid w:val="006D006B"/>
    <w:rsid w:val="006D0833"/>
    <w:rsid w:val="006D105C"/>
    <w:rsid w:val="006D30E7"/>
    <w:rsid w:val="006D3ED6"/>
    <w:rsid w:val="006D48E7"/>
    <w:rsid w:val="006D4947"/>
    <w:rsid w:val="006D59F1"/>
    <w:rsid w:val="006D5F16"/>
    <w:rsid w:val="006D63AD"/>
    <w:rsid w:val="006D6764"/>
    <w:rsid w:val="006D67D9"/>
    <w:rsid w:val="006D6C93"/>
    <w:rsid w:val="006D7573"/>
    <w:rsid w:val="006D7E58"/>
    <w:rsid w:val="006E0340"/>
    <w:rsid w:val="006E06F9"/>
    <w:rsid w:val="006E07A9"/>
    <w:rsid w:val="006E0D91"/>
    <w:rsid w:val="006E1706"/>
    <w:rsid w:val="006E3AC6"/>
    <w:rsid w:val="006E3CB2"/>
    <w:rsid w:val="006E3DA8"/>
    <w:rsid w:val="006E4EA8"/>
    <w:rsid w:val="006E5DAA"/>
    <w:rsid w:val="006E7006"/>
    <w:rsid w:val="006F00E7"/>
    <w:rsid w:val="006F0F6E"/>
    <w:rsid w:val="006F1B22"/>
    <w:rsid w:val="006F1BA4"/>
    <w:rsid w:val="006F2259"/>
    <w:rsid w:val="006F23E1"/>
    <w:rsid w:val="006F2F8F"/>
    <w:rsid w:val="006F2FDA"/>
    <w:rsid w:val="006F2FE5"/>
    <w:rsid w:val="006F30FE"/>
    <w:rsid w:val="006F3460"/>
    <w:rsid w:val="006F34FE"/>
    <w:rsid w:val="006F3615"/>
    <w:rsid w:val="006F363A"/>
    <w:rsid w:val="006F3FA3"/>
    <w:rsid w:val="006F48BA"/>
    <w:rsid w:val="006F4AF9"/>
    <w:rsid w:val="006F54EB"/>
    <w:rsid w:val="006F5CC1"/>
    <w:rsid w:val="006F67A5"/>
    <w:rsid w:val="006F762D"/>
    <w:rsid w:val="00700492"/>
    <w:rsid w:val="0070167E"/>
    <w:rsid w:val="00701E1B"/>
    <w:rsid w:val="007023A4"/>
    <w:rsid w:val="00702ED0"/>
    <w:rsid w:val="00703C09"/>
    <w:rsid w:val="0070434A"/>
    <w:rsid w:val="007047FB"/>
    <w:rsid w:val="007048C4"/>
    <w:rsid w:val="00704CC4"/>
    <w:rsid w:val="00705345"/>
    <w:rsid w:val="0070638D"/>
    <w:rsid w:val="00706DBF"/>
    <w:rsid w:val="00707A59"/>
    <w:rsid w:val="00707F24"/>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631"/>
    <w:rsid w:val="00714B6E"/>
    <w:rsid w:val="0071512F"/>
    <w:rsid w:val="007160CA"/>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B9D"/>
    <w:rsid w:val="00724D39"/>
    <w:rsid w:val="00725A19"/>
    <w:rsid w:val="00726356"/>
    <w:rsid w:val="007268C7"/>
    <w:rsid w:val="00726AAB"/>
    <w:rsid w:val="00727077"/>
    <w:rsid w:val="00730D83"/>
    <w:rsid w:val="00730EA6"/>
    <w:rsid w:val="0073173C"/>
    <w:rsid w:val="00731C15"/>
    <w:rsid w:val="00732045"/>
    <w:rsid w:val="007322A0"/>
    <w:rsid w:val="00732C1A"/>
    <w:rsid w:val="00733938"/>
    <w:rsid w:val="00733CDC"/>
    <w:rsid w:val="00734B9A"/>
    <w:rsid w:val="00735695"/>
    <w:rsid w:val="00735C4A"/>
    <w:rsid w:val="007360CB"/>
    <w:rsid w:val="00737566"/>
    <w:rsid w:val="00741BA2"/>
    <w:rsid w:val="00741CF4"/>
    <w:rsid w:val="00741DCC"/>
    <w:rsid w:val="00741DE2"/>
    <w:rsid w:val="007421A1"/>
    <w:rsid w:val="007427FE"/>
    <w:rsid w:val="00742C51"/>
    <w:rsid w:val="00743445"/>
    <w:rsid w:val="00745E01"/>
    <w:rsid w:val="0074605A"/>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6386"/>
    <w:rsid w:val="00756603"/>
    <w:rsid w:val="007575C0"/>
    <w:rsid w:val="00757D2F"/>
    <w:rsid w:val="0076000E"/>
    <w:rsid w:val="00760C00"/>
    <w:rsid w:val="007610E9"/>
    <w:rsid w:val="00761728"/>
    <w:rsid w:val="00761C6C"/>
    <w:rsid w:val="0076267D"/>
    <w:rsid w:val="00762B72"/>
    <w:rsid w:val="00763124"/>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3BF8"/>
    <w:rsid w:val="00774ACE"/>
    <w:rsid w:val="00775823"/>
    <w:rsid w:val="00775F57"/>
    <w:rsid w:val="00776584"/>
    <w:rsid w:val="007769EF"/>
    <w:rsid w:val="00776D4F"/>
    <w:rsid w:val="00776DDC"/>
    <w:rsid w:val="007770F9"/>
    <w:rsid w:val="00777179"/>
    <w:rsid w:val="00777830"/>
    <w:rsid w:val="00777945"/>
    <w:rsid w:val="00777D40"/>
    <w:rsid w:val="00780B8D"/>
    <w:rsid w:val="00780B8E"/>
    <w:rsid w:val="00780BC5"/>
    <w:rsid w:val="00780C11"/>
    <w:rsid w:val="00780D05"/>
    <w:rsid w:val="00781649"/>
    <w:rsid w:val="00781F95"/>
    <w:rsid w:val="0078254E"/>
    <w:rsid w:val="00782628"/>
    <w:rsid w:val="007826AB"/>
    <w:rsid w:val="00782A7E"/>
    <w:rsid w:val="007840E2"/>
    <w:rsid w:val="00784A79"/>
    <w:rsid w:val="00784CD4"/>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AAC"/>
    <w:rsid w:val="00796C5D"/>
    <w:rsid w:val="00797B06"/>
    <w:rsid w:val="00797B9C"/>
    <w:rsid w:val="007A045E"/>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22E0"/>
    <w:rsid w:val="007B28CA"/>
    <w:rsid w:val="007B358D"/>
    <w:rsid w:val="007B4AED"/>
    <w:rsid w:val="007B5401"/>
    <w:rsid w:val="007B5FB4"/>
    <w:rsid w:val="007B6B2B"/>
    <w:rsid w:val="007B6DD3"/>
    <w:rsid w:val="007B7949"/>
    <w:rsid w:val="007B7D30"/>
    <w:rsid w:val="007C0FA9"/>
    <w:rsid w:val="007C15C1"/>
    <w:rsid w:val="007C2413"/>
    <w:rsid w:val="007C3152"/>
    <w:rsid w:val="007C333B"/>
    <w:rsid w:val="007C3914"/>
    <w:rsid w:val="007C392E"/>
    <w:rsid w:val="007C3CEA"/>
    <w:rsid w:val="007C3D92"/>
    <w:rsid w:val="007C3E98"/>
    <w:rsid w:val="007C4A2A"/>
    <w:rsid w:val="007C58CB"/>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14B"/>
    <w:rsid w:val="007D674C"/>
    <w:rsid w:val="007D6B7B"/>
    <w:rsid w:val="007D6CF1"/>
    <w:rsid w:val="007D6F29"/>
    <w:rsid w:val="007D7131"/>
    <w:rsid w:val="007D7BEC"/>
    <w:rsid w:val="007D7CE3"/>
    <w:rsid w:val="007E051A"/>
    <w:rsid w:val="007E0798"/>
    <w:rsid w:val="007E1B72"/>
    <w:rsid w:val="007E3EE3"/>
    <w:rsid w:val="007E57DE"/>
    <w:rsid w:val="007E5902"/>
    <w:rsid w:val="007E5E09"/>
    <w:rsid w:val="007E6719"/>
    <w:rsid w:val="007E68ED"/>
    <w:rsid w:val="007E69ED"/>
    <w:rsid w:val="007E7504"/>
    <w:rsid w:val="007E7B2D"/>
    <w:rsid w:val="007E7DF8"/>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6303"/>
    <w:rsid w:val="007F72DC"/>
    <w:rsid w:val="007F795F"/>
    <w:rsid w:val="007F7F44"/>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29E"/>
    <w:rsid w:val="00810762"/>
    <w:rsid w:val="00810858"/>
    <w:rsid w:val="00810EFF"/>
    <w:rsid w:val="00811314"/>
    <w:rsid w:val="00811A39"/>
    <w:rsid w:val="00811D52"/>
    <w:rsid w:val="0081291B"/>
    <w:rsid w:val="00813622"/>
    <w:rsid w:val="00813DCF"/>
    <w:rsid w:val="00813FAB"/>
    <w:rsid w:val="0081498C"/>
    <w:rsid w:val="00814AE1"/>
    <w:rsid w:val="0081514D"/>
    <w:rsid w:val="00815D31"/>
    <w:rsid w:val="0081601F"/>
    <w:rsid w:val="00816064"/>
    <w:rsid w:val="008174B2"/>
    <w:rsid w:val="00817CDC"/>
    <w:rsid w:val="00817CFF"/>
    <w:rsid w:val="0082000D"/>
    <w:rsid w:val="00820337"/>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0F9"/>
    <w:rsid w:val="008275FD"/>
    <w:rsid w:val="00830BA1"/>
    <w:rsid w:val="00830EB2"/>
    <w:rsid w:val="00831652"/>
    <w:rsid w:val="0083202E"/>
    <w:rsid w:val="00832BF1"/>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535"/>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728"/>
    <w:rsid w:val="00851DFF"/>
    <w:rsid w:val="00853084"/>
    <w:rsid w:val="00853142"/>
    <w:rsid w:val="008540A6"/>
    <w:rsid w:val="00854420"/>
    <w:rsid w:val="00854481"/>
    <w:rsid w:val="00854E2D"/>
    <w:rsid w:val="00857591"/>
    <w:rsid w:val="00857E88"/>
    <w:rsid w:val="008612DB"/>
    <w:rsid w:val="00861B57"/>
    <w:rsid w:val="00861CEA"/>
    <w:rsid w:val="0086202E"/>
    <w:rsid w:val="00862AC4"/>
    <w:rsid w:val="008633AC"/>
    <w:rsid w:val="008634E3"/>
    <w:rsid w:val="00863E2C"/>
    <w:rsid w:val="008643E6"/>
    <w:rsid w:val="00864627"/>
    <w:rsid w:val="00864635"/>
    <w:rsid w:val="00864678"/>
    <w:rsid w:val="00864C1A"/>
    <w:rsid w:val="00865217"/>
    <w:rsid w:val="008658AA"/>
    <w:rsid w:val="00865CBD"/>
    <w:rsid w:val="00866CD5"/>
    <w:rsid w:val="00866E37"/>
    <w:rsid w:val="00866F9E"/>
    <w:rsid w:val="008672E2"/>
    <w:rsid w:val="00867303"/>
    <w:rsid w:val="0086793D"/>
    <w:rsid w:val="00867B1C"/>
    <w:rsid w:val="008713D6"/>
    <w:rsid w:val="00871643"/>
    <w:rsid w:val="0087281D"/>
    <w:rsid w:val="008732D8"/>
    <w:rsid w:val="00873377"/>
    <w:rsid w:val="00873577"/>
    <w:rsid w:val="0087409F"/>
    <w:rsid w:val="00874D58"/>
    <w:rsid w:val="00874F37"/>
    <w:rsid w:val="008750D2"/>
    <w:rsid w:val="00875AB5"/>
    <w:rsid w:val="00875C91"/>
    <w:rsid w:val="00875F85"/>
    <w:rsid w:val="00876C6B"/>
    <w:rsid w:val="00876DC9"/>
    <w:rsid w:val="00877125"/>
    <w:rsid w:val="008777C2"/>
    <w:rsid w:val="00881511"/>
    <w:rsid w:val="00882448"/>
    <w:rsid w:val="00882F1D"/>
    <w:rsid w:val="00883A4D"/>
    <w:rsid w:val="00883B21"/>
    <w:rsid w:val="00883F8F"/>
    <w:rsid w:val="00884235"/>
    <w:rsid w:val="00884FC4"/>
    <w:rsid w:val="00885285"/>
    <w:rsid w:val="00885985"/>
    <w:rsid w:val="00886699"/>
    <w:rsid w:val="00886B78"/>
    <w:rsid w:val="0088709A"/>
    <w:rsid w:val="00887D2A"/>
    <w:rsid w:val="0089199F"/>
    <w:rsid w:val="00891C32"/>
    <w:rsid w:val="00891D7F"/>
    <w:rsid w:val="00892265"/>
    <w:rsid w:val="0089233E"/>
    <w:rsid w:val="00892DEB"/>
    <w:rsid w:val="0089330E"/>
    <w:rsid w:val="00893A8E"/>
    <w:rsid w:val="00893E27"/>
    <w:rsid w:val="008945F7"/>
    <w:rsid w:val="0089463D"/>
    <w:rsid w:val="0089554F"/>
    <w:rsid w:val="008955E6"/>
    <w:rsid w:val="00895B5F"/>
    <w:rsid w:val="0089637C"/>
    <w:rsid w:val="00896712"/>
    <w:rsid w:val="00896870"/>
    <w:rsid w:val="008969BD"/>
    <w:rsid w:val="008A13BD"/>
    <w:rsid w:val="008A1596"/>
    <w:rsid w:val="008A1EDF"/>
    <w:rsid w:val="008A2436"/>
    <w:rsid w:val="008A2695"/>
    <w:rsid w:val="008A2DC9"/>
    <w:rsid w:val="008A2FF1"/>
    <w:rsid w:val="008A32D4"/>
    <w:rsid w:val="008A367F"/>
    <w:rsid w:val="008A37AF"/>
    <w:rsid w:val="008A448D"/>
    <w:rsid w:val="008A4A55"/>
    <w:rsid w:val="008A506F"/>
    <w:rsid w:val="008A528A"/>
    <w:rsid w:val="008A5298"/>
    <w:rsid w:val="008A535A"/>
    <w:rsid w:val="008A695E"/>
    <w:rsid w:val="008A6EFC"/>
    <w:rsid w:val="008A720F"/>
    <w:rsid w:val="008A7B99"/>
    <w:rsid w:val="008A7C72"/>
    <w:rsid w:val="008B04F2"/>
    <w:rsid w:val="008B0D0E"/>
    <w:rsid w:val="008B12BB"/>
    <w:rsid w:val="008B1411"/>
    <w:rsid w:val="008B14B2"/>
    <w:rsid w:val="008B17A2"/>
    <w:rsid w:val="008B25F2"/>
    <w:rsid w:val="008B2643"/>
    <w:rsid w:val="008B29B2"/>
    <w:rsid w:val="008B2FAE"/>
    <w:rsid w:val="008B3317"/>
    <w:rsid w:val="008B414B"/>
    <w:rsid w:val="008B4E0E"/>
    <w:rsid w:val="008B4FB9"/>
    <w:rsid w:val="008B5715"/>
    <w:rsid w:val="008B5A2D"/>
    <w:rsid w:val="008B5BC2"/>
    <w:rsid w:val="008B60BB"/>
    <w:rsid w:val="008B6732"/>
    <w:rsid w:val="008B68EC"/>
    <w:rsid w:val="008B6D86"/>
    <w:rsid w:val="008B711E"/>
    <w:rsid w:val="008B7C2B"/>
    <w:rsid w:val="008C0004"/>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CFC"/>
    <w:rsid w:val="008D1E7F"/>
    <w:rsid w:val="008D1F87"/>
    <w:rsid w:val="008D2367"/>
    <w:rsid w:val="008D2815"/>
    <w:rsid w:val="008D427A"/>
    <w:rsid w:val="008D4DD5"/>
    <w:rsid w:val="008D5657"/>
    <w:rsid w:val="008D6752"/>
    <w:rsid w:val="008D69E7"/>
    <w:rsid w:val="008D6FC1"/>
    <w:rsid w:val="008E0140"/>
    <w:rsid w:val="008E0688"/>
    <w:rsid w:val="008E0BEF"/>
    <w:rsid w:val="008E1736"/>
    <w:rsid w:val="008E266D"/>
    <w:rsid w:val="008E2F0C"/>
    <w:rsid w:val="008E3E23"/>
    <w:rsid w:val="008E429C"/>
    <w:rsid w:val="008E547B"/>
    <w:rsid w:val="008E5DF8"/>
    <w:rsid w:val="008F0250"/>
    <w:rsid w:val="008F11F4"/>
    <w:rsid w:val="008F1952"/>
    <w:rsid w:val="008F254D"/>
    <w:rsid w:val="008F310B"/>
    <w:rsid w:val="008F322B"/>
    <w:rsid w:val="008F34CB"/>
    <w:rsid w:val="008F3519"/>
    <w:rsid w:val="008F3AD3"/>
    <w:rsid w:val="008F3CA7"/>
    <w:rsid w:val="008F443F"/>
    <w:rsid w:val="008F5506"/>
    <w:rsid w:val="008F5DE5"/>
    <w:rsid w:val="008F5E42"/>
    <w:rsid w:val="008F63B1"/>
    <w:rsid w:val="008F6973"/>
    <w:rsid w:val="008F6E6A"/>
    <w:rsid w:val="008F7AA7"/>
    <w:rsid w:val="00900947"/>
    <w:rsid w:val="00900EB8"/>
    <w:rsid w:val="00900FBA"/>
    <w:rsid w:val="00902E5B"/>
    <w:rsid w:val="00903FD9"/>
    <w:rsid w:val="009043FB"/>
    <w:rsid w:val="009048B5"/>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46BC"/>
    <w:rsid w:val="0091526F"/>
    <w:rsid w:val="009153D2"/>
    <w:rsid w:val="00916286"/>
    <w:rsid w:val="00916595"/>
    <w:rsid w:val="00916C47"/>
    <w:rsid w:val="009171AD"/>
    <w:rsid w:val="00917569"/>
    <w:rsid w:val="00920174"/>
    <w:rsid w:val="009219D2"/>
    <w:rsid w:val="00921A4E"/>
    <w:rsid w:val="00921E37"/>
    <w:rsid w:val="00922511"/>
    <w:rsid w:val="00922F07"/>
    <w:rsid w:val="00923463"/>
    <w:rsid w:val="00925238"/>
    <w:rsid w:val="009256C8"/>
    <w:rsid w:val="00925ACF"/>
    <w:rsid w:val="0092615D"/>
    <w:rsid w:val="00926546"/>
    <w:rsid w:val="009265A1"/>
    <w:rsid w:val="00927700"/>
    <w:rsid w:val="0093036E"/>
    <w:rsid w:val="00931224"/>
    <w:rsid w:val="009313B2"/>
    <w:rsid w:val="009333D3"/>
    <w:rsid w:val="009339B6"/>
    <w:rsid w:val="00933B4C"/>
    <w:rsid w:val="00933DC4"/>
    <w:rsid w:val="0093431B"/>
    <w:rsid w:val="009346D6"/>
    <w:rsid w:val="00934743"/>
    <w:rsid w:val="0093487E"/>
    <w:rsid w:val="009348C2"/>
    <w:rsid w:val="00934FFE"/>
    <w:rsid w:val="00936405"/>
    <w:rsid w:val="00936B64"/>
    <w:rsid w:val="00936C9E"/>
    <w:rsid w:val="009379C4"/>
    <w:rsid w:val="0094041A"/>
    <w:rsid w:val="00940D32"/>
    <w:rsid w:val="0094190D"/>
    <w:rsid w:val="00942354"/>
    <w:rsid w:val="009425F2"/>
    <w:rsid w:val="00942681"/>
    <w:rsid w:val="00943A7E"/>
    <w:rsid w:val="00943AD9"/>
    <w:rsid w:val="00943E42"/>
    <w:rsid w:val="00943E5D"/>
    <w:rsid w:val="00944728"/>
    <w:rsid w:val="00944AF4"/>
    <w:rsid w:val="009453E8"/>
    <w:rsid w:val="00945664"/>
    <w:rsid w:val="00946A6D"/>
    <w:rsid w:val="00946ECB"/>
    <w:rsid w:val="00947268"/>
    <w:rsid w:val="0094750E"/>
    <w:rsid w:val="00947C94"/>
    <w:rsid w:val="009507C8"/>
    <w:rsid w:val="0095115E"/>
    <w:rsid w:val="0095118A"/>
    <w:rsid w:val="00952468"/>
    <w:rsid w:val="009544C3"/>
    <w:rsid w:val="00954767"/>
    <w:rsid w:val="0095487A"/>
    <w:rsid w:val="009548FB"/>
    <w:rsid w:val="00954CC4"/>
    <w:rsid w:val="00954D0A"/>
    <w:rsid w:val="0095538B"/>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67BA9"/>
    <w:rsid w:val="00970918"/>
    <w:rsid w:val="0097099E"/>
    <w:rsid w:val="00971761"/>
    <w:rsid w:val="0097216F"/>
    <w:rsid w:val="00972C3B"/>
    <w:rsid w:val="00973057"/>
    <w:rsid w:val="00973592"/>
    <w:rsid w:val="00974D50"/>
    <w:rsid w:val="0097501C"/>
    <w:rsid w:val="009751AF"/>
    <w:rsid w:val="0097525A"/>
    <w:rsid w:val="00975326"/>
    <w:rsid w:val="00975DEA"/>
    <w:rsid w:val="00977ADA"/>
    <w:rsid w:val="00977CDF"/>
    <w:rsid w:val="0098043F"/>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083"/>
    <w:rsid w:val="009921FC"/>
    <w:rsid w:val="0099272B"/>
    <w:rsid w:val="00992A0E"/>
    <w:rsid w:val="0099399E"/>
    <w:rsid w:val="00993C6C"/>
    <w:rsid w:val="0099413C"/>
    <w:rsid w:val="00994230"/>
    <w:rsid w:val="009946EE"/>
    <w:rsid w:val="0099479E"/>
    <w:rsid w:val="009951D8"/>
    <w:rsid w:val="00995355"/>
    <w:rsid w:val="0099586F"/>
    <w:rsid w:val="0099719E"/>
    <w:rsid w:val="009A0169"/>
    <w:rsid w:val="009A1B56"/>
    <w:rsid w:val="009A285F"/>
    <w:rsid w:val="009A3C93"/>
    <w:rsid w:val="009A3D78"/>
    <w:rsid w:val="009A3FD0"/>
    <w:rsid w:val="009A51C7"/>
    <w:rsid w:val="009A59EC"/>
    <w:rsid w:val="009A5C56"/>
    <w:rsid w:val="009A5CA8"/>
    <w:rsid w:val="009A63B2"/>
    <w:rsid w:val="009A63D9"/>
    <w:rsid w:val="009A6ED0"/>
    <w:rsid w:val="009A706A"/>
    <w:rsid w:val="009A71AB"/>
    <w:rsid w:val="009A7745"/>
    <w:rsid w:val="009A7C3D"/>
    <w:rsid w:val="009B0156"/>
    <w:rsid w:val="009B0295"/>
    <w:rsid w:val="009B05BA"/>
    <w:rsid w:val="009B07DB"/>
    <w:rsid w:val="009B1442"/>
    <w:rsid w:val="009B1B0E"/>
    <w:rsid w:val="009B2596"/>
    <w:rsid w:val="009B2C07"/>
    <w:rsid w:val="009B42B6"/>
    <w:rsid w:val="009B42CC"/>
    <w:rsid w:val="009B43D6"/>
    <w:rsid w:val="009B5081"/>
    <w:rsid w:val="009B6985"/>
    <w:rsid w:val="009B69B3"/>
    <w:rsid w:val="009B7011"/>
    <w:rsid w:val="009B71E4"/>
    <w:rsid w:val="009B7DCD"/>
    <w:rsid w:val="009C04EE"/>
    <w:rsid w:val="009C0CD4"/>
    <w:rsid w:val="009C1498"/>
    <w:rsid w:val="009C15E7"/>
    <w:rsid w:val="009C17C8"/>
    <w:rsid w:val="009C20E6"/>
    <w:rsid w:val="009C28AE"/>
    <w:rsid w:val="009C2A40"/>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5A31"/>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3D28"/>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245B"/>
    <w:rsid w:val="009F25E6"/>
    <w:rsid w:val="009F2BE8"/>
    <w:rsid w:val="009F2DD2"/>
    <w:rsid w:val="009F2F09"/>
    <w:rsid w:val="009F39A7"/>
    <w:rsid w:val="009F40B7"/>
    <w:rsid w:val="009F4188"/>
    <w:rsid w:val="009F4302"/>
    <w:rsid w:val="009F4393"/>
    <w:rsid w:val="009F4BE9"/>
    <w:rsid w:val="009F55D8"/>
    <w:rsid w:val="009F62D3"/>
    <w:rsid w:val="00A00112"/>
    <w:rsid w:val="00A008B5"/>
    <w:rsid w:val="00A017B4"/>
    <w:rsid w:val="00A01C53"/>
    <w:rsid w:val="00A01D38"/>
    <w:rsid w:val="00A02364"/>
    <w:rsid w:val="00A02414"/>
    <w:rsid w:val="00A025B9"/>
    <w:rsid w:val="00A02639"/>
    <w:rsid w:val="00A0355C"/>
    <w:rsid w:val="00A03A13"/>
    <w:rsid w:val="00A040CD"/>
    <w:rsid w:val="00A04429"/>
    <w:rsid w:val="00A06446"/>
    <w:rsid w:val="00A06697"/>
    <w:rsid w:val="00A06C40"/>
    <w:rsid w:val="00A10586"/>
    <w:rsid w:val="00A10A48"/>
    <w:rsid w:val="00A110DA"/>
    <w:rsid w:val="00A1132B"/>
    <w:rsid w:val="00A11930"/>
    <w:rsid w:val="00A1238C"/>
    <w:rsid w:val="00A1263D"/>
    <w:rsid w:val="00A12AF2"/>
    <w:rsid w:val="00A12D8A"/>
    <w:rsid w:val="00A12E6C"/>
    <w:rsid w:val="00A136D0"/>
    <w:rsid w:val="00A13D1A"/>
    <w:rsid w:val="00A14DC2"/>
    <w:rsid w:val="00A14DD6"/>
    <w:rsid w:val="00A15D5E"/>
    <w:rsid w:val="00A160B7"/>
    <w:rsid w:val="00A161F8"/>
    <w:rsid w:val="00A169FA"/>
    <w:rsid w:val="00A17149"/>
    <w:rsid w:val="00A1766A"/>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1623"/>
    <w:rsid w:val="00A4184B"/>
    <w:rsid w:val="00A4200D"/>
    <w:rsid w:val="00A424BF"/>
    <w:rsid w:val="00A4258E"/>
    <w:rsid w:val="00A432D1"/>
    <w:rsid w:val="00A43716"/>
    <w:rsid w:val="00A442C5"/>
    <w:rsid w:val="00A444FB"/>
    <w:rsid w:val="00A44712"/>
    <w:rsid w:val="00A44AF5"/>
    <w:rsid w:val="00A44B8B"/>
    <w:rsid w:val="00A45EC4"/>
    <w:rsid w:val="00A47212"/>
    <w:rsid w:val="00A474EA"/>
    <w:rsid w:val="00A501B2"/>
    <w:rsid w:val="00A5034A"/>
    <w:rsid w:val="00A50FFA"/>
    <w:rsid w:val="00A539D1"/>
    <w:rsid w:val="00A54DAE"/>
    <w:rsid w:val="00A54E63"/>
    <w:rsid w:val="00A56D3B"/>
    <w:rsid w:val="00A57450"/>
    <w:rsid w:val="00A57479"/>
    <w:rsid w:val="00A577D5"/>
    <w:rsid w:val="00A57C08"/>
    <w:rsid w:val="00A600D9"/>
    <w:rsid w:val="00A604CD"/>
    <w:rsid w:val="00A637A0"/>
    <w:rsid w:val="00A63ECD"/>
    <w:rsid w:val="00A64093"/>
    <w:rsid w:val="00A640EB"/>
    <w:rsid w:val="00A64815"/>
    <w:rsid w:val="00A65043"/>
    <w:rsid w:val="00A65325"/>
    <w:rsid w:val="00A66518"/>
    <w:rsid w:val="00A66DF9"/>
    <w:rsid w:val="00A702ED"/>
    <w:rsid w:val="00A704E4"/>
    <w:rsid w:val="00A7136A"/>
    <w:rsid w:val="00A71C44"/>
    <w:rsid w:val="00A72296"/>
    <w:rsid w:val="00A7388E"/>
    <w:rsid w:val="00A74548"/>
    <w:rsid w:val="00A74DF2"/>
    <w:rsid w:val="00A74E4D"/>
    <w:rsid w:val="00A7592E"/>
    <w:rsid w:val="00A76C1F"/>
    <w:rsid w:val="00A771DC"/>
    <w:rsid w:val="00A803FC"/>
    <w:rsid w:val="00A8071A"/>
    <w:rsid w:val="00A80DD9"/>
    <w:rsid w:val="00A80FCA"/>
    <w:rsid w:val="00A81CBC"/>
    <w:rsid w:val="00A82506"/>
    <w:rsid w:val="00A837CE"/>
    <w:rsid w:val="00A83DB5"/>
    <w:rsid w:val="00A83FBA"/>
    <w:rsid w:val="00A84636"/>
    <w:rsid w:val="00A85080"/>
    <w:rsid w:val="00A86406"/>
    <w:rsid w:val="00A86853"/>
    <w:rsid w:val="00A86B75"/>
    <w:rsid w:val="00A86E75"/>
    <w:rsid w:val="00A86F33"/>
    <w:rsid w:val="00A87D25"/>
    <w:rsid w:val="00A9065F"/>
    <w:rsid w:val="00A90B0E"/>
    <w:rsid w:val="00A91AA1"/>
    <w:rsid w:val="00A91C8C"/>
    <w:rsid w:val="00A91F0D"/>
    <w:rsid w:val="00A9235A"/>
    <w:rsid w:val="00A92FF7"/>
    <w:rsid w:val="00A93069"/>
    <w:rsid w:val="00A9468F"/>
    <w:rsid w:val="00A9498D"/>
    <w:rsid w:val="00A95165"/>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5E65"/>
    <w:rsid w:val="00AA6A8A"/>
    <w:rsid w:val="00AA6DD8"/>
    <w:rsid w:val="00AA6FA3"/>
    <w:rsid w:val="00AA70BB"/>
    <w:rsid w:val="00AA757C"/>
    <w:rsid w:val="00AA7F10"/>
    <w:rsid w:val="00AB0279"/>
    <w:rsid w:val="00AB0391"/>
    <w:rsid w:val="00AB0497"/>
    <w:rsid w:val="00AB2151"/>
    <w:rsid w:val="00AB2BD3"/>
    <w:rsid w:val="00AB2C59"/>
    <w:rsid w:val="00AB2C8A"/>
    <w:rsid w:val="00AB42B6"/>
    <w:rsid w:val="00AB4D67"/>
    <w:rsid w:val="00AB545D"/>
    <w:rsid w:val="00AB54D7"/>
    <w:rsid w:val="00AB57D3"/>
    <w:rsid w:val="00AB5CBC"/>
    <w:rsid w:val="00AB6886"/>
    <w:rsid w:val="00AB6AE4"/>
    <w:rsid w:val="00AB6DA0"/>
    <w:rsid w:val="00AB6E00"/>
    <w:rsid w:val="00AB6F37"/>
    <w:rsid w:val="00AB72B1"/>
    <w:rsid w:val="00AB769E"/>
    <w:rsid w:val="00AB7D55"/>
    <w:rsid w:val="00AC0681"/>
    <w:rsid w:val="00AC0FBF"/>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3E53"/>
    <w:rsid w:val="00AD4FF4"/>
    <w:rsid w:val="00AD531D"/>
    <w:rsid w:val="00AD5CBD"/>
    <w:rsid w:val="00AD600C"/>
    <w:rsid w:val="00AD63D6"/>
    <w:rsid w:val="00AD6CD5"/>
    <w:rsid w:val="00AD733B"/>
    <w:rsid w:val="00AD7CA7"/>
    <w:rsid w:val="00AE0040"/>
    <w:rsid w:val="00AE184D"/>
    <w:rsid w:val="00AE1C03"/>
    <w:rsid w:val="00AE23E3"/>
    <w:rsid w:val="00AE2F65"/>
    <w:rsid w:val="00AE317E"/>
    <w:rsid w:val="00AE35A5"/>
    <w:rsid w:val="00AE3690"/>
    <w:rsid w:val="00AE4E2A"/>
    <w:rsid w:val="00AE5CF9"/>
    <w:rsid w:val="00AE5DB6"/>
    <w:rsid w:val="00AE6952"/>
    <w:rsid w:val="00AE6C3C"/>
    <w:rsid w:val="00AE702E"/>
    <w:rsid w:val="00AE73E0"/>
    <w:rsid w:val="00AF03C0"/>
    <w:rsid w:val="00AF0900"/>
    <w:rsid w:val="00AF166F"/>
    <w:rsid w:val="00AF1C03"/>
    <w:rsid w:val="00AF2559"/>
    <w:rsid w:val="00AF39AF"/>
    <w:rsid w:val="00AF3E3B"/>
    <w:rsid w:val="00AF3E5A"/>
    <w:rsid w:val="00AF46FE"/>
    <w:rsid w:val="00AF486F"/>
    <w:rsid w:val="00AF548B"/>
    <w:rsid w:val="00AF55E0"/>
    <w:rsid w:val="00AF5666"/>
    <w:rsid w:val="00AF5870"/>
    <w:rsid w:val="00AF6619"/>
    <w:rsid w:val="00AF6CFD"/>
    <w:rsid w:val="00AF7030"/>
    <w:rsid w:val="00AF7DC1"/>
    <w:rsid w:val="00B000AE"/>
    <w:rsid w:val="00B0040B"/>
    <w:rsid w:val="00B00830"/>
    <w:rsid w:val="00B00AB5"/>
    <w:rsid w:val="00B00CC0"/>
    <w:rsid w:val="00B00F5C"/>
    <w:rsid w:val="00B019C1"/>
    <w:rsid w:val="00B0236E"/>
    <w:rsid w:val="00B02506"/>
    <w:rsid w:val="00B02ACE"/>
    <w:rsid w:val="00B03913"/>
    <w:rsid w:val="00B04B3E"/>
    <w:rsid w:val="00B04CEA"/>
    <w:rsid w:val="00B05607"/>
    <w:rsid w:val="00B05A08"/>
    <w:rsid w:val="00B05F14"/>
    <w:rsid w:val="00B06737"/>
    <w:rsid w:val="00B0784C"/>
    <w:rsid w:val="00B07CE9"/>
    <w:rsid w:val="00B101D5"/>
    <w:rsid w:val="00B10633"/>
    <w:rsid w:val="00B10B08"/>
    <w:rsid w:val="00B11A78"/>
    <w:rsid w:val="00B11CFB"/>
    <w:rsid w:val="00B12111"/>
    <w:rsid w:val="00B12F17"/>
    <w:rsid w:val="00B13E18"/>
    <w:rsid w:val="00B14109"/>
    <w:rsid w:val="00B14410"/>
    <w:rsid w:val="00B1486D"/>
    <w:rsid w:val="00B150D6"/>
    <w:rsid w:val="00B15373"/>
    <w:rsid w:val="00B1541F"/>
    <w:rsid w:val="00B15639"/>
    <w:rsid w:val="00B15ACF"/>
    <w:rsid w:val="00B15D15"/>
    <w:rsid w:val="00B15E42"/>
    <w:rsid w:val="00B15EEE"/>
    <w:rsid w:val="00B16198"/>
    <w:rsid w:val="00B16715"/>
    <w:rsid w:val="00B16A2C"/>
    <w:rsid w:val="00B16D27"/>
    <w:rsid w:val="00B16FB6"/>
    <w:rsid w:val="00B17022"/>
    <w:rsid w:val="00B21736"/>
    <w:rsid w:val="00B218B1"/>
    <w:rsid w:val="00B21A33"/>
    <w:rsid w:val="00B21EE2"/>
    <w:rsid w:val="00B224AA"/>
    <w:rsid w:val="00B22998"/>
    <w:rsid w:val="00B229FE"/>
    <w:rsid w:val="00B2302B"/>
    <w:rsid w:val="00B24363"/>
    <w:rsid w:val="00B2456E"/>
    <w:rsid w:val="00B24979"/>
    <w:rsid w:val="00B250A5"/>
    <w:rsid w:val="00B25651"/>
    <w:rsid w:val="00B26937"/>
    <w:rsid w:val="00B27A6A"/>
    <w:rsid w:val="00B27CEF"/>
    <w:rsid w:val="00B30243"/>
    <w:rsid w:val="00B30421"/>
    <w:rsid w:val="00B30B1D"/>
    <w:rsid w:val="00B30DC8"/>
    <w:rsid w:val="00B31285"/>
    <w:rsid w:val="00B315BB"/>
    <w:rsid w:val="00B31977"/>
    <w:rsid w:val="00B31C50"/>
    <w:rsid w:val="00B3235A"/>
    <w:rsid w:val="00B333FE"/>
    <w:rsid w:val="00B3382B"/>
    <w:rsid w:val="00B35094"/>
    <w:rsid w:val="00B350F0"/>
    <w:rsid w:val="00B357AC"/>
    <w:rsid w:val="00B35992"/>
    <w:rsid w:val="00B35E4B"/>
    <w:rsid w:val="00B35FCC"/>
    <w:rsid w:val="00B36518"/>
    <w:rsid w:val="00B378CC"/>
    <w:rsid w:val="00B4039F"/>
    <w:rsid w:val="00B41615"/>
    <w:rsid w:val="00B416D3"/>
    <w:rsid w:val="00B41FD8"/>
    <w:rsid w:val="00B420DF"/>
    <w:rsid w:val="00B428E2"/>
    <w:rsid w:val="00B42A2C"/>
    <w:rsid w:val="00B42A5C"/>
    <w:rsid w:val="00B42A98"/>
    <w:rsid w:val="00B42C64"/>
    <w:rsid w:val="00B432EE"/>
    <w:rsid w:val="00B44272"/>
    <w:rsid w:val="00B448EF"/>
    <w:rsid w:val="00B47493"/>
    <w:rsid w:val="00B474C8"/>
    <w:rsid w:val="00B474DF"/>
    <w:rsid w:val="00B47915"/>
    <w:rsid w:val="00B50E18"/>
    <w:rsid w:val="00B513A9"/>
    <w:rsid w:val="00B51568"/>
    <w:rsid w:val="00B51610"/>
    <w:rsid w:val="00B5167B"/>
    <w:rsid w:val="00B520E3"/>
    <w:rsid w:val="00B52336"/>
    <w:rsid w:val="00B53771"/>
    <w:rsid w:val="00B5388C"/>
    <w:rsid w:val="00B54B40"/>
    <w:rsid w:val="00B55CED"/>
    <w:rsid w:val="00B55D57"/>
    <w:rsid w:val="00B55F80"/>
    <w:rsid w:val="00B56480"/>
    <w:rsid w:val="00B565D6"/>
    <w:rsid w:val="00B56DB0"/>
    <w:rsid w:val="00B576A4"/>
    <w:rsid w:val="00B57998"/>
    <w:rsid w:val="00B57CD0"/>
    <w:rsid w:val="00B57DA9"/>
    <w:rsid w:val="00B60177"/>
    <w:rsid w:val="00B60639"/>
    <w:rsid w:val="00B612BA"/>
    <w:rsid w:val="00B61CE5"/>
    <w:rsid w:val="00B6308E"/>
    <w:rsid w:val="00B63D58"/>
    <w:rsid w:val="00B64E8A"/>
    <w:rsid w:val="00B65035"/>
    <w:rsid w:val="00B65588"/>
    <w:rsid w:val="00B658D1"/>
    <w:rsid w:val="00B65958"/>
    <w:rsid w:val="00B66064"/>
    <w:rsid w:val="00B66995"/>
    <w:rsid w:val="00B671A1"/>
    <w:rsid w:val="00B675A6"/>
    <w:rsid w:val="00B6794D"/>
    <w:rsid w:val="00B67B55"/>
    <w:rsid w:val="00B67C6C"/>
    <w:rsid w:val="00B70C61"/>
    <w:rsid w:val="00B70E5A"/>
    <w:rsid w:val="00B7220D"/>
    <w:rsid w:val="00B731FD"/>
    <w:rsid w:val="00B73F72"/>
    <w:rsid w:val="00B749B6"/>
    <w:rsid w:val="00B7509A"/>
    <w:rsid w:val="00B7613E"/>
    <w:rsid w:val="00B766C1"/>
    <w:rsid w:val="00B76966"/>
    <w:rsid w:val="00B76B96"/>
    <w:rsid w:val="00B76EFB"/>
    <w:rsid w:val="00B77129"/>
    <w:rsid w:val="00B7761E"/>
    <w:rsid w:val="00B7762F"/>
    <w:rsid w:val="00B77920"/>
    <w:rsid w:val="00B77C37"/>
    <w:rsid w:val="00B807BF"/>
    <w:rsid w:val="00B809B1"/>
    <w:rsid w:val="00B82543"/>
    <w:rsid w:val="00B82998"/>
    <w:rsid w:val="00B834B0"/>
    <w:rsid w:val="00B837F6"/>
    <w:rsid w:val="00B83DAE"/>
    <w:rsid w:val="00B84FB4"/>
    <w:rsid w:val="00B8756E"/>
    <w:rsid w:val="00B876CF"/>
    <w:rsid w:val="00B87DF9"/>
    <w:rsid w:val="00B91951"/>
    <w:rsid w:val="00B91A58"/>
    <w:rsid w:val="00B91EAD"/>
    <w:rsid w:val="00B920B9"/>
    <w:rsid w:val="00B930D2"/>
    <w:rsid w:val="00B937CD"/>
    <w:rsid w:val="00B938BC"/>
    <w:rsid w:val="00B93997"/>
    <w:rsid w:val="00B93C98"/>
    <w:rsid w:val="00B94899"/>
    <w:rsid w:val="00B976BB"/>
    <w:rsid w:val="00BA01A7"/>
    <w:rsid w:val="00BA0224"/>
    <w:rsid w:val="00BA05C8"/>
    <w:rsid w:val="00BA09AA"/>
    <w:rsid w:val="00BA0AD5"/>
    <w:rsid w:val="00BA0CA0"/>
    <w:rsid w:val="00BA0E3C"/>
    <w:rsid w:val="00BA1F74"/>
    <w:rsid w:val="00BA1FE7"/>
    <w:rsid w:val="00BA2B1D"/>
    <w:rsid w:val="00BA2E13"/>
    <w:rsid w:val="00BA3862"/>
    <w:rsid w:val="00BA3D14"/>
    <w:rsid w:val="00BA435A"/>
    <w:rsid w:val="00BA54BA"/>
    <w:rsid w:val="00BA5603"/>
    <w:rsid w:val="00BA56D9"/>
    <w:rsid w:val="00BA6194"/>
    <w:rsid w:val="00BA7EEE"/>
    <w:rsid w:val="00BB126E"/>
    <w:rsid w:val="00BB19CE"/>
    <w:rsid w:val="00BB2008"/>
    <w:rsid w:val="00BB25B5"/>
    <w:rsid w:val="00BB2CFC"/>
    <w:rsid w:val="00BB34DC"/>
    <w:rsid w:val="00BB35D0"/>
    <w:rsid w:val="00BB3AC4"/>
    <w:rsid w:val="00BB3D81"/>
    <w:rsid w:val="00BB4999"/>
    <w:rsid w:val="00BB4BCD"/>
    <w:rsid w:val="00BB540F"/>
    <w:rsid w:val="00BB56C7"/>
    <w:rsid w:val="00BB5B62"/>
    <w:rsid w:val="00BB6502"/>
    <w:rsid w:val="00BB6BCD"/>
    <w:rsid w:val="00BB70F9"/>
    <w:rsid w:val="00BB7C9B"/>
    <w:rsid w:val="00BB7FF4"/>
    <w:rsid w:val="00BC03E7"/>
    <w:rsid w:val="00BC1078"/>
    <w:rsid w:val="00BC1527"/>
    <w:rsid w:val="00BC21B8"/>
    <w:rsid w:val="00BC2306"/>
    <w:rsid w:val="00BC2F31"/>
    <w:rsid w:val="00BC4036"/>
    <w:rsid w:val="00BC4F0A"/>
    <w:rsid w:val="00BC509F"/>
    <w:rsid w:val="00BC51D2"/>
    <w:rsid w:val="00BC64BE"/>
    <w:rsid w:val="00BC6A9F"/>
    <w:rsid w:val="00BC7155"/>
    <w:rsid w:val="00BC7550"/>
    <w:rsid w:val="00BD0B72"/>
    <w:rsid w:val="00BD0E60"/>
    <w:rsid w:val="00BD1AE8"/>
    <w:rsid w:val="00BD2668"/>
    <w:rsid w:val="00BD2D91"/>
    <w:rsid w:val="00BD3924"/>
    <w:rsid w:val="00BD450F"/>
    <w:rsid w:val="00BD4512"/>
    <w:rsid w:val="00BD52AA"/>
    <w:rsid w:val="00BD6DA2"/>
    <w:rsid w:val="00BE06DF"/>
    <w:rsid w:val="00BE1061"/>
    <w:rsid w:val="00BE1321"/>
    <w:rsid w:val="00BE1C19"/>
    <w:rsid w:val="00BE2893"/>
    <w:rsid w:val="00BE2EB4"/>
    <w:rsid w:val="00BE2F5A"/>
    <w:rsid w:val="00BE37D3"/>
    <w:rsid w:val="00BE44E3"/>
    <w:rsid w:val="00BE522A"/>
    <w:rsid w:val="00BE57B5"/>
    <w:rsid w:val="00BE7A7C"/>
    <w:rsid w:val="00BF0A44"/>
    <w:rsid w:val="00BF0CEC"/>
    <w:rsid w:val="00BF1079"/>
    <w:rsid w:val="00BF1A44"/>
    <w:rsid w:val="00BF1EDF"/>
    <w:rsid w:val="00BF4D3D"/>
    <w:rsid w:val="00BF5B8C"/>
    <w:rsid w:val="00BF66B7"/>
    <w:rsid w:val="00BF6A68"/>
    <w:rsid w:val="00BF7152"/>
    <w:rsid w:val="00BF73F0"/>
    <w:rsid w:val="00BF75B1"/>
    <w:rsid w:val="00BF75C9"/>
    <w:rsid w:val="00BF7BD3"/>
    <w:rsid w:val="00C00352"/>
    <w:rsid w:val="00C007CE"/>
    <w:rsid w:val="00C00A22"/>
    <w:rsid w:val="00C00F18"/>
    <w:rsid w:val="00C01D39"/>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16D51"/>
    <w:rsid w:val="00C1754A"/>
    <w:rsid w:val="00C200C9"/>
    <w:rsid w:val="00C20AC7"/>
    <w:rsid w:val="00C21D8E"/>
    <w:rsid w:val="00C22525"/>
    <w:rsid w:val="00C23DBB"/>
    <w:rsid w:val="00C23FE1"/>
    <w:rsid w:val="00C2410D"/>
    <w:rsid w:val="00C24BAF"/>
    <w:rsid w:val="00C25F8B"/>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4AE"/>
    <w:rsid w:val="00C416A3"/>
    <w:rsid w:val="00C41785"/>
    <w:rsid w:val="00C41EB3"/>
    <w:rsid w:val="00C41FC1"/>
    <w:rsid w:val="00C434C2"/>
    <w:rsid w:val="00C43940"/>
    <w:rsid w:val="00C43BEF"/>
    <w:rsid w:val="00C44342"/>
    <w:rsid w:val="00C44694"/>
    <w:rsid w:val="00C44744"/>
    <w:rsid w:val="00C457C1"/>
    <w:rsid w:val="00C46233"/>
    <w:rsid w:val="00C46625"/>
    <w:rsid w:val="00C46870"/>
    <w:rsid w:val="00C47545"/>
    <w:rsid w:val="00C47593"/>
    <w:rsid w:val="00C47B6E"/>
    <w:rsid w:val="00C5044B"/>
    <w:rsid w:val="00C506BD"/>
    <w:rsid w:val="00C50E55"/>
    <w:rsid w:val="00C5105B"/>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772"/>
    <w:rsid w:val="00C66D2B"/>
    <w:rsid w:val="00C672C1"/>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1E88"/>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37BA"/>
    <w:rsid w:val="00C949FC"/>
    <w:rsid w:val="00C960CF"/>
    <w:rsid w:val="00C96672"/>
    <w:rsid w:val="00C96678"/>
    <w:rsid w:val="00C96772"/>
    <w:rsid w:val="00C96B91"/>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21B"/>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35F"/>
    <w:rsid w:val="00CC0495"/>
    <w:rsid w:val="00CC110F"/>
    <w:rsid w:val="00CC11B8"/>
    <w:rsid w:val="00CC1AF9"/>
    <w:rsid w:val="00CC20E0"/>
    <w:rsid w:val="00CC2818"/>
    <w:rsid w:val="00CC2F7A"/>
    <w:rsid w:val="00CC3726"/>
    <w:rsid w:val="00CC3A70"/>
    <w:rsid w:val="00CC4033"/>
    <w:rsid w:val="00CC40B8"/>
    <w:rsid w:val="00CC4222"/>
    <w:rsid w:val="00CC5444"/>
    <w:rsid w:val="00CC5631"/>
    <w:rsid w:val="00CC62A6"/>
    <w:rsid w:val="00CC676C"/>
    <w:rsid w:val="00CC6D56"/>
    <w:rsid w:val="00CC75DD"/>
    <w:rsid w:val="00CC7A11"/>
    <w:rsid w:val="00CD04A8"/>
    <w:rsid w:val="00CD051B"/>
    <w:rsid w:val="00CD06B0"/>
    <w:rsid w:val="00CD1DB1"/>
    <w:rsid w:val="00CD22B5"/>
    <w:rsid w:val="00CD25E1"/>
    <w:rsid w:val="00CD2686"/>
    <w:rsid w:val="00CD367C"/>
    <w:rsid w:val="00CD3D48"/>
    <w:rsid w:val="00CD454A"/>
    <w:rsid w:val="00CD4F54"/>
    <w:rsid w:val="00CD4FFE"/>
    <w:rsid w:val="00CD57FA"/>
    <w:rsid w:val="00CD5A6E"/>
    <w:rsid w:val="00CD6A11"/>
    <w:rsid w:val="00CD711F"/>
    <w:rsid w:val="00CD74A7"/>
    <w:rsid w:val="00CD79B2"/>
    <w:rsid w:val="00CE0A67"/>
    <w:rsid w:val="00CE157C"/>
    <w:rsid w:val="00CE1AF6"/>
    <w:rsid w:val="00CE2298"/>
    <w:rsid w:val="00CE3064"/>
    <w:rsid w:val="00CE39E4"/>
    <w:rsid w:val="00CE4282"/>
    <w:rsid w:val="00CE54E1"/>
    <w:rsid w:val="00CE55B6"/>
    <w:rsid w:val="00CE5856"/>
    <w:rsid w:val="00CE5BDE"/>
    <w:rsid w:val="00CE64BB"/>
    <w:rsid w:val="00CE6A6D"/>
    <w:rsid w:val="00CE774C"/>
    <w:rsid w:val="00CE7E3D"/>
    <w:rsid w:val="00CF012E"/>
    <w:rsid w:val="00CF04D4"/>
    <w:rsid w:val="00CF0B4C"/>
    <w:rsid w:val="00CF1680"/>
    <w:rsid w:val="00CF1BD7"/>
    <w:rsid w:val="00CF21A5"/>
    <w:rsid w:val="00CF2518"/>
    <w:rsid w:val="00CF2DDE"/>
    <w:rsid w:val="00CF344A"/>
    <w:rsid w:val="00CF39A0"/>
    <w:rsid w:val="00CF3C78"/>
    <w:rsid w:val="00CF3D1C"/>
    <w:rsid w:val="00CF4B12"/>
    <w:rsid w:val="00CF58FE"/>
    <w:rsid w:val="00CF5EBE"/>
    <w:rsid w:val="00CF783B"/>
    <w:rsid w:val="00CF7AF6"/>
    <w:rsid w:val="00CF7D97"/>
    <w:rsid w:val="00CF7EEC"/>
    <w:rsid w:val="00D001C2"/>
    <w:rsid w:val="00D00779"/>
    <w:rsid w:val="00D009D8"/>
    <w:rsid w:val="00D012E1"/>
    <w:rsid w:val="00D01318"/>
    <w:rsid w:val="00D01665"/>
    <w:rsid w:val="00D01D1E"/>
    <w:rsid w:val="00D0215B"/>
    <w:rsid w:val="00D02580"/>
    <w:rsid w:val="00D03BF7"/>
    <w:rsid w:val="00D03F1E"/>
    <w:rsid w:val="00D0428E"/>
    <w:rsid w:val="00D04426"/>
    <w:rsid w:val="00D0482F"/>
    <w:rsid w:val="00D04A33"/>
    <w:rsid w:val="00D056BF"/>
    <w:rsid w:val="00D05892"/>
    <w:rsid w:val="00D06824"/>
    <w:rsid w:val="00D06C03"/>
    <w:rsid w:val="00D0749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B46"/>
    <w:rsid w:val="00D23CBB"/>
    <w:rsid w:val="00D24A15"/>
    <w:rsid w:val="00D25806"/>
    <w:rsid w:val="00D25881"/>
    <w:rsid w:val="00D25E9D"/>
    <w:rsid w:val="00D25F1C"/>
    <w:rsid w:val="00D26DE6"/>
    <w:rsid w:val="00D26EE7"/>
    <w:rsid w:val="00D30718"/>
    <w:rsid w:val="00D322FB"/>
    <w:rsid w:val="00D32475"/>
    <w:rsid w:val="00D32EF4"/>
    <w:rsid w:val="00D33610"/>
    <w:rsid w:val="00D33D62"/>
    <w:rsid w:val="00D33F81"/>
    <w:rsid w:val="00D34850"/>
    <w:rsid w:val="00D35060"/>
    <w:rsid w:val="00D369D4"/>
    <w:rsid w:val="00D36AD7"/>
    <w:rsid w:val="00D36FFB"/>
    <w:rsid w:val="00D373E9"/>
    <w:rsid w:val="00D37C61"/>
    <w:rsid w:val="00D403FF"/>
    <w:rsid w:val="00D404C4"/>
    <w:rsid w:val="00D40CE9"/>
    <w:rsid w:val="00D41816"/>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3D50"/>
    <w:rsid w:val="00D55235"/>
    <w:rsid w:val="00D55D78"/>
    <w:rsid w:val="00D572B2"/>
    <w:rsid w:val="00D57B69"/>
    <w:rsid w:val="00D57F53"/>
    <w:rsid w:val="00D60CAB"/>
    <w:rsid w:val="00D610FD"/>
    <w:rsid w:val="00D612AF"/>
    <w:rsid w:val="00D619F3"/>
    <w:rsid w:val="00D62A5B"/>
    <w:rsid w:val="00D62B43"/>
    <w:rsid w:val="00D62ECD"/>
    <w:rsid w:val="00D63748"/>
    <w:rsid w:val="00D639F0"/>
    <w:rsid w:val="00D63C1B"/>
    <w:rsid w:val="00D63D76"/>
    <w:rsid w:val="00D64095"/>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31CD"/>
    <w:rsid w:val="00D74160"/>
    <w:rsid w:val="00D75D22"/>
    <w:rsid w:val="00D75DA5"/>
    <w:rsid w:val="00D76C58"/>
    <w:rsid w:val="00D76CF2"/>
    <w:rsid w:val="00D76E7C"/>
    <w:rsid w:val="00D80941"/>
    <w:rsid w:val="00D80B40"/>
    <w:rsid w:val="00D8155B"/>
    <w:rsid w:val="00D81E79"/>
    <w:rsid w:val="00D825A5"/>
    <w:rsid w:val="00D825B7"/>
    <w:rsid w:val="00D8290E"/>
    <w:rsid w:val="00D82AD1"/>
    <w:rsid w:val="00D82E6E"/>
    <w:rsid w:val="00D83040"/>
    <w:rsid w:val="00D830CD"/>
    <w:rsid w:val="00D8323B"/>
    <w:rsid w:val="00D83489"/>
    <w:rsid w:val="00D83D13"/>
    <w:rsid w:val="00D83E01"/>
    <w:rsid w:val="00D841AC"/>
    <w:rsid w:val="00D84585"/>
    <w:rsid w:val="00D8589D"/>
    <w:rsid w:val="00D85A81"/>
    <w:rsid w:val="00D86466"/>
    <w:rsid w:val="00D870E8"/>
    <w:rsid w:val="00D87423"/>
    <w:rsid w:val="00D87452"/>
    <w:rsid w:val="00D87485"/>
    <w:rsid w:val="00D907CB"/>
    <w:rsid w:val="00D91BF2"/>
    <w:rsid w:val="00D93C1C"/>
    <w:rsid w:val="00D93F49"/>
    <w:rsid w:val="00D94026"/>
    <w:rsid w:val="00D94120"/>
    <w:rsid w:val="00D951DD"/>
    <w:rsid w:val="00D952ED"/>
    <w:rsid w:val="00D957FA"/>
    <w:rsid w:val="00D9664C"/>
    <w:rsid w:val="00D96A56"/>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7EC"/>
    <w:rsid w:val="00DA7BD4"/>
    <w:rsid w:val="00DB0191"/>
    <w:rsid w:val="00DB0359"/>
    <w:rsid w:val="00DB0EF6"/>
    <w:rsid w:val="00DB0F8A"/>
    <w:rsid w:val="00DB15AD"/>
    <w:rsid w:val="00DB26A8"/>
    <w:rsid w:val="00DB27CF"/>
    <w:rsid w:val="00DB324C"/>
    <w:rsid w:val="00DB3FD3"/>
    <w:rsid w:val="00DB5F2A"/>
    <w:rsid w:val="00DB6F45"/>
    <w:rsid w:val="00DB72B7"/>
    <w:rsid w:val="00DB7546"/>
    <w:rsid w:val="00DB776E"/>
    <w:rsid w:val="00DC0624"/>
    <w:rsid w:val="00DC0FC3"/>
    <w:rsid w:val="00DC1A58"/>
    <w:rsid w:val="00DC1AC0"/>
    <w:rsid w:val="00DC1CC1"/>
    <w:rsid w:val="00DC1CDD"/>
    <w:rsid w:val="00DC1D8E"/>
    <w:rsid w:val="00DC20C3"/>
    <w:rsid w:val="00DC227A"/>
    <w:rsid w:val="00DC2360"/>
    <w:rsid w:val="00DC26E4"/>
    <w:rsid w:val="00DC292C"/>
    <w:rsid w:val="00DC2BAE"/>
    <w:rsid w:val="00DC2CEE"/>
    <w:rsid w:val="00DC3257"/>
    <w:rsid w:val="00DC3279"/>
    <w:rsid w:val="00DC3BF1"/>
    <w:rsid w:val="00DC4D1D"/>
    <w:rsid w:val="00DC4D5E"/>
    <w:rsid w:val="00DC4D87"/>
    <w:rsid w:val="00DC54EB"/>
    <w:rsid w:val="00DC580A"/>
    <w:rsid w:val="00DC5B50"/>
    <w:rsid w:val="00DC66BC"/>
    <w:rsid w:val="00DC7117"/>
    <w:rsid w:val="00DC727F"/>
    <w:rsid w:val="00DC7E78"/>
    <w:rsid w:val="00DD0493"/>
    <w:rsid w:val="00DD0924"/>
    <w:rsid w:val="00DD0CBF"/>
    <w:rsid w:val="00DD1071"/>
    <w:rsid w:val="00DD1101"/>
    <w:rsid w:val="00DD12FD"/>
    <w:rsid w:val="00DD1576"/>
    <w:rsid w:val="00DD2893"/>
    <w:rsid w:val="00DD2969"/>
    <w:rsid w:val="00DD457B"/>
    <w:rsid w:val="00DD4717"/>
    <w:rsid w:val="00DD4F74"/>
    <w:rsid w:val="00DD531F"/>
    <w:rsid w:val="00DD556C"/>
    <w:rsid w:val="00DD56B8"/>
    <w:rsid w:val="00DD5737"/>
    <w:rsid w:val="00DD5E81"/>
    <w:rsid w:val="00DD6C46"/>
    <w:rsid w:val="00DD6C7A"/>
    <w:rsid w:val="00DD6F44"/>
    <w:rsid w:val="00DD7CCA"/>
    <w:rsid w:val="00DE0BDE"/>
    <w:rsid w:val="00DE10CF"/>
    <w:rsid w:val="00DE1270"/>
    <w:rsid w:val="00DE1E1E"/>
    <w:rsid w:val="00DE223E"/>
    <w:rsid w:val="00DE23AE"/>
    <w:rsid w:val="00DE2D33"/>
    <w:rsid w:val="00DE34EB"/>
    <w:rsid w:val="00DE3592"/>
    <w:rsid w:val="00DE3D56"/>
    <w:rsid w:val="00DE3E78"/>
    <w:rsid w:val="00DE41F8"/>
    <w:rsid w:val="00DE4B9D"/>
    <w:rsid w:val="00DE50EA"/>
    <w:rsid w:val="00DE545C"/>
    <w:rsid w:val="00DE5C9F"/>
    <w:rsid w:val="00DE5E56"/>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13E"/>
    <w:rsid w:val="00E00E15"/>
    <w:rsid w:val="00E00F63"/>
    <w:rsid w:val="00E01210"/>
    <w:rsid w:val="00E013FD"/>
    <w:rsid w:val="00E018DF"/>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182"/>
    <w:rsid w:val="00E0655D"/>
    <w:rsid w:val="00E1024A"/>
    <w:rsid w:val="00E10B17"/>
    <w:rsid w:val="00E10B67"/>
    <w:rsid w:val="00E12742"/>
    <w:rsid w:val="00E12AB9"/>
    <w:rsid w:val="00E12B67"/>
    <w:rsid w:val="00E13CBA"/>
    <w:rsid w:val="00E141D3"/>
    <w:rsid w:val="00E1436E"/>
    <w:rsid w:val="00E14941"/>
    <w:rsid w:val="00E1526B"/>
    <w:rsid w:val="00E1534B"/>
    <w:rsid w:val="00E15408"/>
    <w:rsid w:val="00E15743"/>
    <w:rsid w:val="00E15C52"/>
    <w:rsid w:val="00E15EDA"/>
    <w:rsid w:val="00E15F0B"/>
    <w:rsid w:val="00E160E8"/>
    <w:rsid w:val="00E16199"/>
    <w:rsid w:val="00E16311"/>
    <w:rsid w:val="00E16709"/>
    <w:rsid w:val="00E1702C"/>
    <w:rsid w:val="00E20CC5"/>
    <w:rsid w:val="00E21ACA"/>
    <w:rsid w:val="00E227DC"/>
    <w:rsid w:val="00E22B80"/>
    <w:rsid w:val="00E22C0E"/>
    <w:rsid w:val="00E22CFF"/>
    <w:rsid w:val="00E231CD"/>
    <w:rsid w:val="00E231E1"/>
    <w:rsid w:val="00E23888"/>
    <w:rsid w:val="00E23B9C"/>
    <w:rsid w:val="00E23CE3"/>
    <w:rsid w:val="00E23CF7"/>
    <w:rsid w:val="00E23E76"/>
    <w:rsid w:val="00E24996"/>
    <w:rsid w:val="00E249DB"/>
    <w:rsid w:val="00E253A3"/>
    <w:rsid w:val="00E25402"/>
    <w:rsid w:val="00E259B0"/>
    <w:rsid w:val="00E25AF8"/>
    <w:rsid w:val="00E262D7"/>
    <w:rsid w:val="00E26AEC"/>
    <w:rsid w:val="00E2757B"/>
    <w:rsid w:val="00E2792D"/>
    <w:rsid w:val="00E30828"/>
    <w:rsid w:val="00E30B37"/>
    <w:rsid w:val="00E3109C"/>
    <w:rsid w:val="00E311D1"/>
    <w:rsid w:val="00E31C2D"/>
    <w:rsid w:val="00E32432"/>
    <w:rsid w:val="00E33312"/>
    <w:rsid w:val="00E33B1E"/>
    <w:rsid w:val="00E34277"/>
    <w:rsid w:val="00E3621B"/>
    <w:rsid w:val="00E36F43"/>
    <w:rsid w:val="00E37752"/>
    <w:rsid w:val="00E37F0C"/>
    <w:rsid w:val="00E40ADF"/>
    <w:rsid w:val="00E418E3"/>
    <w:rsid w:val="00E41C8C"/>
    <w:rsid w:val="00E423DE"/>
    <w:rsid w:val="00E42A3D"/>
    <w:rsid w:val="00E42F07"/>
    <w:rsid w:val="00E4370F"/>
    <w:rsid w:val="00E4441D"/>
    <w:rsid w:val="00E453AB"/>
    <w:rsid w:val="00E462E6"/>
    <w:rsid w:val="00E463A0"/>
    <w:rsid w:val="00E47839"/>
    <w:rsid w:val="00E47F84"/>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3E17"/>
    <w:rsid w:val="00E64076"/>
    <w:rsid w:val="00E6543F"/>
    <w:rsid w:val="00E661C0"/>
    <w:rsid w:val="00E663F5"/>
    <w:rsid w:val="00E66E97"/>
    <w:rsid w:val="00E701EA"/>
    <w:rsid w:val="00E70BD6"/>
    <w:rsid w:val="00E71305"/>
    <w:rsid w:val="00E72383"/>
    <w:rsid w:val="00E724D2"/>
    <w:rsid w:val="00E72D9F"/>
    <w:rsid w:val="00E73C41"/>
    <w:rsid w:val="00E74185"/>
    <w:rsid w:val="00E74933"/>
    <w:rsid w:val="00E74EDC"/>
    <w:rsid w:val="00E75737"/>
    <w:rsid w:val="00E75875"/>
    <w:rsid w:val="00E75886"/>
    <w:rsid w:val="00E75D6E"/>
    <w:rsid w:val="00E76007"/>
    <w:rsid w:val="00E76181"/>
    <w:rsid w:val="00E770F2"/>
    <w:rsid w:val="00E771A2"/>
    <w:rsid w:val="00E77DE3"/>
    <w:rsid w:val="00E77EAC"/>
    <w:rsid w:val="00E81069"/>
    <w:rsid w:val="00E817AD"/>
    <w:rsid w:val="00E817EF"/>
    <w:rsid w:val="00E8184F"/>
    <w:rsid w:val="00E828D5"/>
    <w:rsid w:val="00E82D81"/>
    <w:rsid w:val="00E83259"/>
    <w:rsid w:val="00E839BE"/>
    <w:rsid w:val="00E83CAC"/>
    <w:rsid w:val="00E84C89"/>
    <w:rsid w:val="00E85E56"/>
    <w:rsid w:val="00E860DD"/>
    <w:rsid w:val="00E86A75"/>
    <w:rsid w:val="00E8713D"/>
    <w:rsid w:val="00E90329"/>
    <w:rsid w:val="00E910D5"/>
    <w:rsid w:val="00E922C4"/>
    <w:rsid w:val="00E92745"/>
    <w:rsid w:val="00E93B14"/>
    <w:rsid w:val="00E943AE"/>
    <w:rsid w:val="00E947B0"/>
    <w:rsid w:val="00E94FDA"/>
    <w:rsid w:val="00E95D82"/>
    <w:rsid w:val="00E95F21"/>
    <w:rsid w:val="00E96273"/>
    <w:rsid w:val="00E96E97"/>
    <w:rsid w:val="00E97D49"/>
    <w:rsid w:val="00EA0251"/>
    <w:rsid w:val="00EA0263"/>
    <w:rsid w:val="00EA1065"/>
    <w:rsid w:val="00EA108C"/>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20F"/>
    <w:rsid w:val="00EB190F"/>
    <w:rsid w:val="00EB235B"/>
    <w:rsid w:val="00EB31A3"/>
    <w:rsid w:val="00EB325B"/>
    <w:rsid w:val="00EB3E22"/>
    <w:rsid w:val="00EB4790"/>
    <w:rsid w:val="00EB693B"/>
    <w:rsid w:val="00EB7BA9"/>
    <w:rsid w:val="00EB7D75"/>
    <w:rsid w:val="00EC0B20"/>
    <w:rsid w:val="00EC0EE7"/>
    <w:rsid w:val="00EC1C3A"/>
    <w:rsid w:val="00EC1F51"/>
    <w:rsid w:val="00EC2B1D"/>
    <w:rsid w:val="00EC4233"/>
    <w:rsid w:val="00EC4544"/>
    <w:rsid w:val="00EC4A85"/>
    <w:rsid w:val="00EC4AA6"/>
    <w:rsid w:val="00EC57B2"/>
    <w:rsid w:val="00EC58F4"/>
    <w:rsid w:val="00EC650B"/>
    <w:rsid w:val="00EC7808"/>
    <w:rsid w:val="00EC7BFA"/>
    <w:rsid w:val="00EC7DC9"/>
    <w:rsid w:val="00ED042E"/>
    <w:rsid w:val="00ED1295"/>
    <w:rsid w:val="00ED2725"/>
    <w:rsid w:val="00ED34D1"/>
    <w:rsid w:val="00ED367F"/>
    <w:rsid w:val="00ED4206"/>
    <w:rsid w:val="00ED58A2"/>
    <w:rsid w:val="00ED58C3"/>
    <w:rsid w:val="00ED5C71"/>
    <w:rsid w:val="00ED5EEE"/>
    <w:rsid w:val="00ED667C"/>
    <w:rsid w:val="00ED74AF"/>
    <w:rsid w:val="00ED7966"/>
    <w:rsid w:val="00EE01CC"/>
    <w:rsid w:val="00EE04EE"/>
    <w:rsid w:val="00EE1760"/>
    <w:rsid w:val="00EE287D"/>
    <w:rsid w:val="00EE3B32"/>
    <w:rsid w:val="00EE3CFF"/>
    <w:rsid w:val="00EE3F39"/>
    <w:rsid w:val="00EE414C"/>
    <w:rsid w:val="00EE44FE"/>
    <w:rsid w:val="00EE5406"/>
    <w:rsid w:val="00EE5AE6"/>
    <w:rsid w:val="00EE5EF8"/>
    <w:rsid w:val="00EE6964"/>
    <w:rsid w:val="00EE6A1D"/>
    <w:rsid w:val="00EE6D18"/>
    <w:rsid w:val="00EE7E7A"/>
    <w:rsid w:val="00EF223B"/>
    <w:rsid w:val="00EF29DE"/>
    <w:rsid w:val="00EF3978"/>
    <w:rsid w:val="00EF3AAC"/>
    <w:rsid w:val="00EF4D42"/>
    <w:rsid w:val="00EF4FD1"/>
    <w:rsid w:val="00EF5318"/>
    <w:rsid w:val="00EF708A"/>
    <w:rsid w:val="00EF72C3"/>
    <w:rsid w:val="00EF79CE"/>
    <w:rsid w:val="00F00152"/>
    <w:rsid w:val="00F00352"/>
    <w:rsid w:val="00F008F9"/>
    <w:rsid w:val="00F00B1B"/>
    <w:rsid w:val="00F00E37"/>
    <w:rsid w:val="00F010EE"/>
    <w:rsid w:val="00F01383"/>
    <w:rsid w:val="00F0167D"/>
    <w:rsid w:val="00F0177A"/>
    <w:rsid w:val="00F019D5"/>
    <w:rsid w:val="00F01E48"/>
    <w:rsid w:val="00F02500"/>
    <w:rsid w:val="00F032E2"/>
    <w:rsid w:val="00F037E3"/>
    <w:rsid w:val="00F03FF2"/>
    <w:rsid w:val="00F04F9E"/>
    <w:rsid w:val="00F05B7C"/>
    <w:rsid w:val="00F06A47"/>
    <w:rsid w:val="00F0717F"/>
    <w:rsid w:val="00F0747A"/>
    <w:rsid w:val="00F07849"/>
    <w:rsid w:val="00F07882"/>
    <w:rsid w:val="00F07883"/>
    <w:rsid w:val="00F10177"/>
    <w:rsid w:val="00F10D83"/>
    <w:rsid w:val="00F1196B"/>
    <w:rsid w:val="00F11A6A"/>
    <w:rsid w:val="00F126BD"/>
    <w:rsid w:val="00F13433"/>
    <w:rsid w:val="00F134FC"/>
    <w:rsid w:val="00F1350E"/>
    <w:rsid w:val="00F14419"/>
    <w:rsid w:val="00F1470E"/>
    <w:rsid w:val="00F147A5"/>
    <w:rsid w:val="00F14AA7"/>
    <w:rsid w:val="00F15671"/>
    <w:rsid w:val="00F15884"/>
    <w:rsid w:val="00F15B8E"/>
    <w:rsid w:val="00F16665"/>
    <w:rsid w:val="00F16FB0"/>
    <w:rsid w:val="00F1733B"/>
    <w:rsid w:val="00F17414"/>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5E28"/>
    <w:rsid w:val="00F26004"/>
    <w:rsid w:val="00F270E8"/>
    <w:rsid w:val="00F27EF5"/>
    <w:rsid w:val="00F27FDB"/>
    <w:rsid w:val="00F30251"/>
    <w:rsid w:val="00F305CC"/>
    <w:rsid w:val="00F3179A"/>
    <w:rsid w:val="00F31D54"/>
    <w:rsid w:val="00F32357"/>
    <w:rsid w:val="00F32C70"/>
    <w:rsid w:val="00F34E02"/>
    <w:rsid w:val="00F34F74"/>
    <w:rsid w:val="00F3549E"/>
    <w:rsid w:val="00F35D2B"/>
    <w:rsid w:val="00F365A7"/>
    <w:rsid w:val="00F366B5"/>
    <w:rsid w:val="00F3681C"/>
    <w:rsid w:val="00F37074"/>
    <w:rsid w:val="00F3769D"/>
    <w:rsid w:val="00F404F4"/>
    <w:rsid w:val="00F4143E"/>
    <w:rsid w:val="00F41CC5"/>
    <w:rsid w:val="00F41D25"/>
    <w:rsid w:val="00F423C2"/>
    <w:rsid w:val="00F433F8"/>
    <w:rsid w:val="00F433FE"/>
    <w:rsid w:val="00F43627"/>
    <w:rsid w:val="00F43781"/>
    <w:rsid w:val="00F4463C"/>
    <w:rsid w:val="00F44BDA"/>
    <w:rsid w:val="00F473A5"/>
    <w:rsid w:val="00F473F3"/>
    <w:rsid w:val="00F474B8"/>
    <w:rsid w:val="00F478CA"/>
    <w:rsid w:val="00F47CE2"/>
    <w:rsid w:val="00F501F3"/>
    <w:rsid w:val="00F50A98"/>
    <w:rsid w:val="00F50E5F"/>
    <w:rsid w:val="00F51460"/>
    <w:rsid w:val="00F51667"/>
    <w:rsid w:val="00F51E80"/>
    <w:rsid w:val="00F521DC"/>
    <w:rsid w:val="00F53199"/>
    <w:rsid w:val="00F541A1"/>
    <w:rsid w:val="00F54B09"/>
    <w:rsid w:val="00F54BEA"/>
    <w:rsid w:val="00F54E8A"/>
    <w:rsid w:val="00F54F29"/>
    <w:rsid w:val="00F559A8"/>
    <w:rsid w:val="00F55C21"/>
    <w:rsid w:val="00F55E5F"/>
    <w:rsid w:val="00F55F6D"/>
    <w:rsid w:val="00F56861"/>
    <w:rsid w:val="00F5736B"/>
    <w:rsid w:val="00F57880"/>
    <w:rsid w:val="00F57985"/>
    <w:rsid w:val="00F608AB"/>
    <w:rsid w:val="00F60BE7"/>
    <w:rsid w:val="00F6159C"/>
    <w:rsid w:val="00F61714"/>
    <w:rsid w:val="00F6238F"/>
    <w:rsid w:val="00F63297"/>
    <w:rsid w:val="00F637DF"/>
    <w:rsid w:val="00F63E59"/>
    <w:rsid w:val="00F64BE0"/>
    <w:rsid w:val="00F65B68"/>
    <w:rsid w:val="00F66E99"/>
    <w:rsid w:val="00F67846"/>
    <w:rsid w:val="00F67B42"/>
    <w:rsid w:val="00F70B72"/>
    <w:rsid w:val="00F70DEF"/>
    <w:rsid w:val="00F70EA3"/>
    <w:rsid w:val="00F71398"/>
    <w:rsid w:val="00F7294C"/>
    <w:rsid w:val="00F72C5F"/>
    <w:rsid w:val="00F73549"/>
    <w:rsid w:val="00F73D97"/>
    <w:rsid w:val="00F75782"/>
    <w:rsid w:val="00F764AD"/>
    <w:rsid w:val="00F77644"/>
    <w:rsid w:val="00F7786B"/>
    <w:rsid w:val="00F80C1D"/>
    <w:rsid w:val="00F81130"/>
    <w:rsid w:val="00F8149E"/>
    <w:rsid w:val="00F818F7"/>
    <w:rsid w:val="00F8325D"/>
    <w:rsid w:val="00F832A9"/>
    <w:rsid w:val="00F832B0"/>
    <w:rsid w:val="00F83307"/>
    <w:rsid w:val="00F833A5"/>
    <w:rsid w:val="00F844D3"/>
    <w:rsid w:val="00F84629"/>
    <w:rsid w:val="00F84B71"/>
    <w:rsid w:val="00F84F0E"/>
    <w:rsid w:val="00F8519E"/>
    <w:rsid w:val="00F85FF5"/>
    <w:rsid w:val="00F86BB4"/>
    <w:rsid w:val="00F86EC5"/>
    <w:rsid w:val="00F870F5"/>
    <w:rsid w:val="00F902D2"/>
    <w:rsid w:val="00F90B12"/>
    <w:rsid w:val="00F90CBD"/>
    <w:rsid w:val="00F9109E"/>
    <w:rsid w:val="00F910FD"/>
    <w:rsid w:val="00F9177E"/>
    <w:rsid w:val="00F91CDF"/>
    <w:rsid w:val="00F91E4F"/>
    <w:rsid w:val="00F91FDF"/>
    <w:rsid w:val="00F92AA1"/>
    <w:rsid w:val="00F92FDC"/>
    <w:rsid w:val="00F931D2"/>
    <w:rsid w:val="00F93431"/>
    <w:rsid w:val="00F93A4A"/>
    <w:rsid w:val="00F93D27"/>
    <w:rsid w:val="00F957A1"/>
    <w:rsid w:val="00F95DD6"/>
    <w:rsid w:val="00F96370"/>
    <w:rsid w:val="00F97940"/>
    <w:rsid w:val="00F97BA3"/>
    <w:rsid w:val="00F97EA2"/>
    <w:rsid w:val="00F97F0D"/>
    <w:rsid w:val="00FA0B0A"/>
    <w:rsid w:val="00FA0B57"/>
    <w:rsid w:val="00FA121C"/>
    <w:rsid w:val="00FA1407"/>
    <w:rsid w:val="00FA17C9"/>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533"/>
    <w:rsid w:val="00FA7BB5"/>
    <w:rsid w:val="00FA7C85"/>
    <w:rsid w:val="00FA7EC1"/>
    <w:rsid w:val="00FB0B52"/>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98F"/>
    <w:rsid w:val="00FB7F22"/>
    <w:rsid w:val="00FC00F3"/>
    <w:rsid w:val="00FC0A33"/>
    <w:rsid w:val="00FC1416"/>
    <w:rsid w:val="00FC14B2"/>
    <w:rsid w:val="00FC1823"/>
    <w:rsid w:val="00FC2198"/>
    <w:rsid w:val="00FC26A4"/>
    <w:rsid w:val="00FC2C93"/>
    <w:rsid w:val="00FC325A"/>
    <w:rsid w:val="00FC33ED"/>
    <w:rsid w:val="00FC3C4B"/>
    <w:rsid w:val="00FC43AD"/>
    <w:rsid w:val="00FC5876"/>
    <w:rsid w:val="00FC62F5"/>
    <w:rsid w:val="00FC731E"/>
    <w:rsid w:val="00FD035A"/>
    <w:rsid w:val="00FD19F1"/>
    <w:rsid w:val="00FD1A7E"/>
    <w:rsid w:val="00FD1CA6"/>
    <w:rsid w:val="00FD2CC3"/>
    <w:rsid w:val="00FD31BF"/>
    <w:rsid w:val="00FD3ABC"/>
    <w:rsid w:val="00FD3CC7"/>
    <w:rsid w:val="00FD4148"/>
    <w:rsid w:val="00FD4D5B"/>
    <w:rsid w:val="00FD6453"/>
    <w:rsid w:val="00FD67FD"/>
    <w:rsid w:val="00FD6BE8"/>
    <w:rsid w:val="00FD7CB2"/>
    <w:rsid w:val="00FD7D46"/>
    <w:rsid w:val="00FD7D8B"/>
    <w:rsid w:val="00FE0AF2"/>
    <w:rsid w:val="00FE1C47"/>
    <w:rsid w:val="00FE22DD"/>
    <w:rsid w:val="00FE2CFB"/>
    <w:rsid w:val="00FE4A60"/>
    <w:rsid w:val="00FE52F5"/>
    <w:rsid w:val="00FE54E0"/>
    <w:rsid w:val="00FE55F0"/>
    <w:rsid w:val="00FE6331"/>
    <w:rsid w:val="00FE685B"/>
    <w:rsid w:val="00FE6C12"/>
    <w:rsid w:val="00FE7894"/>
    <w:rsid w:val="00FF004C"/>
    <w:rsid w:val="00FF01FA"/>
    <w:rsid w:val="00FF21B5"/>
    <w:rsid w:val="00FF21C3"/>
    <w:rsid w:val="00FF2A11"/>
    <w:rsid w:val="00FF2AA0"/>
    <w:rsid w:val="00FF2E84"/>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E75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1702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5E6B9C"/>
    <w:pPr>
      <w:keepNext/>
      <w:tabs>
        <w:tab w:val="left" w:pos="851"/>
      </w:tabs>
      <w:spacing w:before="0" w:after="360" w:line="240" w:lineRule="auto"/>
      <w:jc w:val="left"/>
      <w:outlineLvl w:val="0"/>
    </w:pPr>
    <w:rPr>
      <w:b/>
      <w:bCs/>
      <w:color w:val="2C9986"/>
      <w:sz w:val="48"/>
      <w:szCs w:val="28"/>
    </w:rPr>
  </w:style>
  <w:style w:type="paragraph" w:styleId="Heading2">
    <w:name w:val="heading 2"/>
    <w:basedOn w:val="Normal"/>
    <w:next w:val="BodyText"/>
    <w:link w:val="Heading2Char"/>
    <w:qFormat/>
    <w:rsid w:val="005E6B9C"/>
    <w:pPr>
      <w:keepNext/>
      <w:tabs>
        <w:tab w:val="left" w:pos="851"/>
      </w:tabs>
      <w:spacing w:before="360" w:after="0" w:line="240" w:lineRule="auto"/>
      <w:jc w:val="left"/>
      <w:outlineLvl w:val="1"/>
    </w:pPr>
    <w:rPr>
      <w:b/>
      <w:bCs/>
      <w:color w:val="6FC7B7"/>
      <w:sz w:val="36"/>
      <w:szCs w:val="26"/>
    </w:rPr>
  </w:style>
  <w:style w:type="paragraph" w:styleId="Heading3">
    <w:name w:val="heading 3"/>
    <w:basedOn w:val="Normal"/>
    <w:next w:val="BodyText"/>
    <w:link w:val="Heading3Char"/>
    <w:qFormat/>
    <w:rsid w:val="008B68EC"/>
    <w:pPr>
      <w:keepNext/>
      <w:tabs>
        <w:tab w:val="left" w:pos="851"/>
      </w:tabs>
      <w:spacing w:before="360" w:after="0" w:line="240" w:lineRule="auto"/>
      <w:jc w:val="left"/>
      <w:outlineLvl w:val="2"/>
    </w:pPr>
    <w:rPr>
      <w:b/>
      <w:bCs/>
      <w:sz w:val="28"/>
    </w:rPr>
  </w:style>
  <w:style w:type="paragraph" w:styleId="Heading4">
    <w:name w:val="heading 4"/>
    <w:basedOn w:val="Heading3"/>
    <w:next w:val="BodyText"/>
    <w:link w:val="Heading4Char"/>
    <w:qFormat/>
    <w:rsid w:val="000A524A"/>
    <w:pPr>
      <w:outlineLvl w:val="3"/>
    </w:pPr>
    <w:rPr>
      <w:color w:val="0F7B7D"/>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B9C"/>
    <w:rPr>
      <w:rFonts w:eastAsia="Times New Roman"/>
      <w:b/>
      <w:bCs/>
      <w:color w:val="2C9986"/>
      <w:sz w:val="48"/>
      <w:szCs w:val="28"/>
    </w:rPr>
  </w:style>
  <w:style w:type="character" w:customStyle="1" w:styleId="Heading2Char">
    <w:name w:val="Heading 2 Char"/>
    <w:link w:val="Heading2"/>
    <w:rsid w:val="005E6B9C"/>
    <w:rPr>
      <w:rFonts w:eastAsia="Times New Roman"/>
      <w:b/>
      <w:bCs/>
      <w:color w:val="6FC7B7"/>
      <w:sz w:val="36"/>
      <w:szCs w:val="26"/>
    </w:rPr>
  </w:style>
  <w:style w:type="character" w:customStyle="1" w:styleId="Heading3Char">
    <w:name w:val="Heading 3 Char"/>
    <w:link w:val="Heading3"/>
    <w:rsid w:val="008B68EC"/>
    <w:rPr>
      <w:rFonts w:ascii="Calibri" w:eastAsia="Times New Roman" w:hAnsi="Calibri" w:cs="Times New Roman"/>
      <w:b/>
      <w:bCs/>
      <w:sz w:val="28"/>
      <w:lang w:eastAsia="en-NZ"/>
    </w:rPr>
  </w:style>
  <w:style w:type="character" w:customStyle="1" w:styleId="Heading4Char">
    <w:name w:val="Heading 4 Char"/>
    <w:link w:val="Heading4"/>
    <w:rsid w:val="000A524A"/>
    <w:rPr>
      <w:rFonts w:eastAsia="Times New Roman"/>
      <w:b/>
      <w:bCs/>
      <w:color w:val="0F7B7D"/>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3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link w:val="Quote"/>
    <w:uiPriority w:val="1"/>
    <w:rsid w:val="00684D9B"/>
    <w:rPr>
      <w:rFonts w:ascii="Calibri" w:eastAsia="Times New Roman" w:hAnsi="Calibri"/>
      <w:sz w:val="20"/>
      <w:lang w:eastAsia="en-NZ"/>
    </w:rPr>
  </w:style>
  <w:style w:type="paragraph" w:customStyle="1" w:styleId="Box">
    <w:name w:val="Box"/>
    <w:basedOn w:val="Normal"/>
    <w:uiPriority w:val="1"/>
    <w:qFormat/>
    <w:rsid w:val="00545582"/>
    <w:pPr>
      <w:pBdr>
        <w:top w:val="single" w:sz="4" w:space="15" w:color="CBEBE5"/>
        <w:left w:val="single" w:sz="4" w:space="15" w:color="CBEBE5"/>
        <w:bottom w:val="single" w:sz="4" w:space="15" w:color="CBEBE5"/>
        <w:right w:val="single" w:sz="4" w:space="15" w:color="CBEBE5"/>
      </w:pBdr>
      <w:shd w:val="clear" w:color="auto" w:fill="CBEBE5"/>
      <w:ind w:left="284" w:right="284"/>
      <w:jc w:val="left"/>
    </w:pPr>
    <w:rPr>
      <w:color w:val="2C9986"/>
      <w:sz w:val="20"/>
    </w:rPr>
  </w:style>
  <w:style w:type="paragraph" w:customStyle="1" w:styleId="Boxbullet">
    <w:name w:val="Box bullet"/>
    <w:basedOn w:val="Box"/>
    <w:uiPriority w:val="1"/>
    <w:qFormat/>
    <w:rsid w:val="006C14E2"/>
    <w:pPr>
      <w:numPr>
        <w:numId w:val="2"/>
      </w:numPr>
      <w:tabs>
        <w:tab w:val="left" w:pos="680"/>
      </w:tabs>
      <w:spacing w:before="0"/>
    </w:pPr>
  </w:style>
  <w:style w:type="paragraph" w:customStyle="1" w:styleId="Boxheading">
    <w:name w:val="Box heading"/>
    <w:basedOn w:val="Box"/>
    <w:next w:val="Box"/>
    <w:uiPriority w:val="1"/>
    <w:qFormat/>
    <w:rsid w:val="00262C94"/>
    <w:pPr>
      <w:keepNext/>
      <w:spacing w:after="0"/>
    </w:pPr>
    <w:rPr>
      <w:b/>
      <w:szCs w:val="20"/>
    </w:rPr>
  </w:style>
  <w:style w:type="paragraph" w:customStyle="1" w:styleId="Bullet">
    <w:name w:val="Bullet"/>
    <w:basedOn w:val="Normal"/>
    <w:link w:val="BulletChar"/>
    <w:qFormat/>
    <w:rsid w:val="008B5A2D"/>
    <w:pPr>
      <w:numPr>
        <w:numId w:val="16"/>
      </w:numPr>
      <w:spacing w:before="0" w:line="280" w:lineRule="exact"/>
      <w:jc w:val="left"/>
    </w:pPr>
    <w:rPr>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rsid w:val="00EA64B4"/>
    <w:rPr>
      <w:rFonts w:ascii="Calibri" w:hAnsi="Calibri"/>
      <w:color w:val="183C47"/>
      <w:sz w:val="22"/>
      <w:vertAlign w:val="superscript"/>
    </w:rPr>
  </w:style>
  <w:style w:type="paragraph" w:styleId="FootnoteText">
    <w:name w:val="footnote text"/>
    <w:aliases w:val="Char,Footnote Text Char Char,Footnote Text Char1 Char Char,Footnote Text Char Char Char Char,Footnote Text Char1 Char Char Char Char,Footnote Text Char Char Char Char Char Char"/>
    <w:basedOn w:val="Normal"/>
    <w:link w:val="FootnoteTextChar"/>
    <w:uiPriority w:val="99"/>
    <w:qFormat/>
    <w:rsid w:val="00EA64B4"/>
    <w:pPr>
      <w:spacing w:before="0" w:after="60" w:line="240" w:lineRule="atLeast"/>
      <w:ind w:left="284" w:hanging="284"/>
      <w:jc w:val="left"/>
    </w:pPr>
    <w:rPr>
      <w:sz w:val="19"/>
    </w:rPr>
  </w:style>
  <w:style w:type="character" w:customStyle="1" w:styleId="FootnoteTextChar">
    <w:name w:val="Footnote Text Char"/>
    <w:aliases w:val="Char Char,Footnote Text Char Char Char,Footnote Text Char1 Char Char Char,Footnote Text Char Char Char Char Char,Footnote Text Char1 Char Char Char Char Char,Footnote Text Char Char Char Char Char Char Char"/>
    <w:link w:val="FootnoteText"/>
    <w:uiPriority w:val="99"/>
    <w:rsid w:val="00BE2893"/>
    <w:rPr>
      <w:rFonts w:ascii="Calibri" w:eastAsia="Times New Roman" w:hAnsi="Calibri"/>
      <w:sz w:val="19"/>
      <w:lang w:eastAsia="en-NZ"/>
    </w:rPr>
  </w:style>
  <w:style w:type="character" w:styleId="Hyperlink">
    <w:name w:val="Hyperlink"/>
    <w:uiPriority w:val="99"/>
    <w:qFormat/>
    <w:rsid w:val="000A524A"/>
    <w:rPr>
      <w:b/>
      <w:color w:val="0F7B7D"/>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375791"/>
    <w:pPr>
      <w:spacing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624018"/>
    <w:pPr>
      <w:spacing w:line="360" w:lineRule="auto"/>
      <w:jc w:val="center"/>
    </w:pPr>
    <w:rPr>
      <w:b/>
      <w:color w:val="17556C"/>
      <w:sz w:val="52"/>
    </w:rPr>
  </w:style>
  <w:style w:type="character" w:customStyle="1" w:styleId="TitleChar">
    <w:name w:val="Title Char"/>
    <w:link w:val="Title"/>
    <w:uiPriority w:val="2"/>
    <w:rsid w:val="00684D9B"/>
    <w:rPr>
      <w:rFonts w:ascii="Calibri" w:eastAsia="Times New Roman" w:hAnsi="Calibri"/>
      <w:b/>
      <w:color w:val="17556C"/>
      <w:sz w:val="52"/>
      <w:lang w:eastAsia="en-NZ"/>
    </w:rPr>
  </w:style>
  <w:style w:type="paragraph" w:styleId="Subtitle">
    <w:name w:val="Subtitle"/>
    <w:basedOn w:val="Title"/>
    <w:link w:val="SubtitleChar"/>
    <w:uiPriority w:val="2"/>
    <w:rsid w:val="00D94120"/>
    <w:pPr>
      <w:spacing w:before="600" w:line="240" w:lineRule="auto"/>
    </w:pPr>
    <w:rPr>
      <w:sz w:val="36"/>
      <w:szCs w:val="36"/>
    </w:rPr>
  </w:style>
  <w:style w:type="character" w:customStyle="1" w:styleId="SubtitleChar">
    <w:name w:val="Subtitle Char"/>
    <w:link w:val="Subtitle"/>
    <w:uiPriority w:val="2"/>
    <w:rsid w:val="00D94120"/>
    <w:rPr>
      <w:rFonts w:ascii="Calibri" w:eastAsia="Times New Roman"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240656"/>
    <w:pPr>
      <w:numPr>
        <w:numId w:val="4"/>
      </w:numPr>
      <w:spacing w:before="0"/>
      <w:ind w:firstLin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aliases w:val="List Paragraph1,Recommendation,List Paragraph11,TOC style,lp1,Bullet OSM,Proposal Bullet List,Rec para,Dot pt,F5 List Paragraph,List Paragraph Char Char Char,Indicator Text,Numbered Para 1,Colorful List - Accent 11,L,bulleted list"/>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2"/>
      <w:lang w:val="en-AU" w:eastAsia="en-US"/>
    </w:rPr>
  </w:style>
  <w:style w:type="character" w:customStyle="1" w:styleId="Heading7Char">
    <w:name w:val="Heading 7 Char"/>
    <w:link w:val="Heading7"/>
    <w:semiHidden/>
    <w:rsid w:val="00EA64B4"/>
    <w:rPr>
      <w:rFonts w:ascii="Times New Roman" w:eastAsia="Times New Roman" w:hAnsi="Times New Roman"/>
      <w:sz w:val="22"/>
      <w:lang w:val="en-AU" w:eastAsia="en-US"/>
    </w:rPr>
  </w:style>
  <w:style w:type="character" w:customStyle="1" w:styleId="Heading8Char">
    <w:name w:val="Heading 8 Char"/>
    <w:link w:val="Heading8"/>
    <w:semiHidden/>
    <w:rsid w:val="00EA64B4"/>
    <w:rPr>
      <w:rFonts w:ascii="Times New Roman" w:eastAsia="Times New Roman" w:hAnsi="Times New Roman"/>
      <w:i/>
      <w:sz w:val="22"/>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8B5A2D"/>
    <w:rPr>
      <w:rFonts w:eastAsia="Times New Roman"/>
      <w:sz w:val="22"/>
    </w:rPr>
  </w:style>
  <w:style w:type="paragraph" w:customStyle="1" w:styleId="Casestudyheading">
    <w:name w:val="Case study heading"/>
    <w:basedOn w:val="BodyText"/>
    <w:uiPriority w:val="1"/>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10"/>
      </w:numPr>
    </w:pPr>
  </w:style>
  <w:style w:type="numbering" w:customStyle="1" w:styleId="Bullets">
    <w:name w:val="Bullets"/>
    <w:uiPriority w:val="99"/>
    <w:rsid w:val="00B07CE9"/>
    <w:pPr>
      <w:numPr>
        <w:numId w:val="11"/>
      </w:numPr>
    </w:pPr>
  </w:style>
  <w:style w:type="numbering" w:customStyle="1" w:styleId="Style2">
    <w:name w:val="Style2"/>
    <w:uiPriority w:val="99"/>
    <w:rsid w:val="008E0688"/>
    <w:pPr>
      <w:numPr>
        <w:numId w:val="12"/>
      </w:numPr>
    </w:pPr>
  </w:style>
  <w:style w:type="numbering" w:customStyle="1" w:styleId="Bulletss">
    <w:name w:val="Bulletss"/>
    <w:uiPriority w:val="99"/>
    <w:rsid w:val="00602FF4"/>
    <w:pPr>
      <w:numPr>
        <w:numId w:val="13"/>
      </w:numPr>
    </w:pPr>
  </w:style>
  <w:style w:type="paragraph" w:customStyle="1" w:styleId="Greenbullet-casestudytables">
    <w:name w:val="Green bullet - case study tables"/>
    <w:basedOn w:val="Bullet"/>
    <w:uiPriority w:val="1"/>
    <w:rsid w:val="005C760E"/>
    <w:pPr>
      <w:numPr>
        <w:numId w:val="14"/>
      </w:numPr>
      <w:tabs>
        <w:tab w:val="left" w:pos="397"/>
      </w:tabs>
      <w:ind w:left="681" w:right="284" w:hanging="397"/>
    </w:pPr>
    <w:rPr>
      <w:color w:val="0F7B7D"/>
      <w:sz w:val="20"/>
    </w:rPr>
  </w:style>
  <w:style w:type="paragraph" w:customStyle="1" w:styleId="Greentext-casestudytables">
    <w:name w:val="Green text - case study tables"/>
    <w:basedOn w:val="BodyText"/>
    <w:uiPriority w:val="1"/>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rsid w:val="00527473"/>
    <w:pPr>
      <w:keepNext/>
      <w:spacing w:before="240" w:after="0"/>
    </w:pPr>
    <w:rPr>
      <w:b/>
    </w:rPr>
  </w:style>
  <w:style w:type="numbering" w:customStyle="1" w:styleId="Style3">
    <w:name w:val="Style3"/>
    <w:uiPriority w:val="99"/>
    <w:rsid w:val="008B5A2D"/>
    <w:pPr>
      <w:numPr>
        <w:numId w:val="15"/>
      </w:numPr>
    </w:pPr>
  </w:style>
  <w:style w:type="table" w:customStyle="1" w:styleId="Greenbox">
    <w:name w:val="Green box"/>
    <w:basedOn w:val="TableNormal"/>
    <w:uiPriority w:val="99"/>
    <w:rsid w:val="007E5E09"/>
    <w:tblPr/>
    <w:tcPr>
      <w:shd w:val="clear" w:color="auto" w:fill="6FC7B7"/>
    </w:tcPr>
  </w:style>
  <w:style w:type="paragraph" w:customStyle="1" w:styleId="Default">
    <w:name w:val="Default"/>
    <w:rsid w:val="007A045E"/>
    <w:pPr>
      <w:autoSpaceDE w:val="0"/>
      <w:autoSpaceDN w:val="0"/>
      <w:adjustRightInd w:val="0"/>
    </w:pPr>
    <w:rPr>
      <w:rFonts w:cs="Calibri"/>
      <w:color w:val="000000"/>
      <w:sz w:val="24"/>
      <w:szCs w:val="24"/>
    </w:rPr>
  </w:style>
  <w:style w:type="paragraph" w:styleId="CommentText">
    <w:name w:val="annotation text"/>
    <w:basedOn w:val="Normal"/>
    <w:link w:val="CommentTextChar"/>
    <w:uiPriority w:val="99"/>
    <w:rsid w:val="000549A4"/>
    <w:pPr>
      <w:spacing w:line="240" w:lineRule="auto"/>
    </w:pPr>
    <w:rPr>
      <w:sz w:val="20"/>
      <w:szCs w:val="20"/>
    </w:rPr>
  </w:style>
  <w:style w:type="character" w:customStyle="1" w:styleId="CommentTextChar">
    <w:name w:val="Comment Text Char"/>
    <w:basedOn w:val="DefaultParagraphFont"/>
    <w:link w:val="CommentText"/>
    <w:uiPriority w:val="99"/>
    <w:rsid w:val="000549A4"/>
    <w:rPr>
      <w:rFonts w:eastAsia="Times New Roman"/>
    </w:rPr>
  </w:style>
  <w:style w:type="character" w:customStyle="1" w:styleId="ListParagraphChar">
    <w:name w:val="List Paragraph Char"/>
    <w:aliases w:val="List Paragraph1 Char,Recommendation Char,List Paragraph11 Char,TOC style Char,lp1 Char,Bullet OSM Char,Proposal Bullet List Char,Rec para Char,Dot pt Char,F5 List Paragraph Char,List Paragraph Char Char Char Char,Indicator Text Char"/>
    <w:basedOn w:val="DefaultParagraphFont"/>
    <w:link w:val="ListParagraph"/>
    <w:uiPriority w:val="34"/>
    <w:qFormat/>
    <w:rsid w:val="00BA2E13"/>
    <w:rPr>
      <w:rFonts w:ascii="Times New Roman" w:eastAsia="Times New Roman" w:hAnsi="Times New Roman"/>
      <w:sz w:val="22"/>
      <w:lang w:eastAsia="en-GB"/>
    </w:rPr>
  </w:style>
  <w:style w:type="character" w:customStyle="1" w:styleId="A5">
    <w:name w:val="A5"/>
    <w:uiPriority w:val="99"/>
    <w:rsid w:val="003319F7"/>
    <w:rPr>
      <w:rFonts w:cs="Minion Pro"/>
      <w:color w:val="000000"/>
      <w:sz w:val="20"/>
      <w:szCs w:val="20"/>
    </w:rPr>
  </w:style>
  <w:style w:type="paragraph" w:styleId="PlainText">
    <w:name w:val="Plain Text"/>
    <w:basedOn w:val="Normal"/>
    <w:link w:val="PlainTextChar"/>
    <w:uiPriority w:val="99"/>
    <w:semiHidden/>
    <w:unhideWhenUsed/>
    <w:rsid w:val="009544C3"/>
    <w:pPr>
      <w:spacing w:before="0" w:after="0" w:line="240" w:lineRule="auto"/>
      <w:jc w:val="left"/>
    </w:pPr>
    <w:rPr>
      <w:rFonts w:eastAsiaTheme="minorHAnsi" w:cs="Calibri"/>
      <w:lang w:eastAsia="en-US"/>
    </w:rPr>
  </w:style>
  <w:style w:type="character" w:customStyle="1" w:styleId="PlainTextChar">
    <w:name w:val="Plain Text Char"/>
    <w:basedOn w:val="DefaultParagraphFont"/>
    <w:link w:val="PlainText"/>
    <w:uiPriority w:val="99"/>
    <w:semiHidden/>
    <w:rsid w:val="009544C3"/>
    <w:rPr>
      <w:rFonts w:eastAsiaTheme="minorHAnsi" w:cs="Calibri"/>
      <w:sz w:val="22"/>
      <w:szCs w:val="22"/>
      <w:lang w:eastAsia="en-US"/>
    </w:rPr>
  </w:style>
  <w:style w:type="paragraph" w:styleId="NoSpacing">
    <w:name w:val="No Spacing"/>
    <w:aliases w:val="Numbered Paragraphs"/>
    <w:link w:val="NoSpacingChar"/>
    <w:uiPriority w:val="1"/>
    <w:qFormat/>
    <w:rsid w:val="009A285F"/>
    <w:pPr>
      <w:numPr>
        <w:numId w:val="18"/>
      </w:numPr>
      <w:spacing w:before="120" w:after="120"/>
      <w:jc w:val="both"/>
    </w:pPr>
    <w:rPr>
      <w:rFonts w:ascii="Arial" w:eastAsia="Times New Roman" w:hAnsi="Arial"/>
      <w:sz w:val="22"/>
      <w:lang w:eastAsia="en-US"/>
    </w:rPr>
  </w:style>
  <w:style w:type="character" w:customStyle="1" w:styleId="NoSpacingChar">
    <w:name w:val="No Spacing Char"/>
    <w:aliases w:val="Numbered Paragraphs Char"/>
    <w:basedOn w:val="DefaultParagraphFont"/>
    <w:link w:val="NoSpacing"/>
    <w:uiPriority w:val="1"/>
    <w:rsid w:val="009A285F"/>
    <w:rPr>
      <w:rFonts w:ascii="Arial" w:eastAsia="Times New Roman" w:hAnsi="Arial"/>
      <w:sz w:val="22"/>
      <w:lang w:eastAsia="en-US"/>
    </w:rPr>
  </w:style>
  <w:style w:type="paragraph" w:customStyle="1" w:styleId="List123level2">
    <w:name w:val="List 1 2 3 level 2"/>
    <w:basedOn w:val="Normal"/>
    <w:uiPriority w:val="1"/>
    <w:semiHidden/>
    <w:qFormat/>
    <w:rsid w:val="00C43BEF"/>
    <w:pPr>
      <w:numPr>
        <w:ilvl w:val="1"/>
        <w:numId w:val="21"/>
      </w:numPr>
      <w:spacing w:before="80" w:after="80" w:line="240" w:lineRule="auto"/>
      <w:ind w:left="1364" w:hanging="360"/>
      <w:jc w:val="left"/>
    </w:pPr>
    <w:rPr>
      <w:rFonts w:ascii="Verdana" w:hAnsi="Verdana"/>
      <w:sz w:val="20"/>
      <w:szCs w:val="24"/>
      <w:lang w:val="en-AU" w:eastAsia="en-US"/>
    </w:rPr>
  </w:style>
  <w:style w:type="paragraph" w:customStyle="1" w:styleId="List123level3">
    <w:name w:val="List 1 2 3 level 3"/>
    <w:basedOn w:val="Normal"/>
    <w:uiPriority w:val="1"/>
    <w:semiHidden/>
    <w:qFormat/>
    <w:rsid w:val="00C43BEF"/>
    <w:pPr>
      <w:numPr>
        <w:ilvl w:val="2"/>
        <w:numId w:val="21"/>
      </w:numPr>
      <w:spacing w:before="80" w:after="80" w:line="240" w:lineRule="auto"/>
      <w:jc w:val="left"/>
    </w:pPr>
    <w:rPr>
      <w:rFonts w:ascii="Verdana" w:hAnsi="Verdana"/>
      <w:sz w:val="20"/>
      <w:szCs w:val="24"/>
      <w:lang w:val="en-AU" w:eastAsia="en-US"/>
    </w:rPr>
  </w:style>
  <w:style w:type="paragraph" w:customStyle="1" w:styleId="Subclauselista">
    <w:name w:val="Subclause list (a)"/>
    <w:basedOn w:val="BodyText"/>
    <w:uiPriority w:val="2"/>
    <w:qFormat/>
    <w:rsid w:val="001C346E"/>
    <w:pPr>
      <w:numPr>
        <w:ilvl w:val="4"/>
        <w:numId w:val="27"/>
      </w:numPr>
      <w:tabs>
        <w:tab w:val="clear" w:pos="992"/>
        <w:tab w:val="num" w:pos="1995"/>
      </w:tabs>
      <w:spacing w:before="0"/>
      <w:ind w:left="2352" w:hanging="357"/>
    </w:pPr>
    <w:rPr>
      <w:rFonts w:eastAsiaTheme="minorEastAsia" w:cstheme="minorBidi"/>
    </w:rPr>
  </w:style>
  <w:style w:type="paragraph" w:styleId="NormalWeb">
    <w:name w:val="Normal (Web)"/>
    <w:basedOn w:val="Normal"/>
    <w:uiPriority w:val="99"/>
    <w:unhideWhenUsed/>
    <w:rsid w:val="00F637DF"/>
    <w:pPr>
      <w:spacing w:before="100" w:beforeAutospacing="1" w:after="100" w:afterAutospacing="1" w:line="240" w:lineRule="auto"/>
      <w:jc w:val="left"/>
    </w:pPr>
    <w:rPr>
      <w:rFonts w:ascii="Times New Roman" w:hAnsi="Times New Roman"/>
      <w:sz w:val="24"/>
      <w:szCs w:val="24"/>
    </w:rPr>
  </w:style>
  <w:style w:type="character" w:customStyle="1" w:styleId="textrun">
    <w:name w:val="textrun"/>
    <w:basedOn w:val="DefaultParagraphFont"/>
    <w:rsid w:val="00F6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432">
      <w:bodyDiv w:val="1"/>
      <w:marLeft w:val="0"/>
      <w:marRight w:val="0"/>
      <w:marTop w:val="0"/>
      <w:marBottom w:val="0"/>
      <w:divBdr>
        <w:top w:val="none" w:sz="0" w:space="0" w:color="auto"/>
        <w:left w:val="none" w:sz="0" w:space="0" w:color="auto"/>
        <w:bottom w:val="none" w:sz="0" w:space="0" w:color="auto"/>
        <w:right w:val="none" w:sz="0" w:space="0" w:color="auto"/>
      </w:divBdr>
      <w:divsChild>
        <w:div w:id="837499189">
          <w:marLeft w:val="0"/>
          <w:marRight w:val="0"/>
          <w:marTop w:val="0"/>
          <w:marBottom w:val="0"/>
          <w:divBdr>
            <w:top w:val="none" w:sz="0" w:space="0" w:color="auto"/>
            <w:left w:val="none" w:sz="0" w:space="0" w:color="auto"/>
            <w:bottom w:val="none" w:sz="0" w:space="0" w:color="auto"/>
            <w:right w:val="none" w:sz="0" w:space="0" w:color="auto"/>
          </w:divBdr>
        </w:div>
        <w:div w:id="1352874481">
          <w:marLeft w:val="0"/>
          <w:marRight w:val="0"/>
          <w:marTop w:val="0"/>
          <w:marBottom w:val="0"/>
          <w:divBdr>
            <w:top w:val="none" w:sz="0" w:space="0" w:color="auto"/>
            <w:left w:val="none" w:sz="0" w:space="0" w:color="auto"/>
            <w:bottom w:val="none" w:sz="0" w:space="0" w:color="auto"/>
            <w:right w:val="none" w:sz="0" w:space="0" w:color="auto"/>
          </w:divBdr>
        </w:div>
        <w:div w:id="2122676094">
          <w:marLeft w:val="0"/>
          <w:marRight w:val="0"/>
          <w:marTop w:val="0"/>
          <w:marBottom w:val="0"/>
          <w:divBdr>
            <w:top w:val="none" w:sz="0" w:space="0" w:color="auto"/>
            <w:left w:val="none" w:sz="0" w:space="0" w:color="auto"/>
            <w:bottom w:val="none" w:sz="0" w:space="0" w:color="auto"/>
            <w:right w:val="none" w:sz="0" w:space="0" w:color="auto"/>
          </w:divBdr>
        </w:div>
        <w:div w:id="1031104220">
          <w:marLeft w:val="0"/>
          <w:marRight w:val="0"/>
          <w:marTop w:val="0"/>
          <w:marBottom w:val="0"/>
          <w:divBdr>
            <w:top w:val="none" w:sz="0" w:space="0" w:color="auto"/>
            <w:left w:val="none" w:sz="0" w:space="0" w:color="auto"/>
            <w:bottom w:val="none" w:sz="0" w:space="0" w:color="auto"/>
            <w:right w:val="none" w:sz="0" w:space="0" w:color="auto"/>
          </w:divBdr>
        </w:div>
        <w:div w:id="1064376529">
          <w:marLeft w:val="0"/>
          <w:marRight w:val="0"/>
          <w:marTop w:val="0"/>
          <w:marBottom w:val="0"/>
          <w:divBdr>
            <w:top w:val="none" w:sz="0" w:space="0" w:color="auto"/>
            <w:left w:val="none" w:sz="0" w:space="0" w:color="auto"/>
            <w:bottom w:val="none" w:sz="0" w:space="0" w:color="auto"/>
            <w:right w:val="none" w:sz="0" w:space="0" w:color="auto"/>
          </w:divBdr>
        </w:div>
        <w:div w:id="142626685">
          <w:marLeft w:val="0"/>
          <w:marRight w:val="0"/>
          <w:marTop w:val="0"/>
          <w:marBottom w:val="0"/>
          <w:divBdr>
            <w:top w:val="none" w:sz="0" w:space="0" w:color="auto"/>
            <w:left w:val="none" w:sz="0" w:space="0" w:color="auto"/>
            <w:bottom w:val="none" w:sz="0" w:space="0" w:color="auto"/>
            <w:right w:val="none" w:sz="0" w:space="0" w:color="auto"/>
          </w:divBdr>
        </w:div>
      </w:divsChild>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83537878">
      <w:bodyDiv w:val="1"/>
      <w:marLeft w:val="0"/>
      <w:marRight w:val="0"/>
      <w:marTop w:val="0"/>
      <w:marBottom w:val="0"/>
      <w:divBdr>
        <w:top w:val="none" w:sz="0" w:space="0" w:color="auto"/>
        <w:left w:val="none" w:sz="0" w:space="0" w:color="auto"/>
        <w:bottom w:val="none" w:sz="0" w:space="0" w:color="auto"/>
        <w:right w:val="none" w:sz="0" w:space="0" w:color="auto"/>
      </w:divBdr>
    </w:div>
    <w:div w:id="369189386">
      <w:bodyDiv w:val="1"/>
      <w:marLeft w:val="0"/>
      <w:marRight w:val="0"/>
      <w:marTop w:val="0"/>
      <w:marBottom w:val="0"/>
      <w:divBdr>
        <w:top w:val="none" w:sz="0" w:space="0" w:color="auto"/>
        <w:left w:val="none" w:sz="0" w:space="0" w:color="auto"/>
        <w:bottom w:val="none" w:sz="0" w:space="0" w:color="auto"/>
        <w:right w:val="none" w:sz="0" w:space="0" w:color="auto"/>
      </w:divBdr>
      <w:divsChild>
        <w:div w:id="2086757347">
          <w:marLeft w:val="210"/>
          <w:marRight w:val="0"/>
          <w:marTop w:val="120"/>
          <w:marBottom w:val="0"/>
          <w:divBdr>
            <w:top w:val="none" w:sz="0" w:space="0" w:color="auto"/>
            <w:left w:val="none" w:sz="0" w:space="0" w:color="auto"/>
            <w:bottom w:val="none" w:sz="0" w:space="0" w:color="auto"/>
            <w:right w:val="none" w:sz="0" w:space="0" w:color="auto"/>
          </w:divBdr>
          <w:divsChild>
            <w:div w:id="488789545">
              <w:marLeft w:val="0"/>
              <w:marRight w:val="0"/>
              <w:marTop w:val="0"/>
              <w:marBottom w:val="0"/>
              <w:divBdr>
                <w:top w:val="none" w:sz="0" w:space="0" w:color="auto"/>
                <w:left w:val="none" w:sz="0" w:space="0" w:color="auto"/>
                <w:bottom w:val="none" w:sz="0" w:space="0" w:color="auto"/>
                <w:right w:val="none" w:sz="0" w:space="0" w:color="auto"/>
              </w:divBdr>
              <w:divsChild>
                <w:div w:id="671688894">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69238120">
          <w:marLeft w:val="0"/>
          <w:marRight w:val="0"/>
          <w:marTop w:val="0"/>
          <w:marBottom w:val="0"/>
          <w:divBdr>
            <w:top w:val="none" w:sz="0" w:space="0" w:color="auto"/>
            <w:left w:val="none" w:sz="0" w:space="0" w:color="auto"/>
            <w:bottom w:val="none" w:sz="0" w:space="0" w:color="auto"/>
            <w:right w:val="none" w:sz="0" w:space="0" w:color="auto"/>
          </w:divBdr>
          <w:divsChild>
            <w:div w:id="1406298763">
              <w:marLeft w:val="0"/>
              <w:marRight w:val="0"/>
              <w:marTop w:val="0"/>
              <w:marBottom w:val="0"/>
              <w:divBdr>
                <w:top w:val="none" w:sz="0" w:space="0" w:color="auto"/>
                <w:left w:val="none" w:sz="0" w:space="0" w:color="auto"/>
                <w:bottom w:val="none" w:sz="0" w:space="0" w:color="auto"/>
                <w:right w:val="none" w:sz="0" w:space="0" w:color="auto"/>
              </w:divBdr>
              <w:divsChild>
                <w:div w:id="1254127967">
                  <w:marLeft w:val="0"/>
                  <w:marRight w:val="0"/>
                  <w:marTop w:val="0"/>
                  <w:marBottom w:val="0"/>
                  <w:divBdr>
                    <w:top w:val="none" w:sz="0" w:space="0" w:color="auto"/>
                    <w:left w:val="none" w:sz="0" w:space="0" w:color="auto"/>
                    <w:bottom w:val="none" w:sz="0" w:space="0" w:color="auto"/>
                    <w:right w:val="none" w:sz="0" w:space="0" w:color="auto"/>
                  </w:divBdr>
                  <w:divsChild>
                    <w:div w:id="1161191836">
                      <w:marLeft w:val="210"/>
                      <w:marRight w:val="210"/>
                      <w:marTop w:val="0"/>
                      <w:marBottom w:val="0"/>
                      <w:divBdr>
                        <w:top w:val="none" w:sz="0" w:space="0" w:color="auto"/>
                        <w:left w:val="none" w:sz="0" w:space="0" w:color="auto"/>
                        <w:bottom w:val="none" w:sz="0" w:space="0" w:color="auto"/>
                        <w:right w:val="none" w:sz="0" w:space="0" w:color="auto"/>
                      </w:divBdr>
                      <w:divsChild>
                        <w:div w:id="1269702296">
                          <w:marLeft w:val="0"/>
                          <w:marRight w:val="30"/>
                          <w:marTop w:val="0"/>
                          <w:marBottom w:val="0"/>
                          <w:divBdr>
                            <w:top w:val="none" w:sz="0" w:space="0" w:color="auto"/>
                            <w:left w:val="none" w:sz="0" w:space="0" w:color="auto"/>
                            <w:bottom w:val="none" w:sz="0" w:space="0" w:color="auto"/>
                            <w:right w:val="none" w:sz="0" w:space="0" w:color="auto"/>
                          </w:divBdr>
                          <w:divsChild>
                            <w:div w:id="275605343">
                              <w:marLeft w:val="0"/>
                              <w:marRight w:val="0"/>
                              <w:marTop w:val="0"/>
                              <w:marBottom w:val="0"/>
                              <w:divBdr>
                                <w:top w:val="none" w:sz="0" w:space="0" w:color="auto"/>
                                <w:left w:val="none" w:sz="0" w:space="0" w:color="auto"/>
                                <w:bottom w:val="none" w:sz="0" w:space="0" w:color="auto"/>
                                <w:right w:val="none" w:sz="0" w:space="0" w:color="auto"/>
                              </w:divBdr>
                              <w:divsChild>
                                <w:div w:id="1874732649">
                                  <w:marLeft w:val="0"/>
                                  <w:marRight w:val="0"/>
                                  <w:marTop w:val="0"/>
                                  <w:marBottom w:val="0"/>
                                  <w:divBdr>
                                    <w:top w:val="none" w:sz="0" w:space="0" w:color="auto"/>
                                    <w:left w:val="none" w:sz="0" w:space="0" w:color="auto"/>
                                    <w:bottom w:val="none" w:sz="0" w:space="0" w:color="auto"/>
                                    <w:right w:val="none" w:sz="0" w:space="0" w:color="auto"/>
                                  </w:divBdr>
                                  <w:divsChild>
                                    <w:div w:id="6451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247279">
      <w:bodyDiv w:val="1"/>
      <w:marLeft w:val="0"/>
      <w:marRight w:val="0"/>
      <w:marTop w:val="0"/>
      <w:marBottom w:val="0"/>
      <w:divBdr>
        <w:top w:val="none" w:sz="0" w:space="0" w:color="auto"/>
        <w:left w:val="none" w:sz="0" w:space="0" w:color="auto"/>
        <w:bottom w:val="none" w:sz="0" w:space="0" w:color="auto"/>
        <w:right w:val="none" w:sz="0" w:space="0" w:color="auto"/>
      </w:divBdr>
      <w:divsChild>
        <w:div w:id="1245796662">
          <w:marLeft w:val="0"/>
          <w:marRight w:val="0"/>
          <w:marTop w:val="0"/>
          <w:marBottom w:val="0"/>
          <w:divBdr>
            <w:top w:val="none" w:sz="0" w:space="0" w:color="auto"/>
            <w:left w:val="none" w:sz="0" w:space="0" w:color="auto"/>
            <w:bottom w:val="none" w:sz="0" w:space="0" w:color="auto"/>
            <w:right w:val="none" w:sz="0" w:space="0" w:color="auto"/>
          </w:divBdr>
        </w:div>
      </w:divsChild>
    </w:div>
    <w:div w:id="687371809">
      <w:bodyDiv w:val="1"/>
      <w:marLeft w:val="0"/>
      <w:marRight w:val="0"/>
      <w:marTop w:val="0"/>
      <w:marBottom w:val="0"/>
      <w:divBdr>
        <w:top w:val="none" w:sz="0" w:space="0" w:color="auto"/>
        <w:left w:val="none" w:sz="0" w:space="0" w:color="auto"/>
        <w:bottom w:val="none" w:sz="0" w:space="0" w:color="auto"/>
        <w:right w:val="none" w:sz="0" w:space="0" w:color="auto"/>
      </w:divBdr>
      <w:divsChild>
        <w:div w:id="761992216">
          <w:marLeft w:val="0"/>
          <w:marRight w:val="0"/>
          <w:marTop w:val="0"/>
          <w:marBottom w:val="0"/>
          <w:divBdr>
            <w:top w:val="none" w:sz="0" w:space="0" w:color="auto"/>
            <w:left w:val="none" w:sz="0" w:space="0" w:color="auto"/>
            <w:bottom w:val="none" w:sz="0" w:space="0" w:color="auto"/>
            <w:right w:val="none" w:sz="0" w:space="0" w:color="auto"/>
          </w:divBdr>
        </w:div>
        <w:div w:id="1879203594">
          <w:marLeft w:val="0"/>
          <w:marRight w:val="0"/>
          <w:marTop w:val="0"/>
          <w:marBottom w:val="0"/>
          <w:divBdr>
            <w:top w:val="none" w:sz="0" w:space="0" w:color="auto"/>
            <w:left w:val="none" w:sz="0" w:space="0" w:color="auto"/>
            <w:bottom w:val="none" w:sz="0" w:space="0" w:color="auto"/>
            <w:right w:val="none" w:sz="0" w:space="0" w:color="auto"/>
          </w:divBdr>
        </w:div>
        <w:div w:id="552347533">
          <w:marLeft w:val="0"/>
          <w:marRight w:val="0"/>
          <w:marTop w:val="0"/>
          <w:marBottom w:val="0"/>
          <w:divBdr>
            <w:top w:val="none" w:sz="0" w:space="0" w:color="auto"/>
            <w:left w:val="none" w:sz="0" w:space="0" w:color="auto"/>
            <w:bottom w:val="none" w:sz="0" w:space="0" w:color="auto"/>
            <w:right w:val="none" w:sz="0" w:space="0" w:color="auto"/>
          </w:divBdr>
        </w:div>
        <w:div w:id="1326084268">
          <w:marLeft w:val="0"/>
          <w:marRight w:val="0"/>
          <w:marTop w:val="0"/>
          <w:marBottom w:val="0"/>
          <w:divBdr>
            <w:top w:val="none" w:sz="0" w:space="0" w:color="auto"/>
            <w:left w:val="none" w:sz="0" w:space="0" w:color="auto"/>
            <w:bottom w:val="none" w:sz="0" w:space="0" w:color="auto"/>
            <w:right w:val="none" w:sz="0" w:space="0" w:color="auto"/>
          </w:divBdr>
          <w:divsChild>
            <w:div w:id="14148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3950">
      <w:bodyDiv w:val="1"/>
      <w:marLeft w:val="0"/>
      <w:marRight w:val="0"/>
      <w:marTop w:val="0"/>
      <w:marBottom w:val="0"/>
      <w:divBdr>
        <w:top w:val="none" w:sz="0" w:space="0" w:color="auto"/>
        <w:left w:val="none" w:sz="0" w:space="0" w:color="auto"/>
        <w:bottom w:val="none" w:sz="0" w:space="0" w:color="auto"/>
        <w:right w:val="none" w:sz="0" w:space="0" w:color="auto"/>
      </w:divBdr>
      <w:divsChild>
        <w:div w:id="2099054997">
          <w:marLeft w:val="0"/>
          <w:marRight w:val="0"/>
          <w:marTop w:val="0"/>
          <w:marBottom w:val="0"/>
          <w:divBdr>
            <w:top w:val="none" w:sz="0" w:space="0" w:color="auto"/>
            <w:left w:val="none" w:sz="0" w:space="0" w:color="auto"/>
            <w:bottom w:val="none" w:sz="0" w:space="0" w:color="auto"/>
            <w:right w:val="none" w:sz="0" w:space="0" w:color="auto"/>
          </w:divBdr>
        </w:div>
      </w:divsChild>
    </w:div>
    <w:div w:id="1055272102">
      <w:bodyDiv w:val="1"/>
      <w:marLeft w:val="0"/>
      <w:marRight w:val="0"/>
      <w:marTop w:val="0"/>
      <w:marBottom w:val="0"/>
      <w:divBdr>
        <w:top w:val="none" w:sz="0" w:space="0" w:color="auto"/>
        <w:left w:val="none" w:sz="0" w:space="0" w:color="auto"/>
        <w:bottom w:val="none" w:sz="0" w:space="0" w:color="auto"/>
        <w:right w:val="none" w:sz="0" w:space="0" w:color="auto"/>
      </w:divBdr>
    </w:div>
    <w:div w:id="1082994770">
      <w:bodyDiv w:val="1"/>
      <w:marLeft w:val="0"/>
      <w:marRight w:val="0"/>
      <w:marTop w:val="0"/>
      <w:marBottom w:val="0"/>
      <w:divBdr>
        <w:top w:val="none" w:sz="0" w:space="0" w:color="auto"/>
        <w:left w:val="none" w:sz="0" w:space="0" w:color="auto"/>
        <w:bottom w:val="none" w:sz="0" w:space="0" w:color="auto"/>
        <w:right w:val="none" w:sz="0" w:space="0" w:color="auto"/>
      </w:divBdr>
      <w:divsChild>
        <w:div w:id="1654871521">
          <w:marLeft w:val="210"/>
          <w:marRight w:val="0"/>
          <w:marTop w:val="120"/>
          <w:marBottom w:val="0"/>
          <w:divBdr>
            <w:top w:val="none" w:sz="0" w:space="0" w:color="auto"/>
            <w:left w:val="none" w:sz="0" w:space="0" w:color="auto"/>
            <w:bottom w:val="none" w:sz="0" w:space="0" w:color="auto"/>
            <w:right w:val="none" w:sz="0" w:space="0" w:color="auto"/>
          </w:divBdr>
          <w:divsChild>
            <w:div w:id="1127428235">
              <w:marLeft w:val="0"/>
              <w:marRight w:val="0"/>
              <w:marTop w:val="0"/>
              <w:marBottom w:val="0"/>
              <w:divBdr>
                <w:top w:val="none" w:sz="0" w:space="0" w:color="auto"/>
                <w:left w:val="none" w:sz="0" w:space="0" w:color="auto"/>
                <w:bottom w:val="none" w:sz="0" w:space="0" w:color="auto"/>
                <w:right w:val="none" w:sz="0" w:space="0" w:color="auto"/>
              </w:divBdr>
              <w:divsChild>
                <w:div w:id="24643733">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27879530">
          <w:marLeft w:val="0"/>
          <w:marRight w:val="0"/>
          <w:marTop w:val="0"/>
          <w:marBottom w:val="0"/>
          <w:divBdr>
            <w:top w:val="none" w:sz="0" w:space="0" w:color="auto"/>
            <w:left w:val="none" w:sz="0" w:space="0" w:color="auto"/>
            <w:bottom w:val="none" w:sz="0" w:space="0" w:color="auto"/>
            <w:right w:val="none" w:sz="0" w:space="0" w:color="auto"/>
          </w:divBdr>
          <w:divsChild>
            <w:div w:id="1565674154">
              <w:marLeft w:val="0"/>
              <w:marRight w:val="0"/>
              <w:marTop w:val="0"/>
              <w:marBottom w:val="0"/>
              <w:divBdr>
                <w:top w:val="none" w:sz="0" w:space="0" w:color="auto"/>
                <w:left w:val="none" w:sz="0" w:space="0" w:color="auto"/>
                <w:bottom w:val="none" w:sz="0" w:space="0" w:color="auto"/>
                <w:right w:val="none" w:sz="0" w:space="0" w:color="auto"/>
              </w:divBdr>
              <w:divsChild>
                <w:div w:id="700664576">
                  <w:marLeft w:val="0"/>
                  <w:marRight w:val="0"/>
                  <w:marTop w:val="0"/>
                  <w:marBottom w:val="0"/>
                  <w:divBdr>
                    <w:top w:val="none" w:sz="0" w:space="0" w:color="auto"/>
                    <w:left w:val="none" w:sz="0" w:space="0" w:color="auto"/>
                    <w:bottom w:val="none" w:sz="0" w:space="0" w:color="auto"/>
                    <w:right w:val="none" w:sz="0" w:space="0" w:color="auto"/>
                  </w:divBdr>
                  <w:divsChild>
                    <w:div w:id="1506557904">
                      <w:marLeft w:val="210"/>
                      <w:marRight w:val="210"/>
                      <w:marTop w:val="0"/>
                      <w:marBottom w:val="0"/>
                      <w:divBdr>
                        <w:top w:val="none" w:sz="0" w:space="0" w:color="auto"/>
                        <w:left w:val="none" w:sz="0" w:space="0" w:color="auto"/>
                        <w:bottom w:val="none" w:sz="0" w:space="0" w:color="auto"/>
                        <w:right w:val="none" w:sz="0" w:space="0" w:color="auto"/>
                      </w:divBdr>
                      <w:divsChild>
                        <w:div w:id="1488864520">
                          <w:marLeft w:val="0"/>
                          <w:marRight w:val="30"/>
                          <w:marTop w:val="0"/>
                          <w:marBottom w:val="0"/>
                          <w:divBdr>
                            <w:top w:val="none" w:sz="0" w:space="0" w:color="auto"/>
                            <w:left w:val="none" w:sz="0" w:space="0" w:color="auto"/>
                            <w:bottom w:val="none" w:sz="0" w:space="0" w:color="auto"/>
                            <w:right w:val="none" w:sz="0" w:space="0" w:color="auto"/>
                          </w:divBdr>
                          <w:divsChild>
                            <w:div w:id="1782144282">
                              <w:marLeft w:val="0"/>
                              <w:marRight w:val="0"/>
                              <w:marTop w:val="0"/>
                              <w:marBottom w:val="0"/>
                              <w:divBdr>
                                <w:top w:val="none" w:sz="0" w:space="0" w:color="auto"/>
                                <w:left w:val="none" w:sz="0" w:space="0" w:color="auto"/>
                                <w:bottom w:val="none" w:sz="0" w:space="0" w:color="auto"/>
                                <w:right w:val="none" w:sz="0" w:space="0" w:color="auto"/>
                              </w:divBdr>
                              <w:divsChild>
                                <w:div w:id="632097105">
                                  <w:marLeft w:val="0"/>
                                  <w:marRight w:val="0"/>
                                  <w:marTop w:val="0"/>
                                  <w:marBottom w:val="0"/>
                                  <w:divBdr>
                                    <w:top w:val="none" w:sz="0" w:space="0" w:color="auto"/>
                                    <w:left w:val="none" w:sz="0" w:space="0" w:color="auto"/>
                                    <w:bottom w:val="none" w:sz="0" w:space="0" w:color="auto"/>
                                    <w:right w:val="none" w:sz="0" w:space="0" w:color="auto"/>
                                  </w:divBdr>
                                  <w:divsChild>
                                    <w:div w:id="11284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296599">
      <w:bodyDiv w:val="1"/>
      <w:marLeft w:val="0"/>
      <w:marRight w:val="0"/>
      <w:marTop w:val="0"/>
      <w:marBottom w:val="0"/>
      <w:divBdr>
        <w:top w:val="none" w:sz="0" w:space="0" w:color="auto"/>
        <w:left w:val="none" w:sz="0" w:space="0" w:color="auto"/>
        <w:bottom w:val="none" w:sz="0" w:space="0" w:color="auto"/>
        <w:right w:val="none" w:sz="0" w:space="0" w:color="auto"/>
      </w:divBdr>
      <w:divsChild>
        <w:div w:id="531504971">
          <w:marLeft w:val="0"/>
          <w:marRight w:val="0"/>
          <w:marTop w:val="0"/>
          <w:marBottom w:val="0"/>
          <w:divBdr>
            <w:top w:val="none" w:sz="0" w:space="0" w:color="auto"/>
            <w:left w:val="none" w:sz="0" w:space="0" w:color="auto"/>
            <w:bottom w:val="none" w:sz="0" w:space="0" w:color="auto"/>
            <w:right w:val="none" w:sz="0" w:space="0" w:color="auto"/>
          </w:divBdr>
        </w:div>
        <w:div w:id="98724275">
          <w:marLeft w:val="0"/>
          <w:marRight w:val="0"/>
          <w:marTop w:val="0"/>
          <w:marBottom w:val="0"/>
          <w:divBdr>
            <w:top w:val="none" w:sz="0" w:space="0" w:color="auto"/>
            <w:left w:val="none" w:sz="0" w:space="0" w:color="auto"/>
            <w:bottom w:val="none" w:sz="0" w:space="0" w:color="auto"/>
            <w:right w:val="none" w:sz="0" w:space="0" w:color="auto"/>
          </w:divBdr>
        </w:div>
        <w:div w:id="706100915">
          <w:marLeft w:val="0"/>
          <w:marRight w:val="0"/>
          <w:marTop w:val="0"/>
          <w:marBottom w:val="0"/>
          <w:divBdr>
            <w:top w:val="none" w:sz="0" w:space="0" w:color="auto"/>
            <w:left w:val="none" w:sz="0" w:space="0" w:color="auto"/>
            <w:bottom w:val="none" w:sz="0" w:space="0" w:color="auto"/>
            <w:right w:val="none" w:sz="0" w:space="0" w:color="auto"/>
          </w:divBdr>
        </w:div>
        <w:div w:id="1803377188">
          <w:marLeft w:val="0"/>
          <w:marRight w:val="0"/>
          <w:marTop w:val="0"/>
          <w:marBottom w:val="0"/>
          <w:divBdr>
            <w:top w:val="none" w:sz="0" w:space="0" w:color="auto"/>
            <w:left w:val="none" w:sz="0" w:space="0" w:color="auto"/>
            <w:bottom w:val="none" w:sz="0" w:space="0" w:color="auto"/>
            <w:right w:val="none" w:sz="0" w:space="0" w:color="auto"/>
          </w:divBdr>
        </w:div>
      </w:divsChild>
    </w:div>
    <w:div w:id="1304501932">
      <w:bodyDiv w:val="1"/>
      <w:marLeft w:val="0"/>
      <w:marRight w:val="0"/>
      <w:marTop w:val="0"/>
      <w:marBottom w:val="0"/>
      <w:divBdr>
        <w:top w:val="none" w:sz="0" w:space="0" w:color="auto"/>
        <w:left w:val="none" w:sz="0" w:space="0" w:color="auto"/>
        <w:bottom w:val="none" w:sz="0" w:space="0" w:color="auto"/>
        <w:right w:val="none" w:sz="0" w:space="0" w:color="auto"/>
      </w:divBdr>
      <w:divsChild>
        <w:div w:id="996762195">
          <w:marLeft w:val="0"/>
          <w:marRight w:val="0"/>
          <w:marTop w:val="0"/>
          <w:marBottom w:val="0"/>
          <w:divBdr>
            <w:top w:val="none" w:sz="0" w:space="0" w:color="auto"/>
            <w:left w:val="none" w:sz="0" w:space="0" w:color="auto"/>
            <w:bottom w:val="none" w:sz="0" w:space="0" w:color="auto"/>
            <w:right w:val="none" w:sz="0" w:space="0" w:color="auto"/>
          </w:divBdr>
        </w:div>
        <w:div w:id="858007420">
          <w:marLeft w:val="0"/>
          <w:marRight w:val="0"/>
          <w:marTop w:val="0"/>
          <w:marBottom w:val="0"/>
          <w:divBdr>
            <w:top w:val="none" w:sz="0" w:space="0" w:color="auto"/>
            <w:left w:val="none" w:sz="0" w:space="0" w:color="auto"/>
            <w:bottom w:val="none" w:sz="0" w:space="0" w:color="auto"/>
            <w:right w:val="none" w:sz="0" w:space="0" w:color="auto"/>
          </w:divBdr>
        </w:div>
        <w:div w:id="1644698869">
          <w:marLeft w:val="0"/>
          <w:marRight w:val="0"/>
          <w:marTop w:val="0"/>
          <w:marBottom w:val="0"/>
          <w:divBdr>
            <w:top w:val="none" w:sz="0" w:space="0" w:color="auto"/>
            <w:left w:val="none" w:sz="0" w:space="0" w:color="auto"/>
            <w:bottom w:val="none" w:sz="0" w:space="0" w:color="auto"/>
            <w:right w:val="none" w:sz="0" w:space="0" w:color="auto"/>
          </w:divBdr>
        </w:div>
        <w:div w:id="1929264598">
          <w:marLeft w:val="0"/>
          <w:marRight w:val="0"/>
          <w:marTop w:val="0"/>
          <w:marBottom w:val="0"/>
          <w:divBdr>
            <w:top w:val="none" w:sz="0" w:space="0" w:color="auto"/>
            <w:left w:val="none" w:sz="0" w:space="0" w:color="auto"/>
            <w:bottom w:val="none" w:sz="0" w:space="0" w:color="auto"/>
            <w:right w:val="none" w:sz="0" w:space="0" w:color="auto"/>
          </w:divBdr>
        </w:div>
        <w:div w:id="1235968309">
          <w:marLeft w:val="0"/>
          <w:marRight w:val="0"/>
          <w:marTop w:val="0"/>
          <w:marBottom w:val="0"/>
          <w:divBdr>
            <w:top w:val="none" w:sz="0" w:space="0" w:color="auto"/>
            <w:left w:val="none" w:sz="0" w:space="0" w:color="auto"/>
            <w:bottom w:val="none" w:sz="0" w:space="0" w:color="auto"/>
            <w:right w:val="none" w:sz="0" w:space="0" w:color="auto"/>
          </w:divBdr>
        </w:div>
      </w:divsChild>
    </w:div>
    <w:div w:id="1446149034">
      <w:bodyDiv w:val="1"/>
      <w:marLeft w:val="0"/>
      <w:marRight w:val="0"/>
      <w:marTop w:val="0"/>
      <w:marBottom w:val="0"/>
      <w:divBdr>
        <w:top w:val="none" w:sz="0" w:space="0" w:color="auto"/>
        <w:left w:val="none" w:sz="0" w:space="0" w:color="auto"/>
        <w:bottom w:val="none" w:sz="0" w:space="0" w:color="auto"/>
        <w:right w:val="none" w:sz="0" w:space="0" w:color="auto"/>
      </w:divBdr>
      <w:divsChild>
        <w:div w:id="8027047">
          <w:marLeft w:val="210"/>
          <w:marRight w:val="0"/>
          <w:marTop w:val="120"/>
          <w:marBottom w:val="0"/>
          <w:divBdr>
            <w:top w:val="none" w:sz="0" w:space="0" w:color="auto"/>
            <w:left w:val="none" w:sz="0" w:space="0" w:color="auto"/>
            <w:bottom w:val="none" w:sz="0" w:space="0" w:color="auto"/>
            <w:right w:val="none" w:sz="0" w:space="0" w:color="auto"/>
          </w:divBdr>
          <w:divsChild>
            <w:div w:id="1383872759">
              <w:marLeft w:val="0"/>
              <w:marRight w:val="0"/>
              <w:marTop w:val="0"/>
              <w:marBottom w:val="0"/>
              <w:divBdr>
                <w:top w:val="none" w:sz="0" w:space="0" w:color="auto"/>
                <w:left w:val="none" w:sz="0" w:space="0" w:color="auto"/>
                <w:bottom w:val="none" w:sz="0" w:space="0" w:color="auto"/>
                <w:right w:val="none" w:sz="0" w:space="0" w:color="auto"/>
              </w:divBdr>
              <w:divsChild>
                <w:div w:id="2098676272">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 w:id="1971784377">
          <w:marLeft w:val="0"/>
          <w:marRight w:val="0"/>
          <w:marTop w:val="0"/>
          <w:marBottom w:val="0"/>
          <w:divBdr>
            <w:top w:val="none" w:sz="0" w:space="0" w:color="auto"/>
            <w:left w:val="none" w:sz="0" w:space="0" w:color="auto"/>
            <w:bottom w:val="none" w:sz="0" w:space="0" w:color="auto"/>
            <w:right w:val="none" w:sz="0" w:space="0" w:color="auto"/>
          </w:divBdr>
          <w:divsChild>
            <w:div w:id="2074692910">
              <w:marLeft w:val="0"/>
              <w:marRight w:val="0"/>
              <w:marTop w:val="0"/>
              <w:marBottom w:val="0"/>
              <w:divBdr>
                <w:top w:val="none" w:sz="0" w:space="0" w:color="auto"/>
                <w:left w:val="none" w:sz="0" w:space="0" w:color="auto"/>
                <w:bottom w:val="none" w:sz="0" w:space="0" w:color="auto"/>
                <w:right w:val="none" w:sz="0" w:space="0" w:color="auto"/>
              </w:divBdr>
              <w:divsChild>
                <w:div w:id="788545046">
                  <w:marLeft w:val="0"/>
                  <w:marRight w:val="0"/>
                  <w:marTop w:val="0"/>
                  <w:marBottom w:val="0"/>
                  <w:divBdr>
                    <w:top w:val="none" w:sz="0" w:space="0" w:color="auto"/>
                    <w:left w:val="none" w:sz="0" w:space="0" w:color="auto"/>
                    <w:bottom w:val="none" w:sz="0" w:space="0" w:color="auto"/>
                    <w:right w:val="none" w:sz="0" w:space="0" w:color="auto"/>
                  </w:divBdr>
                  <w:divsChild>
                    <w:div w:id="1439107651">
                      <w:marLeft w:val="210"/>
                      <w:marRight w:val="210"/>
                      <w:marTop w:val="0"/>
                      <w:marBottom w:val="0"/>
                      <w:divBdr>
                        <w:top w:val="none" w:sz="0" w:space="0" w:color="auto"/>
                        <w:left w:val="none" w:sz="0" w:space="0" w:color="auto"/>
                        <w:bottom w:val="none" w:sz="0" w:space="0" w:color="auto"/>
                        <w:right w:val="none" w:sz="0" w:space="0" w:color="auto"/>
                      </w:divBdr>
                      <w:divsChild>
                        <w:div w:id="1226721270">
                          <w:marLeft w:val="0"/>
                          <w:marRight w:val="30"/>
                          <w:marTop w:val="0"/>
                          <w:marBottom w:val="0"/>
                          <w:divBdr>
                            <w:top w:val="none" w:sz="0" w:space="0" w:color="auto"/>
                            <w:left w:val="none" w:sz="0" w:space="0" w:color="auto"/>
                            <w:bottom w:val="none" w:sz="0" w:space="0" w:color="auto"/>
                            <w:right w:val="none" w:sz="0" w:space="0" w:color="auto"/>
                          </w:divBdr>
                          <w:divsChild>
                            <w:div w:id="1220050554">
                              <w:marLeft w:val="0"/>
                              <w:marRight w:val="0"/>
                              <w:marTop w:val="0"/>
                              <w:marBottom w:val="0"/>
                              <w:divBdr>
                                <w:top w:val="none" w:sz="0" w:space="0" w:color="auto"/>
                                <w:left w:val="none" w:sz="0" w:space="0" w:color="auto"/>
                                <w:bottom w:val="none" w:sz="0" w:space="0" w:color="auto"/>
                                <w:right w:val="none" w:sz="0" w:space="0" w:color="auto"/>
                              </w:divBdr>
                              <w:divsChild>
                                <w:div w:id="165367705">
                                  <w:marLeft w:val="0"/>
                                  <w:marRight w:val="0"/>
                                  <w:marTop w:val="0"/>
                                  <w:marBottom w:val="0"/>
                                  <w:divBdr>
                                    <w:top w:val="none" w:sz="0" w:space="0" w:color="auto"/>
                                    <w:left w:val="none" w:sz="0" w:space="0" w:color="auto"/>
                                    <w:bottom w:val="none" w:sz="0" w:space="0" w:color="auto"/>
                                    <w:right w:val="none" w:sz="0" w:space="0" w:color="auto"/>
                                  </w:divBdr>
                                  <w:divsChild>
                                    <w:div w:id="15794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752463148">
      <w:bodyDiv w:val="1"/>
      <w:marLeft w:val="0"/>
      <w:marRight w:val="0"/>
      <w:marTop w:val="0"/>
      <w:marBottom w:val="0"/>
      <w:divBdr>
        <w:top w:val="none" w:sz="0" w:space="0" w:color="auto"/>
        <w:left w:val="none" w:sz="0" w:space="0" w:color="auto"/>
        <w:bottom w:val="none" w:sz="0" w:space="0" w:color="auto"/>
        <w:right w:val="none" w:sz="0" w:space="0" w:color="auto"/>
      </w:divBdr>
      <w:divsChild>
        <w:div w:id="736053135">
          <w:marLeft w:val="0"/>
          <w:marRight w:val="0"/>
          <w:marTop w:val="0"/>
          <w:marBottom w:val="0"/>
          <w:divBdr>
            <w:top w:val="none" w:sz="0" w:space="0" w:color="auto"/>
            <w:left w:val="none" w:sz="0" w:space="0" w:color="auto"/>
            <w:bottom w:val="none" w:sz="0" w:space="0" w:color="auto"/>
            <w:right w:val="none" w:sz="0" w:space="0" w:color="auto"/>
          </w:divBdr>
        </w:div>
      </w:divsChild>
    </w:div>
    <w:div w:id="1841235608">
      <w:bodyDiv w:val="1"/>
      <w:marLeft w:val="0"/>
      <w:marRight w:val="0"/>
      <w:marTop w:val="0"/>
      <w:marBottom w:val="0"/>
      <w:divBdr>
        <w:top w:val="none" w:sz="0" w:space="0" w:color="auto"/>
        <w:left w:val="none" w:sz="0" w:space="0" w:color="auto"/>
        <w:bottom w:val="none" w:sz="0" w:space="0" w:color="auto"/>
        <w:right w:val="none" w:sz="0" w:space="0" w:color="auto"/>
      </w:divBdr>
      <w:divsChild>
        <w:div w:id="125412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regulation/public/2020/0174/latest/LMS364099.html" TargetMode="External"/><Relationship Id="rId18" Type="http://schemas.openxmlformats.org/officeDocument/2006/relationships/hyperlink" Target="https://www.mfe.govt.nz/fresh-water/freshwater-acts-and-regulations/regulations-freshwater-farm-plans-and-reporting-of-sal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fe.govt.nz/rma/improving-our-resource-management-system" TargetMode="External"/><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mfe.govt.nz/publications/fresh-water/national-policy-statement-freshwater-management-2020" TargetMode="External"/><Relationship Id="rId20" Type="http://schemas.openxmlformats.org/officeDocument/2006/relationships/hyperlink" Target="https://www.mfe.govt.nz/fresh-water/freshwater-guidance/factsheets-policies-and-regulations-essential-freshwat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e.govt.nz/publications/fresh-water/national-policy-statement-freshwater-management-2020"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legislation.govt.nz/regulation/public/2020/0176/latest/LMS351161.html" TargetMode="External"/><Relationship Id="rId23" Type="http://schemas.openxmlformats.org/officeDocument/2006/relationships/image" Target="media/image5.jpeg"/><Relationship Id="rId28" Type="http://schemas.openxmlformats.org/officeDocument/2006/relationships/header" Target="header3.xml"/><Relationship Id="rId10" Type="http://schemas.openxmlformats.org/officeDocument/2006/relationships/hyperlink" Target="https://www.mfe.govt.nz/fresh-water/national-policy-statement/about-nps" TargetMode="External"/><Relationship Id="rId19" Type="http://schemas.openxmlformats.org/officeDocument/2006/relationships/hyperlink" Target="https://www.mfe.govt.nz/fresh-water/freshwater-guidance/factsheets-policies-and-regulations-essential-freshwa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fe.govt.nz/fresh-water/freshwater-guidance/factsheets-policies-and-regulations-essential-freshwater" TargetMode="External"/><Relationship Id="rId14" Type="http://schemas.openxmlformats.org/officeDocument/2006/relationships/hyperlink" Target="http://www.legislation.govt.nz/regulation/public/2020/0175/latest/LMS379869.html"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0A0E2-8EB0-4CAB-9905-FAC15EF6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10455</Characters>
  <Application>Microsoft Office Word</Application>
  <DocSecurity>0</DocSecurity>
  <Lines>243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Links>
    <vt:vector size="6" baseType="variant">
      <vt:variant>
        <vt:i4>6684730</vt:i4>
      </vt:variant>
      <vt:variant>
        <vt:i4>0</vt:i4>
      </vt:variant>
      <vt:variant>
        <vt:i4>0</vt:i4>
      </vt:variant>
      <vt:variant>
        <vt:i4>5</vt:i4>
      </vt:variant>
      <vt:variant>
        <vt:lpwstr>http://www.mfe.govt.nz/xxx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2020-09-10T03:41:00Z</dcterms:created>
  <dcterms:modified xsi:type="dcterms:W3CDTF">2020-09-10T20:32:00Z</dcterms:modified>
</cp:coreProperties>
</file>