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7F250" w14:textId="77777777" w:rsidR="00C87BB1" w:rsidRPr="004A45F3" w:rsidRDefault="00E75C94" w:rsidP="000D5557">
      <w:pPr>
        <w:pStyle w:val="Heading1"/>
        <w:spacing w:before="240" w:line="264" w:lineRule="auto"/>
        <w:rPr>
          <w:rFonts w:ascii="Mangal" w:hAnsi="Mangal" w:cs="Mangal"/>
          <w:sz w:val="40"/>
          <w:szCs w:val="40"/>
          <w:cs/>
          <w:lang w:bidi="hi-IN"/>
        </w:rPr>
      </w:pPr>
      <w:r w:rsidRPr="004A45F3">
        <w:rPr>
          <w:rFonts w:ascii="Mangal" w:hAnsi="Mangal" w:cs="Mangal"/>
          <w:noProof/>
          <w:sz w:val="40"/>
          <w:szCs w:val="40"/>
          <w:lang w:val="en-NZ"/>
        </w:rPr>
        <w:drawing>
          <wp:anchor distT="0" distB="0" distL="114300" distR="114300" simplePos="0" relativeHeight="251658752" behindDoc="0" locked="0" layoutInCell="1" allowOverlap="1" wp14:anchorId="1A47F272" wp14:editId="1A47F273">
            <wp:simplePos x="0" y="0"/>
            <wp:positionH relativeFrom="column">
              <wp:posOffset>-84455</wp:posOffset>
            </wp:positionH>
            <wp:positionV relativeFrom="paragraph">
              <wp:posOffset>0</wp:posOffset>
            </wp:positionV>
            <wp:extent cx="5591175" cy="1771650"/>
            <wp:effectExtent l="0" t="0" r="9525" b="0"/>
            <wp:wrapSquare wrapText="bothSides"/>
            <wp:docPr id="8" name="Picture 8"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771650"/>
                    </a:xfrm>
                    <a:prstGeom prst="rect">
                      <a:avLst/>
                    </a:prstGeom>
                    <a:noFill/>
                  </pic:spPr>
                </pic:pic>
              </a:graphicData>
            </a:graphic>
            <wp14:sizeRelH relativeFrom="page">
              <wp14:pctWidth>0</wp14:pctWidth>
            </wp14:sizeRelH>
            <wp14:sizeRelV relativeFrom="page">
              <wp14:pctHeight>0</wp14:pctHeight>
            </wp14:sizeRelV>
          </wp:anchor>
        </w:drawing>
      </w:r>
      <w:r w:rsidR="003F455E" w:rsidRPr="004A45F3">
        <w:rPr>
          <w:rFonts w:ascii="Mangal" w:hAnsi="Mangal" w:cs="Mangal"/>
          <w:sz w:val="40"/>
          <w:szCs w:val="40"/>
          <w:cs/>
          <w:lang w:bidi="hi-IN"/>
        </w:rPr>
        <w:t>अपने थैला आपूर्तिकर्ता से पूछे जाने वाले सवाल</w:t>
      </w:r>
    </w:p>
    <w:p w14:paraId="1A47F251" w14:textId="77777777" w:rsidR="00653036" w:rsidRPr="00320D89" w:rsidRDefault="00653036" w:rsidP="000D5557">
      <w:pPr>
        <w:pStyle w:val="BodyText"/>
        <w:spacing w:line="264" w:lineRule="auto"/>
        <w:rPr>
          <w:rFonts w:ascii="Mangal" w:hAnsi="Mangal" w:cs="Mangal"/>
          <w:sz w:val="26"/>
          <w:szCs w:val="26"/>
          <w:cs/>
          <w:lang w:bidi="hi-IN"/>
        </w:rPr>
      </w:pPr>
      <w:r w:rsidRPr="00320D89">
        <w:rPr>
          <w:rFonts w:ascii="Mangal" w:hAnsi="Mangal" w:cs="Mangal"/>
          <w:sz w:val="26"/>
          <w:szCs w:val="26"/>
          <w:cs/>
          <w:lang w:bidi="hi-IN"/>
        </w:rPr>
        <w:t>नीचे कुछ सवाल दिए गए हैं जो व्यवसाय सिंगल-यूज़ प्लास्टिक शॉपिंग थैलों के विकल्प का चुनाव करते समय आपूर्तिकर्ताओं से पूछ सकते हैं।</w:t>
      </w:r>
    </w:p>
    <w:p w14:paraId="1A47F252" w14:textId="0384B153" w:rsidR="00653036" w:rsidRPr="004A45F3" w:rsidRDefault="00653036" w:rsidP="000D5557">
      <w:pPr>
        <w:pStyle w:val="Heading2"/>
        <w:spacing w:before="240" w:line="264" w:lineRule="auto"/>
        <w:rPr>
          <w:rFonts w:ascii="Mangal" w:hAnsi="Mangal" w:cs="Mangal"/>
          <w:szCs w:val="28"/>
          <w:cs/>
          <w:lang w:bidi="hi-IN"/>
        </w:rPr>
      </w:pPr>
      <w:r w:rsidRPr="004A45F3">
        <w:rPr>
          <w:rFonts w:ascii="Mangal" w:hAnsi="Mangal" w:cs="Mangal"/>
          <w:szCs w:val="28"/>
          <w:cs/>
          <w:lang w:bidi="hi-IN"/>
        </w:rPr>
        <w:t>थैल</w:t>
      </w:r>
      <w:r w:rsidR="00CB3A1F">
        <w:rPr>
          <w:rFonts w:ascii="Mangal" w:hAnsi="Mangal" w:cs="Mangal" w:hint="cs"/>
          <w:szCs w:val="28"/>
          <w:cs/>
          <w:lang w:bidi="hi-IN"/>
        </w:rPr>
        <w:t>ों</w:t>
      </w:r>
      <w:r w:rsidRPr="004A45F3">
        <w:rPr>
          <w:rFonts w:ascii="Mangal" w:hAnsi="Mangal" w:cs="Mangal"/>
          <w:szCs w:val="28"/>
          <w:cs/>
          <w:lang w:bidi="hi-IN"/>
        </w:rPr>
        <w:t xml:space="preserve"> का उत्पादन कैसे किया जाता है? </w:t>
      </w:r>
    </w:p>
    <w:p w14:paraId="1A47F253" w14:textId="77777777" w:rsidR="00653036" w:rsidRPr="004A45F3" w:rsidRDefault="00653036" w:rsidP="000D5557">
      <w:pPr>
        <w:pStyle w:val="Bullet"/>
        <w:spacing w:line="264" w:lineRule="auto"/>
        <w:rPr>
          <w:rFonts w:ascii="Mangal" w:hAnsi="Mangal" w:cs="Mangal"/>
          <w:szCs w:val="22"/>
          <w:cs/>
          <w:lang w:bidi="hi-IN"/>
        </w:rPr>
      </w:pPr>
      <w:r w:rsidRPr="004A45F3">
        <w:rPr>
          <w:rFonts w:ascii="Mangal" w:hAnsi="Mangal" w:cs="Mangal"/>
          <w:szCs w:val="22"/>
          <w:cs/>
          <w:lang w:bidi="hi-IN"/>
        </w:rPr>
        <w:t xml:space="preserve">उनके उत्पादन के लिए किन संसाधनों की आवश्यकता होती है? </w:t>
      </w:r>
    </w:p>
    <w:p w14:paraId="1A47F254" w14:textId="3C2C953B" w:rsidR="00653036" w:rsidRPr="004A45F3" w:rsidRDefault="00CB3A1F" w:rsidP="000D5557">
      <w:pPr>
        <w:pStyle w:val="Heading2"/>
        <w:spacing w:before="240" w:line="264" w:lineRule="auto"/>
        <w:rPr>
          <w:rFonts w:ascii="Mangal" w:hAnsi="Mangal" w:cs="Mangal"/>
          <w:szCs w:val="28"/>
          <w:cs/>
          <w:lang w:bidi="hi-IN"/>
        </w:rPr>
      </w:pPr>
      <w:r>
        <w:rPr>
          <w:rFonts w:ascii="Mangal" w:hAnsi="Mangal" w:cs="Mangal"/>
          <w:szCs w:val="28"/>
          <w:cs/>
          <w:lang w:bidi="hi-IN"/>
        </w:rPr>
        <w:t>थै</w:t>
      </w:r>
      <w:r>
        <w:rPr>
          <w:rFonts w:ascii="Mangal" w:hAnsi="Mangal" w:cs="Mangal" w:hint="cs"/>
          <w:szCs w:val="28"/>
          <w:cs/>
          <w:lang w:bidi="hi-IN"/>
        </w:rPr>
        <w:t>लों</w:t>
      </w:r>
      <w:r w:rsidR="00653036" w:rsidRPr="004A45F3">
        <w:rPr>
          <w:rFonts w:ascii="Mangal" w:hAnsi="Mangal" w:cs="Mangal"/>
          <w:szCs w:val="28"/>
          <w:cs/>
          <w:lang w:bidi="hi-IN"/>
        </w:rPr>
        <w:t xml:space="preserve"> का उत्पादन कहां किया जाता है? </w:t>
      </w:r>
    </w:p>
    <w:p w14:paraId="1A47F255" w14:textId="77777777" w:rsidR="00653036" w:rsidRPr="004A45F3" w:rsidRDefault="00653036" w:rsidP="000D5557">
      <w:pPr>
        <w:pStyle w:val="Bullet"/>
        <w:spacing w:line="264" w:lineRule="auto"/>
        <w:rPr>
          <w:rFonts w:ascii="Mangal" w:hAnsi="Mangal" w:cs="Mangal"/>
          <w:szCs w:val="22"/>
          <w:cs/>
          <w:lang w:bidi="hi-IN"/>
        </w:rPr>
      </w:pPr>
      <w:r w:rsidRPr="004A45F3">
        <w:rPr>
          <w:rFonts w:ascii="Mangal" w:hAnsi="Mangal" w:cs="Mangal"/>
          <w:szCs w:val="22"/>
          <w:cs/>
          <w:lang w:bidi="hi-IN"/>
        </w:rPr>
        <w:t xml:space="preserve">क्या वे न्यूज़ीलैंड में उत्पादित किए जा रहे हैं? </w:t>
      </w:r>
    </w:p>
    <w:p w14:paraId="1A47F256" w14:textId="77777777" w:rsidR="00653036" w:rsidRPr="004A45F3" w:rsidRDefault="00653036" w:rsidP="000D5557">
      <w:pPr>
        <w:pStyle w:val="Box"/>
        <w:spacing w:line="264" w:lineRule="auto"/>
        <w:rPr>
          <w:rFonts w:ascii="Mangal" w:hAnsi="Mangal" w:cs="Mangal"/>
          <w:sz w:val="22"/>
          <w:cs/>
          <w:lang w:bidi="hi-IN"/>
        </w:rPr>
      </w:pPr>
      <w:r w:rsidRPr="004A45F3">
        <w:rPr>
          <w:rFonts w:ascii="Mangal" w:hAnsi="Mangal" w:cs="Mangal"/>
          <w:sz w:val="22"/>
          <w:cs/>
          <w:lang w:bidi="hi-IN"/>
        </w:rPr>
        <w:t xml:space="preserve">थैलों के निर्माण की जगह से ग्राहक तक पहुंचाने की दूरी को कम करने से ग्रीनहाउस गैस उत्सर्जन को कम किया जा सकता है। </w:t>
      </w:r>
    </w:p>
    <w:p w14:paraId="1A47F257" w14:textId="77777777" w:rsidR="00653036" w:rsidRPr="004A45F3" w:rsidRDefault="00653036" w:rsidP="000D5557">
      <w:pPr>
        <w:pStyle w:val="Bullet"/>
        <w:spacing w:line="264" w:lineRule="auto"/>
        <w:rPr>
          <w:rFonts w:ascii="Mangal" w:hAnsi="Mangal" w:cs="Mangal"/>
          <w:szCs w:val="22"/>
          <w:cs/>
          <w:lang w:bidi="hi-IN"/>
        </w:rPr>
      </w:pPr>
      <w:r w:rsidRPr="004A45F3">
        <w:rPr>
          <w:rFonts w:ascii="Mangal" w:hAnsi="Mangal" w:cs="Mangal"/>
          <w:szCs w:val="22"/>
          <w:cs/>
          <w:lang w:bidi="hi-IN"/>
        </w:rPr>
        <w:t xml:space="preserve">यदि उनका आयात किया जाता है - तो उन्होंने कितनी दूर की यात्रा की है? </w:t>
      </w:r>
    </w:p>
    <w:p w14:paraId="1A47F258" w14:textId="77777777" w:rsidR="00653036" w:rsidRPr="004A45F3" w:rsidRDefault="00653036" w:rsidP="000D5557">
      <w:pPr>
        <w:pStyle w:val="Bullet"/>
        <w:spacing w:line="264" w:lineRule="auto"/>
        <w:rPr>
          <w:rFonts w:ascii="Mangal" w:hAnsi="Mangal" w:cs="Mangal"/>
          <w:szCs w:val="22"/>
          <w:cs/>
          <w:lang w:bidi="hi-IN"/>
        </w:rPr>
      </w:pPr>
      <w:r w:rsidRPr="004A45F3">
        <w:rPr>
          <w:rFonts w:ascii="Mangal" w:hAnsi="Mangal" w:cs="Mangal"/>
          <w:szCs w:val="22"/>
          <w:cs/>
          <w:lang w:bidi="hi-IN"/>
        </w:rPr>
        <w:t xml:space="preserve">थैला कौन बनाता है? क्या वे नैतिक रूप से बने हैं? </w:t>
      </w:r>
    </w:p>
    <w:p w14:paraId="1A47F259" w14:textId="77777777" w:rsidR="00653036" w:rsidRPr="004A45F3" w:rsidRDefault="00653036" w:rsidP="000D5557">
      <w:pPr>
        <w:pStyle w:val="Heading2"/>
        <w:spacing w:before="240" w:line="264" w:lineRule="auto"/>
        <w:rPr>
          <w:rFonts w:ascii="Mangal" w:hAnsi="Mangal" w:cs="Mangal"/>
          <w:szCs w:val="28"/>
          <w:cs/>
          <w:lang w:bidi="hi-IN"/>
        </w:rPr>
      </w:pPr>
      <w:r w:rsidRPr="004A45F3">
        <w:rPr>
          <w:rFonts w:ascii="Mangal" w:hAnsi="Mangal" w:cs="Mangal"/>
          <w:szCs w:val="28"/>
          <w:cs/>
          <w:lang w:bidi="hi-IN"/>
        </w:rPr>
        <w:t xml:space="preserve">थैले किस सामग्री से बनाए जाते हैं? </w:t>
      </w:r>
    </w:p>
    <w:p w14:paraId="1A47F25A" w14:textId="77777777" w:rsidR="00653036" w:rsidRPr="004A45F3" w:rsidRDefault="00653036" w:rsidP="000D5557">
      <w:pPr>
        <w:pStyle w:val="BodyText"/>
        <w:spacing w:line="264" w:lineRule="auto"/>
        <w:rPr>
          <w:rFonts w:ascii="Mangal" w:hAnsi="Mangal" w:cs="Mangal"/>
          <w:cs/>
          <w:lang w:bidi="hi-IN"/>
        </w:rPr>
      </w:pPr>
      <w:r w:rsidRPr="004A45F3">
        <w:rPr>
          <w:rFonts w:ascii="Mangal" w:hAnsi="Mangal" w:cs="Mangal"/>
          <w:cs/>
          <w:lang w:bidi="hi-IN"/>
        </w:rPr>
        <w:t xml:space="preserve">• </w:t>
      </w:r>
      <w:r w:rsidRPr="004A45F3">
        <w:rPr>
          <w:rFonts w:ascii="Mangal" w:hAnsi="Mangal" w:cs="Mangal"/>
          <w:cs/>
          <w:lang w:bidi="hi-IN"/>
        </w:rPr>
        <w:tab/>
        <w:t xml:space="preserve">क्या यह सिर्फ एक सामग्री है या सामग्रियों का मिश्रण है? </w:t>
      </w:r>
    </w:p>
    <w:p w14:paraId="1A47F25B" w14:textId="77777777" w:rsidR="00653036" w:rsidRPr="004A45F3" w:rsidRDefault="00653036" w:rsidP="000D5557">
      <w:pPr>
        <w:pStyle w:val="Box"/>
        <w:pBdr>
          <w:bottom w:val="single" w:sz="4" w:space="7" w:color="D2DDE2"/>
        </w:pBdr>
        <w:spacing w:line="264" w:lineRule="auto"/>
        <w:rPr>
          <w:rFonts w:ascii="Mangal" w:hAnsi="Mangal" w:cs="Mangal"/>
          <w:sz w:val="22"/>
          <w:cs/>
          <w:lang w:bidi="hi-IN"/>
        </w:rPr>
      </w:pPr>
      <w:r w:rsidRPr="004A45F3">
        <w:rPr>
          <w:rFonts w:ascii="Mangal" w:hAnsi="Mangal" w:cs="Mangal"/>
          <w:sz w:val="22"/>
          <w:cs/>
          <w:lang w:bidi="hi-IN"/>
        </w:rPr>
        <w:t xml:space="preserve">सामग्रियों के मिश्रण से बने थैले, या विभिन्न सामग्रियों से बने घटकों के साथ, उनके कार्यात्मक जीवन के अंत में उन्हें प्रोसेस करना कठिन हो सकता है और उत्पादन के लिए अधिक संसाधनों की जरुरत हो सकती है। </w:t>
      </w:r>
    </w:p>
    <w:p w14:paraId="518D1482" w14:textId="77777777" w:rsidR="00AD46E7" w:rsidRDefault="00AD46E7" w:rsidP="00AD46E7">
      <w:pPr>
        <w:pStyle w:val="BodyText"/>
        <w:spacing w:line="264" w:lineRule="auto"/>
        <w:ind w:left="567"/>
        <w:rPr>
          <w:rStyle w:val="Heading2Char"/>
          <w:rFonts w:ascii="Nirmala UI" w:hAnsi="Nirmala UI" w:cs="Nirmala UI"/>
          <w:szCs w:val="28"/>
          <w:cs/>
        </w:rPr>
      </w:pPr>
    </w:p>
    <w:p w14:paraId="0012EA28" w14:textId="3386B2FB" w:rsidR="00665B19" w:rsidRPr="00AD46E7" w:rsidRDefault="00665B19" w:rsidP="00AD46E7">
      <w:pPr>
        <w:pStyle w:val="BodyText"/>
        <w:spacing w:line="264" w:lineRule="auto"/>
        <w:ind w:left="567"/>
        <w:rPr>
          <w:rStyle w:val="Heading2Char"/>
          <w:b w:val="0"/>
          <w:bCs w:val="0"/>
          <w:szCs w:val="28"/>
          <w:cs/>
        </w:rPr>
      </w:pPr>
      <w:r w:rsidRPr="00AD46E7">
        <w:rPr>
          <w:rStyle w:val="Heading2Char"/>
          <w:rFonts w:ascii="Nirmala UI" w:hAnsi="Nirmala UI" w:cs="Nirmala UI" w:hint="cs"/>
          <w:szCs w:val="28"/>
          <w:cs/>
        </w:rPr>
        <w:t>क्या</w:t>
      </w:r>
      <w:r w:rsidRPr="00AD46E7">
        <w:rPr>
          <w:rStyle w:val="Heading2Char"/>
          <w:rFonts w:hint="cs"/>
          <w:szCs w:val="28"/>
          <w:cs/>
        </w:rPr>
        <w:t xml:space="preserve"> </w:t>
      </w:r>
      <w:r w:rsidRPr="00AD46E7">
        <w:rPr>
          <w:rStyle w:val="Heading2Char"/>
          <w:rFonts w:ascii="Nirmala UI" w:hAnsi="Nirmala UI" w:cs="Nirmala UI" w:hint="cs"/>
          <w:szCs w:val="28"/>
          <w:cs/>
        </w:rPr>
        <w:t>उपयोग</w:t>
      </w:r>
      <w:r w:rsidRPr="00AD46E7">
        <w:rPr>
          <w:rStyle w:val="Heading2Char"/>
          <w:rFonts w:hint="cs"/>
          <w:szCs w:val="28"/>
          <w:cs/>
        </w:rPr>
        <w:t xml:space="preserve"> </w:t>
      </w:r>
      <w:r w:rsidRPr="00AD46E7">
        <w:rPr>
          <w:rStyle w:val="Heading2Char"/>
          <w:rFonts w:ascii="Nirmala UI" w:hAnsi="Nirmala UI" w:cs="Nirmala UI" w:hint="cs"/>
          <w:szCs w:val="28"/>
          <w:cs/>
        </w:rPr>
        <w:t>की</w:t>
      </w:r>
      <w:r w:rsidRPr="00AD46E7">
        <w:rPr>
          <w:rStyle w:val="Heading2Char"/>
          <w:rFonts w:hint="cs"/>
          <w:szCs w:val="28"/>
          <w:cs/>
        </w:rPr>
        <w:t xml:space="preserve"> </w:t>
      </w:r>
      <w:r w:rsidRPr="00AD46E7">
        <w:rPr>
          <w:rStyle w:val="Heading2Char"/>
          <w:rFonts w:ascii="Nirmala UI" w:hAnsi="Nirmala UI" w:cs="Nirmala UI" w:hint="cs"/>
          <w:szCs w:val="28"/>
          <w:cs/>
        </w:rPr>
        <w:t>जाने</w:t>
      </w:r>
      <w:r w:rsidRPr="00AD46E7">
        <w:rPr>
          <w:rStyle w:val="Heading2Char"/>
          <w:rFonts w:hint="cs"/>
          <w:szCs w:val="28"/>
          <w:cs/>
        </w:rPr>
        <w:t xml:space="preserve"> </w:t>
      </w:r>
      <w:r w:rsidRPr="00AD46E7">
        <w:rPr>
          <w:rStyle w:val="Heading2Char"/>
          <w:rFonts w:ascii="Nirmala UI" w:hAnsi="Nirmala UI" w:cs="Nirmala UI" w:hint="cs"/>
          <w:szCs w:val="28"/>
          <w:cs/>
        </w:rPr>
        <w:t>वाली</w:t>
      </w:r>
      <w:r w:rsidRPr="00AD46E7">
        <w:rPr>
          <w:rStyle w:val="Heading2Char"/>
          <w:rFonts w:hint="cs"/>
          <w:szCs w:val="28"/>
          <w:cs/>
        </w:rPr>
        <w:t xml:space="preserve"> </w:t>
      </w:r>
      <w:r w:rsidRPr="00AD46E7">
        <w:rPr>
          <w:rStyle w:val="Heading2Char"/>
          <w:rFonts w:ascii="Nirmala UI" w:hAnsi="Nirmala UI" w:cs="Nirmala UI" w:hint="cs"/>
          <w:szCs w:val="28"/>
          <w:cs/>
        </w:rPr>
        <w:t>स्याही</w:t>
      </w:r>
      <w:r w:rsidRPr="00AD46E7">
        <w:rPr>
          <w:rStyle w:val="Heading2Char"/>
          <w:rFonts w:hint="cs"/>
          <w:szCs w:val="28"/>
          <w:cs/>
        </w:rPr>
        <w:t xml:space="preserve"> </w:t>
      </w:r>
      <w:r w:rsidRPr="00AD46E7">
        <w:rPr>
          <w:rStyle w:val="Heading2Char"/>
          <w:rFonts w:ascii="Nirmala UI" w:hAnsi="Nirmala UI" w:cs="Nirmala UI" w:hint="cs"/>
          <w:szCs w:val="28"/>
          <w:cs/>
        </w:rPr>
        <w:t>या</w:t>
      </w:r>
      <w:r w:rsidRPr="00AD46E7">
        <w:rPr>
          <w:rStyle w:val="Heading2Char"/>
          <w:rFonts w:hint="cs"/>
          <w:szCs w:val="28"/>
          <w:cs/>
        </w:rPr>
        <w:t xml:space="preserve"> </w:t>
      </w:r>
      <w:r w:rsidRPr="00AD46E7">
        <w:rPr>
          <w:rStyle w:val="Heading2Char"/>
          <w:rFonts w:ascii="Nirmala UI" w:hAnsi="Nirmala UI" w:cs="Nirmala UI" w:hint="cs"/>
          <w:szCs w:val="28"/>
          <w:cs/>
        </w:rPr>
        <w:t>रंग</w:t>
      </w:r>
      <w:r w:rsidRPr="00AD46E7">
        <w:rPr>
          <w:rStyle w:val="Heading2Char"/>
          <w:rFonts w:hint="cs"/>
          <w:szCs w:val="28"/>
          <w:cs/>
        </w:rPr>
        <w:t xml:space="preserve"> (</w:t>
      </w:r>
      <w:r w:rsidRPr="00AD46E7">
        <w:rPr>
          <w:rStyle w:val="Heading2Char"/>
          <w:rFonts w:ascii="Nirmala UI" w:hAnsi="Nirmala UI" w:cs="Nirmala UI" w:hint="cs"/>
          <w:szCs w:val="28"/>
          <w:cs/>
        </w:rPr>
        <w:t>अगर</w:t>
      </w:r>
      <w:r w:rsidRPr="00AD46E7">
        <w:rPr>
          <w:rStyle w:val="Heading2Char"/>
          <w:rFonts w:hint="cs"/>
          <w:szCs w:val="28"/>
          <w:cs/>
        </w:rPr>
        <w:t xml:space="preserve"> </w:t>
      </w:r>
      <w:r w:rsidRPr="00AD46E7">
        <w:rPr>
          <w:rStyle w:val="Heading2Char"/>
          <w:rFonts w:ascii="Nirmala UI" w:hAnsi="Nirmala UI" w:cs="Nirmala UI" w:hint="cs"/>
          <w:szCs w:val="28"/>
          <w:cs/>
        </w:rPr>
        <w:t>कोई</w:t>
      </w:r>
      <w:r w:rsidRPr="00AD46E7">
        <w:rPr>
          <w:rStyle w:val="Heading2Char"/>
          <w:rFonts w:hint="cs"/>
          <w:szCs w:val="28"/>
          <w:cs/>
        </w:rPr>
        <w:t xml:space="preserve"> </w:t>
      </w:r>
      <w:r w:rsidRPr="00AD46E7">
        <w:rPr>
          <w:rStyle w:val="Heading2Char"/>
          <w:rFonts w:ascii="Nirmala UI" w:hAnsi="Nirmala UI" w:cs="Nirmala UI" w:hint="cs"/>
          <w:szCs w:val="28"/>
          <w:cs/>
        </w:rPr>
        <w:t>हो</w:t>
      </w:r>
      <w:r w:rsidRPr="00AD46E7">
        <w:rPr>
          <w:rStyle w:val="Heading2Char"/>
          <w:rFonts w:hint="cs"/>
          <w:szCs w:val="28"/>
          <w:cs/>
        </w:rPr>
        <w:t xml:space="preserve"> </w:t>
      </w:r>
      <w:r w:rsidRPr="00AD46E7">
        <w:rPr>
          <w:rStyle w:val="Heading2Char"/>
          <w:rFonts w:ascii="Nirmala UI" w:hAnsi="Nirmala UI" w:cs="Nirmala UI" w:hint="cs"/>
          <w:szCs w:val="28"/>
          <w:cs/>
        </w:rPr>
        <w:t>तो</w:t>
      </w:r>
      <w:r w:rsidRPr="00AD46E7">
        <w:rPr>
          <w:rStyle w:val="Heading2Char"/>
          <w:rFonts w:hint="cs"/>
          <w:szCs w:val="28"/>
          <w:cs/>
        </w:rPr>
        <w:t xml:space="preserve">) </w:t>
      </w:r>
      <w:r w:rsidRPr="00AD46E7">
        <w:rPr>
          <w:rStyle w:val="Heading2Char"/>
          <w:rFonts w:ascii="Nirmala UI" w:hAnsi="Nirmala UI" w:cs="Nirmala UI" w:hint="cs"/>
          <w:szCs w:val="28"/>
          <w:cs/>
        </w:rPr>
        <w:t>पर्यावरण</w:t>
      </w:r>
      <w:r w:rsidRPr="00AD46E7">
        <w:rPr>
          <w:rStyle w:val="Heading2Char"/>
          <w:rFonts w:hint="cs"/>
          <w:szCs w:val="28"/>
          <w:cs/>
        </w:rPr>
        <w:t xml:space="preserve"> </w:t>
      </w:r>
      <w:r w:rsidRPr="00AD46E7">
        <w:rPr>
          <w:rStyle w:val="Heading2Char"/>
          <w:rFonts w:ascii="Nirmala UI" w:hAnsi="Nirmala UI" w:cs="Nirmala UI" w:hint="cs"/>
          <w:szCs w:val="28"/>
          <w:cs/>
        </w:rPr>
        <w:t>के</w:t>
      </w:r>
      <w:r w:rsidRPr="00AD46E7">
        <w:rPr>
          <w:rStyle w:val="Heading2Char"/>
          <w:rFonts w:hint="cs"/>
          <w:szCs w:val="28"/>
          <w:cs/>
        </w:rPr>
        <w:t xml:space="preserve"> </w:t>
      </w:r>
      <w:r w:rsidRPr="00AD46E7">
        <w:rPr>
          <w:rStyle w:val="Heading2Char"/>
          <w:rFonts w:ascii="Nirmala UI" w:hAnsi="Nirmala UI" w:cs="Nirmala UI" w:hint="cs"/>
          <w:szCs w:val="28"/>
          <w:cs/>
        </w:rPr>
        <w:t>अनुकूल</w:t>
      </w:r>
      <w:r w:rsidRPr="00E029A2">
        <w:rPr>
          <w:rStyle w:val="Heading2Char"/>
          <w:rFonts w:ascii="Nirmala UI" w:hAnsi="Nirmala UI" w:cs="Nirmala UI" w:hint="cs"/>
          <w:szCs w:val="28"/>
          <w:cs/>
        </w:rPr>
        <w:t xml:space="preserve"> </w:t>
      </w:r>
      <w:r w:rsidRPr="00AD46E7">
        <w:rPr>
          <w:rStyle w:val="Heading2Char"/>
          <w:rFonts w:ascii="Nirmala UI" w:hAnsi="Nirmala UI" w:cs="Nirmala UI" w:hint="cs"/>
          <w:szCs w:val="28"/>
          <w:cs/>
        </w:rPr>
        <w:t>है</w:t>
      </w:r>
      <w:r w:rsidRPr="00E029A2">
        <w:rPr>
          <w:rStyle w:val="Heading2Char"/>
          <w:rFonts w:ascii="Nirmala UI" w:hAnsi="Nirmala UI" w:cs="Nirmala UI" w:hint="cs"/>
          <w:szCs w:val="28"/>
          <w:cs/>
        </w:rPr>
        <w:t>?</w:t>
      </w:r>
      <w:r w:rsidRPr="00AD46E7">
        <w:rPr>
          <w:rStyle w:val="Heading2Char"/>
          <w:szCs w:val="28"/>
          <w:rtl/>
          <w:cs/>
        </w:rPr>
        <w:t xml:space="preserve"> </w:t>
      </w:r>
    </w:p>
    <w:p w14:paraId="1A47F25D" w14:textId="77777777" w:rsidR="00653036" w:rsidRPr="004A45F3" w:rsidRDefault="00653036" w:rsidP="00EA634D">
      <w:pPr>
        <w:pStyle w:val="Box"/>
        <w:spacing w:line="264" w:lineRule="auto"/>
        <w:ind w:left="567"/>
        <w:rPr>
          <w:rFonts w:ascii="Mangal" w:hAnsi="Mangal" w:cs="Mangal"/>
          <w:sz w:val="22"/>
          <w:cs/>
          <w:lang w:bidi="hi-IN"/>
        </w:rPr>
      </w:pPr>
      <w:r w:rsidRPr="004A45F3">
        <w:rPr>
          <w:rFonts w:ascii="Mangal" w:hAnsi="Mangal" w:cs="Mangal"/>
          <w:sz w:val="22"/>
          <w:cs/>
          <w:lang w:bidi="hi-IN"/>
        </w:rPr>
        <w:t xml:space="preserve">ऐसे चिरस्थायी स्याही या रंग की तलाश करें जो पेट्रोलियम आधारित न हों। </w:t>
      </w:r>
    </w:p>
    <w:p w14:paraId="1A47F25E" w14:textId="1CAF2B98" w:rsidR="00653036" w:rsidRPr="00AD46E7" w:rsidRDefault="00653036" w:rsidP="000D5557">
      <w:pPr>
        <w:pStyle w:val="BodyText"/>
        <w:spacing w:line="264" w:lineRule="auto"/>
        <w:ind w:left="567"/>
        <w:rPr>
          <w:rStyle w:val="Heading2Char"/>
          <w:rFonts w:ascii="Nirmala UI" w:hAnsi="Nirmala UI" w:cs="Nirmala UI"/>
          <w:szCs w:val="28"/>
          <w:rtl/>
          <w:cs/>
        </w:rPr>
      </w:pPr>
      <w:r w:rsidRPr="00AD46E7">
        <w:rPr>
          <w:rStyle w:val="Heading2Char"/>
          <w:rFonts w:ascii="Nirmala UI" w:hAnsi="Nirmala UI" w:cs="Nirmala UI"/>
          <w:szCs w:val="28"/>
          <w:cs/>
          <w:lang w:bidi="hi-IN"/>
        </w:rPr>
        <w:lastRenderedPageBreak/>
        <w:t>यदि कागज से बनाया गया है, तो कागज ब्लीच किया गया (प्रक्षालित) है या बिना ब्लीच किया</w:t>
      </w:r>
      <w:r w:rsidR="00665B19" w:rsidRPr="00AD46E7">
        <w:rPr>
          <w:rStyle w:val="Heading2Char"/>
          <w:rFonts w:ascii="Nirmala UI" w:hAnsi="Nirmala UI" w:cs="Nirmala UI" w:hint="cs"/>
          <w:szCs w:val="28"/>
          <w:cs/>
          <w:lang w:bidi="hi-IN"/>
        </w:rPr>
        <w:t xml:space="preserve"> गया है</w:t>
      </w:r>
      <w:r w:rsidRPr="00AD46E7">
        <w:rPr>
          <w:rStyle w:val="Heading2Char"/>
          <w:rFonts w:ascii="Nirmala UI" w:hAnsi="Nirmala UI" w:cs="Nirmala UI"/>
          <w:szCs w:val="28"/>
          <w:cs/>
          <w:lang w:bidi="hi-IN"/>
        </w:rPr>
        <w:t xml:space="preserve">? </w:t>
      </w:r>
    </w:p>
    <w:p w14:paraId="1A47F25F" w14:textId="77777777" w:rsidR="00653036" w:rsidRPr="004A45F3" w:rsidRDefault="00653036" w:rsidP="000D5557">
      <w:pPr>
        <w:pStyle w:val="Box"/>
        <w:spacing w:line="264" w:lineRule="auto"/>
        <w:ind w:left="567"/>
        <w:rPr>
          <w:rFonts w:ascii="Mangal" w:hAnsi="Mangal" w:cs="Mangal"/>
          <w:sz w:val="22"/>
          <w:cs/>
          <w:lang w:bidi="hi-IN"/>
        </w:rPr>
      </w:pPr>
      <w:r w:rsidRPr="004A45F3">
        <w:rPr>
          <w:rFonts w:ascii="Mangal" w:hAnsi="Mangal" w:cs="Mangal"/>
          <w:sz w:val="22"/>
          <w:cs/>
          <w:lang w:bidi="hi-IN"/>
        </w:rPr>
        <w:t xml:space="preserve">बिना ब्लीच किए पेपर के लिए उतने रसायनों की जरुरत नहीं होती जितनी कि ब्लीच किए पेपर के लिए होती है। कम्पोस्टिंग (खाद बनाने) या रीसायकल के लिए बिना ब्लीच किया कागज भी अधिक उपयुक्त होता है। </w:t>
      </w:r>
    </w:p>
    <w:p w14:paraId="1A47F260" w14:textId="77777777" w:rsidR="00653036" w:rsidRPr="004A45F3" w:rsidRDefault="00653036" w:rsidP="000D5557">
      <w:pPr>
        <w:pStyle w:val="Heading2"/>
        <w:spacing w:line="264" w:lineRule="auto"/>
        <w:ind w:left="567"/>
        <w:rPr>
          <w:rFonts w:ascii="Mangal" w:hAnsi="Mangal" w:cs="Mangal"/>
          <w:szCs w:val="28"/>
          <w:cs/>
          <w:lang w:bidi="hi-IN"/>
        </w:rPr>
      </w:pPr>
      <w:r w:rsidRPr="004A45F3">
        <w:rPr>
          <w:rFonts w:ascii="Mangal" w:hAnsi="Mangal" w:cs="Mangal"/>
          <w:szCs w:val="28"/>
          <w:cs/>
          <w:lang w:bidi="hi-IN"/>
        </w:rPr>
        <w:t xml:space="preserve">क्या थैला कई बार दुबारा उपयोग के लिए उपयुक्त है? </w:t>
      </w:r>
    </w:p>
    <w:p w14:paraId="1A47F261" w14:textId="77777777"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 xml:space="preserve">थैले का कितनी बार दुबारा उपयोग किया जा सकता है? </w:t>
      </w:r>
    </w:p>
    <w:p w14:paraId="1A47F262" w14:textId="77777777"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 xml:space="preserve">क्या निर्माता ने इसके टिकाऊपन की जाँच की है? </w:t>
      </w:r>
    </w:p>
    <w:p w14:paraId="1A47F263" w14:textId="77777777" w:rsidR="00653036" w:rsidRPr="004A45F3" w:rsidRDefault="00653036" w:rsidP="000D5557">
      <w:pPr>
        <w:pStyle w:val="Heading2"/>
        <w:spacing w:line="264" w:lineRule="auto"/>
        <w:ind w:left="567"/>
        <w:rPr>
          <w:rFonts w:ascii="Mangal" w:hAnsi="Mangal" w:cs="Mangal"/>
          <w:szCs w:val="28"/>
          <w:cs/>
          <w:lang w:bidi="hi-IN"/>
        </w:rPr>
      </w:pPr>
      <w:r w:rsidRPr="004A45F3">
        <w:rPr>
          <w:rFonts w:ascii="Mangal" w:hAnsi="Mangal" w:cs="Mangal"/>
          <w:szCs w:val="28"/>
          <w:cs/>
          <w:lang w:bidi="hi-IN"/>
        </w:rPr>
        <w:t xml:space="preserve">क्या थैलों को न्यूज़ीलैंड में रीसायकल किया जा सकता है? </w:t>
      </w:r>
    </w:p>
    <w:p w14:paraId="1A47F264" w14:textId="77777777"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 xml:space="preserve">उन्हें कहाँ रीसायकल किया जा सकता है? </w:t>
      </w:r>
    </w:p>
    <w:p w14:paraId="1A47F265" w14:textId="77777777" w:rsidR="00653036" w:rsidRPr="004A45F3" w:rsidRDefault="00653036" w:rsidP="00EA634D">
      <w:pPr>
        <w:pStyle w:val="Bullet"/>
        <w:tabs>
          <w:tab w:val="clear" w:pos="397"/>
        </w:tabs>
        <w:spacing w:line="264" w:lineRule="auto"/>
        <w:ind w:left="851" w:hanging="284"/>
        <w:rPr>
          <w:rFonts w:ascii="Mangal" w:hAnsi="Mangal" w:cs="Mangal"/>
          <w:szCs w:val="22"/>
          <w:cs/>
          <w:lang w:bidi="hi-IN"/>
        </w:rPr>
      </w:pPr>
      <w:r w:rsidRPr="004A45F3">
        <w:rPr>
          <w:rFonts w:ascii="Mangal" w:hAnsi="Mangal" w:cs="Mangal"/>
          <w:szCs w:val="22"/>
          <w:cs/>
          <w:lang w:bidi="hi-IN"/>
        </w:rPr>
        <w:t xml:space="preserve">यदि ऐसा नहीं किया जा सकता है - तो जब यह दुबारा उपयोग के लिए उपयुक्त नहीं रहता तो मेरे ग्राहक को अपने थैले का क्या करना चाहिए? </w:t>
      </w:r>
    </w:p>
    <w:p w14:paraId="1A47F266" w14:textId="77777777" w:rsidR="00653036" w:rsidRPr="004A45F3" w:rsidRDefault="00653036" w:rsidP="000D5557">
      <w:pPr>
        <w:pStyle w:val="Heading2"/>
        <w:spacing w:line="264" w:lineRule="auto"/>
        <w:ind w:left="567"/>
        <w:rPr>
          <w:rFonts w:ascii="Mangal" w:hAnsi="Mangal" w:cs="Mangal"/>
          <w:szCs w:val="28"/>
          <w:cs/>
          <w:lang w:bidi="hi-IN"/>
        </w:rPr>
      </w:pPr>
      <w:r w:rsidRPr="004A45F3">
        <w:rPr>
          <w:rFonts w:ascii="Mangal" w:hAnsi="Mangal" w:cs="Mangal"/>
          <w:szCs w:val="28"/>
          <w:cs/>
          <w:lang w:bidi="hi-IN"/>
        </w:rPr>
        <w:t xml:space="preserve">क्या थैले में रीसायकल सामग्री शामिल है? </w:t>
      </w:r>
    </w:p>
    <w:p w14:paraId="1A47F267" w14:textId="77777777"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 xml:space="preserve">यदि हां - तो कितना और कहां से? </w:t>
      </w:r>
    </w:p>
    <w:p w14:paraId="1A47F268" w14:textId="77777777" w:rsidR="00653036" w:rsidRPr="004A45F3" w:rsidRDefault="00653036" w:rsidP="000D5557">
      <w:pPr>
        <w:pStyle w:val="Heading2"/>
        <w:spacing w:line="264" w:lineRule="auto"/>
        <w:ind w:left="567"/>
        <w:rPr>
          <w:rFonts w:ascii="Mangal" w:hAnsi="Mangal" w:cs="Mangal"/>
          <w:sz w:val="32"/>
          <w:szCs w:val="32"/>
          <w:cs/>
          <w:lang w:bidi="hi-IN"/>
        </w:rPr>
      </w:pPr>
      <w:r w:rsidRPr="004A45F3">
        <w:rPr>
          <w:rFonts w:ascii="Mangal" w:hAnsi="Mangal" w:cs="Mangal"/>
          <w:sz w:val="32"/>
          <w:szCs w:val="32"/>
          <w:cs/>
          <w:lang w:bidi="hi-IN"/>
        </w:rPr>
        <w:t xml:space="preserve">थैले का माइक्रोन स्तर क्या है? </w:t>
      </w:r>
    </w:p>
    <w:p w14:paraId="1A47F269" w14:textId="45C1B5E5" w:rsidR="00653036" w:rsidRPr="004A45F3" w:rsidRDefault="00653036" w:rsidP="00EA634D">
      <w:pPr>
        <w:pStyle w:val="BodyText"/>
        <w:spacing w:line="264" w:lineRule="auto"/>
        <w:ind w:left="851" w:hanging="284"/>
        <w:rPr>
          <w:rStyle w:val="BulletChar"/>
          <w:rFonts w:ascii="Mangal" w:hAnsi="Mangal" w:cs="Mangal"/>
          <w:cs/>
          <w:lang w:bidi="hi-IN"/>
        </w:rPr>
      </w:pPr>
      <w:r w:rsidRPr="004A45F3">
        <w:rPr>
          <w:rFonts w:ascii="Mangal" w:hAnsi="Mangal" w:cs="Mangal"/>
          <w:sz w:val="18"/>
          <w:szCs w:val="18"/>
          <w:cs/>
          <w:lang w:bidi="hi-IN"/>
        </w:rPr>
        <w:t>•</w:t>
      </w:r>
      <w:r w:rsidRPr="004A45F3">
        <w:rPr>
          <w:rFonts w:ascii="Mangal" w:hAnsi="Mangal" w:cs="Mangal"/>
          <w:cs/>
          <w:lang w:bidi="hi-IN"/>
        </w:rPr>
        <w:tab/>
      </w:r>
      <w:r w:rsidRPr="004A45F3">
        <w:rPr>
          <w:rStyle w:val="BulletChar"/>
          <w:rFonts w:ascii="Mangal" w:hAnsi="Mangal" w:cs="Mangal"/>
          <w:cs/>
          <w:lang w:bidi="hi-IN"/>
        </w:rPr>
        <w:t>क्या यह 70 माइक्रोन या उससे अधिक है?</w:t>
      </w:r>
      <w:r w:rsidR="004A45F3">
        <w:rPr>
          <w:rStyle w:val="BulletChar"/>
          <w:rFonts w:ascii="Mangal" w:hAnsi="Mangal" w:cs="Mangal"/>
          <w:cs/>
          <w:lang w:bidi="hi-IN"/>
        </w:rPr>
        <w:t xml:space="preserve"> </w:t>
      </w:r>
      <w:r w:rsidRPr="004A45F3">
        <w:rPr>
          <w:rStyle w:val="BulletChar"/>
          <w:rFonts w:ascii="Mangal" w:hAnsi="Mangal" w:cs="Mangal"/>
          <w:cs/>
          <w:lang w:bidi="hi-IN"/>
        </w:rPr>
        <w:t>क्या आपूर्तिकर्ता थैले (</w:t>
      </w:r>
      <w:r w:rsidR="00665B19">
        <w:rPr>
          <w:rStyle w:val="BulletChar"/>
          <w:rFonts w:ascii="Mangal" w:hAnsi="Mangal" w:cs="Mangal" w:hint="cs"/>
          <w:cs/>
          <w:lang w:bidi="hi-IN"/>
        </w:rPr>
        <w:t>थैलों</w:t>
      </w:r>
      <w:r w:rsidRPr="004A45F3">
        <w:rPr>
          <w:rStyle w:val="BulletChar"/>
          <w:rFonts w:ascii="Mangal" w:hAnsi="Mangal" w:cs="Mangal"/>
          <w:cs/>
          <w:lang w:bidi="hi-IN"/>
        </w:rPr>
        <w:t>) के माइक्रोन स्तर की पुष्टि करने के लिए सबूत प्रदान कर सकता है?</w:t>
      </w:r>
    </w:p>
    <w:p w14:paraId="7E501396" w14:textId="77777777" w:rsidR="00507553" w:rsidRDefault="00507553" w:rsidP="000D5557">
      <w:pPr>
        <w:pStyle w:val="Heading2"/>
        <w:spacing w:line="264" w:lineRule="auto"/>
        <w:ind w:left="567"/>
        <w:rPr>
          <w:rFonts w:ascii="Mangal" w:hAnsi="Mangal" w:cs="Mangal"/>
          <w:szCs w:val="28"/>
          <w:cs/>
          <w:lang w:bidi="hi-IN"/>
        </w:rPr>
      </w:pPr>
    </w:p>
    <w:p w14:paraId="1A47F26A" w14:textId="36C6A90C" w:rsidR="00653036" w:rsidRPr="004A45F3" w:rsidRDefault="00653036" w:rsidP="000D5557">
      <w:pPr>
        <w:pStyle w:val="Heading2"/>
        <w:spacing w:line="264" w:lineRule="auto"/>
        <w:ind w:left="567"/>
        <w:rPr>
          <w:rFonts w:ascii="Mangal" w:hAnsi="Mangal" w:cs="Mangal"/>
          <w:szCs w:val="28"/>
          <w:cs/>
          <w:lang w:bidi="hi-IN"/>
        </w:rPr>
      </w:pPr>
      <w:r w:rsidRPr="004A45F3">
        <w:rPr>
          <w:rFonts w:ascii="Mangal" w:hAnsi="Mangal" w:cs="Mangal"/>
          <w:szCs w:val="28"/>
          <w:cs/>
          <w:lang w:bidi="hi-IN"/>
        </w:rPr>
        <w:t xml:space="preserve">थैले का वजन और परिमाण क्या है? </w:t>
      </w:r>
    </w:p>
    <w:p w14:paraId="1A47F26B" w14:textId="4FFCCD0D"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थैल</w:t>
      </w:r>
      <w:r w:rsidR="003F5B02">
        <w:rPr>
          <w:rFonts w:ascii="Mangal" w:hAnsi="Mangal" w:cs="Mangal" w:hint="cs"/>
          <w:szCs w:val="22"/>
          <w:cs/>
          <w:lang w:bidi="hi-IN"/>
        </w:rPr>
        <w:t>े में</w:t>
      </w:r>
      <w:r w:rsidRPr="004A45F3">
        <w:rPr>
          <w:rFonts w:ascii="Mangal" w:hAnsi="Mangal" w:cs="Mangal"/>
          <w:szCs w:val="22"/>
          <w:cs/>
          <w:lang w:bidi="hi-IN"/>
        </w:rPr>
        <w:t xml:space="preserve"> सुरक्षित रूप से कितना वजन </w:t>
      </w:r>
      <w:r w:rsidR="003F5B02">
        <w:rPr>
          <w:rFonts w:ascii="Mangal" w:hAnsi="Mangal" w:cs="Mangal" w:hint="cs"/>
          <w:szCs w:val="22"/>
          <w:cs/>
          <w:lang w:bidi="hi-IN"/>
        </w:rPr>
        <w:t>उठाया</w:t>
      </w:r>
      <w:r w:rsidR="003F5B02" w:rsidRPr="004A45F3">
        <w:rPr>
          <w:rFonts w:ascii="Mangal" w:hAnsi="Mangal" w:cs="Mangal"/>
          <w:szCs w:val="22"/>
          <w:cs/>
          <w:lang w:bidi="hi-IN"/>
        </w:rPr>
        <w:t xml:space="preserve"> </w:t>
      </w:r>
      <w:r w:rsidRPr="004A45F3">
        <w:rPr>
          <w:rFonts w:ascii="Mangal" w:hAnsi="Mangal" w:cs="Mangal"/>
          <w:szCs w:val="22"/>
          <w:cs/>
          <w:lang w:bidi="hi-IN"/>
        </w:rPr>
        <w:t xml:space="preserve">जा सकता है? </w:t>
      </w:r>
    </w:p>
    <w:p w14:paraId="1A47F26C" w14:textId="77777777" w:rsidR="00653036" w:rsidRPr="004A45F3" w:rsidRDefault="00653036" w:rsidP="000D5557">
      <w:pPr>
        <w:pStyle w:val="Bullet"/>
        <w:spacing w:line="264" w:lineRule="auto"/>
        <w:ind w:left="567" w:firstLine="0"/>
        <w:rPr>
          <w:rFonts w:ascii="Mangal" w:hAnsi="Mangal" w:cs="Mangal"/>
          <w:szCs w:val="22"/>
          <w:cs/>
          <w:lang w:bidi="hi-IN"/>
        </w:rPr>
      </w:pPr>
      <w:r w:rsidRPr="004A45F3">
        <w:rPr>
          <w:rFonts w:ascii="Mangal" w:hAnsi="Mangal" w:cs="Mangal"/>
          <w:szCs w:val="22"/>
          <w:cs/>
          <w:lang w:bidi="hi-IN"/>
        </w:rPr>
        <w:t xml:space="preserve">थैले का आकार क्या है? </w:t>
      </w:r>
    </w:p>
    <w:p w14:paraId="1A47F26D" w14:textId="77777777" w:rsidR="00653036" w:rsidRPr="004A45F3" w:rsidRDefault="0072751C" w:rsidP="000D5557">
      <w:pPr>
        <w:pStyle w:val="Heading2"/>
        <w:spacing w:line="264" w:lineRule="auto"/>
        <w:ind w:left="567"/>
        <w:rPr>
          <w:rFonts w:ascii="Mangal" w:hAnsi="Mangal" w:cs="Mangal"/>
          <w:szCs w:val="28"/>
          <w:cs/>
          <w:lang w:bidi="hi-IN"/>
        </w:rPr>
      </w:pPr>
      <w:r w:rsidRPr="004A45F3">
        <w:rPr>
          <w:rFonts w:ascii="Mangal" w:hAnsi="Mangal" w:cs="Mangal"/>
          <w:szCs w:val="28"/>
          <w:cs/>
          <w:lang w:bidi="hi-IN"/>
        </w:rPr>
        <w:t xml:space="preserve">क्या थैला लीक-प्रूफ (रिसाव-रहित) है? </w:t>
      </w:r>
    </w:p>
    <w:p w14:paraId="1A47F26F" w14:textId="40F89C46" w:rsidR="00B44B27" w:rsidRPr="00416179" w:rsidRDefault="00EA634D" w:rsidP="00416179">
      <w:pPr>
        <w:pStyle w:val="Imprint"/>
        <w:spacing w:after="240" w:line="264" w:lineRule="auto"/>
        <w:ind w:left="567"/>
        <w:rPr>
          <w:rFonts w:ascii="Mangal" w:hAnsi="Mangal" w:cs="Nirmala UI" w:hint="cs"/>
          <w:sz w:val="20"/>
          <w:szCs w:val="20"/>
          <w:cs/>
          <w:lang w:bidi="hi-IN"/>
        </w:rPr>
        <w:sectPr w:rsidR="00B44B27" w:rsidRPr="00416179" w:rsidSect="004A45F3">
          <w:footerReference w:type="even" r:id="rId9"/>
          <w:footerReference w:type="default" r:id="rId10"/>
          <w:type w:val="continuous"/>
          <w:pgSz w:w="11907" w:h="16840" w:code="9"/>
          <w:pgMar w:top="993" w:right="1440" w:bottom="1276" w:left="993" w:header="567" w:footer="567" w:gutter="567"/>
          <w:cols w:space="720"/>
          <w:docGrid w:linePitch="299"/>
        </w:sectPr>
      </w:pPr>
      <w:r w:rsidRPr="004A45F3">
        <w:rPr>
          <w:rFonts w:ascii="Mangal" w:hAnsi="Mangal" w:cs="Mangal"/>
          <w:noProof/>
          <w:lang w:val="en-NZ"/>
        </w:rPr>
        <w:drawing>
          <wp:anchor distT="0" distB="0" distL="114300" distR="114300" simplePos="0" relativeHeight="251655680" behindDoc="1" locked="0" layoutInCell="1" allowOverlap="1" wp14:anchorId="1A47F276" wp14:editId="56BFA375">
            <wp:simplePos x="0" y="0"/>
            <wp:positionH relativeFrom="column">
              <wp:posOffset>3558540</wp:posOffset>
            </wp:positionH>
            <wp:positionV relativeFrom="paragraph">
              <wp:posOffset>1533970</wp:posOffset>
            </wp:positionV>
            <wp:extent cx="1924050" cy="412115"/>
            <wp:effectExtent l="0" t="0" r="0" b="6985"/>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1"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pic:spPr>
                </pic:pic>
              </a:graphicData>
            </a:graphic>
            <wp14:sizeRelH relativeFrom="page">
              <wp14:pctWidth>0</wp14:pctWidth>
            </wp14:sizeRelH>
            <wp14:sizeRelV relativeFrom="page">
              <wp14:pctHeight>0</wp14:pctHeight>
            </wp14:sizeRelV>
          </wp:anchor>
        </w:drawing>
      </w:r>
      <w:r w:rsidRPr="004A45F3">
        <w:rPr>
          <w:rFonts w:ascii="Mangal" w:hAnsi="Mangal" w:cs="Mangal"/>
          <w:noProof/>
          <w:lang w:val="en-NZ"/>
        </w:rPr>
        <w:drawing>
          <wp:anchor distT="0" distB="0" distL="114300" distR="114300" simplePos="0" relativeHeight="251662848" behindDoc="0" locked="0" layoutInCell="1" allowOverlap="1" wp14:anchorId="1A47F274" wp14:editId="6B05BE45">
            <wp:simplePos x="0" y="0"/>
            <wp:positionH relativeFrom="column">
              <wp:posOffset>340995</wp:posOffset>
            </wp:positionH>
            <wp:positionV relativeFrom="paragraph">
              <wp:posOffset>883095</wp:posOffset>
            </wp:positionV>
            <wp:extent cx="2667000" cy="1143000"/>
            <wp:effectExtent l="0" t="0" r="0" b="0"/>
            <wp:wrapThrough wrapText="bothSides">
              <wp:wrapPolygon edited="0">
                <wp:start x="0" y="0"/>
                <wp:lineTo x="0" y="21240"/>
                <wp:lineTo x="21446" y="21240"/>
                <wp:lineTo x="21446" y="0"/>
                <wp:lineTo x="0" y="0"/>
              </wp:wrapPolygon>
            </wp:wrapThrough>
            <wp:docPr id="14" name="Picture 14"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cked-up-purpose-lock-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pic:spPr>
                </pic:pic>
              </a:graphicData>
            </a:graphic>
            <wp14:sizeRelH relativeFrom="page">
              <wp14:pctWidth>0</wp14:pctWidth>
            </wp14:sizeRelH>
            <wp14:sizeRelV relativeFrom="page">
              <wp14:pctHeight>0</wp14:pctHeight>
            </wp14:sizeRelV>
          </wp:anchor>
        </w:drawing>
      </w:r>
      <w:r w:rsidR="003F455E" w:rsidRPr="004A45F3">
        <w:rPr>
          <w:rFonts w:ascii="Mangal" w:hAnsi="Mangal" w:cs="Mangal"/>
          <w:sz w:val="20"/>
          <w:szCs w:val="20"/>
          <w:cs/>
          <w:lang w:bidi="hi-IN"/>
        </w:rPr>
        <w:t xml:space="preserve">मई 2019 में प्रकाशित </w:t>
      </w:r>
      <w:r w:rsidR="00454F58" w:rsidRPr="004A45F3">
        <w:rPr>
          <w:rFonts w:ascii="Mangal" w:hAnsi="Mangal" w:cs="Mangal"/>
          <w:sz w:val="20"/>
          <w:szCs w:val="20"/>
          <w:cs/>
          <w:lang w:bidi="hi-IN"/>
        </w:rPr>
        <w:br/>
      </w:r>
      <w:r w:rsidR="003F455E" w:rsidRPr="004A45F3">
        <w:rPr>
          <w:rFonts w:ascii="Mangal" w:hAnsi="Mangal" w:cs="Mangal"/>
          <w:sz w:val="20"/>
          <w:szCs w:val="20"/>
          <w:cs/>
          <w:lang w:bidi="hi-IN"/>
        </w:rPr>
        <w:t>पर्यावरण मंत्रालय द्वारा</w:t>
      </w:r>
      <w:r w:rsidR="00454F58" w:rsidRPr="004A45F3">
        <w:rPr>
          <w:rFonts w:ascii="Mangal" w:hAnsi="Mangal" w:cs="Mangal"/>
          <w:sz w:val="20"/>
          <w:szCs w:val="20"/>
          <w:cs/>
          <w:lang w:bidi="hi-IN"/>
        </w:rPr>
        <w:br/>
      </w:r>
      <w:r w:rsidR="003F455E" w:rsidRPr="004A45F3">
        <w:rPr>
          <w:rFonts w:ascii="Mangal" w:hAnsi="Mangal" w:cs="Mangal"/>
          <w:sz w:val="20"/>
          <w:szCs w:val="20"/>
          <w:cs/>
          <w:lang w:bidi="hi-IN"/>
        </w:rPr>
        <w:t xml:space="preserve">प्रकाशन संख्या: जानकारी </w:t>
      </w:r>
      <w:r w:rsidR="003F455E" w:rsidRPr="00416179">
        <w:rPr>
          <w:rFonts w:asciiTheme="minorHAnsi" w:hAnsiTheme="minorHAnsi" w:cstheme="minorHAnsi"/>
          <w:sz w:val="20"/>
          <w:szCs w:val="20"/>
          <w:cs/>
          <w:lang w:bidi="hi-IN"/>
        </w:rPr>
        <w:t>884</w:t>
      </w:r>
      <w:r w:rsidR="00416179">
        <w:rPr>
          <w:rFonts w:ascii="Mangal" w:hAnsi="Mangal" w:cs="Nirmala UI" w:hint="cs"/>
          <w:sz w:val="20"/>
          <w:szCs w:val="20"/>
          <w:cs/>
          <w:lang w:bidi="hi-IN"/>
        </w:rPr>
        <w:t>B</w:t>
      </w:r>
      <w:bookmarkStart w:id="0" w:name="_GoBack"/>
      <w:bookmarkEnd w:id="0"/>
    </w:p>
    <w:p w14:paraId="1A47F270" w14:textId="11061529" w:rsidR="00454F58" w:rsidRPr="004A45F3" w:rsidRDefault="00454F58" w:rsidP="000D5557">
      <w:pPr>
        <w:pStyle w:val="Imprint"/>
        <w:spacing w:line="264" w:lineRule="auto"/>
        <w:rPr>
          <w:rFonts w:ascii="Mangal" w:hAnsi="Mangal" w:cs="Mangal"/>
          <w:sz w:val="20"/>
          <w:szCs w:val="20"/>
          <w:cs/>
          <w:lang w:bidi="hi-IN"/>
        </w:rPr>
      </w:pPr>
    </w:p>
    <w:p w14:paraId="1A47F271" w14:textId="07A29739" w:rsidR="00D51469" w:rsidRPr="004A45F3" w:rsidRDefault="00D51469" w:rsidP="000D5557">
      <w:pPr>
        <w:spacing w:before="0" w:after="200" w:line="264" w:lineRule="auto"/>
        <w:jc w:val="left"/>
        <w:rPr>
          <w:rFonts w:ascii="Mangal" w:hAnsi="Mangal" w:cs="Mangal"/>
          <w:cs/>
          <w:lang w:bidi="hi-IN"/>
        </w:rPr>
      </w:pPr>
    </w:p>
    <w:sectPr w:rsidR="00D51469" w:rsidRPr="004A45F3" w:rsidSect="00B44B27">
      <w:type w:val="continuous"/>
      <w:pgSz w:w="11907" w:h="16840" w:code="9"/>
      <w:pgMar w:top="1440" w:right="1440" w:bottom="1276" w:left="1276" w:header="567" w:footer="567" w:gutter="567"/>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5EC0" w14:textId="77777777" w:rsidR="00AF33A6" w:rsidRDefault="00AF33A6" w:rsidP="0080531E">
      <w:pPr>
        <w:spacing w:before="0" w:after="0" w:line="240" w:lineRule="auto"/>
        <w:rPr>
          <w:rFonts w:cs="Calibri"/>
          <w:cs/>
          <w:lang w:bidi="hi-IN"/>
        </w:rPr>
      </w:pPr>
      <w:r>
        <w:separator/>
      </w:r>
    </w:p>
    <w:p w14:paraId="0219CC7D" w14:textId="77777777" w:rsidR="00AF33A6" w:rsidRDefault="00AF33A6">
      <w:pPr>
        <w:rPr>
          <w:rFonts w:cs="Calibri"/>
          <w:cs/>
          <w:lang w:bidi="hi-IN"/>
        </w:rPr>
      </w:pPr>
    </w:p>
  </w:endnote>
  <w:endnote w:type="continuationSeparator" w:id="0">
    <w:p w14:paraId="02E83961" w14:textId="77777777" w:rsidR="00AF33A6" w:rsidRDefault="00AF33A6" w:rsidP="0080531E">
      <w:pPr>
        <w:spacing w:before="0" w:after="0" w:line="240" w:lineRule="auto"/>
        <w:rPr>
          <w:rFonts w:cs="Calibri"/>
          <w:cs/>
          <w:lang w:bidi="hi-IN"/>
        </w:rPr>
      </w:pPr>
      <w:r>
        <w:continuationSeparator/>
      </w:r>
    </w:p>
    <w:p w14:paraId="21EDF936" w14:textId="77777777" w:rsidR="00AF33A6" w:rsidRDefault="00AF33A6">
      <w:pPr>
        <w:rPr>
          <w:rFonts w:cs="Calibri"/>
          <w:cs/>
          <w:lang w:bidi="hi-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F27F" w14:textId="4FAAF3B4" w:rsidR="00E453AB" w:rsidRDefault="004A45F3" w:rsidP="00CD25E1">
    <w:pPr>
      <w:pStyle w:val="Footereven"/>
      <w:rPr>
        <w:rFonts w:cs="Calibri"/>
        <w:szCs w:val="16"/>
        <w:cs/>
        <w:lang w:bidi="hi-IN"/>
      </w:rPr>
    </w:pPr>
    <w:r>
      <w:rPr>
        <w:rFonts w:cs="Mangal"/>
        <w:b/>
        <w:cs/>
        <w:lang w:bidi="hi-IN"/>
      </w:rPr>
      <w:tab/>
    </w:r>
    <w:r w:rsidR="00E5210B" w:rsidRPr="004F458A">
      <w:rPr>
        <w:b/>
      </w:rPr>
      <w:fldChar w:fldCharType="begin"/>
    </w:r>
    <w:r w:rsidR="00E5210B" w:rsidRPr="004F458A">
      <w:rPr>
        <w:rFonts w:cs="Calibri"/>
        <w:szCs w:val="16"/>
        <w:cs/>
        <w:lang w:bidi="hi-IN"/>
      </w:rPr>
      <w:instrText xml:space="preserve"> PAGE </w:instrText>
    </w:r>
    <w:r w:rsidR="00E5210B" w:rsidRPr="004F458A">
      <w:rPr>
        <w:b/>
      </w:rPr>
      <w:fldChar w:fldCharType="separate"/>
    </w:r>
    <w:r w:rsidR="00416179">
      <w:rPr>
        <w:rFonts w:cs="Nirmala UI"/>
        <w:noProof/>
        <w:szCs w:val="16"/>
        <w:cs/>
        <w:lang w:bidi="hi-IN"/>
      </w:rPr>
      <w:t>2</w:t>
    </w:r>
    <w:r w:rsidR="00E5210B" w:rsidRPr="004F458A">
      <w:rPr>
        <w:b/>
      </w:rPr>
      <w:fldChar w:fldCharType="end"/>
    </w:r>
    <w:r w:rsidR="00E5210B">
      <w:rPr>
        <w:rFonts w:cs="Calibri"/>
        <w:szCs w:val="16"/>
        <w:cs/>
        <w:lang w:bidi="hi-IN"/>
      </w:rPr>
      <w:tab/>
    </w:r>
    <w:r>
      <w:rPr>
        <w:rFonts w:cs="Mangal"/>
        <w:szCs w:val="16"/>
        <w:cs/>
        <w:lang w:bidi="hi-IN"/>
      </w:rPr>
      <w:tab/>
    </w:r>
    <w:r w:rsidR="002C70E1">
      <w:rPr>
        <w:rFonts w:cs="Mangal"/>
        <w:szCs w:val="16"/>
        <w:cs/>
        <w:lang w:bidi="hi-IN"/>
      </w:rPr>
      <w:t>सिंगल</w:t>
    </w:r>
    <w:r w:rsidR="002C70E1">
      <w:rPr>
        <w:rFonts w:cs="Calibri"/>
        <w:szCs w:val="16"/>
        <w:cs/>
        <w:lang w:bidi="hi-IN"/>
      </w:rPr>
      <w:t>-</w:t>
    </w:r>
    <w:r w:rsidR="002C70E1">
      <w:rPr>
        <w:rFonts w:cs="Mangal"/>
        <w:szCs w:val="16"/>
        <w:cs/>
        <w:lang w:bidi="hi-IN"/>
      </w:rPr>
      <w:t>यूज़ प्लास्टिक शॉपिंग थैलों पर रोक</w:t>
    </w:r>
    <w:r w:rsidR="002C70E1">
      <w:rPr>
        <w:rFonts w:cs="Calibri"/>
        <w:szCs w:val="16"/>
        <w:cs/>
        <w:lang w:bidi="hi-IN"/>
      </w:rPr>
      <w:t xml:space="preserve">: </w:t>
    </w:r>
    <w:r w:rsidR="002C70E1">
      <w:rPr>
        <w:rFonts w:cs="Mangal"/>
        <w:szCs w:val="16"/>
        <w:cs/>
        <w:lang w:bidi="hi-IN"/>
      </w:rPr>
      <w:t xml:space="preserve">अपने थैला सप्लायर </w:t>
    </w:r>
    <w:r w:rsidR="002C70E1">
      <w:rPr>
        <w:rFonts w:cs="Calibri"/>
        <w:szCs w:val="16"/>
        <w:cs/>
        <w:lang w:bidi="hi-IN"/>
      </w:rPr>
      <w:t>(</w:t>
    </w:r>
    <w:r w:rsidR="002C70E1">
      <w:rPr>
        <w:rFonts w:cs="Mangal"/>
        <w:szCs w:val="16"/>
        <w:cs/>
        <w:lang w:bidi="hi-IN"/>
      </w:rPr>
      <w:t>आपूर्तिकर्ता</w:t>
    </w:r>
    <w:r w:rsidR="002C70E1">
      <w:rPr>
        <w:rFonts w:cs="Calibri"/>
        <w:szCs w:val="16"/>
        <w:cs/>
        <w:lang w:bidi="hi-IN"/>
      </w:rPr>
      <w:t xml:space="preserve">) </w:t>
    </w:r>
    <w:r w:rsidR="002C70E1">
      <w:rPr>
        <w:rFonts w:cs="Mangal"/>
        <w:szCs w:val="16"/>
        <w:cs/>
        <w:lang w:bidi="hi-IN"/>
      </w:rPr>
      <w:t xml:space="preserve">से पूछे जाने वाले सवाल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F280" w14:textId="14BDD4BD" w:rsidR="00E453AB" w:rsidRDefault="00E5210B" w:rsidP="004A45F3">
    <w:pPr>
      <w:pStyle w:val="Footerodd"/>
      <w:tabs>
        <w:tab w:val="clear" w:pos="7938"/>
        <w:tab w:val="clear" w:pos="8505"/>
      </w:tabs>
      <w:jc w:val="right"/>
      <w:rPr>
        <w:rFonts w:cs="Calibri"/>
        <w:szCs w:val="16"/>
        <w:cs/>
        <w:lang w:bidi="hi-IN"/>
      </w:rPr>
    </w:pPr>
    <w:r>
      <w:rPr>
        <w:rFonts w:cs="Calibri"/>
        <w:szCs w:val="16"/>
        <w:cs/>
        <w:lang w:bidi="hi-IN"/>
      </w:rPr>
      <w:tab/>
    </w:r>
    <w:r>
      <w:rPr>
        <w:rFonts w:cs="Mangal"/>
        <w:szCs w:val="16"/>
        <w:cs/>
        <w:lang w:bidi="hi-IN"/>
      </w:rPr>
      <w:t>सिंगल</w:t>
    </w:r>
    <w:r>
      <w:rPr>
        <w:rFonts w:cs="Calibri"/>
        <w:szCs w:val="16"/>
        <w:cs/>
        <w:lang w:bidi="hi-IN"/>
      </w:rPr>
      <w:t>-</w:t>
    </w:r>
    <w:r>
      <w:rPr>
        <w:rFonts w:cs="Mangal"/>
        <w:szCs w:val="16"/>
        <w:cs/>
        <w:lang w:bidi="hi-IN"/>
      </w:rPr>
      <w:t>यूज़ प्लास्टिक शॉपिंग थैलों पर रोक</w:t>
    </w:r>
    <w:r>
      <w:rPr>
        <w:rFonts w:cs="Calibri"/>
        <w:szCs w:val="16"/>
        <w:cs/>
        <w:lang w:bidi="hi-IN"/>
      </w:rPr>
      <w:t xml:space="preserve">: </w:t>
    </w:r>
    <w:r>
      <w:rPr>
        <w:rFonts w:cs="Mangal"/>
        <w:szCs w:val="16"/>
        <w:cs/>
        <w:lang w:bidi="hi-IN"/>
      </w:rPr>
      <w:t xml:space="preserve">अपने थैला सप्लायर </w:t>
    </w:r>
    <w:r>
      <w:rPr>
        <w:rFonts w:cs="Calibri"/>
        <w:szCs w:val="16"/>
        <w:cs/>
        <w:lang w:bidi="hi-IN"/>
      </w:rPr>
      <w:t>(</w:t>
    </w:r>
    <w:r>
      <w:rPr>
        <w:rFonts w:cs="Mangal"/>
        <w:szCs w:val="16"/>
        <w:cs/>
        <w:lang w:bidi="hi-IN"/>
      </w:rPr>
      <w:t>आपूर्तिकर्ता</w:t>
    </w:r>
    <w:r>
      <w:rPr>
        <w:rFonts w:cs="Calibri"/>
        <w:szCs w:val="16"/>
        <w:cs/>
        <w:lang w:bidi="hi-IN"/>
      </w:rPr>
      <w:t xml:space="preserve">) </w:t>
    </w:r>
    <w:r>
      <w:rPr>
        <w:rFonts w:cs="Mangal"/>
        <w:szCs w:val="16"/>
        <w:cs/>
        <w:lang w:bidi="hi-IN"/>
      </w:rPr>
      <w:t xml:space="preserve">से पूछे जाने वाले सवाल </w:t>
    </w:r>
    <w:r w:rsidR="004A45F3">
      <w:rPr>
        <w:rFonts w:cs="Calibri"/>
        <w:szCs w:val="16"/>
        <w:cs/>
        <w:lang w:bidi="hi-IN"/>
      </w:rPr>
      <w:tab/>
    </w:r>
    <w:r>
      <w:rPr>
        <w:rFonts w:cs="Calibri"/>
        <w:szCs w:val="16"/>
        <w:cs/>
        <w:lang w:bidi="hi-IN"/>
      </w:rPr>
      <w:tab/>
    </w:r>
    <w:r w:rsidR="008540A6">
      <w:fldChar w:fldCharType="begin"/>
    </w:r>
    <w:r w:rsidR="008540A6">
      <w:rPr>
        <w:rFonts w:cs="Calibri"/>
        <w:szCs w:val="16"/>
        <w:cs/>
        <w:lang w:bidi="hi-IN"/>
      </w:rPr>
      <w:instrText xml:space="preserve"> PAGE   \* MERGEFORMAT </w:instrText>
    </w:r>
    <w:r w:rsidR="008540A6">
      <w:fldChar w:fldCharType="separate"/>
    </w:r>
    <w:r w:rsidR="00416179" w:rsidRPr="00416179">
      <w:rPr>
        <w:rFonts w:cs="Arial Unicode MS"/>
        <w:noProof/>
        <w:szCs w:val="16"/>
        <w:cs/>
        <w:lang w:bidi="hi-IN"/>
      </w:rPr>
      <w:t>1</w:t>
    </w:r>
    <w:r w:rsidR="008540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EEDDA" w14:textId="77777777" w:rsidR="00AF33A6" w:rsidRDefault="00AF33A6" w:rsidP="00CB5C5F">
      <w:pPr>
        <w:spacing w:before="0" w:after="80" w:line="240" w:lineRule="auto"/>
        <w:rPr>
          <w:rFonts w:cs="Calibri"/>
          <w:cs/>
          <w:lang w:bidi="hi-IN"/>
        </w:rPr>
      </w:pPr>
      <w:r>
        <w:separator/>
      </w:r>
    </w:p>
  </w:footnote>
  <w:footnote w:type="continuationSeparator" w:id="0">
    <w:p w14:paraId="75F3F348" w14:textId="77777777" w:rsidR="00AF33A6" w:rsidRDefault="00AF33A6" w:rsidP="0080531E">
      <w:pPr>
        <w:spacing w:before="0" w:after="0" w:line="240" w:lineRule="auto"/>
        <w:rPr>
          <w:rFonts w:cs="Calibri"/>
          <w:cs/>
          <w:lang w:bidi="hi-IN"/>
        </w:rPr>
      </w:pPr>
      <w:r>
        <w:continuationSeparator/>
      </w:r>
    </w:p>
    <w:p w14:paraId="2AC91508" w14:textId="77777777" w:rsidR="00AF33A6" w:rsidRDefault="00AF33A6">
      <w:pPr>
        <w:rPr>
          <w:rFonts w:cs="Calibri"/>
          <w:cs/>
          <w:lang w:bidi="hi-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E6F201E"/>
    <w:multiLevelType w:val="multilevel"/>
    <w:tmpl w:val="C7440BB4"/>
    <w:numStyleLink w:val="Style2"/>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792398"/>
    <w:multiLevelType w:val="multilevel"/>
    <w:tmpl w:val="33A22176"/>
    <w:numStyleLink w:val="Bullets"/>
  </w:abstractNum>
  <w:abstractNum w:abstractNumId="15"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1"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870203"/>
    <w:multiLevelType w:val="multilevel"/>
    <w:tmpl w:val="14090001"/>
    <w:numStyleLink w:val="Bulletss"/>
  </w:abstractNum>
  <w:abstractNum w:abstractNumId="23" w15:restartNumberingAfterBreak="0">
    <w:nsid w:val="4DC25C32"/>
    <w:multiLevelType w:val="multilevel"/>
    <w:tmpl w:val="33A22176"/>
    <w:numStyleLink w:val="Bullets"/>
  </w:abstractNum>
  <w:abstractNum w:abstractNumId="24"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2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C042717"/>
    <w:multiLevelType w:val="multilevel"/>
    <w:tmpl w:val="DCDEB9D0"/>
    <w:numStyleLink w:val="Style1"/>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EB5067"/>
    <w:multiLevelType w:val="multilevel"/>
    <w:tmpl w:val="14090001"/>
    <w:numStyleLink w:val="Bulletss"/>
  </w:abstractNum>
  <w:abstractNum w:abstractNumId="3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2"/>
  </w:num>
  <w:num w:numId="2">
    <w:abstractNumId w:val="24"/>
  </w:num>
  <w:num w:numId="3">
    <w:abstractNumId w:val="33"/>
  </w:num>
  <w:num w:numId="4">
    <w:abstractNumId w:val="17"/>
  </w:num>
  <w:num w:numId="5">
    <w:abstractNumId w:val="10"/>
  </w:num>
  <w:num w:numId="6">
    <w:abstractNumId w:val="6"/>
  </w:num>
  <w:num w:numId="7">
    <w:abstractNumId w:val="20"/>
  </w:num>
  <w:num w:numId="8">
    <w:abstractNumId w:val="19"/>
  </w:num>
  <w:num w:numId="9">
    <w:abstractNumId w:val="3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9"/>
  </w:num>
  <w:num w:numId="14">
    <w:abstractNumId w:val="29"/>
  </w:num>
  <w:num w:numId="15">
    <w:abstractNumId w:val="18"/>
  </w:num>
  <w:num w:numId="16">
    <w:abstractNumId w:val="21"/>
  </w:num>
  <w:num w:numId="17">
    <w:abstractNumId w:val="0"/>
  </w:num>
  <w:num w:numId="18">
    <w:abstractNumId w:val="23"/>
  </w:num>
  <w:num w:numId="19">
    <w:abstractNumId w:val="30"/>
  </w:num>
  <w:num w:numId="20">
    <w:abstractNumId w:val="11"/>
  </w:num>
  <w:num w:numId="21">
    <w:abstractNumId w:val="25"/>
  </w:num>
  <w:num w:numId="22">
    <w:abstractNumId w:val="4"/>
  </w:num>
  <w:num w:numId="23">
    <w:abstractNumId w:val="26"/>
  </w:num>
  <w:num w:numId="24">
    <w:abstractNumId w:val="32"/>
  </w:num>
  <w:num w:numId="25">
    <w:abstractNumId w:val="22"/>
  </w:num>
  <w:num w:numId="26">
    <w:abstractNumId w:val="27"/>
  </w:num>
  <w:num w:numId="27">
    <w:abstractNumId w:val="14"/>
  </w:num>
  <w:num w:numId="28">
    <w:abstractNumId w:val="15"/>
  </w:num>
  <w:num w:numId="29">
    <w:abstractNumId w:val="7"/>
  </w:num>
  <w:num w:numId="30">
    <w:abstractNumId w:val="3"/>
  </w:num>
  <w:num w:numId="31">
    <w:abstractNumId w:val="2"/>
  </w:num>
  <w:num w:numId="32">
    <w:abstractNumId w:val="5"/>
  </w:num>
  <w:num w:numId="33">
    <w:abstractNumId w:val="8"/>
  </w:num>
  <w:num w:numId="34">
    <w:abstractNumId w:val="16"/>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93"/>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67A5"/>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4818"/>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55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6302"/>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4247"/>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0E1"/>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D8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CB5"/>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455E"/>
    <w:rsid w:val="003F5AD2"/>
    <w:rsid w:val="003F5B02"/>
    <w:rsid w:val="003F5CA4"/>
    <w:rsid w:val="003F68BB"/>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179"/>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5F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03"/>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07553"/>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E32"/>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03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B19"/>
    <w:rsid w:val="00665C44"/>
    <w:rsid w:val="00666284"/>
    <w:rsid w:val="006667F3"/>
    <w:rsid w:val="00667AEA"/>
    <w:rsid w:val="006704FA"/>
    <w:rsid w:val="00670687"/>
    <w:rsid w:val="00670DC5"/>
    <w:rsid w:val="00671652"/>
    <w:rsid w:val="00671FAA"/>
    <w:rsid w:val="00675DA5"/>
    <w:rsid w:val="00680059"/>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2751C"/>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875C5"/>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1F92"/>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4F1"/>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8ED"/>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6E7"/>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3A6"/>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4B27"/>
    <w:rsid w:val="00B4615E"/>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BB1"/>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EF5"/>
    <w:rsid w:val="00CB33E4"/>
    <w:rsid w:val="00CB3A1F"/>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59D"/>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50"/>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9A2"/>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C94"/>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34D"/>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793"/>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244"/>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2EE"/>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389"/>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7F250"/>
  <w15:docId w15:val="{D6772CCE-3F2A-4A62-884C-BC9AC64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i-IN"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4A45F3"/>
    <w:pPr>
      <w:keepNext/>
      <w:tabs>
        <w:tab w:val="left" w:pos="851"/>
      </w:tabs>
      <w:spacing w:before="360" w:after="0" w:line="240" w:lineRule="auto"/>
      <w:jc w:val="left"/>
      <w:outlineLvl w:val="1"/>
    </w:pPr>
    <w:rPr>
      <w:b/>
      <w:bCs/>
      <w:color w:val="0F7B7D"/>
      <w:sz w:val="28"/>
      <w:szCs w:val="26"/>
    </w:rPr>
  </w:style>
  <w:style w:type="paragraph" w:styleId="Heading3">
    <w:name w:val="heading 3"/>
    <w:basedOn w:val="Normal"/>
    <w:next w:val="BodyText"/>
    <w:link w:val="Heading3Char"/>
    <w:qFormat/>
    <w:rsid w:val="004F7A03"/>
    <w:pPr>
      <w:keepNext/>
      <w:tabs>
        <w:tab w:val="left" w:pos="851"/>
      </w:tabs>
      <w:spacing w:before="360" w:after="0" w:line="240" w:lineRule="auto"/>
      <w:jc w:val="left"/>
      <w:outlineLvl w:val="2"/>
    </w:pPr>
    <w:rPr>
      <w:b/>
      <w:bCs/>
      <w:color w:val="7F7F7F" w:themeColor="text1" w:themeTint="80"/>
      <w:sz w:val="28"/>
    </w:rPr>
  </w:style>
  <w:style w:type="paragraph" w:styleId="Heading4">
    <w:name w:val="heading 4"/>
    <w:basedOn w:val="Heading3"/>
    <w:next w:val="BodyText"/>
    <w:link w:val="Heading4Char"/>
    <w:qFormat/>
    <w:rsid w:val="00D8559D"/>
    <w:pPr>
      <w:spacing w:before="24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val="hi-IN" w:eastAsia="en-NZ"/>
    </w:rPr>
  </w:style>
  <w:style w:type="character" w:customStyle="1" w:styleId="Heading2Char">
    <w:name w:val="Heading 2 Char"/>
    <w:link w:val="Heading2"/>
    <w:rsid w:val="004A45F3"/>
    <w:rPr>
      <w:rFonts w:eastAsia="Times New Roman"/>
      <w:b/>
      <w:bCs/>
      <w:color w:val="0F7B7D"/>
      <w:sz w:val="28"/>
      <w:szCs w:val="26"/>
    </w:rPr>
  </w:style>
  <w:style w:type="character" w:customStyle="1" w:styleId="Heading3Char">
    <w:name w:val="Heading 3 Char"/>
    <w:link w:val="Heading3"/>
    <w:rsid w:val="004F7A03"/>
    <w:rPr>
      <w:rFonts w:eastAsia="Times New Roman"/>
      <w:b/>
      <w:bCs/>
      <w:color w:val="7F7F7F" w:themeColor="text1" w:themeTint="80"/>
      <w:sz w:val="28"/>
      <w:szCs w:val="22"/>
    </w:rPr>
  </w:style>
  <w:style w:type="character" w:customStyle="1" w:styleId="Heading4Char">
    <w:name w:val="Heading 4 Char"/>
    <w:link w:val="Heading4"/>
    <w:rsid w:val="00D8559D"/>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val="hi-IN"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val="hi-IN"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val="hi-IN"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val="hi-IN"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72751C"/>
    <w:pPr>
      <w:numPr>
        <w:numId w:val="34"/>
      </w:numPr>
      <w:tabs>
        <w:tab w:val="left" w:pos="397"/>
      </w:tabs>
      <w:spacing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val="hi-IN"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val="hi-IN"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val="hi-IN"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val="hi-IN"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val="hi-IN"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val="hi-IN"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val="hi-IN"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hi-IN"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hi-IN"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hi-IN"/>
    </w:rPr>
  </w:style>
  <w:style w:type="character" w:customStyle="1" w:styleId="Heading7Char">
    <w:name w:val="Heading 7 Char"/>
    <w:link w:val="Heading7"/>
    <w:semiHidden/>
    <w:rsid w:val="00EA64B4"/>
    <w:rPr>
      <w:rFonts w:ascii="Times New Roman" w:eastAsia="Times New Roman" w:hAnsi="Times New Roman" w:cs="Times New Roman"/>
      <w:szCs w:val="20"/>
      <w:lang w:val="hi-IN"/>
    </w:rPr>
  </w:style>
  <w:style w:type="character" w:customStyle="1" w:styleId="Heading8Char">
    <w:name w:val="Heading 8 Char"/>
    <w:link w:val="Heading8"/>
    <w:semiHidden/>
    <w:rsid w:val="00EA64B4"/>
    <w:rPr>
      <w:rFonts w:ascii="Times New Roman" w:eastAsia="Times New Roman" w:hAnsi="Times New Roman" w:cs="Times New Roman"/>
      <w:i/>
      <w:szCs w:val="20"/>
      <w:lang w:val="hi-IN"/>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hi-IN"/>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72751C"/>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uiPriority w:val="99"/>
    <w:semiHidden/>
    <w:unhideWhenUsed/>
    <w:rsid w:val="00094818"/>
    <w:pPr>
      <w:spacing w:line="240" w:lineRule="auto"/>
    </w:pPr>
    <w:rPr>
      <w:sz w:val="20"/>
      <w:szCs w:val="20"/>
    </w:rPr>
  </w:style>
  <w:style w:type="character" w:customStyle="1" w:styleId="CommentTextChar">
    <w:name w:val="Comment Text Char"/>
    <w:basedOn w:val="DefaultParagraphFont"/>
    <w:link w:val="CommentText"/>
    <w:uiPriority w:val="99"/>
    <w:semiHidden/>
    <w:rsid w:val="0009481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450C3-4F14-45A2-AF0A-6398418E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WarringD</dc:creator>
  <cp:lastModifiedBy>Dee Warring</cp:lastModifiedBy>
  <cp:revision>7</cp:revision>
  <dcterms:created xsi:type="dcterms:W3CDTF">2019-05-29T23:53:00Z</dcterms:created>
  <dcterms:modified xsi:type="dcterms:W3CDTF">2019-06-04T00:32:00Z</dcterms:modified>
</cp:coreProperties>
</file>