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7A230A" w14:textId="1207A0BD" w:rsidR="00C66237" w:rsidRPr="000C2658" w:rsidRDefault="000D1EA9">
      <w:pPr>
        <w:spacing w:before="0" w:after="0" w:line="240" w:lineRule="auto"/>
        <w:jc w:val="left"/>
        <w:rPr>
          <w:b/>
        </w:rPr>
      </w:pPr>
      <w:r>
        <w:rPr>
          <w:b/>
          <w:noProof/>
        </w:rPr>
        <w:drawing>
          <wp:anchor distT="0" distB="0" distL="114300" distR="114300" simplePos="0" relativeHeight="251658240" behindDoc="0" locked="0" layoutInCell="1" allowOverlap="1" wp14:anchorId="2BA4BC81" wp14:editId="12699928">
            <wp:simplePos x="0" y="0"/>
            <wp:positionH relativeFrom="column">
              <wp:posOffset>-1058545</wp:posOffset>
            </wp:positionH>
            <wp:positionV relativeFrom="paragraph">
              <wp:posOffset>-707481</wp:posOffset>
            </wp:positionV>
            <wp:extent cx="7534393" cy="10657114"/>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2"/>
                    <a:stretch>
                      <a:fillRect/>
                    </a:stretch>
                  </pic:blipFill>
                  <pic:spPr>
                    <a:xfrm>
                      <a:off x="0" y="0"/>
                      <a:ext cx="7534393" cy="10657114"/>
                    </a:xfrm>
                    <a:prstGeom prst="rect">
                      <a:avLst/>
                    </a:prstGeom>
                  </pic:spPr>
                </pic:pic>
              </a:graphicData>
            </a:graphic>
            <wp14:sizeRelH relativeFrom="page">
              <wp14:pctWidth>0</wp14:pctWidth>
            </wp14:sizeRelH>
            <wp14:sizeRelV relativeFrom="page">
              <wp14:pctHeight>0</wp14:pctHeight>
            </wp14:sizeRelV>
          </wp:anchor>
        </w:drawing>
      </w:r>
    </w:p>
    <w:p w14:paraId="18F67B1B" w14:textId="0B1CBAE0" w:rsidR="00C66237" w:rsidRPr="000C2658" w:rsidRDefault="00C66237">
      <w:pPr>
        <w:spacing w:before="0" w:after="0" w:line="240" w:lineRule="auto"/>
        <w:jc w:val="left"/>
        <w:rPr>
          <w:b/>
        </w:rPr>
      </w:pPr>
      <w:r w:rsidRPr="000C2658">
        <w:rPr>
          <w:b/>
        </w:rPr>
        <w:br w:type="page"/>
      </w:r>
    </w:p>
    <w:p w14:paraId="3815EB1E" w14:textId="12E2918D" w:rsidR="00452EC4" w:rsidRPr="000C2658" w:rsidRDefault="00452EC4" w:rsidP="00775F57">
      <w:pPr>
        <w:pStyle w:val="Imprint"/>
        <w:spacing w:before="0" w:after="0"/>
        <w:rPr>
          <w:b/>
        </w:rPr>
      </w:pPr>
      <w:r w:rsidRPr="000C2658">
        <w:rPr>
          <w:b/>
        </w:rPr>
        <w:t>Disclaimer</w:t>
      </w:r>
    </w:p>
    <w:p w14:paraId="29F5DFE0" w14:textId="43297F31" w:rsidR="00C935A8" w:rsidRPr="000C2658" w:rsidRDefault="00C935A8" w:rsidP="00CD1C0F">
      <w:pPr>
        <w:pStyle w:val="BodyText"/>
      </w:pPr>
      <w:r w:rsidRPr="000C2658">
        <w:t>The information in this publication is, according to the Ministry for the Environment</w:t>
      </w:r>
      <w:r w:rsidR="00F039BE" w:rsidRPr="000C2658">
        <w:t>’</w:t>
      </w:r>
      <w:r w:rsidRPr="000C2658">
        <w:t>s best efforts, accurate at the time of publication. The Ministry will make every reasonable effort to keep it current and accurate. However, users of this publication are advised that:</w:t>
      </w:r>
      <w:r w:rsidR="00BF3034" w:rsidRPr="000C2658">
        <w:t xml:space="preserve"> </w:t>
      </w:r>
    </w:p>
    <w:p w14:paraId="589A557D" w14:textId="1AEEE8C8" w:rsidR="00C935A8" w:rsidRPr="000C2658" w:rsidRDefault="00C935A8" w:rsidP="00CD1C0F">
      <w:pPr>
        <w:pStyle w:val="Bullet"/>
      </w:pPr>
      <w:r w:rsidRPr="000C2658">
        <w:rPr>
          <w:rFonts w:eastAsia="MS Gothic"/>
        </w:rPr>
        <w:t xml:space="preserve">The information does not alter the laws of </w:t>
      </w:r>
      <w:r w:rsidR="00794E6A" w:rsidRPr="000C2658">
        <w:rPr>
          <w:rFonts w:eastAsia="MS Gothic"/>
        </w:rPr>
        <w:t xml:space="preserve">Aotearoa </w:t>
      </w:r>
      <w:r w:rsidRPr="000C2658">
        <w:rPr>
          <w:rFonts w:eastAsia="MS Gothic"/>
        </w:rPr>
        <w:t>New Zealand, other official guidelines, or requirements.</w:t>
      </w:r>
      <w:r w:rsidR="00BF3034" w:rsidRPr="000C2658">
        <w:rPr>
          <w:rFonts w:eastAsia="MS Gothic"/>
        </w:rPr>
        <w:t xml:space="preserve"> </w:t>
      </w:r>
    </w:p>
    <w:p w14:paraId="33CE7055" w14:textId="41E8267A" w:rsidR="00C935A8" w:rsidRPr="000C2658" w:rsidRDefault="00C935A8" w:rsidP="002212FA">
      <w:pPr>
        <w:pStyle w:val="Bullet"/>
      </w:pPr>
      <w:r w:rsidRPr="000C2658">
        <w:rPr>
          <w:rFonts w:eastAsia="MS Gothic"/>
        </w:rPr>
        <w:t>It does not constitute legal advice, and users should take specific advice from qualified professionals before taking any action based on information in this publication.</w:t>
      </w:r>
      <w:r w:rsidR="00BF3034" w:rsidRPr="000C2658">
        <w:rPr>
          <w:rFonts w:eastAsia="MS Gothic"/>
        </w:rPr>
        <w:t xml:space="preserve"> </w:t>
      </w:r>
    </w:p>
    <w:p w14:paraId="11B83124" w14:textId="4978482F" w:rsidR="00C935A8" w:rsidRPr="000C2658" w:rsidRDefault="00C935A8" w:rsidP="002212FA">
      <w:pPr>
        <w:pStyle w:val="Bullet"/>
      </w:pPr>
      <w:r w:rsidRPr="000C2658">
        <w:rPr>
          <w:rFonts w:eastAsia="MS Gothic"/>
        </w:rPr>
        <w:t>The Ministry does not accept any responsibility or liability whatsoever whether in contract, tort, equity, or otherwise for any action taken as a result of reading, or reliance placed on this publication because of having read any part, or all, of the information in this publication or for any error, or inadequacy, deficiency, flaw in, or omission from the information in this publication.</w:t>
      </w:r>
      <w:r w:rsidR="00BF3034" w:rsidRPr="000C2658">
        <w:rPr>
          <w:rFonts w:eastAsia="MS Gothic"/>
        </w:rPr>
        <w:t xml:space="preserve"> </w:t>
      </w:r>
    </w:p>
    <w:p w14:paraId="0EFE6D90" w14:textId="0BFD4E82" w:rsidR="00452EC4" w:rsidRPr="000C2658" w:rsidRDefault="00C935A8" w:rsidP="002212FA">
      <w:pPr>
        <w:pStyle w:val="Bullet"/>
      </w:pPr>
      <w:r w:rsidRPr="000C2658">
        <w:rPr>
          <w:rFonts w:eastAsia="MS Gothic"/>
        </w:rPr>
        <w:t>All references to websites, organisations or people not within the Ministry are for convenience only and should</w:t>
      </w:r>
      <w:r w:rsidRPr="000C2658">
        <w:rPr>
          <w:rFonts w:eastAsia="MS Gothic" w:cs="Calibri"/>
          <w:szCs w:val="22"/>
        </w:rPr>
        <w:t xml:space="preserve"> not be taken as endorsement of those websites or information contained in those websites nor of organisations or people referred to.</w:t>
      </w:r>
      <w:r w:rsidR="00BF3034" w:rsidRPr="000C2658">
        <w:rPr>
          <w:rFonts w:eastAsia="MS Gothic" w:cs="Calibri"/>
          <w:szCs w:val="22"/>
        </w:rPr>
        <w:t xml:space="preserve"> </w:t>
      </w:r>
    </w:p>
    <w:p w14:paraId="4813D069" w14:textId="77777777" w:rsidR="00452EC4" w:rsidRPr="000C2658" w:rsidRDefault="00452EC4" w:rsidP="00452EC4">
      <w:pPr>
        <w:pStyle w:val="Imprint"/>
      </w:pPr>
    </w:p>
    <w:p w14:paraId="3B2F1B58" w14:textId="3C2193A9" w:rsidR="00452EC4" w:rsidRPr="000C2658" w:rsidRDefault="00452EC4" w:rsidP="00452EC4">
      <w:pPr>
        <w:pStyle w:val="Imprint"/>
      </w:pPr>
      <w:r w:rsidRPr="000C2658">
        <w:t xml:space="preserve">This </w:t>
      </w:r>
      <w:r w:rsidR="00775F57" w:rsidRPr="000C2658">
        <w:t>document</w:t>
      </w:r>
      <w:r w:rsidRPr="000C2658">
        <w:t xml:space="preserve"> may be cited as:</w:t>
      </w:r>
      <w:r w:rsidR="00775F57" w:rsidRPr="000C2658">
        <w:t xml:space="preserve"> Ministry for the Environment. </w:t>
      </w:r>
      <w:r w:rsidR="0061763B">
        <w:t>2023</w:t>
      </w:r>
      <w:r w:rsidR="00775F57" w:rsidRPr="000C2658">
        <w:t xml:space="preserve">. </w:t>
      </w:r>
      <w:r w:rsidR="003D574C">
        <w:rPr>
          <w:i/>
          <w:iCs/>
        </w:rPr>
        <w:t>Where to from here? How we ensure the future wellbeing of land and people</w:t>
      </w:r>
      <w:r w:rsidR="00D85718">
        <w:rPr>
          <w:i/>
          <w:iCs/>
        </w:rPr>
        <w:t>:</w:t>
      </w:r>
      <w:r w:rsidR="003D574C">
        <w:rPr>
          <w:i/>
          <w:iCs/>
        </w:rPr>
        <w:t xml:space="preserve"> </w:t>
      </w:r>
      <w:r w:rsidR="00883008" w:rsidRPr="000C2658">
        <w:rPr>
          <w:i/>
          <w:iCs/>
        </w:rPr>
        <w:t>The</w:t>
      </w:r>
      <w:r w:rsidR="005744C1" w:rsidRPr="000C2658">
        <w:rPr>
          <w:i/>
          <w:iCs/>
        </w:rPr>
        <w:t xml:space="preserve"> Ministry for the Environment</w:t>
      </w:r>
      <w:r w:rsidR="00F039BE" w:rsidRPr="000C2658">
        <w:rPr>
          <w:i/>
          <w:iCs/>
        </w:rPr>
        <w:t>’</w:t>
      </w:r>
      <w:r w:rsidR="005744C1" w:rsidRPr="000C2658">
        <w:rPr>
          <w:i/>
          <w:iCs/>
        </w:rPr>
        <w:t xml:space="preserve">s Long-term Insights Briefing </w:t>
      </w:r>
      <w:r w:rsidR="0061763B">
        <w:rPr>
          <w:i/>
          <w:iCs/>
        </w:rPr>
        <w:t>2023</w:t>
      </w:r>
      <w:r w:rsidR="005744C1" w:rsidRPr="000C2658">
        <w:t>.</w:t>
      </w:r>
      <w:r w:rsidR="00775F57" w:rsidRPr="000C2658">
        <w:t xml:space="preserve"> Wellington: Ministry for the Environment.</w:t>
      </w:r>
    </w:p>
    <w:p w14:paraId="1938D896" w14:textId="77777777" w:rsidR="0080531E" w:rsidRPr="000C2658" w:rsidRDefault="0080531E" w:rsidP="0080531E">
      <w:pPr>
        <w:pStyle w:val="Imprint"/>
      </w:pPr>
    </w:p>
    <w:p w14:paraId="34D9AF43" w14:textId="77777777" w:rsidR="0080531E" w:rsidRPr="000C2658" w:rsidRDefault="0080531E" w:rsidP="0080531E">
      <w:pPr>
        <w:pStyle w:val="Imprint"/>
      </w:pPr>
    </w:p>
    <w:p w14:paraId="1E255CBB" w14:textId="77777777" w:rsidR="0080531E" w:rsidRPr="000C2658" w:rsidRDefault="0080531E" w:rsidP="0080531E">
      <w:pPr>
        <w:pStyle w:val="Imprint"/>
      </w:pPr>
    </w:p>
    <w:p w14:paraId="1A633F0A" w14:textId="77777777" w:rsidR="0080531E" w:rsidRPr="000C2658" w:rsidRDefault="0080531E" w:rsidP="0080531E">
      <w:pPr>
        <w:pStyle w:val="Imprint"/>
      </w:pPr>
    </w:p>
    <w:p w14:paraId="6C761296" w14:textId="77777777" w:rsidR="0080531E" w:rsidRPr="000C2658" w:rsidRDefault="0080531E" w:rsidP="0080531E">
      <w:pPr>
        <w:pStyle w:val="Imprint"/>
      </w:pPr>
    </w:p>
    <w:p w14:paraId="2E34013B" w14:textId="77777777" w:rsidR="00CD1C0F" w:rsidRPr="000C2658" w:rsidRDefault="00CD1C0F" w:rsidP="0080531E">
      <w:pPr>
        <w:pStyle w:val="Imprint"/>
      </w:pPr>
    </w:p>
    <w:p w14:paraId="4190C5A1" w14:textId="77777777" w:rsidR="00457135" w:rsidRPr="000C2658" w:rsidRDefault="00457135" w:rsidP="0080531E">
      <w:pPr>
        <w:pStyle w:val="Imprint"/>
      </w:pPr>
    </w:p>
    <w:p w14:paraId="69FA8A6D" w14:textId="77777777" w:rsidR="00457135" w:rsidRPr="000C2658" w:rsidRDefault="00457135" w:rsidP="00CD1C0F">
      <w:pPr>
        <w:pStyle w:val="Imprint"/>
        <w:spacing w:after="0"/>
      </w:pPr>
    </w:p>
    <w:p w14:paraId="4B9D68BD" w14:textId="2F5F44F4" w:rsidR="0080531E" w:rsidRPr="000C2658" w:rsidRDefault="0080531E" w:rsidP="0080531E">
      <w:pPr>
        <w:pStyle w:val="Imprint"/>
      </w:pPr>
      <w:r w:rsidRPr="0066047F">
        <w:t xml:space="preserve">Published in </w:t>
      </w:r>
      <w:r w:rsidR="00675D71">
        <w:t>February 2023</w:t>
      </w:r>
      <w:r w:rsidRPr="0066047F">
        <w:t xml:space="preserve"> by the</w:t>
      </w:r>
      <w:r w:rsidRPr="000C2658">
        <w:br/>
        <w:t xml:space="preserve">Ministry for the Environment </w:t>
      </w:r>
      <w:r w:rsidRPr="000C2658">
        <w:br/>
        <w:t>Manatū Mō Te Taiao</w:t>
      </w:r>
      <w:r w:rsidRPr="000C2658">
        <w:br/>
        <w:t>PO Box 10362, Wellington 6143, New Zealand</w:t>
      </w:r>
    </w:p>
    <w:p w14:paraId="70C7FF23" w14:textId="52DA348E" w:rsidR="0080531E" w:rsidRPr="000C2658" w:rsidRDefault="0080531E" w:rsidP="0080531E">
      <w:pPr>
        <w:pStyle w:val="Imprint"/>
        <w:tabs>
          <w:tab w:val="left" w:pos="720"/>
        </w:tabs>
        <w:ind w:left="720" w:hanging="720"/>
      </w:pPr>
      <w:r w:rsidRPr="000C2658">
        <w:t>ISBN:</w:t>
      </w:r>
      <w:r w:rsidR="0066047F">
        <w:t xml:space="preserve"> </w:t>
      </w:r>
      <w:r w:rsidR="00586E68" w:rsidRPr="000C2658">
        <w:t>978-1-99-102572-2</w:t>
      </w:r>
      <w:r w:rsidRPr="000C2658">
        <w:t xml:space="preserve"> (</w:t>
      </w:r>
      <w:r w:rsidR="00775F57" w:rsidRPr="000C2658">
        <w:t>online</w:t>
      </w:r>
      <w:r w:rsidRPr="000C2658">
        <w:t>)</w:t>
      </w:r>
    </w:p>
    <w:p w14:paraId="4393D1CF" w14:textId="4DC476CA" w:rsidR="0080531E" w:rsidRPr="000C2658" w:rsidRDefault="0080531E" w:rsidP="0080531E">
      <w:pPr>
        <w:pStyle w:val="Imprint"/>
        <w:ind w:left="720" w:hanging="720"/>
      </w:pPr>
      <w:r w:rsidRPr="000C2658">
        <w:t xml:space="preserve">Publication number: ME </w:t>
      </w:r>
      <w:r w:rsidR="00913608" w:rsidRPr="000C2658">
        <w:t>168</w:t>
      </w:r>
      <w:r w:rsidR="00BF39B3" w:rsidRPr="000C2658">
        <w:t>1</w:t>
      </w:r>
    </w:p>
    <w:p w14:paraId="18E4C1DA" w14:textId="74E5242C" w:rsidR="0080531E" w:rsidRPr="000C2658" w:rsidRDefault="0080531E" w:rsidP="00593E94">
      <w:pPr>
        <w:pStyle w:val="Imprint"/>
        <w:spacing w:after="80"/>
      </w:pPr>
      <w:r w:rsidRPr="000C2658">
        <w:t xml:space="preserve">© Crown copyright New Zealand </w:t>
      </w:r>
      <w:r w:rsidR="00675D71">
        <w:t>2023</w:t>
      </w:r>
    </w:p>
    <w:p w14:paraId="1AED7EE5" w14:textId="6DEF319E" w:rsidR="00A84FE1" w:rsidRPr="000C2658" w:rsidRDefault="0080531E" w:rsidP="00A84FE1">
      <w:pPr>
        <w:pStyle w:val="Imprint"/>
        <w:spacing w:before="240" w:after="0"/>
      </w:pPr>
      <w:r w:rsidRPr="000C2658">
        <w:t>This document is available on the Ministry for</w:t>
      </w:r>
      <w:r w:rsidR="004C4E8A" w:rsidRPr="000C2658">
        <w:t xml:space="preserve"> the Environment </w:t>
      </w:r>
      <w:r w:rsidR="00CB557F" w:rsidRPr="000C2658">
        <w:t>website</w:t>
      </w:r>
      <w:r w:rsidRPr="000C2658">
        <w:t xml:space="preserve">: </w:t>
      </w:r>
      <w:hyperlink r:id="rId13" w:history="1">
        <w:r w:rsidR="003C01B3" w:rsidRPr="000C2658">
          <w:rPr>
            <w:rStyle w:val="Hyperlink"/>
          </w:rPr>
          <w:t>environment.govt.nz.</w:t>
        </w:r>
      </w:hyperlink>
    </w:p>
    <w:p w14:paraId="2429E199" w14:textId="77777777" w:rsidR="0080531E" w:rsidRPr="000C2658" w:rsidRDefault="0080531E" w:rsidP="00A84FE1">
      <w:pPr>
        <w:sectPr w:rsidR="0080531E" w:rsidRPr="000C2658" w:rsidSect="002E2CAE">
          <w:headerReference w:type="even" r:id="rId14"/>
          <w:footerReference w:type="even" r:id="rId15"/>
          <w:pgSz w:w="11907" w:h="16840" w:code="9"/>
          <w:pgMar w:top="1134" w:right="1701" w:bottom="1134" w:left="1701" w:header="567" w:footer="567" w:gutter="0"/>
          <w:cols w:space="720"/>
        </w:sectPr>
      </w:pPr>
    </w:p>
    <w:p w14:paraId="75C06C37" w14:textId="77777777" w:rsidR="0080531E" w:rsidRPr="000C2658" w:rsidRDefault="0080531E" w:rsidP="00794784">
      <w:pPr>
        <w:pStyle w:val="Heading"/>
        <w:spacing w:after="240"/>
      </w:pPr>
      <w:r w:rsidRPr="000C2658">
        <w:t>Contents</w:t>
      </w:r>
    </w:p>
    <w:p w14:paraId="7EFF451D" w14:textId="350C3788" w:rsidR="0079202B" w:rsidRDefault="00775F57">
      <w:pPr>
        <w:pStyle w:val="TOC1"/>
        <w:rPr>
          <w:rFonts w:asciiTheme="minorHAnsi" w:eastAsiaTheme="minorEastAsia" w:hAnsiTheme="minorHAnsi" w:cstheme="minorBidi"/>
        </w:rPr>
      </w:pPr>
      <w:r w:rsidRPr="000C2658">
        <w:rPr>
          <w:noProof w:val="0"/>
          <w:color w:val="0092CF"/>
        </w:rPr>
        <w:fldChar w:fldCharType="begin"/>
      </w:r>
      <w:r w:rsidRPr="000C2658">
        <w:rPr>
          <w:noProof w:val="0"/>
          <w:color w:val="0092CF"/>
        </w:rPr>
        <w:instrText xml:space="preserve"> TOC \h \z \t "Heading 1,1,Heading 2,2" </w:instrText>
      </w:r>
      <w:r w:rsidRPr="000C2658">
        <w:rPr>
          <w:noProof w:val="0"/>
          <w:color w:val="0092CF"/>
        </w:rPr>
        <w:fldChar w:fldCharType="separate"/>
      </w:r>
      <w:hyperlink w:anchor="_Toc120800449" w:history="1">
        <w:r w:rsidR="0079202B" w:rsidRPr="001B4AE4">
          <w:rPr>
            <w:rStyle w:val="Hyperlink"/>
          </w:rPr>
          <w:t>Message from the Chief Executive</w:t>
        </w:r>
        <w:r w:rsidR="0079202B">
          <w:rPr>
            <w:webHidden/>
          </w:rPr>
          <w:tab/>
        </w:r>
        <w:r w:rsidR="0079202B">
          <w:rPr>
            <w:webHidden/>
          </w:rPr>
          <w:fldChar w:fldCharType="begin"/>
        </w:r>
        <w:r w:rsidR="0079202B">
          <w:rPr>
            <w:webHidden/>
          </w:rPr>
          <w:instrText xml:space="preserve"> PAGEREF _Toc120800449 \h </w:instrText>
        </w:r>
        <w:r w:rsidR="0079202B">
          <w:rPr>
            <w:webHidden/>
          </w:rPr>
        </w:r>
        <w:r w:rsidR="0079202B">
          <w:rPr>
            <w:webHidden/>
          </w:rPr>
          <w:fldChar w:fldCharType="separate"/>
        </w:r>
        <w:r w:rsidR="0079202B">
          <w:rPr>
            <w:webHidden/>
          </w:rPr>
          <w:t>5</w:t>
        </w:r>
        <w:r w:rsidR="0079202B">
          <w:rPr>
            <w:webHidden/>
          </w:rPr>
          <w:fldChar w:fldCharType="end"/>
        </w:r>
      </w:hyperlink>
    </w:p>
    <w:p w14:paraId="220B6B03" w14:textId="7206F41F" w:rsidR="0079202B" w:rsidRDefault="00BB33CC">
      <w:pPr>
        <w:pStyle w:val="TOC1"/>
        <w:rPr>
          <w:rFonts w:asciiTheme="minorHAnsi" w:eastAsiaTheme="minorEastAsia" w:hAnsiTheme="minorHAnsi" w:cstheme="minorBidi"/>
        </w:rPr>
      </w:pPr>
      <w:hyperlink w:anchor="_Toc120800450" w:history="1">
        <w:r w:rsidR="0079202B" w:rsidRPr="001B4AE4">
          <w:rPr>
            <w:rStyle w:val="Hyperlink"/>
          </w:rPr>
          <w:t>Executive summary</w:t>
        </w:r>
        <w:r w:rsidR="0079202B">
          <w:rPr>
            <w:webHidden/>
          </w:rPr>
          <w:tab/>
        </w:r>
        <w:r w:rsidR="0079202B">
          <w:rPr>
            <w:webHidden/>
          </w:rPr>
          <w:fldChar w:fldCharType="begin"/>
        </w:r>
        <w:r w:rsidR="0079202B">
          <w:rPr>
            <w:webHidden/>
          </w:rPr>
          <w:instrText xml:space="preserve"> PAGEREF _Toc120800450 \h </w:instrText>
        </w:r>
        <w:r w:rsidR="0079202B">
          <w:rPr>
            <w:webHidden/>
          </w:rPr>
        </w:r>
        <w:r w:rsidR="0079202B">
          <w:rPr>
            <w:webHidden/>
          </w:rPr>
          <w:fldChar w:fldCharType="separate"/>
        </w:r>
        <w:r w:rsidR="0079202B">
          <w:rPr>
            <w:webHidden/>
          </w:rPr>
          <w:t>7</w:t>
        </w:r>
        <w:r w:rsidR="0079202B">
          <w:rPr>
            <w:webHidden/>
          </w:rPr>
          <w:fldChar w:fldCharType="end"/>
        </w:r>
      </w:hyperlink>
    </w:p>
    <w:p w14:paraId="2B152723" w14:textId="7EB870E4" w:rsidR="0079202B" w:rsidRDefault="00BB33CC">
      <w:pPr>
        <w:pStyle w:val="TOC1"/>
        <w:tabs>
          <w:tab w:val="left" w:pos="567"/>
        </w:tabs>
        <w:rPr>
          <w:rFonts w:asciiTheme="minorHAnsi" w:eastAsiaTheme="minorEastAsia" w:hAnsiTheme="minorHAnsi" w:cstheme="minorBidi"/>
        </w:rPr>
      </w:pPr>
      <w:hyperlink w:anchor="_Toc120800451" w:history="1">
        <w:r w:rsidR="0079202B" w:rsidRPr="001B4AE4">
          <w:rPr>
            <w:rStyle w:val="Hyperlink"/>
          </w:rPr>
          <w:t xml:space="preserve">1 </w:t>
        </w:r>
        <w:r w:rsidR="0079202B">
          <w:rPr>
            <w:rFonts w:asciiTheme="minorHAnsi" w:eastAsiaTheme="minorEastAsia" w:hAnsiTheme="minorHAnsi" w:cstheme="minorBidi"/>
          </w:rPr>
          <w:tab/>
        </w:r>
        <w:r w:rsidR="0079202B" w:rsidRPr="001B4AE4">
          <w:rPr>
            <w:rStyle w:val="Hyperlink"/>
          </w:rPr>
          <w:t>Introduction</w:t>
        </w:r>
        <w:r w:rsidR="0079202B">
          <w:rPr>
            <w:webHidden/>
          </w:rPr>
          <w:tab/>
        </w:r>
        <w:r w:rsidR="0079202B">
          <w:rPr>
            <w:webHidden/>
          </w:rPr>
          <w:fldChar w:fldCharType="begin"/>
        </w:r>
        <w:r w:rsidR="0079202B">
          <w:rPr>
            <w:webHidden/>
          </w:rPr>
          <w:instrText xml:space="preserve"> PAGEREF _Toc120800451 \h </w:instrText>
        </w:r>
        <w:r w:rsidR="0079202B">
          <w:rPr>
            <w:webHidden/>
          </w:rPr>
        </w:r>
        <w:r w:rsidR="0079202B">
          <w:rPr>
            <w:webHidden/>
          </w:rPr>
          <w:fldChar w:fldCharType="separate"/>
        </w:r>
        <w:r w:rsidR="0079202B">
          <w:rPr>
            <w:webHidden/>
          </w:rPr>
          <w:t>9</w:t>
        </w:r>
        <w:r w:rsidR="0079202B">
          <w:rPr>
            <w:webHidden/>
          </w:rPr>
          <w:fldChar w:fldCharType="end"/>
        </w:r>
      </w:hyperlink>
    </w:p>
    <w:p w14:paraId="658B2368" w14:textId="5BABD74F" w:rsidR="0079202B" w:rsidRDefault="00BB33CC">
      <w:pPr>
        <w:pStyle w:val="TOC2"/>
        <w:rPr>
          <w:rFonts w:asciiTheme="minorHAnsi" w:eastAsiaTheme="minorEastAsia" w:hAnsiTheme="minorHAnsi" w:cstheme="minorBidi"/>
        </w:rPr>
      </w:pPr>
      <w:hyperlink w:anchor="_Toc120800452" w:history="1">
        <w:r w:rsidR="0079202B" w:rsidRPr="001B4AE4">
          <w:rPr>
            <w:rStyle w:val="Hyperlink"/>
          </w:rPr>
          <w:t>Purpose of Long-term Insights Briefings</w:t>
        </w:r>
        <w:r w:rsidR="0079202B">
          <w:rPr>
            <w:webHidden/>
          </w:rPr>
          <w:tab/>
        </w:r>
        <w:r w:rsidR="0079202B">
          <w:rPr>
            <w:webHidden/>
          </w:rPr>
          <w:fldChar w:fldCharType="begin"/>
        </w:r>
        <w:r w:rsidR="0079202B">
          <w:rPr>
            <w:webHidden/>
          </w:rPr>
          <w:instrText xml:space="preserve"> PAGEREF _Toc120800452 \h </w:instrText>
        </w:r>
        <w:r w:rsidR="0079202B">
          <w:rPr>
            <w:webHidden/>
          </w:rPr>
        </w:r>
        <w:r w:rsidR="0079202B">
          <w:rPr>
            <w:webHidden/>
          </w:rPr>
          <w:fldChar w:fldCharType="separate"/>
        </w:r>
        <w:r w:rsidR="0079202B">
          <w:rPr>
            <w:webHidden/>
          </w:rPr>
          <w:t>9</w:t>
        </w:r>
        <w:r w:rsidR="0079202B">
          <w:rPr>
            <w:webHidden/>
          </w:rPr>
          <w:fldChar w:fldCharType="end"/>
        </w:r>
      </w:hyperlink>
    </w:p>
    <w:p w14:paraId="25DA47BE" w14:textId="1BDA0F9D" w:rsidR="0079202B" w:rsidRDefault="00BB33CC">
      <w:pPr>
        <w:pStyle w:val="TOC2"/>
        <w:rPr>
          <w:rFonts w:asciiTheme="minorHAnsi" w:eastAsiaTheme="minorEastAsia" w:hAnsiTheme="minorHAnsi" w:cstheme="minorBidi"/>
        </w:rPr>
      </w:pPr>
      <w:hyperlink w:anchor="_Toc120800453" w:history="1">
        <w:r w:rsidR="0079202B" w:rsidRPr="001B4AE4">
          <w:rPr>
            <w:rStyle w:val="Hyperlink"/>
          </w:rPr>
          <w:t>New Zealanders’ wellbeing is connected to the state of the environment</w:t>
        </w:r>
        <w:r w:rsidR="0079202B">
          <w:rPr>
            <w:webHidden/>
          </w:rPr>
          <w:tab/>
        </w:r>
        <w:r w:rsidR="0079202B">
          <w:rPr>
            <w:webHidden/>
          </w:rPr>
          <w:fldChar w:fldCharType="begin"/>
        </w:r>
        <w:r w:rsidR="0079202B">
          <w:rPr>
            <w:webHidden/>
          </w:rPr>
          <w:instrText xml:space="preserve"> PAGEREF _Toc120800453 \h </w:instrText>
        </w:r>
        <w:r w:rsidR="0079202B">
          <w:rPr>
            <w:webHidden/>
          </w:rPr>
        </w:r>
        <w:r w:rsidR="0079202B">
          <w:rPr>
            <w:webHidden/>
          </w:rPr>
          <w:fldChar w:fldCharType="separate"/>
        </w:r>
        <w:r w:rsidR="0079202B">
          <w:rPr>
            <w:webHidden/>
          </w:rPr>
          <w:t>10</w:t>
        </w:r>
        <w:r w:rsidR="0079202B">
          <w:rPr>
            <w:webHidden/>
          </w:rPr>
          <w:fldChar w:fldCharType="end"/>
        </w:r>
      </w:hyperlink>
    </w:p>
    <w:p w14:paraId="41FEFA46" w14:textId="11F9E992" w:rsidR="0079202B" w:rsidRDefault="00BB33CC">
      <w:pPr>
        <w:pStyle w:val="TOC2"/>
        <w:rPr>
          <w:rFonts w:asciiTheme="minorHAnsi" w:eastAsiaTheme="minorEastAsia" w:hAnsiTheme="minorHAnsi" w:cstheme="minorBidi"/>
        </w:rPr>
      </w:pPr>
      <w:hyperlink w:anchor="_Toc120800454" w:history="1">
        <w:r w:rsidR="0079202B" w:rsidRPr="001B4AE4">
          <w:rPr>
            <w:rStyle w:val="Hyperlink"/>
            <w:rFonts w:eastAsia="Calibri"/>
          </w:rPr>
          <w:t>Land and wellbeing</w:t>
        </w:r>
        <w:r w:rsidR="0079202B">
          <w:rPr>
            <w:webHidden/>
          </w:rPr>
          <w:tab/>
        </w:r>
        <w:r w:rsidR="0079202B">
          <w:rPr>
            <w:webHidden/>
          </w:rPr>
          <w:fldChar w:fldCharType="begin"/>
        </w:r>
        <w:r w:rsidR="0079202B">
          <w:rPr>
            <w:webHidden/>
          </w:rPr>
          <w:instrText xml:space="preserve"> PAGEREF _Toc120800454 \h </w:instrText>
        </w:r>
        <w:r w:rsidR="0079202B">
          <w:rPr>
            <w:webHidden/>
          </w:rPr>
        </w:r>
        <w:r w:rsidR="0079202B">
          <w:rPr>
            <w:webHidden/>
          </w:rPr>
          <w:fldChar w:fldCharType="separate"/>
        </w:r>
        <w:r w:rsidR="0079202B">
          <w:rPr>
            <w:webHidden/>
          </w:rPr>
          <w:t>11</w:t>
        </w:r>
        <w:r w:rsidR="0079202B">
          <w:rPr>
            <w:webHidden/>
          </w:rPr>
          <w:fldChar w:fldCharType="end"/>
        </w:r>
      </w:hyperlink>
    </w:p>
    <w:p w14:paraId="6DD41662" w14:textId="50AB8D9B" w:rsidR="0079202B" w:rsidRDefault="00BB33CC">
      <w:pPr>
        <w:pStyle w:val="TOC2"/>
        <w:rPr>
          <w:rFonts w:asciiTheme="minorHAnsi" w:eastAsiaTheme="minorEastAsia" w:hAnsiTheme="minorHAnsi" w:cstheme="minorBidi"/>
        </w:rPr>
      </w:pPr>
      <w:hyperlink w:anchor="_Toc120800455" w:history="1">
        <w:r w:rsidR="0079202B" w:rsidRPr="001B4AE4">
          <w:rPr>
            <w:rStyle w:val="Hyperlink"/>
          </w:rPr>
          <w:t>Land is shaped by what we value</w:t>
        </w:r>
        <w:r w:rsidR="0079202B">
          <w:rPr>
            <w:webHidden/>
          </w:rPr>
          <w:tab/>
        </w:r>
        <w:r w:rsidR="0079202B">
          <w:rPr>
            <w:webHidden/>
          </w:rPr>
          <w:fldChar w:fldCharType="begin"/>
        </w:r>
        <w:r w:rsidR="0079202B">
          <w:rPr>
            <w:webHidden/>
          </w:rPr>
          <w:instrText xml:space="preserve"> PAGEREF _Toc120800455 \h </w:instrText>
        </w:r>
        <w:r w:rsidR="0079202B">
          <w:rPr>
            <w:webHidden/>
          </w:rPr>
        </w:r>
        <w:r w:rsidR="0079202B">
          <w:rPr>
            <w:webHidden/>
          </w:rPr>
          <w:fldChar w:fldCharType="separate"/>
        </w:r>
        <w:r w:rsidR="0079202B">
          <w:rPr>
            <w:webHidden/>
          </w:rPr>
          <w:t>11</w:t>
        </w:r>
        <w:r w:rsidR="0079202B">
          <w:rPr>
            <w:webHidden/>
          </w:rPr>
          <w:fldChar w:fldCharType="end"/>
        </w:r>
      </w:hyperlink>
    </w:p>
    <w:p w14:paraId="7C6BAE53" w14:textId="4550CD22" w:rsidR="0079202B" w:rsidRDefault="00BB33CC">
      <w:pPr>
        <w:pStyle w:val="TOC2"/>
        <w:rPr>
          <w:rFonts w:asciiTheme="minorHAnsi" w:eastAsiaTheme="minorEastAsia" w:hAnsiTheme="minorHAnsi" w:cstheme="minorBidi"/>
        </w:rPr>
      </w:pPr>
      <w:hyperlink w:anchor="_Toc120800456" w:history="1">
        <w:r w:rsidR="0079202B" w:rsidRPr="001B4AE4">
          <w:rPr>
            <w:rStyle w:val="Hyperlink"/>
          </w:rPr>
          <w:t>Protecting the whenua through the challenges ahead</w:t>
        </w:r>
        <w:r w:rsidR="0079202B">
          <w:rPr>
            <w:webHidden/>
          </w:rPr>
          <w:tab/>
        </w:r>
        <w:r w:rsidR="0079202B">
          <w:rPr>
            <w:webHidden/>
          </w:rPr>
          <w:fldChar w:fldCharType="begin"/>
        </w:r>
        <w:r w:rsidR="0079202B">
          <w:rPr>
            <w:webHidden/>
          </w:rPr>
          <w:instrText xml:space="preserve"> PAGEREF _Toc120800456 \h </w:instrText>
        </w:r>
        <w:r w:rsidR="0079202B">
          <w:rPr>
            <w:webHidden/>
          </w:rPr>
        </w:r>
        <w:r w:rsidR="0079202B">
          <w:rPr>
            <w:webHidden/>
          </w:rPr>
          <w:fldChar w:fldCharType="separate"/>
        </w:r>
        <w:r w:rsidR="0079202B">
          <w:rPr>
            <w:webHidden/>
          </w:rPr>
          <w:t>13</w:t>
        </w:r>
        <w:r w:rsidR="0079202B">
          <w:rPr>
            <w:webHidden/>
          </w:rPr>
          <w:fldChar w:fldCharType="end"/>
        </w:r>
      </w:hyperlink>
    </w:p>
    <w:p w14:paraId="4A0BA8C1" w14:textId="2EF45BB3" w:rsidR="0079202B" w:rsidRDefault="00BB33CC">
      <w:pPr>
        <w:pStyle w:val="TOC1"/>
        <w:tabs>
          <w:tab w:val="left" w:pos="567"/>
        </w:tabs>
        <w:rPr>
          <w:rFonts w:asciiTheme="minorHAnsi" w:eastAsiaTheme="minorEastAsia" w:hAnsiTheme="minorHAnsi" w:cstheme="minorBidi"/>
        </w:rPr>
      </w:pPr>
      <w:hyperlink w:anchor="_Toc120800457" w:history="1">
        <w:r w:rsidR="0079202B" w:rsidRPr="001B4AE4">
          <w:rPr>
            <w:rStyle w:val="Hyperlink"/>
          </w:rPr>
          <w:t>2</w:t>
        </w:r>
        <w:r w:rsidR="0079202B">
          <w:rPr>
            <w:rFonts w:asciiTheme="minorHAnsi" w:eastAsiaTheme="minorEastAsia" w:hAnsiTheme="minorHAnsi" w:cstheme="minorBidi"/>
          </w:rPr>
          <w:tab/>
        </w:r>
        <w:r w:rsidR="0079202B" w:rsidRPr="001B4AE4">
          <w:rPr>
            <w:rStyle w:val="Hyperlink"/>
          </w:rPr>
          <w:t>State of the land and drivers of future change</w:t>
        </w:r>
        <w:r w:rsidR="0079202B">
          <w:rPr>
            <w:webHidden/>
          </w:rPr>
          <w:tab/>
        </w:r>
        <w:r w:rsidR="0079202B">
          <w:rPr>
            <w:webHidden/>
          </w:rPr>
          <w:fldChar w:fldCharType="begin"/>
        </w:r>
        <w:r w:rsidR="0079202B">
          <w:rPr>
            <w:webHidden/>
          </w:rPr>
          <w:instrText xml:space="preserve"> PAGEREF _Toc120800457 \h </w:instrText>
        </w:r>
        <w:r w:rsidR="0079202B">
          <w:rPr>
            <w:webHidden/>
          </w:rPr>
        </w:r>
        <w:r w:rsidR="0079202B">
          <w:rPr>
            <w:webHidden/>
          </w:rPr>
          <w:fldChar w:fldCharType="separate"/>
        </w:r>
        <w:r w:rsidR="0079202B">
          <w:rPr>
            <w:webHidden/>
          </w:rPr>
          <w:t>14</w:t>
        </w:r>
        <w:r w:rsidR="0079202B">
          <w:rPr>
            <w:webHidden/>
          </w:rPr>
          <w:fldChar w:fldCharType="end"/>
        </w:r>
      </w:hyperlink>
    </w:p>
    <w:p w14:paraId="3C55BEAB" w14:textId="5097F462" w:rsidR="0079202B" w:rsidRDefault="00BB33CC">
      <w:pPr>
        <w:pStyle w:val="TOC2"/>
        <w:rPr>
          <w:rFonts w:asciiTheme="minorHAnsi" w:eastAsiaTheme="minorEastAsia" w:hAnsiTheme="minorHAnsi" w:cstheme="minorBidi"/>
        </w:rPr>
      </w:pPr>
      <w:hyperlink w:anchor="_Toc120800458" w:history="1">
        <w:r w:rsidR="0079202B" w:rsidRPr="001B4AE4">
          <w:rPr>
            <w:rStyle w:val="Hyperlink"/>
          </w:rPr>
          <w:t>Introduction</w:t>
        </w:r>
        <w:r w:rsidR="0079202B">
          <w:rPr>
            <w:webHidden/>
          </w:rPr>
          <w:tab/>
        </w:r>
        <w:r w:rsidR="0079202B">
          <w:rPr>
            <w:webHidden/>
          </w:rPr>
          <w:fldChar w:fldCharType="begin"/>
        </w:r>
        <w:r w:rsidR="0079202B">
          <w:rPr>
            <w:webHidden/>
          </w:rPr>
          <w:instrText xml:space="preserve"> PAGEREF _Toc120800458 \h </w:instrText>
        </w:r>
        <w:r w:rsidR="0079202B">
          <w:rPr>
            <w:webHidden/>
          </w:rPr>
        </w:r>
        <w:r w:rsidR="0079202B">
          <w:rPr>
            <w:webHidden/>
          </w:rPr>
          <w:fldChar w:fldCharType="separate"/>
        </w:r>
        <w:r w:rsidR="0079202B">
          <w:rPr>
            <w:webHidden/>
          </w:rPr>
          <w:t>14</w:t>
        </w:r>
        <w:r w:rsidR="0079202B">
          <w:rPr>
            <w:webHidden/>
          </w:rPr>
          <w:fldChar w:fldCharType="end"/>
        </w:r>
      </w:hyperlink>
    </w:p>
    <w:p w14:paraId="408075B2" w14:textId="36720A98" w:rsidR="0079202B" w:rsidRDefault="00BB33CC">
      <w:pPr>
        <w:pStyle w:val="TOC2"/>
        <w:rPr>
          <w:rFonts w:asciiTheme="minorHAnsi" w:eastAsiaTheme="minorEastAsia" w:hAnsiTheme="minorHAnsi" w:cstheme="minorBidi"/>
        </w:rPr>
      </w:pPr>
      <w:hyperlink w:anchor="_Toc120800459" w:history="1">
        <w:r w:rsidR="0079202B" w:rsidRPr="001B4AE4">
          <w:rPr>
            <w:rStyle w:val="Hyperlink"/>
          </w:rPr>
          <w:t>Land is under pressure</w:t>
        </w:r>
        <w:r w:rsidR="0079202B">
          <w:rPr>
            <w:webHidden/>
          </w:rPr>
          <w:tab/>
        </w:r>
        <w:r w:rsidR="0079202B">
          <w:rPr>
            <w:webHidden/>
          </w:rPr>
          <w:fldChar w:fldCharType="begin"/>
        </w:r>
        <w:r w:rsidR="0079202B">
          <w:rPr>
            <w:webHidden/>
          </w:rPr>
          <w:instrText xml:space="preserve"> PAGEREF _Toc120800459 \h </w:instrText>
        </w:r>
        <w:r w:rsidR="0079202B">
          <w:rPr>
            <w:webHidden/>
          </w:rPr>
        </w:r>
        <w:r w:rsidR="0079202B">
          <w:rPr>
            <w:webHidden/>
          </w:rPr>
          <w:fldChar w:fldCharType="separate"/>
        </w:r>
        <w:r w:rsidR="0079202B">
          <w:rPr>
            <w:webHidden/>
          </w:rPr>
          <w:t>14</w:t>
        </w:r>
        <w:r w:rsidR="0079202B">
          <w:rPr>
            <w:webHidden/>
          </w:rPr>
          <w:fldChar w:fldCharType="end"/>
        </w:r>
      </w:hyperlink>
    </w:p>
    <w:p w14:paraId="1B3003C2" w14:textId="2D009008" w:rsidR="0079202B" w:rsidRDefault="00BB33CC">
      <w:pPr>
        <w:pStyle w:val="TOC2"/>
        <w:rPr>
          <w:rFonts w:asciiTheme="minorHAnsi" w:eastAsiaTheme="minorEastAsia" w:hAnsiTheme="minorHAnsi" w:cstheme="minorBidi"/>
        </w:rPr>
      </w:pPr>
      <w:hyperlink w:anchor="_Toc120800460" w:history="1">
        <w:r w:rsidR="0079202B" w:rsidRPr="001B4AE4">
          <w:rPr>
            <w:rStyle w:val="Hyperlink"/>
          </w:rPr>
          <w:t>Drivers of future land change</w:t>
        </w:r>
        <w:r w:rsidR="0079202B">
          <w:rPr>
            <w:webHidden/>
          </w:rPr>
          <w:tab/>
        </w:r>
        <w:r w:rsidR="0079202B">
          <w:rPr>
            <w:webHidden/>
          </w:rPr>
          <w:fldChar w:fldCharType="begin"/>
        </w:r>
        <w:r w:rsidR="0079202B">
          <w:rPr>
            <w:webHidden/>
          </w:rPr>
          <w:instrText xml:space="preserve"> PAGEREF _Toc120800460 \h </w:instrText>
        </w:r>
        <w:r w:rsidR="0079202B">
          <w:rPr>
            <w:webHidden/>
          </w:rPr>
        </w:r>
        <w:r w:rsidR="0079202B">
          <w:rPr>
            <w:webHidden/>
          </w:rPr>
          <w:fldChar w:fldCharType="separate"/>
        </w:r>
        <w:r w:rsidR="0079202B">
          <w:rPr>
            <w:webHidden/>
          </w:rPr>
          <w:t>18</w:t>
        </w:r>
        <w:r w:rsidR="0079202B">
          <w:rPr>
            <w:webHidden/>
          </w:rPr>
          <w:fldChar w:fldCharType="end"/>
        </w:r>
      </w:hyperlink>
    </w:p>
    <w:p w14:paraId="1C0CF801" w14:textId="6F6F0BBE" w:rsidR="0079202B" w:rsidRDefault="00BB33CC">
      <w:pPr>
        <w:pStyle w:val="TOC2"/>
        <w:rPr>
          <w:rFonts w:asciiTheme="minorHAnsi" w:eastAsiaTheme="minorEastAsia" w:hAnsiTheme="minorHAnsi" w:cstheme="minorBidi"/>
        </w:rPr>
      </w:pPr>
      <w:hyperlink w:anchor="_Toc120800461" w:history="1">
        <w:r w:rsidR="0079202B" w:rsidRPr="001B4AE4">
          <w:rPr>
            <w:rStyle w:val="Hyperlink"/>
          </w:rPr>
          <w:t>We must respond to drivers of change to create a future that enhances the resilience of the land</w:t>
        </w:r>
        <w:r w:rsidR="0079202B">
          <w:rPr>
            <w:webHidden/>
          </w:rPr>
          <w:tab/>
        </w:r>
        <w:r w:rsidR="0079202B">
          <w:rPr>
            <w:webHidden/>
          </w:rPr>
          <w:fldChar w:fldCharType="begin"/>
        </w:r>
        <w:r w:rsidR="0079202B">
          <w:rPr>
            <w:webHidden/>
          </w:rPr>
          <w:instrText xml:space="preserve"> PAGEREF _Toc120800461 \h </w:instrText>
        </w:r>
        <w:r w:rsidR="0079202B">
          <w:rPr>
            <w:webHidden/>
          </w:rPr>
        </w:r>
        <w:r w:rsidR="0079202B">
          <w:rPr>
            <w:webHidden/>
          </w:rPr>
          <w:fldChar w:fldCharType="separate"/>
        </w:r>
        <w:r w:rsidR="0079202B">
          <w:rPr>
            <w:webHidden/>
          </w:rPr>
          <w:t>26</w:t>
        </w:r>
        <w:r w:rsidR="0079202B">
          <w:rPr>
            <w:webHidden/>
          </w:rPr>
          <w:fldChar w:fldCharType="end"/>
        </w:r>
      </w:hyperlink>
    </w:p>
    <w:p w14:paraId="3892FFA0" w14:textId="480DB89F" w:rsidR="0079202B" w:rsidRDefault="00BB33CC">
      <w:pPr>
        <w:pStyle w:val="TOC1"/>
        <w:tabs>
          <w:tab w:val="left" w:pos="567"/>
        </w:tabs>
        <w:rPr>
          <w:rFonts w:asciiTheme="minorHAnsi" w:eastAsiaTheme="minorEastAsia" w:hAnsiTheme="minorHAnsi" w:cstheme="minorBidi"/>
        </w:rPr>
      </w:pPr>
      <w:hyperlink w:anchor="_Toc120800462" w:history="1">
        <w:r w:rsidR="0079202B" w:rsidRPr="001B4AE4">
          <w:rPr>
            <w:rStyle w:val="Hyperlink"/>
          </w:rPr>
          <w:t>3</w:t>
        </w:r>
        <w:r w:rsidR="0079202B">
          <w:rPr>
            <w:rFonts w:asciiTheme="minorHAnsi" w:eastAsiaTheme="minorEastAsia" w:hAnsiTheme="minorHAnsi" w:cstheme="minorBidi"/>
          </w:rPr>
          <w:tab/>
        </w:r>
        <w:r w:rsidR="0079202B" w:rsidRPr="001B4AE4">
          <w:rPr>
            <w:rStyle w:val="Hyperlink"/>
          </w:rPr>
          <w:t>Aspirations for the future of the land</w:t>
        </w:r>
        <w:r w:rsidR="0079202B">
          <w:rPr>
            <w:webHidden/>
          </w:rPr>
          <w:tab/>
        </w:r>
        <w:r w:rsidR="0079202B">
          <w:rPr>
            <w:webHidden/>
          </w:rPr>
          <w:fldChar w:fldCharType="begin"/>
        </w:r>
        <w:r w:rsidR="0079202B">
          <w:rPr>
            <w:webHidden/>
          </w:rPr>
          <w:instrText xml:space="preserve"> PAGEREF _Toc120800462 \h </w:instrText>
        </w:r>
        <w:r w:rsidR="0079202B">
          <w:rPr>
            <w:webHidden/>
          </w:rPr>
        </w:r>
        <w:r w:rsidR="0079202B">
          <w:rPr>
            <w:webHidden/>
          </w:rPr>
          <w:fldChar w:fldCharType="separate"/>
        </w:r>
        <w:r w:rsidR="0079202B">
          <w:rPr>
            <w:webHidden/>
          </w:rPr>
          <w:t>27</w:t>
        </w:r>
        <w:r w:rsidR="0079202B">
          <w:rPr>
            <w:webHidden/>
          </w:rPr>
          <w:fldChar w:fldCharType="end"/>
        </w:r>
      </w:hyperlink>
    </w:p>
    <w:p w14:paraId="7A657EFA" w14:textId="44787633" w:rsidR="0079202B" w:rsidRDefault="00BB33CC">
      <w:pPr>
        <w:pStyle w:val="TOC2"/>
        <w:rPr>
          <w:rFonts w:asciiTheme="minorHAnsi" w:eastAsiaTheme="minorEastAsia" w:hAnsiTheme="minorHAnsi" w:cstheme="minorBidi"/>
        </w:rPr>
      </w:pPr>
      <w:hyperlink w:anchor="_Toc120800463" w:history="1">
        <w:r w:rsidR="0079202B" w:rsidRPr="001B4AE4">
          <w:rPr>
            <w:rStyle w:val="Hyperlink"/>
          </w:rPr>
          <w:t>Introduction</w:t>
        </w:r>
        <w:r w:rsidR="0079202B">
          <w:rPr>
            <w:webHidden/>
          </w:rPr>
          <w:tab/>
        </w:r>
        <w:r w:rsidR="0079202B">
          <w:rPr>
            <w:webHidden/>
          </w:rPr>
          <w:fldChar w:fldCharType="begin"/>
        </w:r>
        <w:r w:rsidR="0079202B">
          <w:rPr>
            <w:webHidden/>
          </w:rPr>
          <w:instrText xml:space="preserve"> PAGEREF _Toc120800463 \h </w:instrText>
        </w:r>
        <w:r w:rsidR="0079202B">
          <w:rPr>
            <w:webHidden/>
          </w:rPr>
        </w:r>
        <w:r w:rsidR="0079202B">
          <w:rPr>
            <w:webHidden/>
          </w:rPr>
          <w:fldChar w:fldCharType="separate"/>
        </w:r>
        <w:r w:rsidR="0079202B">
          <w:rPr>
            <w:webHidden/>
          </w:rPr>
          <w:t>27</w:t>
        </w:r>
        <w:r w:rsidR="0079202B">
          <w:rPr>
            <w:webHidden/>
          </w:rPr>
          <w:fldChar w:fldCharType="end"/>
        </w:r>
      </w:hyperlink>
    </w:p>
    <w:p w14:paraId="22C54591" w14:textId="61392AAB" w:rsidR="0079202B" w:rsidRDefault="00BB33CC">
      <w:pPr>
        <w:pStyle w:val="TOC2"/>
        <w:rPr>
          <w:rFonts w:asciiTheme="minorHAnsi" w:eastAsiaTheme="minorEastAsia" w:hAnsiTheme="minorHAnsi" w:cstheme="minorBidi"/>
        </w:rPr>
      </w:pPr>
      <w:hyperlink w:anchor="_Toc120800464" w:history="1">
        <w:r w:rsidR="0079202B" w:rsidRPr="001B4AE4">
          <w:rPr>
            <w:rStyle w:val="Hyperlink"/>
          </w:rPr>
          <w:t>A vision for the future of land</w:t>
        </w:r>
        <w:r w:rsidR="0079202B">
          <w:rPr>
            <w:webHidden/>
          </w:rPr>
          <w:tab/>
        </w:r>
        <w:r w:rsidR="0079202B">
          <w:rPr>
            <w:webHidden/>
          </w:rPr>
          <w:fldChar w:fldCharType="begin"/>
        </w:r>
        <w:r w:rsidR="0079202B">
          <w:rPr>
            <w:webHidden/>
          </w:rPr>
          <w:instrText xml:space="preserve"> PAGEREF _Toc120800464 \h </w:instrText>
        </w:r>
        <w:r w:rsidR="0079202B">
          <w:rPr>
            <w:webHidden/>
          </w:rPr>
        </w:r>
        <w:r w:rsidR="0079202B">
          <w:rPr>
            <w:webHidden/>
          </w:rPr>
          <w:fldChar w:fldCharType="separate"/>
        </w:r>
        <w:r w:rsidR="0079202B">
          <w:rPr>
            <w:webHidden/>
          </w:rPr>
          <w:t>27</w:t>
        </w:r>
        <w:r w:rsidR="0079202B">
          <w:rPr>
            <w:webHidden/>
          </w:rPr>
          <w:fldChar w:fldCharType="end"/>
        </w:r>
      </w:hyperlink>
    </w:p>
    <w:p w14:paraId="050A9230" w14:textId="5CC353E8" w:rsidR="0079202B" w:rsidRDefault="00BB33CC">
      <w:pPr>
        <w:pStyle w:val="TOC2"/>
        <w:rPr>
          <w:rFonts w:asciiTheme="minorHAnsi" w:eastAsiaTheme="minorEastAsia" w:hAnsiTheme="minorHAnsi" w:cstheme="minorBidi"/>
        </w:rPr>
      </w:pPr>
      <w:hyperlink w:anchor="_Toc120800465" w:history="1">
        <w:r w:rsidR="0079202B" w:rsidRPr="001B4AE4">
          <w:rPr>
            <w:rStyle w:val="Hyperlink"/>
          </w:rPr>
          <w:t>Engagement perspectives</w:t>
        </w:r>
        <w:r w:rsidR="0079202B">
          <w:rPr>
            <w:webHidden/>
          </w:rPr>
          <w:tab/>
        </w:r>
        <w:r w:rsidR="0079202B">
          <w:rPr>
            <w:webHidden/>
          </w:rPr>
          <w:fldChar w:fldCharType="begin"/>
        </w:r>
        <w:r w:rsidR="0079202B">
          <w:rPr>
            <w:webHidden/>
          </w:rPr>
          <w:instrText xml:space="preserve"> PAGEREF _Toc120800465 \h </w:instrText>
        </w:r>
        <w:r w:rsidR="0079202B">
          <w:rPr>
            <w:webHidden/>
          </w:rPr>
        </w:r>
        <w:r w:rsidR="0079202B">
          <w:rPr>
            <w:webHidden/>
          </w:rPr>
          <w:fldChar w:fldCharType="separate"/>
        </w:r>
        <w:r w:rsidR="0079202B">
          <w:rPr>
            <w:webHidden/>
          </w:rPr>
          <w:t>30</w:t>
        </w:r>
        <w:r w:rsidR="0079202B">
          <w:rPr>
            <w:webHidden/>
          </w:rPr>
          <w:fldChar w:fldCharType="end"/>
        </w:r>
      </w:hyperlink>
    </w:p>
    <w:p w14:paraId="0196EBFF" w14:textId="0285708C" w:rsidR="0079202B" w:rsidRDefault="00BB33CC">
      <w:pPr>
        <w:pStyle w:val="TOC2"/>
        <w:rPr>
          <w:rFonts w:asciiTheme="minorHAnsi" w:eastAsiaTheme="minorEastAsia" w:hAnsiTheme="minorHAnsi" w:cstheme="minorBidi"/>
        </w:rPr>
      </w:pPr>
      <w:hyperlink w:anchor="_Toc120800466" w:history="1">
        <w:r w:rsidR="0079202B" w:rsidRPr="001B4AE4">
          <w:rPr>
            <w:rStyle w:val="Hyperlink"/>
          </w:rPr>
          <w:t>Limitations</w:t>
        </w:r>
        <w:r w:rsidR="0079202B">
          <w:rPr>
            <w:webHidden/>
          </w:rPr>
          <w:tab/>
        </w:r>
        <w:r w:rsidR="0079202B">
          <w:rPr>
            <w:webHidden/>
          </w:rPr>
          <w:fldChar w:fldCharType="begin"/>
        </w:r>
        <w:r w:rsidR="0079202B">
          <w:rPr>
            <w:webHidden/>
          </w:rPr>
          <w:instrText xml:space="preserve"> PAGEREF _Toc120800466 \h </w:instrText>
        </w:r>
        <w:r w:rsidR="0079202B">
          <w:rPr>
            <w:webHidden/>
          </w:rPr>
        </w:r>
        <w:r w:rsidR="0079202B">
          <w:rPr>
            <w:webHidden/>
          </w:rPr>
          <w:fldChar w:fldCharType="separate"/>
        </w:r>
        <w:r w:rsidR="0079202B">
          <w:rPr>
            <w:webHidden/>
          </w:rPr>
          <w:t>33</w:t>
        </w:r>
        <w:r w:rsidR="0079202B">
          <w:rPr>
            <w:webHidden/>
          </w:rPr>
          <w:fldChar w:fldCharType="end"/>
        </w:r>
      </w:hyperlink>
    </w:p>
    <w:p w14:paraId="15E83DBA" w14:textId="7A833EFF" w:rsidR="0079202B" w:rsidRDefault="00BB33CC">
      <w:pPr>
        <w:pStyle w:val="TOC2"/>
        <w:rPr>
          <w:rFonts w:asciiTheme="minorHAnsi" w:eastAsiaTheme="minorEastAsia" w:hAnsiTheme="minorHAnsi" w:cstheme="minorBidi"/>
        </w:rPr>
      </w:pPr>
      <w:hyperlink w:anchor="_Toc120800467" w:history="1">
        <w:r w:rsidR="0079202B" w:rsidRPr="001B4AE4">
          <w:rPr>
            <w:rStyle w:val="Hyperlink"/>
          </w:rPr>
          <w:t>Creating the future we want</w:t>
        </w:r>
        <w:r w:rsidR="0079202B">
          <w:rPr>
            <w:webHidden/>
          </w:rPr>
          <w:tab/>
        </w:r>
        <w:r w:rsidR="0079202B">
          <w:rPr>
            <w:webHidden/>
          </w:rPr>
          <w:fldChar w:fldCharType="begin"/>
        </w:r>
        <w:r w:rsidR="0079202B">
          <w:rPr>
            <w:webHidden/>
          </w:rPr>
          <w:instrText xml:space="preserve"> PAGEREF _Toc120800467 \h </w:instrText>
        </w:r>
        <w:r w:rsidR="0079202B">
          <w:rPr>
            <w:webHidden/>
          </w:rPr>
        </w:r>
        <w:r w:rsidR="0079202B">
          <w:rPr>
            <w:webHidden/>
          </w:rPr>
          <w:fldChar w:fldCharType="separate"/>
        </w:r>
        <w:r w:rsidR="0079202B">
          <w:rPr>
            <w:webHidden/>
          </w:rPr>
          <w:t>33</w:t>
        </w:r>
        <w:r w:rsidR="0079202B">
          <w:rPr>
            <w:webHidden/>
          </w:rPr>
          <w:fldChar w:fldCharType="end"/>
        </w:r>
      </w:hyperlink>
    </w:p>
    <w:p w14:paraId="0994C2DF" w14:textId="467FB4B5" w:rsidR="0079202B" w:rsidRDefault="00BB33CC">
      <w:pPr>
        <w:pStyle w:val="TOC1"/>
        <w:tabs>
          <w:tab w:val="left" w:pos="567"/>
        </w:tabs>
        <w:rPr>
          <w:rFonts w:asciiTheme="minorHAnsi" w:eastAsiaTheme="minorEastAsia" w:hAnsiTheme="minorHAnsi" w:cstheme="minorBidi"/>
        </w:rPr>
      </w:pPr>
      <w:hyperlink w:anchor="_Toc120800468" w:history="1">
        <w:r w:rsidR="0079202B" w:rsidRPr="001B4AE4">
          <w:rPr>
            <w:rStyle w:val="Hyperlink"/>
          </w:rPr>
          <w:t>4</w:t>
        </w:r>
        <w:r w:rsidR="0079202B">
          <w:rPr>
            <w:rFonts w:asciiTheme="minorHAnsi" w:eastAsiaTheme="minorEastAsia" w:hAnsiTheme="minorHAnsi" w:cstheme="minorBidi"/>
          </w:rPr>
          <w:tab/>
        </w:r>
        <w:r w:rsidR="0079202B" w:rsidRPr="001B4AE4">
          <w:rPr>
            <w:rStyle w:val="Hyperlink"/>
          </w:rPr>
          <w:t>Transformational change</w:t>
        </w:r>
        <w:r w:rsidR="0079202B">
          <w:rPr>
            <w:webHidden/>
          </w:rPr>
          <w:tab/>
        </w:r>
        <w:r w:rsidR="0079202B">
          <w:rPr>
            <w:webHidden/>
          </w:rPr>
          <w:fldChar w:fldCharType="begin"/>
        </w:r>
        <w:r w:rsidR="0079202B">
          <w:rPr>
            <w:webHidden/>
          </w:rPr>
          <w:instrText xml:space="preserve"> PAGEREF _Toc120800468 \h </w:instrText>
        </w:r>
        <w:r w:rsidR="0079202B">
          <w:rPr>
            <w:webHidden/>
          </w:rPr>
        </w:r>
        <w:r w:rsidR="0079202B">
          <w:rPr>
            <w:webHidden/>
          </w:rPr>
          <w:fldChar w:fldCharType="separate"/>
        </w:r>
        <w:r w:rsidR="0079202B">
          <w:rPr>
            <w:webHidden/>
          </w:rPr>
          <w:t>34</w:t>
        </w:r>
        <w:r w:rsidR="0079202B">
          <w:rPr>
            <w:webHidden/>
          </w:rPr>
          <w:fldChar w:fldCharType="end"/>
        </w:r>
      </w:hyperlink>
    </w:p>
    <w:p w14:paraId="2B0489C4" w14:textId="1BD194F9" w:rsidR="0079202B" w:rsidRDefault="00BB33CC">
      <w:pPr>
        <w:pStyle w:val="TOC2"/>
        <w:rPr>
          <w:rFonts w:asciiTheme="minorHAnsi" w:eastAsiaTheme="minorEastAsia" w:hAnsiTheme="minorHAnsi" w:cstheme="minorBidi"/>
        </w:rPr>
      </w:pPr>
      <w:hyperlink w:anchor="_Toc120800469" w:history="1">
        <w:r w:rsidR="0079202B" w:rsidRPr="001B4AE4">
          <w:rPr>
            <w:rStyle w:val="Hyperlink"/>
          </w:rPr>
          <w:t>Introduction</w:t>
        </w:r>
        <w:r w:rsidR="0079202B">
          <w:rPr>
            <w:webHidden/>
          </w:rPr>
          <w:tab/>
        </w:r>
        <w:r w:rsidR="0079202B">
          <w:rPr>
            <w:webHidden/>
          </w:rPr>
          <w:fldChar w:fldCharType="begin"/>
        </w:r>
        <w:r w:rsidR="0079202B">
          <w:rPr>
            <w:webHidden/>
          </w:rPr>
          <w:instrText xml:space="preserve"> PAGEREF _Toc120800469 \h </w:instrText>
        </w:r>
        <w:r w:rsidR="0079202B">
          <w:rPr>
            <w:webHidden/>
          </w:rPr>
        </w:r>
        <w:r w:rsidR="0079202B">
          <w:rPr>
            <w:webHidden/>
          </w:rPr>
          <w:fldChar w:fldCharType="separate"/>
        </w:r>
        <w:r w:rsidR="0079202B">
          <w:rPr>
            <w:webHidden/>
          </w:rPr>
          <w:t>34</w:t>
        </w:r>
        <w:r w:rsidR="0079202B">
          <w:rPr>
            <w:webHidden/>
          </w:rPr>
          <w:fldChar w:fldCharType="end"/>
        </w:r>
      </w:hyperlink>
    </w:p>
    <w:p w14:paraId="6825EE7E" w14:textId="6F6F803E" w:rsidR="0079202B" w:rsidRDefault="00BB33CC">
      <w:pPr>
        <w:pStyle w:val="TOC2"/>
        <w:rPr>
          <w:rFonts w:asciiTheme="minorHAnsi" w:eastAsiaTheme="minorEastAsia" w:hAnsiTheme="minorHAnsi" w:cstheme="minorBidi"/>
        </w:rPr>
      </w:pPr>
      <w:hyperlink w:anchor="_Toc120800470" w:history="1">
        <w:r w:rsidR="0079202B" w:rsidRPr="001B4AE4">
          <w:rPr>
            <w:rStyle w:val="Hyperlink"/>
          </w:rPr>
          <w:t>Navigating towards a better future</w:t>
        </w:r>
        <w:r w:rsidR="0079202B">
          <w:rPr>
            <w:webHidden/>
          </w:rPr>
          <w:tab/>
        </w:r>
        <w:r w:rsidR="0079202B">
          <w:rPr>
            <w:webHidden/>
          </w:rPr>
          <w:fldChar w:fldCharType="begin"/>
        </w:r>
        <w:r w:rsidR="0079202B">
          <w:rPr>
            <w:webHidden/>
          </w:rPr>
          <w:instrText xml:space="preserve"> PAGEREF _Toc120800470 \h </w:instrText>
        </w:r>
        <w:r w:rsidR="0079202B">
          <w:rPr>
            <w:webHidden/>
          </w:rPr>
        </w:r>
        <w:r w:rsidR="0079202B">
          <w:rPr>
            <w:webHidden/>
          </w:rPr>
          <w:fldChar w:fldCharType="separate"/>
        </w:r>
        <w:r w:rsidR="0079202B">
          <w:rPr>
            <w:webHidden/>
          </w:rPr>
          <w:t>34</w:t>
        </w:r>
        <w:r w:rsidR="0079202B">
          <w:rPr>
            <w:webHidden/>
          </w:rPr>
          <w:fldChar w:fldCharType="end"/>
        </w:r>
      </w:hyperlink>
    </w:p>
    <w:p w14:paraId="123B4882" w14:textId="6B0E1E06" w:rsidR="0079202B" w:rsidRDefault="00BB33CC">
      <w:pPr>
        <w:pStyle w:val="TOC2"/>
        <w:rPr>
          <w:rFonts w:asciiTheme="minorHAnsi" w:eastAsiaTheme="minorEastAsia" w:hAnsiTheme="minorHAnsi" w:cstheme="minorBidi"/>
        </w:rPr>
      </w:pPr>
      <w:hyperlink w:anchor="_Toc120800471" w:history="1">
        <w:r w:rsidR="0079202B" w:rsidRPr="001B4AE4">
          <w:rPr>
            <w:rStyle w:val="Hyperlink"/>
          </w:rPr>
          <w:t>Leverage points to influence change</w:t>
        </w:r>
        <w:r w:rsidR="0079202B">
          <w:rPr>
            <w:webHidden/>
          </w:rPr>
          <w:tab/>
        </w:r>
        <w:r w:rsidR="0079202B">
          <w:rPr>
            <w:webHidden/>
          </w:rPr>
          <w:fldChar w:fldCharType="begin"/>
        </w:r>
        <w:r w:rsidR="0079202B">
          <w:rPr>
            <w:webHidden/>
          </w:rPr>
          <w:instrText xml:space="preserve"> PAGEREF _Toc120800471 \h </w:instrText>
        </w:r>
        <w:r w:rsidR="0079202B">
          <w:rPr>
            <w:webHidden/>
          </w:rPr>
        </w:r>
        <w:r w:rsidR="0079202B">
          <w:rPr>
            <w:webHidden/>
          </w:rPr>
          <w:fldChar w:fldCharType="separate"/>
        </w:r>
        <w:r w:rsidR="0079202B">
          <w:rPr>
            <w:webHidden/>
          </w:rPr>
          <w:t>35</w:t>
        </w:r>
        <w:r w:rsidR="0079202B">
          <w:rPr>
            <w:webHidden/>
          </w:rPr>
          <w:fldChar w:fldCharType="end"/>
        </w:r>
      </w:hyperlink>
    </w:p>
    <w:p w14:paraId="07594E3D" w14:textId="0E84F2E9" w:rsidR="0079202B" w:rsidRDefault="00BB33CC">
      <w:pPr>
        <w:pStyle w:val="TOC2"/>
        <w:rPr>
          <w:rFonts w:asciiTheme="minorHAnsi" w:eastAsiaTheme="minorEastAsia" w:hAnsiTheme="minorHAnsi" w:cstheme="minorBidi"/>
        </w:rPr>
      </w:pPr>
      <w:hyperlink w:anchor="_Toc120800472" w:history="1">
        <w:r w:rsidR="0079202B" w:rsidRPr="001B4AE4">
          <w:rPr>
            <w:rStyle w:val="Hyperlink"/>
          </w:rPr>
          <w:t>Achieving incremental change</w:t>
        </w:r>
        <w:r w:rsidR="0079202B">
          <w:rPr>
            <w:webHidden/>
          </w:rPr>
          <w:tab/>
        </w:r>
        <w:r w:rsidR="0079202B">
          <w:rPr>
            <w:webHidden/>
          </w:rPr>
          <w:fldChar w:fldCharType="begin"/>
        </w:r>
        <w:r w:rsidR="0079202B">
          <w:rPr>
            <w:webHidden/>
          </w:rPr>
          <w:instrText xml:space="preserve"> PAGEREF _Toc120800472 \h </w:instrText>
        </w:r>
        <w:r w:rsidR="0079202B">
          <w:rPr>
            <w:webHidden/>
          </w:rPr>
        </w:r>
        <w:r w:rsidR="0079202B">
          <w:rPr>
            <w:webHidden/>
          </w:rPr>
          <w:fldChar w:fldCharType="separate"/>
        </w:r>
        <w:r w:rsidR="0079202B">
          <w:rPr>
            <w:webHidden/>
          </w:rPr>
          <w:t>36</w:t>
        </w:r>
        <w:r w:rsidR="0079202B">
          <w:rPr>
            <w:webHidden/>
          </w:rPr>
          <w:fldChar w:fldCharType="end"/>
        </w:r>
      </w:hyperlink>
    </w:p>
    <w:p w14:paraId="081B37AE" w14:textId="760ABB46" w:rsidR="0079202B" w:rsidRDefault="00BB33CC">
      <w:pPr>
        <w:pStyle w:val="TOC2"/>
        <w:rPr>
          <w:rFonts w:asciiTheme="minorHAnsi" w:eastAsiaTheme="minorEastAsia" w:hAnsiTheme="minorHAnsi" w:cstheme="minorBidi"/>
        </w:rPr>
      </w:pPr>
      <w:hyperlink w:anchor="_Toc120800473" w:history="1">
        <w:r w:rsidR="0079202B" w:rsidRPr="001B4AE4">
          <w:rPr>
            <w:rStyle w:val="Hyperlink"/>
          </w:rPr>
          <w:t>Supporting transitional change</w:t>
        </w:r>
        <w:r w:rsidR="0079202B">
          <w:rPr>
            <w:webHidden/>
          </w:rPr>
          <w:tab/>
        </w:r>
        <w:r w:rsidR="0079202B">
          <w:rPr>
            <w:webHidden/>
          </w:rPr>
          <w:fldChar w:fldCharType="begin"/>
        </w:r>
        <w:r w:rsidR="0079202B">
          <w:rPr>
            <w:webHidden/>
          </w:rPr>
          <w:instrText xml:space="preserve"> PAGEREF _Toc120800473 \h </w:instrText>
        </w:r>
        <w:r w:rsidR="0079202B">
          <w:rPr>
            <w:webHidden/>
          </w:rPr>
        </w:r>
        <w:r w:rsidR="0079202B">
          <w:rPr>
            <w:webHidden/>
          </w:rPr>
          <w:fldChar w:fldCharType="separate"/>
        </w:r>
        <w:r w:rsidR="0079202B">
          <w:rPr>
            <w:webHidden/>
          </w:rPr>
          <w:t>40</w:t>
        </w:r>
        <w:r w:rsidR="0079202B">
          <w:rPr>
            <w:webHidden/>
          </w:rPr>
          <w:fldChar w:fldCharType="end"/>
        </w:r>
      </w:hyperlink>
    </w:p>
    <w:p w14:paraId="1733C68F" w14:textId="170E6C54" w:rsidR="0079202B" w:rsidRDefault="00BB33CC">
      <w:pPr>
        <w:pStyle w:val="TOC2"/>
        <w:rPr>
          <w:rFonts w:asciiTheme="minorHAnsi" w:eastAsiaTheme="minorEastAsia" w:hAnsiTheme="minorHAnsi" w:cstheme="minorBidi"/>
        </w:rPr>
      </w:pPr>
      <w:hyperlink w:anchor="_Toc120800474" w:history="1">
        <w:r w:rsidR="0079202B" w:rsidRPr="001B4AE4">
          <w:rPr>
            <w:rStyle w:val="Hyperlink"/>
          </w:rPr>
          <w:t>Enabling transformational change</w:t>
        </w:r>
        <w:r w:rsidR="0079202B">
          <w:rPr>
            <w:webHidden/>
          </w:rPr>
          <w:tab/>
        </w:r>
        <w:r w:rsidR="0079202B">
          <w:rPr>
            <w:webHidden/>
          </w:rPr>
          <w:fldChar w:fldCharType="begin"/>
        </w:r>
        <w:r w:rsidR="0079202B">
          <w:rPr>
            <w:webHidden/>
          </w:rPr>
          <w:instrText xml:space="preserve"> PAGEREF _Toc120800474 \h </w:instrText>
        </w:r>
        <w:r w:rsidR="0079202B">
          <w:rPr>
            <w:webHidden/>
          </w:rPr>
        </w:r>
        <w:r w:rsidR="0079202B">
          <w:rPr>
            <w:webHidden/>
          </w:rPr>
          <w:fldChar w:fldCharType="separate"/>
        </w:r>
        <w:r w:rsidR="0079202B">
          <w:rPr>
            <w:webHidden/>
          </w:rPr>
          <w:t>44</w:t>
        </w:r>
        <w:r w:rsidR="0079202B">
          <w:rPr>
            <w:webHidden/>
          </w:rPr>
          <w:fldChar w:fldCharType="end"/>
        </w:r>
      </w:hyperlink>
    </w:p>
    <w:p w14:paraId="38552634" w14:textId="309F6595" w:rsidR="0079202B" w:rsidRDefault="00BB33CC">
      <w:pPr>
        <w:pStyle w:val="TOC2"/>
        <w:rPr>
          <w:rFonts w:asciiTheme="minorHAnsi" w:eastAsiaTheme="minorEastAsia" w:hAnsiTheme="minorHAnsi" w:cstheme="minorBidi"/>
        </w:rPr>
      </w:pPr>
      <w:hyperlink w:anchor="_Toc120800475" w:history="1">
        <w:r w:rsidR="0079202B" w:rsidRPr="001B4AE4">
          <w:rPr>
            <w:rStyle w:val="Hyperlink"/>
          </w:rPr>
          <w:t>Achieving transformational change will require choices about our priorities</w:t>
        </w:r>
        <w:r w:rsidR="0079202B">
          <w:rPr>
            <w:webHidden/>
          </w:rPr>
          <w:tab/>
        </w:r>
        <w:r w:rsidR="0079202B">
          <w:rPr>
            <w:webHidden/>
          </w:rPr>
          <w:fldChar w:fldCharType="begin"/>
        </w:r>
        <w:r w:rsidR="0079202B">
          <w:rPr>
            <w:webHidden/>
          </w:rPr>
          <w:instrText xml:space="preserve"> PAGEREF _Toc120800475 \h </w:instrText>
        </w:r>
        <w:r w:rsidR="0079202B">
          <w:rPr>
            <w:webHidden/>
          </w:rPr>
        </w:r>
        <w:r w:rsidR="0079202B">
          <w:rPr>
            <w:webHidden/>
          </w:rPr>
          <w:fldChar w:fldCharType="separate"/>
        </w:r>
        <w:r w:rsidR="0079202B">
          <w:rPr>
            <w:webHidden/>
          </w:rPr>
          <w:t>51</w:t>
        </w:r>
        <w:r w:rsidR="0079202B">
          <w:rPr>
            <w:webHidden/>
          </w:rPr>
          <w:fldChar w:fldCharType="end"/>
        </w:r>
      </w:hyperlink>
    </w:p>
    <w:p w14:paraId="35A772F5" w14:textId="4D5BF806" w:rsidR="0079202B" w:rsidRDefault="00BB33CC">
      <w:pPr>
        <w:pStyle w:val="TOC1"/>
        <w:rPr>
          <w:rFonts w:asciiTheme="minorHAnsi" w:eastAsiaTheme="minorEastAsia" w:hAnsiTheme="minorHAnsi" w:cstheme="minorBidi"/>
        </w:rPr>
      </w:pPr>
      <w:hyperlink w:anchor="_Toc120800476" w:history="1">
        <w:r w:rsidR="0079202B" w:rsidRPr="001B4AE4">
          <w:rPr>
            <w:rStyle w:val="Hyperlink"/>
          </w:rPr>
          <w:t>Acknowledgements</w:t>
        </w:r>
        <w:r w:rsidR="0079202B">
          <w:rPr>
            <w:webHidden/>
          </w:rPr>
          <w:tab/>
        </w:r>
        <w:r w:rsidR="0079202B">
          <w:rPr>
            <w:webHidden/>
          </w:rPr>
          <w:fldChar w:fldCharType="begin"/>
        </w:r>
        <w:r w:rsidR="0079202B">
          <w:rPr>
            <w:webHidden/>
          </w:rPr>
          <w:instrText xml:space="preserve"> PAGEREF _Toc120800476 \h </w:instrText>
        </w:r>
        <w:r w:rsidR="0079202B">
          <w:rPr>
            <w:webHidden/>
          </w:rPr>
        </w:r>
        <w:r w:rsidR="0079202B">
          <w:rPr>
            <w:webHidden/>
          </w:rPr>
          <w:fldChar w:fldCharType="separate"/>
        </w:r>
        <w:r w:rsidR="0079202B">
          <w:rPr>
            <w:webHidden/>
          </w:rPr>
          <w:t>55</w:t>
        </w:r>
        <w:r w:rsidR="0079202B">
          <w:rPr>
            <w:webHidden/>
          </w:rPr>
          <w:fldChar w:fldCharType="end"/>
        </w:r>
      </w:hyperlink>
    </w:p>
    <w:p w14:paraId="73F1E137" w14:textId="5209485F" w:rsidR="0079202B" w:rsidRDefault="00BB33CC">
      <w:pPr>
        <w:pStyle w:val="TOC1"/>
        <w:rPr>
          <w:rFonts w:asciiTheme="minorHAnsi" w:eastAsiaTheme="minorEastAsia" w:hAnsiTheme="minorHAnsi" w:cstheme="minorBidi"/>
        </w:rPr>
      </w:pPr>
      <w:hyperlink w:anchor="_Toc120800477" w:history="1">
        <w:r w:rsidR="0079202B" w:rsidRPr="001B4AE4">
          <w:rPr>
            <w:rStyle w:val="Hyperlink"/>
          </w:rPr>
          <w:t>References</w:t>
        </w:r>
        <w:r w:rsidR="0079202B">
          <w:rPr>
            <w:webHidden/>
          </w:rPr>
          <w:tab/>
        </w:r>
        <w:r w:rsidR="0079202B">
          <w:rPr>
            <w:webHidden/>
          </w:rPr>
          <w:fldChar w:fldCharType="begin"/>
        </w:r>
        <w:r w:rsidR="0079202B">
          <w:rPr>
            <w:webHidden/>
          </w:rPr>
          <w:instrText xml:space="preserve"> PAGEREF _Toc120800477 \h </w:instrText>
        </w:r>
        <w:r w:rsidR="0079202B">
          <w:rPr>
            <w:webHidden/>
          </w:rPr>
        </w:r>
        <w:r w:rsidR="0079202B">
          <w:rPr>
            <w:webHidden/>
          </w:rPr>
          <w:fldChar w:fldCharType="separate"/>
        </w:r>
        <w:r w:rsidR="0079202B">
          <w:rPr>
            <w:webHidden/>
          </w:rPr>
          <w:t>56</w:t>
        </w:r>
        <w:r w:rsidR="0079202B">
          <w:rPr>
            <w:webHidden/>
          </w:rPr>
          <w:fldChar w:fldCharType="end"/>
        </w:r>
      </w:hyperlink>
    </w:p>
    <w:p w14:paraId="2159EE5F" w14:textId="640B8F64" w:rsidR="0079202B" w:rsidRDefault="00BB33CC">
      <w:pPr>
        <w:pStyle w:val="TOC1"/>
        <w:rPr>
          <w:rFonts w:asciiTheme="minorHAnsi" w:eastAsiaTheme="minorEastAsia" w:hAnsiTheme="minorHAnsi" w:cstheme="minorBidi"/>
        </w:rPr>
      </w:pPr>
      <w:hyperlink w:anchor="_Toc120800478" w:history="1">
        <w:r w:rsidR="0079202B" w:rsidRPr="001B4AE4">
          <w:rPr>
            <w:rStyle w:val="Hyperlink"/>
          </w:rPr>
          <w:t>Appendix 1. Driver mapping workshops</w:t>
        </w:r>
        <w:r w:rsidR="0079202B">
          <w:rPr>
            <w:webHidden/>
          </w:rPr>
          <w:tab/>
        </w:r>
        <w:r w:rsidR="0079202B">
          <w:rPr>
            <w:webHidden/>
          </w:rPr>
          <w:fldChar w:fldCharType="begin"/>
        </w:r>
        <w:r w:rsidR="0079202B">
          <w:rPr>
            <w:webHidden/>
          </w:rPr>
          <w:instrText xml:space="preserve"> PAGEREF _Toc120800478 \h </w:instrText>
        </w:r>
        <w:r w:rsidR="0079202B">
          <w:rPr>
            <w:webHidden/>
          </w:rPr>
        </w:r>
        <w:r w:rsidR="0079202B">
          <w:rPr>
            <w:webHidden/>
          </w:rPr>
          <w:fldChar w:fldCharType="separate"/>
        </w:r>
        <w:r w:rsidR="0079202B">
          <w:rPr>
            <w:webHidden/>
          </w:rPr>
          <w:t>73</w:t>
        </w:r>
        <w:r w:rsidR="0079202B">
          <w:rPr>
            <w:webHidden/>
          </w:rPr>
          <w:fldChar w:fldCharType="end"/>
        </w:r>
      </w:hyperlink>
    </w:p>
    <w:p w14:paraId="121A81DD" w14:textId="6E2506B5" w:rsidR="0079202B" w:rsidRDefault="00BB33CC">
      <w:pPr>
        <w:pStyle w:val="TOC1"/>
        <w:rPr>
          <w:rFonts w:asciiTheme="minorHAnsi" w:eastAsiaTheme="minorEastAsia" w:hAnsiTheme="minorHAnsi" w:cstheme="minorBidi"/>
        </w:rPr>
      </w:pPr>
      <w:hyperlink w:anchor="_Toc120800479" w:history="1">
        <w:r w:rsidR="0079202B" w:rsidRPr="001B4AE4">
          <w:rPr>
            <w:rStyle w:val="Hyperlink"/>
          </w:rPr>
          <w:t>Appendix 2. Overview of rangatahi workshops and material generated</w:t>
        </w:r>
        <w:r w:rsidR="0079202B">
          <w:rPr>
            <w:webHidden/>
          </w:rPr>
          <w:tab/>
        </w:r>
        <w:r w:rsidR="0079202B">
          <w:rPr>
            <w:webHidden/>
          </w:rPr>
          <w:fldChar w:fldCharType="begin"/>
        </w:r>
        <w:r w:rsidR="0079202B">
          <w:rPr>
            <w:webHidden/>
          </w:rPr>
          <w:instrText xml:space="preserve"> PAGEREF _Toc120800479 \h </w:instrText>
        </w:r>
        <w:r w:rsidR="0079202B">
          <w:rPr>
            <w:webHidden/>
          </w:rPr>
        </w:r>
        <w:r w:rsidR="0079202B">
          <w:rPr>
            <w:webHidden/>
          </w:rPr>
          <w:fldChar w:fldCharType="separate"/>
        </w:r>
        <w:r w:rsidR="0079202B">
          <w:rPr>
            <w:webHidden/>
          </w:rPr>
          <w:t>75</w:t>
        </w:r>
        <w:r w:rsidR="0079202B">
          <w:rPr>
            <w:webHidden/>
          </w:rPr>
          <w:fldChar w:fldCharType="end"/>
        </w:r>
      </w:hyperlink>
    </w:p>
    <w:p w14:paraId="1DF4BC7A" w14:textId="6C98167E" w:rsidR="0079202B" w:rsidRDefault="00BB33CC">
      <w:pPr>
        <w:pStyle w:val="TOC1"/>
        <w:rPr>
          <w:rFonts w:asciiTheme="minorHAnsi" w:eastAsiaTheme="minorEastAsia" w:hAnsiTheme="minorHAnsi" w:cstheme="minorBidi"/>
        </w:rPr>
      </w:pPr>
      <w:hyperlink w:anchor="_Toc120800480" w:history="1">
        <w:r w:rsidR="0079202B" w:rsidRPr="001B4AE4">
          <w:rPr>
            <w:rStyle w:val="Hyperlink"/>
          </w:rPr>
          <w:t>Appendix 3. Backcasting</w:t>
        </w:r>
        <w:r w:rsidR="0079202B">
          <w:rPr>
            <w:webHidden/>
          </w:rPr>
          <w:tab/>
        </w:r>
        <w:r w:rsidR="0079202B">
          <w:rPr>
            <w:webHidden/>
          </w:rPr>
          <w:fldChar w:fldCharType="begin"/>
        </w:r>
        <w:r w:rsidR="0079202B">
          <w:rPr>
            <w:webHidden/>
          </w:rPr>
          <w:instrText xml:space="preserve"> PAGEREF _Toc120800480 \h </w:instrText>
        </w:r>
        <w:r w:rsidR="0079202B">
          <w:rPr>
            <w:webHidden/>
          </w:rPr>
        </w:r>
        <w:r w:rsidR="0079202B">
          <w:rPr>
            <w:webHidden/>
          </w:rPr>
          <w:fldChar w:fldCharType="separate"/>
        </w:r>
        <w:r w:rsidR="0079202B">
          <w:rPr>
            <w:webHidden/>
          </w:rPr>
          <w:t>80</w:t>
        </w:r>
        <w:r w:rsidR="0079202B">
          <w:rPr>
            <w:webHidden/>
          </w:rPr>
          <w:fldChar w:fldCharType="end"/>
        </w:r>
      </w:hyperlink>
    </w:p>
    <w:p w14:paraId="2EE7CEE0" w14:textId="50EF48D8" w:rsidR="00532334" w:rsidRPr="000C2658" w:rsidRDefault="00775F57" w:rsidP="002E2CAE">
      <w:pPr>
        <w:pStyle w:val="Heading"/>
      </w:pPr>
      <w:r w:rsidRPr="000C2658">
        <w:rPr>
          <w:color w:val="0092CF"/>
        </w:rPr>
        <w:fldChar w:fldCharType="end"/>
      </w:r>
      <w:r w:rsidR="00532334" w:rsidRPr="000C2658">
        <w:t>Tables</w:t>
      </w:r>
    </w:p>
    <w:p w14:paraId="6D74890C" w14:textId="17C9E9B6" w:rsidR="0079202B" w:rsidRDefault="004943C2">
      <w:pPr>
        <w:pStyle w:val="TableofFigures"/>
        <w:tabs>
          <w:tab w:val="right" w:pos="8495"/>
        </w:tabs>
        <w:rPr>
          <w:rFonts w:asciiTheme="minorHAnsi" w:eastAsiaTheme="minorEastAsia" w:hAnsiTheme="minorHAnsi" w:cstheme="minorBidi"/>
          <w:noProof/>
        </w:rPr>
      </w:pPr>
      <w:r w:rsidRPr="000C2658">
        <w:fldChar w:fldCharType="begin"/>
      </w:r>
      <w:r w:rsidRPr="000C2658">
        <w:instrText xml:space="preserve"> TOC \h \z \t "Table heading" \c </w:instrText>
      </w:r>
      <w:r w:rsidRPr="000C2658">
        <w:fldChar w:fldCharType="separate"/>
      </w:r>
      <w:hyperlink w:anchor="_Toc120800481" w:history="1">
        <w:r w:rsidR="0079202B" w:rsidRPr="0022250A">
          <w:rPr>
            <w:rStyle w:val="Hyperlink"/>
            <w:noProof/>
          </w:rPr>
          <w:t xml:space="preserve">Table 1: </w:t>
        </w:r>
        <w:r w:rsidR="0079202B">
          <w:rPr>
            <w:rFonts w:asciiTheme="minorHAnsi" w:eastAsiaTheme="minorEastAsia" w:hAnsiTheme="minorHAnsi" w:cstheme="minorBidi"/>
            <w:noProof/>
          </w:rPr>
          <w:tab/>
        </w:r>
        <w:r w:rsidR="0079202B" w:rsidRPr="0022250A">
          <w:rPr>
            <w:rStyle w:val="Hyperlink"/>
            <w:noProof/>
          </w:rPr>
          <w:t>List of 24 underlying drivers identified as influencing the future of land</w:t>
        </w:r>
        <w:r w:rsidR="0079202B">
          <w:rPr>
            <w:noProof/>
            <w:webHidden/>
          </w:rPr>
          <w:tab/>
        </w:r>
        <w:r w:rsidR="0079202B">
          <w:rPr>
            <w:noProof/>
            <w:webHidden/>
          </w:rPr>
          <w:fldChar w:fldCharType="begin"/>
        </w:r>
        <w:r w:rsidR="0079202B">
          <w:rPr>
            <w:noProof/>
            <w:webHidden/>
          </w:rPr>
          <w:instrText xml:space="preserve"> PAGEREF _Toc120800481 \h </w:instrText>
        </w:r>
        <w:r w:rsidR="0079202B">
          <w:rPr>
            <w:noProof/>
            <w:webHidden/>
          </w:rPr>
        </w:r>
        <w:r w:rsidR="0079202B">
          <w:rPr>
            <w:noProof/>
            <w:webHidden/>
          </w:rPr>
          <w:fldChar w:fldCharType="separate"/>
        </w:r>
        <w:r w:rsidR="0079202B">
          <w:rPr>
            <w:noProof/>
            <w:webHidden/>
          </w:rPr>
          <w:t>73</w:t>
        </w:r>
        <w:r w:rsidR="0079202B">
          <w:rPr>
            <w:noProof/>
            <w:webHidden/>
          </w:rPr>
          <w:fldChar w:fldCharType="end"/>
        </w:r>
      </w:hyperlink>
    </w:p>
    <w:p w14:paraId="0604E283" w14:textId="2ABA717E" w:rsidR="00532334" w:rsidRPr="000C2658" w:rsidRDefault="004943C2" w:rsidP="00D51469">
      <w:pPr>
        <w:pStyle w:val="BodyText"/>
      </w:pPr>
      <w:r w:rsidRPr="000C2658">
        <w:fldChar w:fldCharType="end"/>
      </w:r>
    </w:p>
    <w:p w14:paraId="0472748A" w14:textId="77777777" w:rsidR="00532334" w:rsidRPr="000C2658" w:rsidRDefault="00532334" w:rsidP="004B5BDD"/>
    <w:p w14:paraId="35ED8768" w14:textId="53483934" w:rsidR="00532334" w:rsidRPr="000C2658" w:rsidRDefault="00B51610" w:rsidP="00585FD0">
      <w:pPr>
        <w:pStyle w:val="Heading"/>
      </w:pPr>
      <w:r w:rsidRPr="000C2658">
        <w:t>Figure</w:t>
      </w:r>
      <w:r w:rsidR="00532334" w:rsidRPr="000C2658">
        <w:t>s</w:t>
      </w:r>
    </w:p>
    <w:p w14:paraId="2C017AC6" w14:textId="65C17E5D" w:rsidR="0079202B" w:rsidRDefault="004943C2">
      <w:pPr>
        <w:pStyle w:val="TableofFigures"/>
        <w:tabs>
          <w:tab w:val="right" w:pos="8495"/>
        </w:tabs>
        <w:rPr>
          <w:rFonts w:asciiTheme="minorHAnsi" w:eastAsiaTheme="minorEastAsia" w:hAnsiTheme="minorHAnsi" w:cstheme="minorBidi"/>
          <w:noProof/>
        </w:rPr>
      </w:pPr>
      <w:r w:rsidRPr="000C2658">
        <w:fldChar w:fldCharType="begin"/>
      </w:r>
      <w:r w:rsidRPr="000C2658">
        <w:instrText xml:space="preserve"> TOC \h \z \t "Figure heading" \c </w:instrText>
      </w:r>
      <w:r w:rsidRPr="000C2658">
        <w:fldChar w:fldCharType="separate"/>
      </w:r>
      <w:hyperlink w:anchor="_Toc120800482" w:history="1">
        <w:r w:rsidR="0079202B" w:rsidRPr="002E6B98">
          <w:rPr>
            <w:rStyle w:val="Hyperlink"/>
            <w:noProof/>
          </w:rPr>
          <w:t xml:space="preserve">Figure 1: </w:t>
        </w:r>
        <w:r w:rsidR="0079202B">
          <w:rPr>
            <w:rFonts w:asciiTheme="minorHAnsi" w:eastAsiaTheme="minorEastAsia" w:hAnsiTheme="minorHAnsi" w:cstheme="minorBidi"/>
            <w:noProof/>
          </w:rPr>
          <w:tab/>
        </w:r>
        <w:r w:rsidR="0079202B" w:rsidRPr="002E6B98">
          <w:rPr>
            <w:rStyle w:val="Hyperlink"/>
            <w:noProof/>
          </w:rPr>
          <w:t>Drivers of future land change</w:t>
        </w:r>
        <w:r w:rsidR="0079202B">
          <w:rPr>
            <w:noProof/>
            <w:webHidden/>
          </w:rPr>
          <w:tab/>
        </w:r>
        <w:r w:rsidR="0079202B">
          <w:rPr>
            <w:noProof/>
            <w:webHidden/>
          </w:rPr>
          <w:fldChar w:fldCharType="begin"/>
        </w:r>
        <w:r w:rsidR="0079202B">
          <w:rPr>
            <w:noProof/>
            <w:webHidden/>
          </w:rPr>
          <w:instrText xml:space="preserve"> PAGEREF _Toc120800482 \h </w:instrText>
        </w:r>
        <w:r w:rsidR="0079202B">
          <w:rPr>
            <w:noProof/>
            <w:webHidden/>
          </w:rPr>
        </w:r>
        <w:r w:rsidR="0079202B">
          <w:rPr>
            <w:noProof/>
            <w:webHidden/>
          </w:rPr>
          <w:fldChar w:fldCharType="separate"/>
        </w:r>
        <w:r w:rsidR="0079202B">
          <w:rPr>
            <w:noProof/>
            <w:webHidden/>
          </w:rPr>
          <w:t>19</w:t>
        </w:r>
        <w:r w:rsidR="0079202B">
          <w:rPr>
            <w:noProof/>
            <w:webHidden/>
          </w:rPr>
          <w:fldChar w:fldCharType="end"/>
        </w:r>
      </w:hyperlink>
    </w:p>
    <w:p w14:paraId="4FCFD046" w14:textId="1CBC9B45" w:rsidR="0079202B" w:rsidRDefault="00BB33CC">
      <w:pPr>
        <w:pStyle w:val="TableofFigures"/>
        <w:tabs>
          <w:tab w:val="right" w:pos="8495"/>
        </w:tabs>
        <w:rPr>
          <w:rFonts w:asciiTheme="minorHAnsi" w:eastAsiaTheme="minorEastAsia" w:hAnsiTheme="minorHAnsi" w:cstheme="minorBidi"/>
          <w:noProof/>
        </w:rPr>
      </w:pPr>
      <w:hyperlink w:anchor="_Toc120800483" w:history="1">
        <w:r w:rsidR="0079202B" w:rsidRPr="002E6B98">
          <w:rPr>
            <w:rStyle w:val="Hyperlink"/>
            <w:noProof/>
          </w:rPr>
          <w:t xml:space="preserve">Figure 2: </w:t>
        </w:r>
        <w:r w:rsidR="0079202B">
          <w:rPr>
            <w:rFonts w:asciiTheme="minorHAnsi" w:eastAsiaTheme="minorEastAsia" w:hAnsiTheme="minorHAnsi" w:cstheme="minorBidi"/>
            <w:noProof/>
          </w:rPr>
          <w:tab/>
        </w:r>
        <w:r w:rsidR="0079202B" w:rsidRPr="002E6B98">
          <w:rPr>
            <w:rStyle w:val="Hyperlink"/>
            <w:noProof/>
          </w:rPr>
          <w:t>Summary illustration of rangatahi aspirations for the future of whenua 2050</w:t>
        </w:r>
        <w:r w:rsidR="0079202B">
          <w:rPr>
            <w:noProof/>
            <w:webHidden/>
          </w:rPr>
          <w:tab/>
        </w:r>
        <w:r w:rsidR="0079202B">
          <w:rPr>
            <w:noProof/>
            <w:webHidden/>
          </w:rPr>
          <w:fldChar w:fldCharType="begin"/>
        </w:r>
        <w:r w:rsidR="0079202B">
          <w:rPr>
            <w:noProof/>
            <w:webHidden/>
          </w:rPr>
          <w:instrText xml:space="preserve"> PAGEREF _Toc120800483 \h </w:instrText>
        </w:r>
        <w:r w:rsidR="0079202B">
          <w:rPr>
            <w:noProof/>
            <w:webHidden/>
          </w:rPr>
        </w:r>
        <w:r w:rsidR="0079202B">
          <w:rPr>
            <w:noProof/>
            <w:webHidden/>
          </w:rPr>
          <w:fldChar w:fldCharType="separate"/>
        </w:r>
        <w:r w:rsidR="0079202B">
          <w:rPr>
            <w:noProof/>
            <w:webHidden/>
          </w:rPr>
          <w:t>31</w:t>
        </w:r>
        <w:r w:rsidR="0079202B">
          <w:rPr>
            <w:noProof/>
            <w:webHidden/>
          </w:rPr>
          <w:fldChar w:fldCharType="end"/>
        </w:r>
      </w:hyperlink>
    </w:p>
    <w:p w14:paraId="7275FF2B" w14:textId="2E610DBA" w:rsidR="0079202B" w:rsidRDefault="00BB33CC">
      <w:pPr>
        <w:pStyle w:val="TableofFigures"/>
        <w:tabs>
          <w:tab w:val="right" w:pos="8495"/>
        </w:tabs>
        <w:rPr>
          <w:rFonts w:asciiTheme="minorHAnsi" w:eastAsiaTheme="minorEastAsia" w:hAnsiTheme="minorHAnsi" w:cstheme="minorBidi"/>
          <w:noProof/>
        </w:rPr>
      </w:pPr>
      <w:hyperlink w:anchor="_Toc120800484" w:history="1">
        <w:r w:rsidR="0079202B" w:rsidRPr="002E6B98">
          <w:rPr>
            <w:rStyle w:val="Hyperlink"/>
            <w:noProof/>
          </w:rPr>
          <w:t xml:space="preserve">Figure 3: </w:t>
        </w:r>
        <w:r w:rsidR="0079202B">
          <w:rPr>
            <w:rFonts w:asciiTheme="minorHAnsi" w:eastAsiaTheme="minorEastAsia" w:hAnsiTheme="minorHAnsi" w:cstheme="minorBidi"/>
            <w:noProof/>
          </w:rPr>
          <w:tab/>
        </w:r>
        <w:r w:rsidR="0079202B" w:rsidRPr="002E6B98">
          <w:rPr>
            <w:rStyle w:val="Hyperlink"/>
            <w:noProof/>
          </w:rPr>
          <w:t>Identified leverage points for environmental change</w:t>
        </w:r>
        <w:r w:rsidR="0079202B">
          <w:rPr>
            <w:noProof/>
            <w:webHidden/>
          </w:rPr>
          <w:tab/>
        </w:r>
        <w:r w:rsidR="0079202B">
          <w:rPr>
            <w:noProof/>
            <w:webHidden/>
          </w:rPr>
          <w:fldChar w:fldCharType="begin"/>
        </w:r>
        <w:r w:rsidR="0079202B">
          <w:rPr>
            <w:noProof/>
            <w:webHidden/>
          </w:rPr>
          <w:instrText xml:space="preserve"> PAGEREF _Toc120800484 \h </w:instrText>
        </w:r>
        <w:r w:rsidR="0079202B">
          <w:rPr>
            <w:noProof/>
            <w:webHidden/>
          </w:rPr>
        </w:r>
        <w:r w:rsidR="0079202B">
          <w:rPr>
            <w:noProof/>
            <w:webHidden/>
          </w:rPr>
          <w:fldChar w:fldCharType="separate"/>
        </w:r>
        <w:r w:rsidR="0079202B">
          <w:rPr>
            <w:noProof/>
            <w:webHidden/>
          </w:rPr>
          <w:t>36</w:t>
        </w:r>
        <w:r w:rsidR="0079202B">
          <w:rPr>
            <w:noProof/>
            <w:webHidden/>
          </w:rPr>
          <w:fldChar w:fldCharType="end"/>
        </w:r>
      </w:hyperlink>
    </w:p>
    <w:p w14:paraId="33CB0A7C" w14:textId="3CEA53C6" w:rsidR="0079202B" w:rsidRDefault="00BB33CC">
      <w:pPr>
        <w:pStyle w:val="TableofFigures"/>
        <w:tabs>
          <w:tab w:val="right" w:pos="8495"/>
        </w:tabs>
        <w:rPr>
          <w:rFonts w:asciiTheme="minorHAnsi" w:eastAsiaTheme="minorEastAsia" w:hAnsiTheme="minorHAnsi" w:cstheme="minorBidi"/>
          <w:noProof/>
        </w:rPr>
      </w:pPr>
      <w:hyperlink w:anchor="_Toc120800485" w:history="1">
        <w:r w:rsidR="0079202B" w:rsidRPr="002E6B98">
          <w:rPr>
            <w:rStyle w:val="Hyperlink"/>
            <w:noProof/>
          </w:rPr>
          <w:t xml:space="preserve">Figure 4: </w:t>
        </w:r>
        <w:r w:rsidR="0079202B">
          <w:rPr>
            <w:rFonts w:asciiTheme="minorHAnsi" w:eastAsiaTheme="minorEastAsia" w:hAnsiTheme="minorHAnsi" w:cstheme="minorBidi"/>
            <w:noProof/>
          </w:rPr>
          <w:tab/>
        </w:r>
        <w:r w:rsidR="0079202B" w:rsidRPr="002E6B98">
          <w:rPr>
            <w:rStyle w:val="Hyperlink"/>
            <w:noProof/>
          </w:rPr>
          <w:t>Transformational change</w:t>
        </w:r>
        <w:r w:rsidR="0079202B">
          <w:rPr>
            <w:noProof/>
            <w:webHidden/>
          </w:rPr>
          <w:tab/>
        </w:r>
        <w:r w:rsidR="0079202B">
          <w:rPr>
            <w:noProof/>
            <w:webHidden/>
          </w:rPr>
          <w:fldChar w:fldCharType="begin"/>
        </w:r>
        <w:r w:rsidR="0079202B">
          <w:rPr>
            <w:noProof/>
            <w:webHidden/>
          </w:rPr>
          <w:instrText xml:space="preserve"> PAGEREF _Toc120800485 \h </w:instrText>
        </w:r>
        <w:r w:rsidR="0079202B">
          <w:rPr>
            <w:noProof/>
            <w:webHidden/>
          </w:rPr>
        </w:r>
        <w:r w:rsidR="0079202B">
          <w:rPr>
            <w:noProof/>
            <w:webHidden/>
          </w:rPr>
          <w:fldChar w:fldCharType="separate"/>
        </w:r>
        <w:r w:rsidR="0079202B">
          <w:rPr>
            <w:noProof/>
            <w:webHidden/>
          </w:rPr>
          <w:t>45</w:t>
        </w:r>
        <w:r w:rsidR="0079202B">
          <w:rPr>
            <w:noProof/>
            <w:webHidden/>
          </w:rPr>
          <w:fldChar w:fldCharType="end"/>
        </w:r>
      </w:hyperlink>
    </w:p>
    <w:p w14:paraId="32EE3C97" w14:textId="0F5E0640" w:rsidR="008A2FF1" w:rsidRPr="000C2658" w:rsidRDefault="004943C2" w:rsidP="00D51469">
      <w:pPr>
        <w:pStyle w:val="BodyText"/>
      </w:pPr>
      <w:r w:rsidRPr="000C2658">
        <w:fldChar w:fldCharType="end"/>
      </w:r>
    </w:p>
    <w:p w14:paraId="44239C7E" w14:textId="77777777" w:rsidR="007410E0" w:rsidRPr="007410E0" w:rsidRDefault="007410E0" w:rsidP="007410E0">
      <w:pPr>
        <w:pStyle w:val="BodyText"/>
      </w:pPr>
      <w:bookmarkStart w:id="0" w:name="_Toc215561202"/>
      <w:r w:rsidRPr="007410E0">
        <w:br w:type="page"/>
      </w:r>
    </w:p>
    <w:p w14:paraId="65298D1B" w14:textId="2450A055" w:rsidR="00F84A6D" w:rsidRPr="000C2658" w:rsidRDefault="00F84A6D" w:rsidP="00C55562">
      <w:pPr>
        <w:pStyle w:val="Heading1"/>
      </w:pPr>
      <w:bookmarkStart w:id="1" w:name="_Toc120800449"/>
      <w:r w:rsidRPr="000C2658">
        <w:t>Message from the Chief Executive</w:t>
      </w:r>
      <w:bookmarkEnd w:id="1"/>
    </w:p>
    <w:p w14:paraId="061738BA" w14:textId="7B3119CA" w:rsidR="00F84A6D" w:rsidRPr="000C2658" w:rsidRDefault="00F84A6D" w:rsidP="0030506E">
      <w:pPr>
        <w:pStyle w:val="BodyText"/>
      </w:pPr>
      <w:r w:rsidRPr="000C2658">
        <w:t xml:space="preserve">I am pleased to present the Ministry for the Environment’s first Long-term Insights Briefing: </w:t>
      </w:r>
      <w:r w:rsidRPr="000C2658">
        <w:rPr>
          <w:i/>
          <w:iCs/>
        </w:rPr>
        <w:t>He</w:t>
      </w:r>
      <w:r w:rsidR="00C55562" w:rsidRPr="000C2658">
        <w:rPr>
          <w:i/>
          <w:iCs/>
        </w:rPr>
        <w:t> </w:t>
      </w:r>
      <w:r w:rsidRPr="000C2658">
        <w:rPr>
          <w:i/>
          <w:iCs/>
        </w:rPr>
        <w:t>aha ngā mahi ka whai ake ināianei? Me pēhea te whakarite i te toiora o te whenua me te</w:t>
      </w:r>
      <w:r w:rsidR="00C55562" w:rsidRPr="000C2658">
        <w:rPr>
          <w:i/>
          <w:iCs/>
        </w:rPr>
        <w:t> </w:t>
      </w:r>
      <w:r w:rsidRPr="000C2658">
        <w:rPr>
          <w:i/>
          <w:iCs/>
        </w:rPr>
        <w:t>tangata ā muri atu | Where to from here? How we ensure the future wellbeing of land and</w:t>
      </w:r>
      <w:r w:rsidR="00C55562" w:rsidRPr="000C2658">
        <w:rPr>
          <w:i/>
          <w:iCs/>
        </w:rPr>
        <w:t> </w:t>
      </w:r>
      <w:r w:rsidRPr="000C2658">
        <w:rPr>
          <w:i/>
          <w:iCs/>
        </w:rPr>
        <w:t>people</w:t>
      </w:r>
      <w:r w:rsidRPr="000C2658">
        <w:t>.</w:t>
      </w:r>
    </w:p>
    <w:p w14:paraId="43E7EAF9" w14:textId="77777777" w:rsidR="00F84A6D" w:rsidRPr="000C2658" w:rsidRDefault="00F84A6D" w:rsidP="00C55562">
      <w:pPr>
        <w:pStyle w:val="BodyText"/>
      </w:pPr>
      <w:r w:rsidRPr="000C2658">
        <w:t>Long-term Insights Briefings provide an opportunity to explore</w:t>
      </w:r>
      <w:r w:rsidRPr="000C2658" w:rsidDel="003F5152">
        <w:t xml:space="preserve"> </w:t>
      </w:r>
      <w:r w:rsidRPr="000C2658">
        <w:t xml:space="preserve">challenges and opportunities that are important to all New Zealanders. </w:t>
      </w:r>
    </w:p>
    <w:p w14:paraId="332E1D29" w14:textId="77777777" w:rsidR="00F84A6D" w:rsidRPr="000C2658" w:rsidRDefault="00F84A6D" w:rsidP="0030506E">
      <w:pPr>
        <w:pStyle w:val="BodyText"/>
      </w:pPr>
      <w:r w:rsidRPr="000C2658">
        <w:t xml:space="preserve">This closely aligns with the Ministry’s role as an environmental steward. </w:t>
      </w:r>
    </w:p>
    <w:p w14:paraId="0B218B69" w14:textId="602573AA" w:rsidR="00F84A6D" w:rsidRPr="000C2658" w:rsidRDefault="00F84A6D" w:rsidP="0030506E">
      <w:pPr>
        <w:pStyle w:val="BodyText"/>
      </w:pPr>
      <w:r w:rsidRPr="000C2658">
        <w:t xml:space="preserve">As well as looking after the land today, the </w:t>
      </w:r>
      <w:hyperlink r:id="rId16" w:history="1">
        <w:r w:rsidRPr="000C2658">
          <w:rPr>
            <w:rStyle w:val="Hyperlink"/>
          </w:rPr>
          <w:t>Environment Act 1986</w:t>
        </w:r>
      </w:hyperlink>
      <w:r w:rsidRPr="000C2658">
        <w:t xml:space="preserve"> </w:t>
      </w:r>
      <w:r w:rsidRPr="000C2658">
        <w:rPr>
          <w:rFonts w:eastAsia="Calibri" w:cs="Calibri"/>
        </w:rPr>
        <w:t>requires us to think broadly, and to</w:t>
      </w:r>
      <w:r w:rsidRPr="000C2658">
        <w:t xml:space="preserve"> l</w:t>
      </w:r>
      <w:r w:rsidRPr="000C2658">
        <w:rPr>
          <w:rFonts w:eastAsia="Calibri" w:cs="Calibri"/>
        </w:rPr>
        <w:t>ook ahead. This includes considering the intrinsic value of ecosystems</w:t>
      </w:r>
      <w:r w:rsidR="008A5E4E" w:rsidRPr="000C2658">
        <w:rPr>
          <w:rFonts w:eastAsia="Calibri" w:cs="Calibri"/>
        </w:rPr>
        <w:t>,</w:t>
      </w:r>
      <w:r w:rsidRPr="000C2658">
        <w:rPr>
          <w:rFonts w:eastAsia="Calibri" w:cs="Calibri"/>
        </w:rPr>
        <w:t xml:space="preserve"> the values people place on the environment</w:t>
      </w:r>
      <w:r w:rsidR="008A5E4E" w:rsidRPr="000C2658">
        <w:rPr>
          <w:rFonts w:eastAsia="Calibri" w:cs="Calibri"/>
        </w:rPr>
        <w:t>,</w:t>
      </w:r>
      <w:r w:rsidRPr="000C2658">
        <w:rPr>
          <w:rFonts w:eastAsia="Calibri" w:cs="Calibri"/>
        </w:rPr>
        <w:t xml:space="preserve"> principles of </w:t>
      </w:r>
      <w:r w:rsidR="008A5E4E" w:rsidRPr="000C2658">
        <w:rPr>
          <w:rFonts w:eastAsia="Calibri" w:cs="Calibri"/>
        </w:rPr>
        <w:t>Te Tiriti o Waitangi</w:t>
      </w:r>
      <w:r w:rsidR="00B86B4E" w:rsidRPr="000C2658">
        <w:rPr>
          <w:rFonts w:eastAsia="Calibri" w:cs="Calibri"/>
        </w:rPr>
        <w:t xml:space="preserve"> </w:t>
      </w:r>
      <w:r w:rsidR="008A5E4E" w:rsidRPr="000C2658">
        <w:rPr>
          <w:rFonts w:eastAsia="Calibri" w:cs="Calibri"/>
        </w:rPr>
        <w:t>|</w:t>
      </w:r>
      <w:r w:rsidR="00B86B4E" w:rsidRPr="000C2658">
        <w:rPr>
          <w:rFonts w:eastAsia="Calibri" w:cs="Calibri"/>
        </w:rPr>
        <w:t xml:space="preserve"> </w:t>
      </w:r>
      <w:r w:rsidRPr="000C2658">
        <w:rPr>
          <w:rFonts w:eastAsia="Calibri" w:cs="Calibri"/>
        </w:rPr>
        <w:t>the Treaty of Waitangi</w:t>
      </w:r>
      <w:r w:rsidR="00B86B4E" w:rsidRPr="000C2658">
        <w:rPr>
          <w:rFonts w:eastAsia="Calibri" w:cs="Calibri"/>
        </w:rPr>
        <w:t>,</w:t>
      </w:r>
      <w:r w:rsidRPr="000C2658">
        <w:rPr>
          <w:rFonts w:eastAsia="Calibri" w:cs="Calibri"/>
        </w:rPr>
        <w:t xml:space="preserve"> the sustainability of natural and physical resources, and the needs of future generations. </w:t>
      </w:r>
    </w:p>
    <w:p w14:paraId="20EDE2A2" w14:textId="77777777" w:rsidR="00F84A6D" w:rsidRPr="000C2658" w:rsidRDefault="00F84A6D" w:rsidP="0046639C">
      <w:pPr>
        <w:pStyle w:val="BodyText"/>
      </w:pPr>
      <w:r w:rsidRPr="000C2658">
        <w:t xml:space="preserve">In this briefing we look to the future of land and people. </w:t>
      </w:r>
    </w:p>
    <w:p w14:paraId="611C3020" w14:textId="2BB1248A" w:rsidR="00F84A6D" w:rsidRPr="000C2658" w:rsidRDefault="00F84A6D" w:rsidP="0046639C">
      <w:pPr>
        <w:pStyle w:val="BodyText"/>
        <w:rPr>
          <w:rFonts w:asciiTheme="minorHAnsi" w:eastAsiaTheme="minorHAnsi" w:hAnsiTheme="minorHAnsi" w:cstheme="minorBidi"/>
          <w:lang w:eastAsia="en-US"/>
        </w:rPr>
      </w:pPr>
      <w:r w:rsidRPr="000C2658">
        <w:t>Land is a taonga. A healthy whenua is fundamental to all aspects of people</w:t>
      </w:r>
      <w:r w:rsidR="00B86B4E" w:rsidRPr="000C2658">
        <w:t>’</w:t>
      </w:r>
      <w:r w:rsidRPr="000C2658">
        <w:t>s wellbeing. Our</w:t>
      </w:r>
      <w:r w:rsidR="00C55562" w:rsidRPr="000C2658">
        <w:t> </w:t>
      </w:r>
      <w:r w:rsidRPr="000C2658">
        <w:t>quality of life, livelihood, health and identity are entwined with it.</w:t>
      </w:r>
      <w:r w:rsidRPr="000C2658" w:rsidDel="00F125F8">
        <w:t xml:space="preserve"> </w:t>
      </w:r>
      <w:r w:rsidRPr="000C2658">
        <w:t xml:space="preserve">This connection is epitomised in the </w:t>
      </w:r>
      <w:r w:rsidRPr="000C2658">
        <w:rPr>
          <w:rFonts w:asciiTheme="minorHAnsi" w:eastAsiaTheme="minorHAnsi" w:hAnsiTheme="minorHAnsi" w:cstheme="minorBidi"/>
          <w:lang w:eastAsia="en-US"/>
        </w:rPr>
        <w:t>whakataukī (saying):</w:t>
      </w:r>
    </w:p>
    <w:p w14:paraId="116F1C36" w14:textId="77777777" w:rsidR="00F84A6D" w:rsidRPr="000C2658" w:rsidRDefault="00F84A6D" w:rsidP="00F84A6D">
      <w:pPr>
        <w:pStyle w:val="Quote"/>
        <w:spacing w:after="0"/>
        <w:jc w:val="center"/>
        <w:rPr>
          <w:rFonts w:asciiTheme="minorHAnsi" w:eastAsiaTheme="minorHAnsi" w:hAnsiTheme="minorHAnsi" w:cstheme="minorBidi"/>
          <w:b/>
          <w:bCs/>
          <w:sz w:val="22"/>
          <w:lang w:eastAsia="en-US"/>
        </w:rPr>
      </w:pPr>
      <w:r w:rsidRPr="000C2658">
        <w:rPr>
          <w:rFonts w:asciiTheme="minorHAnsi" w:eastAsiaTheme="minorHAnsi" w:hAnsiTheme="minorHAnsi" w:cstheme="minorBidi"/>
          <w:b/>
          <w:bCs/>
          <w:sz w:val="22"/>
          <w:lang w:eastAsia="en-US"/>
        </w:rPr>
        <w:t>Ko au te whenua, ko te whenua, ko au.</w:t>
      </w:r>
    </w:p>
    <w:p w14:paraId="6E99FC43" w14:textId="1E807C21" w:rsidR="00F84A6D" w:rsidRPr="000C2658" w:rsidRDefault="00F84A6D" w:rsidP="00F84A6D">
      <w:pPr>
        <w:pStyle w:val="Quote"/>
        <w:spacing w:after="120"/>
        <w:jc w:val="center"/>
        <w:rPr>
          <w:rFonts w:asciiTheme="minorHAnsi" w:eastAsiaTheme="minorHAnsi" w:hAnsiTheme="minorHAnsi" w:cstheme="minorBidi"/>
          <w:b/>
          <w:sz w:val="22"/>
          <w:lang w:eastAsia="en-US"/>
        </w:rPr>
      </w:pPr>
      <w:r w:rsidRPr="000C2658">
        <w:rPr>
          <w:rFonts w:asciiTheme="minorHAnsi" w:eastAsiaTheme="minorHAnsi" w:hAnsiTheme="minorHAnsi" w:cstheme="minorBidi"/>
          <w:b/>
          <w:sz w:val="22"/>
          <w:lang w:eastAsia="en-US"/>
        </w:rPr>
        <w:t>I am the land</w:t>
      </w:r>
      <w:r w:rsidR="0046639C" w:rsidRPr="000C2658">
        <w:rPr>
          <w:rFonts w:asciiTheme="minorHAnsi" w:eastAsiaTheme="minorHAnsi" w:hAnsiTheme="minorHAnsi" w:cstheme="minorBidi"/>
          <w:b/>
          <w:sz w:val="22"/>
          <w:lang w:eastAsia="en-US"/>
        </w:rPr>
        <w:t>,</w:t>
      </w:r>
      <w:r w:rsidRPr="000C2658">
        <w:rPr>
          <w:rFonts w:asciiTheme="minorHAnsi" w:eastAsiaTheme="minorHAnsi" w:hAnsiTheme="minorHAnsi" w:cstheme="minorBidi"/>
          <w:b/>
          <w:sz w:val="22"/>
          <w:lang w:eastAsia="en-US"/>
        </w:rPr>
        <w:t xml:space="preserve"> and the land is me.</w:t>
      </w:r>
    </w:p>
    <w:p w14:paraId="246F7C78" w14:textId="30C67B4B" w:rsidR="00F84A6D" w:rsidRPr="000C2658" w:rsidRDefault="00F84A6D" w:rsidP="0030506E">
      <w:pPr>
        <w:pStyle w:val="BodyText"/>
      </w:pPr>
      <w:r w:rsidRPr="000C2658">
        <w:t>We need to ensure the land remains healthy for future generations, and for the sake of the wider environment. Because land is connected to every part of the environment, its health affects the air, water, plants</w:t>
      </w:r>
      <w:r w:rsidR="00EA0127" w:rsidRPr="000C2658">
        <w:t xml:space="preserve"> and</w:t>
      </w:r>
      <w:r w:rsidRPr="000C2658">
        <w:t xml:space="preserve"> animals</w:t>
      </w:r>
      <w:r w:rsidR="00EA0127" w:rsidRPr="000C2658">
        <w:t>,</w:t>
      </w:r>
      <w:r w:rsidRPr="000C2658">
        <w:t xml:space="preserve"> and vice versa.</w:t>
      </w:r>
    </w:p>
    <w:p w14:paraId="6406D13F" w14:textId="3AEDB053" w:rsidR="00F84A6D" w:rsidRPr="000C2658" w:rsidRDefault="00F84A6D" w:rsidP="0030506E">
      <w:pPr>
        <w:pStyle w:val="BodyText"/>
      </w:pPr>
      <w:r w:rsidRPr="000C2658">
        <w:rPr>
          <w:rFonts w:eastAsia="Calibri"/>
        </w:rPr>
        <w:t xml:space="preserve">However, for many years, Aotearoa New Zealand’s land has been facing pressures. </w:t>
      </w:r>
      <w:r w:rsidRPr="000C2658">
        <w:rPr>
          <w:rFonts w:cstheme="minorHAnsi"/>
        </w:rPr>
        <w:t xml:space="preserve">If current trends continue, </w:t>
      </w:r>
      <w:r w:rsidR="001A4571" w:rsidRPr="000C2658">
        <w:rPr>
          <w:rFonts w:cstheme="minorHAnsi"/>
        </w:rPr>
        <w:t>those pressures</w:t>
      </w:r>
      <w:r w:rsidRPr="000C2658">
        <w:rPr>
          <w:rFonts w:cstheme="minorHAnsi"/>
        </w:rPr>
        <w:t xml:space="preserve"> could </w:t>
      </w:r>
      <w:r w:rsidRPr="000C2658">
        <w:t>increase</w:t>
      </w:r>
      <w:r w:rsidRPr="000C2658">
        <w:rPr>
          <w:rFonts w:cstheme="minorHAnsi"/>
        </w:rPr>
        <w:t xml:space="preserve"> – affecting both the h</w:t>
      </w:r>
      <w:r w:rsidRPr="000C2658">
        <w:t>ealth</w:t>
      </w:r>
      <w:r w:rsidRPr="000C2658">
        <w:rPr>
          <w:rFonts w:cstheme="minorHAnsi"/>
        </w:rPr>
        <w:t xml:space="preserve"> and resilience of the land, and the wellbeing of future generations of New Zealanders.</w:t>
      </w:r>
    </w:p>
    <w:p w14:paraId="74964CED" w14:textId="6FC8FEBE" w:rsidR="00F84A6D" w:rsidRPr="000C2658" w:rsidRDefault="00F84A6D" w:rsidP="0030506E">
      <w:pPr>
        <w:pStyle w:val="BodyText"/>
      </w:pPr>
      <w:r w:rsidRPr="000C2658">
        <w:t>Our briefing explores some of the most important pressures facing the land today</w:t>
      </w:r>
      <w:r w:rsidR="001A4571" w:rsidRPr="000C2658">
        <w:t>, along with</w:t>
      </w:r>
      <w:r w:rsidRPr="000C2658">
        <w:t xml:space="preserve"> key drivers of change that will affect the land in the future. </w:t>
      </w:r>
    </w:p>
    <w:p w14:paraId="451227A5" w14:textId="62858176" w:rsidR="00F84A6D" w:rsidRPr="000C2658" w:rsidRDefault="001A4571" w:rsidP="0030506E">
      <w:pPr>
        <w:pStyle w:val="BodyText"/>
      </w:pPr>
      <w:r w:rsidRPr="000C2658">
        <w:t>The briefing</w:t>
      </w:r>
      <w:r w:rsidR="00F84A6D" w:rsidRPr="000C2658" w:rsidDel="00B302D3">
        <w:t xml:space="preserve"> </w:t>
      </w:r>
      <w:r w:rsidR="00F84A6D" w:rsidRPr="000C2658">
        <w:t>then looks ahead to 2050</w:t>
      </w:r>
      <w:r w:rsidRPr="000C2658">
        <w:t>,</w:t>
      </w:r>
      <w:r w:rsidR="00F84A6D" w:rsidRPr="000C2658">
        <w:t xml:space="preserve"> to present an aspirational future where deep environmental responsibility and reciprocity </w:t>
      </w:r>
      <w:r w:rsidRPr="000C2658">
        <w:t>are</w:t>
      </w:r>
      <w:r w:rsidR="00F84A6D" w:rsidRPr="000C2658">
        <w:t xml:space="preserve"> core value</w:t>
      </w:r>
      <w:r w:rsidRPr="000C2658">
        <w:t>s</w:t>
      </w:r>
      <w:r w:rsidR="00F84A6D" w:rsidRPr="000C2658">
        <w:t xml:space="preserve"> that unite Aotearoa</w:t>
      </w:r>
      <w:r w:rsidRPr="000C2658">
        <w:t xml:space="preserve"> New Zealand</w:t>
      </w:r>
      <w:r w:rsidR="00F84A6D" w:rsidRPr="000C2658">
        <w:t>. Finally, it proposes pathways that could help achieve transformational change.</w:t>
      </w:r>
    </w:p>
    <w:p w14:paraId="6487AF0B" w14:textId="76B58E53" w:rsidR="00F84A6D" w:rsidRPr="000C2658" w:rsidRDefault="00F84A6D" w:rsidP="00150339">
      <w:pPr>
        <w:jc w:val="left"/>
      </w:pPr>
      <w:r w:rsidRPr="000C2658">
        <w:t xml:space="preserve">I believe the Ministry’s work programme </w:t>
      </w:r>
      <w:r w:rsidRPr="000C2658" w:rsidDel="00C03F8A">
        <w:t xml:space="preserve">has the potential to </w:t>
      </w:r>
      <w:r w:rsidRPr="000C2658">
        <w:t xml:space="preserve">have a profound and lasting positive impact on our environment. </w:t>
      </w:r>
    </w:p>
    <w:p w14:paraId="44532B7D" w14:textId="235F3D92" w:rsidR="00F84A6D" w:rsidRPr="000C2658" w:rsidRDefault="00F84A6D" w:rsidP="00F84A6D">
      <w:pPr>
        <w:pStyle w:val="BodyText"/>
        <w:rPr>
          <w:rFonts w:asciiTheme="minorHAnsi" w:hAnsiTheme="minorHAnsi" w:cstheme="minorHAnsi"/>
        </w:rPr>
      </w:pPr>
      <w:r w:rsidRPr="000C2658">
        <w:t>However, we can</w:t>
      </w:r>
      <w:r w:rsidR="00CD07E4" w:rsidRPr="000C2658">
        <w:t>no</w:t>
      </w:r>
      <w:r w:rsidRPr="000C2658">
        <w:t xml:space="preserve">t do it alone. </w:t>
      </w:r>
      <w:r w:rsidRPr="000C2658">
        <w:rPr>
          <w:rFonts w:asciiTheme="minorHAnsi" w:hAnsiTheme="minorHAnsi" w:cstheme="minorHAnsi"/>
        </w:rPr>
        <w:t xml:space="preserve">Making transformational change requires collaboration across all our communities and </w:t>
      </w:r>
      <w:r w:rsidR="00C03F8A">
        <w:rPr>
          <w:rFonts w:asciiTheme="minorHAnsi" w:hAnsiTheme="minorHAnsi" w:cstheme="minorHAnsi"/>
        </w:rPr>
        <w:t xml:space="preserve">all </w:t>
      </w:r>
      <w:r w:rsidRPr="000C2658">
        <w:rPr>
          <w:rFonts w:asciiTheme="minorHAnsi" w:hAnsiTheme="minorHAnsi" w:cstheme="minorHAnsi"/>
        </w:rPr>
        <w:t>parts of society.</w:t>
      </w:r>
      <w:r w:rsidRPr="000C2658" w:rsidDel="00E63A38">
        <w:rPr>
          <w:rFonts w:asciiTheme="minorHAnsi" w:hAnsiTheme="minorHAnsi" w:cstheme="minorHAnsi"/>
        </w:rPr>
        <w:t xml:space="preserve"> </w:t>
      </w:r>
    </w:p>
    <w:p w14:paraId="45B822DE" w14:textId="48A33AC4" w:rsidR="00F84A6D" w:rsidRPr="000C2658" w:rsidRDefault="00F84A6D" w:rsidP="00F84A6D">
      <w:pPr>
        <w:pStyle w:val="BodyText"/>
      </w:pPr>
      <w:r w:rsidRPr="000C2658">
        <w:rPr>
          <w:rFonts w:eastAsia="Calibri"/>
        </w:rPr>
        <w:t>It</w:t>
      </w:r>
      <w:r w:rsidR="00CD07E4" w:rsidRPr="000C2658">
        <w:rPr>
          <w:rFonts w:eastAsia="Calibri"/>
        </w:rPr>
        <w:t xml:space="preserve"> i</w:t>
      </w:r>
      <w:r w:rsidRPr="000C2658">
        <w:rPr>
          <w:rFonts w:eastAsia="Calibri"/>
        </w:rPr>
        <w:t>s important to remember that Long-term Insights Briefings are not government policy. They</w:t>
      </w:r>
      <w:r w:rsidR="00C55562" w:rsidRPr="000C2658">
        <w:rPr>
          <w:rFonts w:eastAsia="Calibri"/>
        </w:rPr>
        <w:t> </w:t>
      </w:r>
      <w:r w:rsidRPr="000C2658">
        <w:rPr>
          <w:rFonts w:eastAsia="Calibri"/>
        </w:rPr>
        <w:t xml:space="preserve">are produced independently of Ministers. </w:t>
      </w:r>
      <w:r w:rsidR="00C03F8A">
        <w:rPr>
          <w:rFonts w:eastAsia="Calibri"/>
        </w:rPr>
        <w:t>W</w:t>
      </w:r>
      <w:r w:rsidRPr="000C2658">
        <w:rPr>
          <w:rFonts w:eastAsia="Calibri"/>
        </w:rPr>
        <w:t>e</w:t>
      </w:r>
      <w:r w:rsidR="00C9235B">
        <w:rPr>
          <w:rFonts w:eastAsia="Calibri"/>
        </w:rPr>
        <w:t xml:space="preserve"> also</w:t>
      </w:r>
      <w:r w:rsidRPr="000C2658">
        <w:rPr>
          <w:rFonts w:eastAsia="Calibri"/>
        </w:rPr>
        <w:t xml:space="preserve"> recognise that </w:t>
      </w:r>
      <w:r w:rsidR="00C9235B">
        <w:rPr>
          <w:rFonts w:eastAsia="Calibri"/>
        </w:rPr>
        <w:t xml:space="preserve">while </w:t>
      </w:r>
      <w:r w:rsidRPr="000C2658">
        <w:rPr>
          <w:rFonts w:eastAsia="Calibri"/>
        </w:rPr>
        <w:t xml:space="preserve">this briefing does </w:t>
      </w:r>
      <w:r w:rsidRPr="000C2658">
        <w:t xml:space="preserve">not represent </w:t>
      </w:r>
      <w:r w:rsidR="00CD07E4" w:rsidRPr="000C2658">
        <w:t xml:space="preserve">the voices and visions of </w:t>
      </w:r>
      <w:r w:rsidRPr="000C2658">
        <w:t xml:space="preserve">all New </w:t>
      </w:r>
      <w:r w:rsidR="00500EA5" w:rsidRPr="000C2658">
        <w:t>Zealanders</w:t>
      </w:r>
      <w:r w:rsidR="00500EA5">
        <w:t>, it</w:t>
      </w:r>
      <w:r w:rsidR="00C03F8A">
        <w:t xml:space="preserve"> is intended to add to the conversation</w:t>
      </w:r>
      <w:r w:rsidR="00A56667">
        <w:t xml:space="preserve"> about how we all use, manage, and care for the land</w:t>
      </w:r>
      <w:r w:rsidRPr="000C2658">
        <w:t>.</w:t>
      </w:r>
    </w:p>
    <w:p w14:paraId="441E6AED" w14:textId="294A098F" w:rsidR="00F84A6D" w:rsidRPr="000C2658" w:rsidRDefault="00A56667" w:rsidP="00F84A6D">
      <w:pPr>
        <w:pStyle w:val="BodyText"/>
      </w:pPr>
      <w:r>
        <w:t>By</w:t>
      </w:r>
      <w:r w:rsidR="00F84A6D" w:rsidRPr="000C2658">
        <w:t xml:space="preserve"> looking well into the future – and reflecting </w:t>
      </w:r>
      <w:r w:rsidR="00CD07E4" w:rsidRPr="000C2658">
        <w:t xml:space="preserve">on </w:t>
      </w:r>
      <w:r w:rsidR="00F84A6D" w:rsidRPr="000C2658">
        <w:t>what we</w:t>
      </w:r>
      <w:r w:rsidR="00CD07E4" w:rsidRPr="000C2658">
        <w:t xml:space="preserve"> ha</w:t>
      </w:r>
      <w:r w:rsidR="00F84A6D" w:rsidRPr="000C2658">
        <w:t>ve heard from rangatahi who</w:t>
      </w:r>
      <w:r w:rsidR="00CD07E4" w:rsidRPr="000C2658">
        <w:t xml:space="preserve"> wi</w:t>
      </w:r>
      <w:r w:rsidR="00F84A6D" w:rsidRPr="000C2658">
        <w:t>ll be here long after we</w:t>
      </w:r>
      <w:r w:rsidR="00CD07E4" w:rsidRPr="000C2658">
        <w:t xml:space="preserve"> a</w:t>
      </w:r>
      <w:r w:rsidR="00F84A6D" w:rsidRPr="000C2658">
        <w:t>re gone – this document gives a voice to important perspectives that may not otherwise be heard.</w:t>
      </w:r>
    </w:p>
    <w:p w14:paraId="2F2F91CF" w14:textId="77777777" w:rsidR="00F84A6D" w:rsidRPr="000C2658" w:rsidRDefault="00F84A6D" w:rsidP="00F84A6D">
      <w:pPr>
        <w:textAlignment w:val="baseline"/>
        <w:rPr>
          <w:rFonts w:eastAsia="Calibri"/>
        </w:rPr>
      </w:pPr>
      <w:r w:rsidRPr="000C2658">
        <w:rPr>
          <w:rFonts w:eastAsia="Calibri"/>
        </w:rPr>
        <w:t>I</w:t>
      </w:r>
      <w:r w:rsidRPr="000C2658" w:rsidDel="009761CF">
        <w:rPr>
          <w:rFonts w:eastAsia="Calibri"/>
        </w:rPr>
        <w:t xml:space="preserve"> </w:t>
      </w:r>
      <w:r w:rsidRPr="000C2658">
        <w:rPr>
          <w:rFonts w:eastAsia="Calibri"/>
        </w:rPr>
        <w:t>give my thanks and appreciation to all the people and organisations who contributed to the development of this briefing. Your insights, knowledge and perspectives enhanced our thinking about the issues and options.</w:t>
      </w:r>
    </w:p>
    <w:p w14:paraId="4EF98957" w14:textId="26DD79EB" w:rsidR="00F84A6D" w:rsidRPr="000C2658" w:rsidRDefault="00F84A6D" w:rsidP="00F84A6D">
      <w:pPr>
        <w:rPr>
          <w:rFonts w:eastAsia="Calibri" w:cstheme="minorHAnsi"/>
        </w:rPr>
      </w:pPr>
      <w:r w:rsidRPr="000C2658">
        <w:rPr>
          <w:rFonts w:eastAsia="Calibri"/>
        </w:rPr>
        <w:t xml:space="preserve">We look forward to continuing the kōrero </w:t>
      </w:r>
      <w:r w:rsidR="00443082" w:rsidRPr="000C2658">
        <w:rPr>
          <w:rFonts w:eastAsia="Calibri"/>
        </w:rPr>
        <w:t xml:space="preserve">(conversation) </w:t>
      </w:r>
      <w:r w:rsidRPr="000C2658">
        <w:rPr>
          <w:rFonts w:eastAsia="Calibri"/>
        </w:rPr>
        <w:t xml:space="preserve">about </w:t>
      </w:r>
      <w:r w:rsidRPr="000C2658">
        <w:rPr>
          <w:rFonts w:eastAsia="Calibri" w:cstheme="minorHAnsi"/>
        </w:rPr>
        <w:t>how to secure a sustainable future for both land and people across Aotearoa New Zealand.</w:t>
      </w:r>
    </w:p>
    <w:p w14:paraId="5616B1F6" w14:textId="77777777" w:rsidR="00F84A6D" w:rsidRPr="000C2658" w:rsidRDefault="00F84A6D" w:rsidP="00F84A6D">
      <w:pPr>
        <w:textAlignment w:val="baseline"/>
        <w:rPr>
          <w:rFonts w:eastAsia="Calibri"/>
        </w:rPr>
      </w:pPr>
    </w:p>
    <w:p w14:paraId="3FB5FEA9" w14:textId="77777777" w:rsidR="00F84A6D" w:rsidRPr="000C2658" w:rsidRDefault="00F84A6D" w:rsidP="00F84A6D">
      <w:pPr>
        <w:textAlignment w:val="baseline"/>
        <w:rPr>
          <w:rFonts w:eastAsia="Calibri"/>
        </w:rPr>
      </w:pPr>
    </w:p>
    <w:p w14:paraId="43F7807F" w14:textId="11450357" w:rsidR="00F84A6D" w:rsidRPr="000C2658" w:rsidRDefault="00F84A6D" w:rsidP="00C55562">
      <w:pPr>
        <w:spacing w:after="0"/>
        <w:textAlignment w:val="baseline"/>
        <w:rPr>
          <w:rFonts w:eastAsia="Calibri"/>
        </w:rPr>
      </w:pPr>
      <w:r w:rsidRPr="000C2658">
        <w:rPr>
          <w:rFonts w:eastAsia="Calibri"/>
        </w:rPr>
        <w:t>Vicky Robertson</w:t>
      </w:r>
    </w:p>
    <w:p w14:paraId="07D7B908" w14:textId="799AF111" w:rsidR="00F84A6D" w:rsidRPr="000C2658" w:rsidRDefault="00F84A6D" w:rsidP="00C55562">
      <w:pPr>
        <w:spacing w:before="0"/>
        <w:textAlignment w:val="baseline"/>
        <w:rPr>
          <w:rFonts w:eastAsia="Calibri"/>
        </w:rPr>
      </w:pPr>
      <w:r w:rsidRPr="000C2658">
        <w:rPr>
          <w:rFonts w:eastAsia="Calibri"/>
        </w:rPr>
        <w:t>Chief Executive</w:t>
      </w:r>
    </w:p>
    <w:p w14:paraId="78C6D9A3" w14:textId="71B26DC2" w:rsidR="00351625" w:rsidRPr="000C2658" w:rsidRDefault="00351625" w:rsidP="00C55562">
      <w:pPr>
        <w:pStyle w:val="BodyText"/>
      </w:pPr>
      <w:r w:rsidRPr="000C2658">
        <w:br w:type="page"/>
      </w:r>
    </w:p>
    <w:p w14:paraId="789737C8" w14:textId="2CC0BAB1" w:rsidR="0059539B" w:rsidRPr="000C2658" w:rsidRDefault="0059539B" w:rsidP="00C55562">
      <w:pPr>
        <w:pStyle w:val="Heading1"/>
      </w:pPr>
      <w:bookmarkStart w:id="2" w:name="_Toc120800450"/>
      <w:r w:rsidRPr="000C2658">
        <w:t>Executive summary</w:t>
      </w:r>
      <w:bookmarkEnd w:id="2"/>
    </w:p>
    <w:p w14:paraId="5C43E612" w14:textId="1BE31F51" w:rsidR="0059539B" w:rsidRPr="000C2658" w:rsidRDefault="0059539B" w:rsidP="001A60EC">
      <w:pPr>
        <w:pStyle w:val="BodyText"/>
      </w:pPr>
      <w:r w:rsidRPr="000C2658">
        <w:t>Whenua (land) is an intergenerational taonga (treasure). It provides fundamental needs like food, jobs and spaces to live and play. It</w:t>
      </w:r>
      <w:r w:rsidR="005F2173" w:rsidRPr="000C2658">
        <w:t xml:space="preserve"> i</w:t>
      </w:r>
      <w:r w:rsidRPr="000C2658">
        <w:t xml:space="preserve">s also an integral part of </w:t>
      </w:r>
      <w:r w:rsidR="005F2173" w:rsidRPr="000C2658">
        <w:t>Aotearoa New Zealand</w:t>
      </w:r>
      <w:r w:rsidR="00F039BE" w:rsidRPr="000C2658">
        <w:t>’</w:t>
      </w:r>
      <w:r w:rsidR="005F2173" w:rsidRPr="000C2658">
        <w:t xml:space="preserve">s </w:t>
      </w:r>
      <w:r w:rsidRPr="000C2658">
        <w:t>culture and identity</w:t>
      </w:r>
      <w:r w:rsidR="005F2173" w:rsidRPr="000C2658">
        <w:t>,</w:t>
      </w:r>
      <w:r w:rsidRPr="000C2658">
        <w:t xml:space="preserve"> for both Māori as tangata whenua and many other New Zealanders.</w:t>
      </w:r>
    </w:p>
    <w:p w14:paraId="33DE2877" w14:textId="77777777" w:rsidR="0059539B" w:rsidRPr="000C2658" w:rsidDel="00044DEC" w:rsidRDefault="0059539B" w:rsidP="001A60EC">
      <w:pPr>
        <w:pStyle w:val="BodyText"/>
      </w:pPr>
      <w:r w:rsidRPr="000C2658">
        <w:t>How we care for the land affects many aspects of our wellbeing.</w:t>
      </w:r>
    </w:p>
    <w:p w14:paraId="6CC33498" w14:textId="12175093" w:rsidR="0059539B" w:rsidRPr="000C2658" w:rsidRDefault="0059539B" w:rsidP="001A60EC">
      <w:pPr>
        <w:pStyle w:val="BodyText"/>
      </w:pPr>
      <w:r w:rsidRPr="000C2658">
        <w:t>For many years, Aotearoa New Zealand</w:t>
      </w:r>
      <w:r w:rsidR="00F039BE" w:rsidRPr="000C2658">
        <w:t>’</w:t>
      </w:r>
      <w:r w:rsidRPr="000C2658">
        <w:t xml:space="preserve">s land and soil have been facing pressures. These include more intensive agricultural practices, </w:t>
      </w:r>
      <w:r w:rsidR="00D1586B" w:rsidRPr="000C2658">
        <w:t xml:space="preserve">pollution, </w:t>
      </w:r>
      <w:r w:rsidRPr="000C2658">
        <w:t>urban sprawl</w:t>
      </w:r>
      <w:r w:rsidR="00F60308" w:rsidRPr="000C2658">
        <w:t xml:space="preserve">, </w:t>
      </w:r>
      <w:r w:rsidRPr="000C2658">
        <w:t>rural fragmentation of</w:t>
      </w:r>
      <w:r w:rsidR="001A60EC" w:rsidRPr="000C2658">
        <w:t> </w:t>
      </w:r>
      <w:r w:rsidRPr="000C2658">
        <w:t xml:space="preserve">highly productive land, invasive species and climate change. </w:t>
      </w:r>
    </w:p>
    <w:p w14:paraId="17C5A37B" w14:textId="1F0765B9" w:rsidR="0059539B" w:rsidRPr="000C2658" w:rsidRDefault="0059539B" w:rsidP="001A60EC">
      <w:pPr>
        <w:pStyle w:val="BodyText"/>
      </w:pPr>
      <w:r w:rsidRPr="000C2658">
        <w:t>If current trends continue, it</w:t>
      </w:r>
      <w:r w:rsidR="004241BB" w:rsidRPr="000C2658">
        <w:t xml:space="preserve"> i</w:t>
      </w:r>
      <w:r w:rsidRPr="000C2658">
        <w:t xml:space="preserve">s likely these pressures will increase. Political, </w:t>
      </w:r>
      <w:r w:rsidR="0057337D" w:rsidRPr="000C2658">
        <w:t xml:space="preserve">social, </w:t>
      </w:r>
      <w:r w:rsidRPr="000C2658">
        <w:t xml:space="preserve">economic and environmental disruptions could harm the land deep into the future. </w:t>
      </w:r>
      <w:r w:rsidR="00E92EDD" w:rsidRPr="000C2658">
        <w:t xml:space="preserve">Because </w:t>
      </w:r>
      <w:r w:rsidRPr="000C2658">
        <w:t>land is connected to every part of te taiao (the environment)</w:t>
      </w:r>
      <w:r w:rsidR="00F60308" w:rsidRPr="000C2658">
        <w:t>,</w:t>
      </w:r>
      <w:r w:rsidRPr="000C2658">
        <w:t xml:space="preserve"> that will suffer too.</w:t>
      </w:r>
    </w:p>
    <w:p w14:paraId="141D6DB1" w14:textId="7E55E816" w:rsidR="0059539B" w:rsidRPr="000C2658" w:rsidRDefault="0059539B" w:rsidP="001A60EC">
      <w:pPr>
        <w:pStyle w:val="BodyText"/>
        <w:rPr>
          <w:rFonts w:eastAsia="Times New Roman"/>
        </w:rPr>
      </w:pPr>
      <w:r w:rsidRPr="000C2658">
        <w:t>We need to change course</w:t>
      </w:r>
      <w:r w:rsidR="008A1526" w:rsidRPr="000C2658">
        <w:t>,</w:t>
      </w:r>
      <w:r w:rsidRPr="000C2658">
        <w:t xml:space="preserve"> and to do so in a coordinated way. If we do</w:t>
      </w:r>
      <w:r w:rsidR="008A1526" w:rsidRPr="000C2658">
        <w:t xml:space="preserve"> </w:t>
      </w:r>
      <w:r w:rsidRPr="000C2658">
        <w:t>n</w:t>
      </w:r>
      <w:r w:rsidR="008A1526" w:rsidRPr="000C2658">
        <w:t>o</w:t>
      </w:r>
      <w:r w:rsidRPr="000C2658">
        <w:t>t, the pressures on the land could disrupt the economy, increase</w:t>
      </w:r>
      <w:r w:rsidRPr="000C2658">
        <w:rPr>
          <w:rFonts w:eastAsia="Times New Roman"/>
        </w:rPr>
        <w:t xml:space="preserve"> in</w:t>
      </w:r>
      <w:r w:rsidR="003434AD" w:rsidRPr="000C2658">
        <w:rPr>
          <w:rFonts w:eastAsia="Times New Roman"/>
        </w:rPr>
        <w:t>equities</w:t>
      </w:r>
      <w:r w:rsidRPr="000C2658">
        <w:rPr>
          <w:rFonts w:eastAsia="Times New Roman"/>
        </w:rPr>
        <w:t xml:space="preserve"> between different generations and communities, harm wellbeing and continue to destroy unique species and ecosystems.</w:t>
      </w:r>
      <w:r w:rsidR="00EE3D56" w:rsidRPr="000C2658">
        <w:rPr>
          <w:rFonts w:eastAsia="Times New Roman"/>
        </w:rPr>
        <w:t xml:space="preserve"> </w:t>
      </w:r>
    </w:p>
    <w:p w14:paraId="4805E822" w14:textId="0554302C" w:rsidR="0059539B" w:rsidRPr="000C2658" w:rsidRDefault="0059539B" w:rsidP="001A60EC">
      <w:pPr>
        <w:pStyle w:val="Heading3"/>
      </w:pPr>
      <w:r w:rsidRPr="000C2658">
        <w:t>How do we ensure a resilient, sustainable future for the</w:t>
      </w:r>
      <w:r w:rsidR="001A60EC" w:rsidRPr="000C2658">
        <w:t> </w:t>
      </w:r>
      <w:r w:rsidRPr="000C2658">
        <w:t>land and all New Zealanders?</w:t>
      </w:r>
    </w:p>
    <w:p w14:paraId="25A7291C" w14:textId="7201F00B" w:rsidR="0059539B" w:rsidRPr="000C2658" w:rsidRDefault="0059539B" w:rsidP="001A60EC">
      <w:pPr>
        <w:pStyle w:val="BodyText"/>
      </w:pPr>
      <w:r w:rsidRPr="000C2658">
        <w:t xml:space="preserve">This Long-term Insights Briefing proposes ways that Aotearoa New Zealand can start moving forward. Land is an integral part of </w:t>
      </w:r>
      <w:r w:rsidR="00F42D08" w:rsidRPr="000C2658">
        <w:t xml:space="preserve">the </w:t>
      </w:r>
      <w:r w:rsidRPr="000C2658">
        <w:t xml:space="preserve">broader environment and society itself. This </w:t>
      </w:r>
      <w:r w:rsidR="004B7D95" w:rsidRPr="000C2658">
        <w:t>b</w:t>
      </w:r>
      <w:r w:rsidRPr="000C2658">
        <w:t>riefing start</w:t>
      </w:r>
      <w:r w:rsidR="00D16B5C" w:rsidRPr="000C2658">
        <w:t>s</w:t>
      </w:r>
      <w:r w:rsidRPr="000C2658">
        <w:t xml:space="preserve"> a conversation about its future. </w:t>
      </w:r>
    </w:p>
    <w:p w14:paraId="18E0D8F6" w14:textId="5771E502" w:rsidR="0059539B" w:rsidRPr="000C2658" w:rsidRDefault="007E7EB9" w:rsidP="001A60EC">
      <w:pPr>
        <w:pStyle w:val="BodyText"/>
        <w:rPr>
          <w:rFonts w:eastAsia="Times New Roman"/>
        </w:rPr>
      </w:pPr>
      <w:r w:rsidRPr="000C2658">
        <w:t>Working</w:t>
      </w:r>
      <w:r w:rsidR="0059539B" w:rsidRPr="000C2658">
        <w:t xml:space="preserve"> with multiple rangatahi (youth) groups</w:t>
      </w:r>
      <w:r w:rsidR="00F60308" w:rsidRPr="000C2658">
        <w:t xml:space="preserve"> and </w:t>
      </w:r>
      <w:r w:rsidR="0059539B" w:rsidRPr="000C2658">
        <w:t>the Ministry</w:t>
      </w:r>
      <w:r w:rsidR="00943F74" w:rsidRPr="000C2658">
        <w:t xml:space="preserve"> for the Environment</w:t>
      </w:r>
      <w:r w:rsidR="00F039BE" w:rsidRPr="000C2658">
        <w:t>’</w:t>
      </w:r>
      <w:r w:rsidR="0059539B" w:rsidRPr="000C2658">
        <w:t>s executive leadership team</w:t>
      </w:r>
      <w:r w:rsidR="00F27409" w:rsidRPr="000C2658">
        <w:t>,</w:t>
      </w:r>
      <w:r w:rsidR="0059539B" w:rsidRPr="000C2658">
        <w:t xml:space="preserve"> and through </w:t>
      </w:r>
      <w:r w:rsidR="00797B4C" w:rsidRPr="000C2658">
        <w:t xml:space="preserve">two rounds of </w:t>
      </w:r>
      <w:hyperlink r:id="rId17" w:tgtFrame="_blank" w:history="1">
        <w:r w:rsidR="00943F74" w:rsidRPr="000C2658">
          <w:rPr>
            <w:color w:val="32809C"/>
          </w:rPr>
          <w:t>p</w:t>
        </w:r>
        <w:r w:rsidR="0059539B" w:rsidRPr="000C2658">
          <w:rPr>
            <w:color w:val="32809C"/>
          </w:rPr>
          <w:t xml:space="preserve">ublic </w:t>
        </w:r>
        <w:r w:rsidR="00943F74" w:rsidRPr="000C2658">
          <w:rPr>
            <w:color w:val="32809C"/>
          </w:rPr>
          <w:t>c</w:t>
        </w:r>
        <w:r w:rsidR="0059539B" w:rsidRPr="000C2658">
          <w:rPr>
            <w:color w:val="32809C"/>
          </w:rPr>
          <w:t>onsultation</w:t>
        </w:r>
      </w:hyperlink>
      <w:r w:rsidR="0059539B" w:rsidRPr="000C2658">
        <w:t xml:space="preserve">, we </w:t>
      </w:r>
      <w:r w:rsidR="00955E63" w:rsidRPr="000C2658">
        <w:t xml:space="preserve">have </w:t>
      </w:r>
      <w:r w:rsidR="0059539B" w:rsidRPr="000C2658">
        <w:t>created a</w:t>
      </w:r>
      <w:r w:rsidR="001A60EC" w:rsidRPr="000C2658">
        <w:t> </w:t>
      </w:r>
      <w:r w:rsidR="0059539B" w:rsidRPr="000C2658">
        <w:t>vision of what the state of the land</w:t>
      </w:r>
      <w:r w:rsidR="00D160CE" w:rsidRPr="000C2658">
        <w:t>,</w:t>
      </w:r>
      <w:r w:rsidR="0059539B" w:rsidRPr="000C2658">
        <w:t xml:space="preserve"> and New Zealanders</w:t>
      </w:r>
      <w:r w:rsidR="00F039BE" w:rsidRPr="000C2658">
        <w:t>’</w:t>
      </w:r>
      <w:r w:rsidR="0059539B" w:rsidRPr="000C2658">
        <w:t xml:space="preserve"> relationship with it</w:t>
      </w:r>
      <w:r w:rsidR="00D160CE" w:rsidRPr="000C2658">
        <w:t>,</w:t>
      </w:r>
      <w:r w:rsidR="0059539B" w:rsidRPr="000C2658">
        <w:t xml:space="preserve"> could look like</w:t>
      </w:r>
      <w:r w:rsidR="00CD10CC">
        <w:t> </w:t>
      </w:r>
      <w:r w:rsidR="0059539B" w:rsidRPr="000C2658">
        <w:t>in 2050. </w:t>
      </w:r>
    </w:p>
    <w:p w14:paraId="04F01B47" w14:textId="1868DF90" w:rsidR="0059539B" w:rsidRPr="000C2658" w:rsidRDefault="0059539B" w:rsidP="001A60EC">
      <w:pPr>
        <w:pStyle w:val="BodyText"/>
      </w:pPr>
      <w:r w:rsidRPr="000C2658">
        <w:t>In this vision</w:t>
      </w:r>
      <w:r w:rsidR="00313C1F" w:rsidRPr="000C2658">
        <w:t>, which is premised on deep environmental responsibility and reciprocity</w:t>
      </w:r>
      <w:r w:rsidRPr="000C2658">
        <w:t xml:space="preserve">, the relationship between people and whenua </w:t>
      </w:r>
      <w:r w:rsidR="006852C3" w:rsidRPr="000C2658">
        <w:t>is</w:t>
      </w:r>
      <w:r w:rsidRPr="000C2658">
        <w:t xml:space="preserve"> stronger, people give back to the land as much as</w:t>
      </w:r>
      <w:r w:rsidR="001A60EC" w:rsidRPr="000C2658">
        <w:t> </w:t>
      </w:r>
      <w:r w:rsidRPr="000C2658">
        <w:t xml:space="preserve">it </w:t>
      </w:r>
      <w:r w:rsidR="001D3EBB" w:rsidRPr="000C2658">
        <w:t>provides,</w:t>
      </w:r>
      <w:r w:rsidR="00CF073C" w:rsidRPr="000C2658">
        <w:t xml:space="preserve"> and an intergenerational perspective </w:t>
      </w:r>
      <w:r w:rsidR="00D4159C" w:rsidRPr="000C2658">
        <w:t>is</w:t>
      </w:r>
      <w:r w:rsidR="00313C1F" w:rsidRPr="000C2658">
        <w:t xml:space="preserve"> </w:t>
      </w:r>
      <w:r w:rsidR="00CF073C" w:rsidRPr="000C2658">
        <w:t>embed</w:t>
      </w:r>
      <w:r w:rsidR="00D56482" w:rsidRPr="000C2658">
        <w:t>d</w:t>
      </w:r>
      <w:r w:rsidR="00CF073C" w:rsidRPr="000C2658">
        <w:t>ed within society</w:t>
      </w:r>
      <w:r w:rsidRPr="000C2658">
        <w:t xml:space="preserve">. Iwi </w:t>
      </w:r>
      <w:r w:rsidR="00672FC9" w:rsidRPr="000C2658">
        <w:t xml:space="preserve">and </w:t>
      </w:r>
      <w:r w:rsidRPr="000C2658">
        <w:t xml:space="preserve">Māori exercise </w:t>
      </w:r>
      <w:r w:rsidR="0002096F" w:rsidRPr="000C2658">
        <w:t xml:space="preserve">meaningful </w:t>
      </w:r>
      <w:r w:rsidRPr="000C2658">
        <w:t>kaitiakitanga</w:t>
      </w:r>
      <w:r w:rsidR="00FB21D3" w:rsidRPr="000C2658">
        <w:t xml:space="preserve"> (stewardship)</w:t>
      </w:r>
      <w:r w:rsidRPr="000C2658">
        <w:t xml:space="preserve">, and </w:t>
      </w:r>
      <w:r w:rsidR="002812F7" w:rsidRPr="000C2658">
        <w:t>people</w:t>
      </w:r>
      <w:r w:rsidR="00F039BE" w:rsidRPr="000C2658">
        <w:t>’</w:t>
      </w:r>
      <w:r w:rsidR="002812F7" w:rsidRPr="000C2658">
        <w:t xml:space="preserve">s </w:t>
      </w:r>
      <w:r w:rsidRPr="000C2658">
        <w:t xml:space="preserve">connections with the land </w:t>
      </w:r>
      <w:r w:rsidR="00D4159C" w:rsidRPr="000C2658">
        <w:t>are</w:t>
      </w:r>
      <w:r w:rsidRPr="000C2658">
        <w:t xml:space="preserve"> reflected in </w:t>
      </w:r>
      <w:r w:rsidR="002812F7" w:rsidRPr="000C2658">
        <w:t>the country</w:t>
      </w:r>
      <w:r w:rsidR="00F039BE" w:rsidRPr="000C2658">
        <w:t>’</w:t>
      </w:r>
      <w:r w:rsidR="002812F7" w:rsidRPr="000C2658">
        <w:t xml:space="preserve">s </w:t>
      </w:r>
      <w:r w:rsidRPr="000C2658">
        <w:t>politics, economy and everyday life.</w:t>
      </w:r>
      <w:r w:rsidR="0015797C" w:rsidRPr="000C2658">
        <w:t xml:space="preserve"> </w:t>
      </w:r>
    </w:p>
    <w:p w14:paraId="0A533854" w14:textId="43D1E34C" w:rsidR="0059539B" w:rsidRPr="000C2658" w:rsidRDefault="0059539B" w:rsidP="001A60EC">
      <w:pPr>
        <w:pStyle w:val="BodyText"/>
      </w:pPr>
      <w:r w:rsidRPr="000C2658">
        <w:t xml:space="preserve">Achieving such a vision would involve major transformations of </w:t>
      </w:r>
      <w:r w:rsidR="009D7E1F" w:rsidRPr="000C2658">
        <w:t>Aotearoa New Zealand</w:t>
      </w:r>
      <w:r w:rsidR="00F039BE" w:rsidRPr="000C2658">
        <w:t>’</w:t>
      </w:r>
      <w:r w:rsidR="009D7E1F" w:rsidRPr="000C2658">
        <w:t xml:space="preserve">s </w:t>
      </w:r>
      <w:r w:rsidRPr="000C2658">
        <w:t>politics, economy and society. Existing initiatives can only get us partway there. Achieving meaningful transformational change would require confronting the root causes of environmental crises.</w:t>
      </w:r>
    </w:p>
    <w:p w14:paraId="35A4B792" w14:textId="71AB2C41" w:rsidR="0059539B" w:rsidRPr="000C2658" w:rsidRDefault="0059539B" w:rsidP="001A60EC">
      <w:pPr>
        <w:pStyle w:val="BodyText"/>
      </w:pPr>
      <w:r w:rsidRPr="000C2658">
        <w:t xml:space="preserve">Tracing back from an aspirational future to </w:t>
      </w:r>
      <w:r w:rsidR="009A265E" w:rsidRPr="000C2658">
        <w:t xml:space="preserve">the </w:t>
      </w:r>
      <w:r w:rsidRPr="000C2658">
        <w:t>present situation – a futures</w:t>
      </w:r>
      <w:r w:rsidR="00624DF9" w:rsidRPr="000C2658">
        <w:t>-</w:t>
      </w:r>
      <w:r w:rsidRPr="000C2658">
        <w:t xml:space="preserve">analysis technique known as backcasting – identifies nine </w:t>
      </w:r>
      <w:r w:rsidR="008A6B05" w:rsidRPr="000C2658">
        <w:t>pathways</w:t>
      </w:r>
      <w:r w:rsidRPr="000C2658">
        <w:t xml:space="preserve"> we c</w:t>
      </w:r>
      <w:r w:rsidR="00C11CC1" w:rsidRPr="000C2658">
        <w:t>ould</w:t>
      </w:r>
      <w:r w:rsidRPr="000C2658">
        <w:t xml:space="preserve"> use to influence change. These </w:t>
      </w:r>
      <w:r w:rsidR="00624DF9" w:rsidRPr="000C2658">
        <w:t xml:space="preserve">are </w:t>
      </w:r>
      <w:r w:rsidRPr="000C2658">
        <w:t xml:space="preserve">structured across three </w:t>
      </w:r>
      <w:r w:rsidR="008A6B05" w:rsidRPr="000C2658">
        <w:t>tiers</w:t>
      </w:r>
      <w:r w:rsidR="00624DF9" w:rsidRPr="000C2658">
        <w:t>,</w:t>
      </w:r>
      <w:r w:rsidR="008A6B05" w:rsidRPr="000C2658">
        <w:t xml:space="preserve"> </w:t>
      </w:r>
      <w:r w:rsidRPr="000C2658">
        <w:t xml:space="preserve">with three specific leverage points in each. </w:t>
      </w:r>
    </w:p>
    <w:p w14:paraId="0B2339B4" w14:textId="436D97CE" w:rsidR="0059539B" w:rsidRPr="000C2658" w:rsidRDefault="0059539B" w:rsidP="001A60EC">
      <w:pPr>
        <w:pStyle w:val="BodyText"/>
      </w:pPr>
      <w:r w:rsidRPr="000C2658">
        <w:rPr>
          <w:b/>
          <w:bCs/>
        </w:rPr>
        <w:t>Achieving incremental change</w:t>
      </w:r>
      <w:r w:rsidR="00624DF9" w:rsidRPr="000C2658">
        <w:t xml:space="preserve"> –</w:t>
      </w:r>
      <w:r w:rsidRPr="000C2658">
        <w:t xml:space="preserve"> leverage points </w:t>
      </w:r>
      <w:r w:rsidR="00D9540B" w:rsidRPr="000C2658">
        <w:t xml:space="preserve">that </w:t>
      </w:r>
      <w:r w:rsidRPr="000C2658">
        <w:t>are effective at increasing resilience and addressing specific events</w:t>
      </w:r>
      <w:r w:rsidR="00624DF9" w:rsidRPr="000C2658">
        <w:t>,</w:t>
      </w:r>
      <w:r w:rsidRPr="000C2658">
        <w:t xml:space="preserve"> but </w:t>
      </w:r>
      <w:r w:rsidR="00624DF9" w:rsidRPr="000C2658">
        <w:t xml:space="preserve">which </w:t>
      </w:r>
      <w:r w:rsidRPr="000C2658">
        <w:t xml:space="preserve">have less </w:t>
      </w:r>
      <w:r w:rsidR="00D9540B" w:rsidRPr="000C2658">
        <w:t xml:space="preserve">effect </w:t>
      </w:r>
      <w:r w:rsidRPr="000C2658">
        <w:t>on overall systemic pressures</w:t>
      </w:r>
      <w:r w:rsidR="00D9540B" w:rsidRPr="000C2658">
        <w:t>:</w:t>
      </w:r>
    </w:p>
    <w:p w14:paraId="616963D0" w14:textId="77777777" w:rsidR="0059539B" w:rsidRPr="000C2658" w:rsidRDefault="00D9540B" w:rsidP="001A60EC">
      <w:pPr>
        <w:pStyle w:val="Bullet"/>
        <w:keepNext/>
        <w:keepLines/>
      </w:pPr>
      <w:r w:rsidRPr="000C2658">
        <w:t>i</w:t>
      </w:r>
      <w:r w:rsidR="0059539B" w:rsidRPr="000C2658">
        <w:t>ncreasing effectiveness of policy and legislation</w:t>
      </w:r>
    </w:p>
    <w:p w14:paraId="23270FF6" w14:textId="77777777" w:rsidR="0059539B" w:rsidRPr="000C2658" w:rsidRDefault="00D9540B" w:rsidP="001A60EC">
      <w:pPr>
        <w:pStyle w:val="Bullet"/>
      </w:pPr>
      <w:r w:rsidRPr="000C2658">
        <w:t>i</w:t>
      </w:r>
      <w:r w:rsidR="0059539B" w:rsidRPr="000C2658">
        <w:t>nvesting in sustainable infrastructure and technology</w:t>
      </w:r>
    </w:p>
    <w:p w14:paraId="2C9C0B56" w14:textId="77777777" w:rsidR="0059539B" w:rsidRPr="000C2658" w:rsidRDefault="00D9540B" w:rsidP="00077828">
      <w:pPr>
        <w:pStyle w:val="Bullet"/>
      </w:pPr>
      <w:r w:rsidRPr="000C2658">
        <w:t>e</w:t>
      </w:r>
      <w:r w:rsidR="0059539B" w:rsidRPr="000C2658">
        <w:t>mpowering communities</w:t>
      </w:r>
      <w:r w:rsidRPr="000C2658">
        <w:t>.</w:t>
      </w:r>
    </w:p>
    <w:p w14:paraId="796BBA34" w14:textId="60056F9D" w:rsidR="0059539B" w:rsidRPr="000C2658" w:rsidRDefault="0059539B" w:rsidP="001A60EC">
      <w:pPr>
        <w:pStyle w:val="BodyText"/>
      </w:pPr>
      <w:r w:rsidRPr="000C2658">
        <w:rPr>
          <w:b/>
          <w:bCs/>
        </w:rPr>
        <w:t>Supporting transitional change</w:t>
      </w:r>
      <w:r w:rsidR="00624DF9" w:rsidRPr="000C2658">
        <w:t xml:space="preserve"> – </w:t>
      </w:r>
      <w:r w:rsidRPr="000C2658">
        <w:t xml:space="preserve">leverage points </w:t>
      </w:r>
      <w:r w:rsidR="00D9540B" w:rsidRPr="000C2658">
        <w:t xml:space="preserve">that </w:t>
      </w:r>
      <w:r w:rsidRPr="000C2658">
        <w:t xml:space="preserve">go deeper into the origins of </w:t>
      </w:r>
      <w:r w:rsidR="00CB1372" w:rsidRPr="000C2658">
        <w:t xml:space="preserve">the </w:t>
      </w:r>
      <w:r w:rsidRPr="000C2658">
        <w:t>problems and help transition systems and institutions for more widespread change</w:t>
      </w:r>
      <w:r w:rsidR="00A80EBA" w:rsidRPr="000C2658">
        <w:t>:</w:t>
      </w:r>
    </w:p>
    <w:p w14:paraId="34D36689" w14:textId="2AFDD9EF" w:rsidR="0059539B" w:rsidRPr="000C2658" w:rsidRDefault="00A80EBA" w:rsidP="001A60EC">
      <w:pPr>
        <w:pStyle w:val="Bullet"/>
      </w:pPr>
      <w:r w:rsidRPr="000C2658">
        <w:t>i</w:t>
      </w:r>
      <w:r w:rsidR="0059539B" w:rsidRPr="000C2658">
        <w:t>nvesting in environmental education and knowledge transfer </w:t>
      </w:r>
    </w:p>
    <w:p w14:paraId="2D11632C" w14:textId="080A1FF9" w:rsidR="0059539B" w:rsidRPr="000C2658" w:rsidRDefault="799AAB95" w:rsidP="001A60EC">
      <w:pPr>
        <w:pStyle w:val="Bullet"/>
      </w:pPr>
      <w:r w:rsidRPr="000C2658">
        <w:t>i</w:t>
      </w:r>
      <w:r w:rsidR="0059539B" w:rsidRPr="000C2658">
        <w:t xml:space="preserve">nvesting in science and </w:t>
      </w:r>
      <w:r w:rsidR="00B937E0" w:rsidRPr="000C2658">
        <w:t>mātauranga</w:t>
      </w:r>
      <w:r w:rsidR="0059539B" w:rsidRPr="000C2658">
        <w:t xml:space="preserve"> Māori </w:t>
      </w:r>
    </w:p>
    <w:p w14:paraId="0F165AD1" w14:textId="77777777" w:rsidR="0059539B" w:rsidRPr="000C2658" w:rsidRDefault="00A80EBA" w:rsidP="001A60EC">
      <w:pPr>
        <w:pStyle w:val="Bullet"/>
      </w:pPr>
      <w:r w:rsidRPr="000C2658">
        <w:t>e</w:t>
      </w:r>
      <w:r w:rsidR="0059539B" w:rsidRPr="000C2658">
        <w:t>mbracing collaborative governance and coordination</w:t>
      </w:r>
      <w:r w:rsidRPr="000C2658">
        <w:t>.</w:t>
      </w:r>
    </w:p>
    <w:p w14:paraId="67A6B082" w14:textId="16648E82" w:rsidR="0059539B" w:rsidRPr="000C2658" w:rsidRDefault="0059539B" w:rsidP="0057096B">
      <w:pPr>
        <w:pStyle w:val="BodyText"/>
      </w:pPr>
      <w:r w:rsidRPr="000C2658">
        <w:rPr>
          <w:b/>
          <w:bCs/>
        </w:rPr>
        <w:t>Enabling transformational change</w:t>
      </w:r>
      <w:r w:rsidR="00624DF9" w:rsidRPr="000C2658">
        <w:t xml:space="preserve"> –</w:t>
      </w:r>
      <w:r w:rsidRPr="000C2658">
        <w:t xml:space="preserve"> leverage points </w:t>
      </w:r>
      <w:r w:rsidR="00A80EBA" w:rsidRPr="000C2658">
        <w:t xml:space="preserve">that </w:t>
      </w:r>
      <w:r w:rsidRPr="000C2658">
        <w:t>address the root causes of environmental issues. While more complex and challenging to implement, they have greater</w:t>
      </w:r>
      <w:r w:rsidR="001A60EC" w:rsidRPr="000C2658">
        <w:t> </w:t>
      </w:r>
      <w:r w:rsidRPr="000C2658">
        <w:t>ability to bring about long-lasting change</w:t>
      </w:r>
      <w:r w:rsidR="00365ADC" w:rsidRPr="000C2658">
        <w:t>:</w:t>
      </w:r>
      <w:r w:rsidRPr="000C2658">
        <w:t> </w:t>
      </w:r>
    </w:p>
    <w:p w14:paraId="00CE47FE" w14:textId="78E02DC1" w:rsidR="0059539B" w:rsidRPr="000C2658" w:rsidRDefault="00365ADC" w:rsidP="00077828">
      <w:pPr>
        <w:pStyle w:val="Bullet"/>
      </w:pPr>
      <w:r w:rsidRPr="000C2658">
        <w:t>e</w:t>
      </w:r>
      <w:r w:rsidR="0059539B" w:rsidRPr="000C2658">
        <w:t xml:space="preserve">mbedding environmental responsibility into </w:t>
      </w:r>
      <w:r w:rsidR="005C4777" w:rsidRPr="000C2658">
        <w:t>Aotearoa New Zealand</w:t>
      </w:r>
      <w:r w:rsidR="00F039BE" w:rsidRPr="000C2658">
        <w:t>’</w:t>
      </w:r>
      <w:r w:rsidR="005C4777" w:rsidRPr="000C2658">
        <w:t>s</w:t>
      </w:r>
      <w:r w:rsidR="0059539B" w:rsidRPr="000C2658">
        <w:t xml:space="preserve"> institutions</w:t>
      </w:r>
    </w:p>
    <w:p w14:paraId="04AC89CF" w14:textId="77777777" w:rsidR="0059539B" w:rsidRPr="000C2658" w:rsidRDefault="00365ADC" w:rsidP="00077828">
      <w:pPr>
        <w:pStyle w:val="Bullet"/>
      </w:pPr>
      <w:r w:rsidRPr="000C2658">
        <w:t>e</w:t>
      </w:r>
      <w:r w:rsidR="0059539B" w:rsidRPr="000C2658">
        <w:t>nhancing equity </w:t>
      </w:r>
    </w:p>
    <w:p w14:paraId="6A2F75F5" w14:textId="77777777" w:rsidR="0059539B" w:rsidRPr="000C2658" w:rsidRDefault="00365ADC" w:rsidP="00077828">
      <w:pPr>
        <w:pStyle w:val="Bullet"/>
      </w:pPr>
      <w:r w:rsidRPr="000C2658">
        <w:t>b</w:t>
      </w:r>
      <w:r w:rsidR="0059539B" w:rsidRPr="000C2658">
        <w:t>uilding resilience to global pressures</w:t>
      </w:r>
      <w:r w:rsidRPr="000C2658">
        <w:t>.</w:t>
      </w:r>
      <w:r w:rsidR="0059539B" w:rsidRPr="000C2658">
        <w:t> </w:t>
      </w:r>
    </w:p>
    <w:p w14:paraId="39CD2056" w14:textId="77636849" w:rsidR="0059539B" w:rsidRPr="000C2658" w:rsidRDefault="0059539B" w:rsidP="0057096B">
      <w:pPr>
        <w:pStyle w:val="BodyText"/>
      </w:pPr>
      <w:r w:rsidRPr="000C2658">
        <w:t>We</w:t>
      </w:r>
      <w:r w:rsidR="00365ADC" w:rsidRPr="000C2658">
        <w:t xml:space="preserve"> ha</w:t>
      </w:r>
      <w:r w:rsidRPr="000C2658">
        <w:t>ve included case</w:t>
      </w:r>
      <w:r w:rsidR="00A30551" w:rsidRPr="000C2658">
        <w:t xml:space="preserve"> </w:t>
      </w:r>
      <w:r w:rsidRPr="000C2658">
        <w:t xml:space="preserve">studies to show how New Zealanders are already </w:t>
      </w:r>
      <w:r w:rsidR="00FC4FDB" w:rsidRPr="000C2658">
        <w:t>applying</w:t>
      </w:r>
      <w:r w:rsidRPr="000C2658">
        <w:t xml:space="preserve"> </w:t>
      </w:r>
      <w:r w:rsidR="00063AE8" w:rsidRPr="000C2658">
        <w:t>some of</w:t>
      </w:r>
      <w:r w:rsidRPr="000C2658">
        <w:t xml:space="preserve"> these leverage points. </w:t>
      </w:r>
    </w:p>
    <w:p w14:paraId="798190A6" w14:textId="64C5D045" w:rsidR="0059539B" w:rsidRDefault="00E3743A" w:rsidP="0057096B">
      <w:pPr>
        <w:pStyle w:val="BodyText"/>
      </w:pPr>
      <w:r>
        <w:t xml:space="preserve">With the many pressures on the environment, transformational change will be needed to ensure a resilient and sustainable future for the land and all New Zealanders. </w:t>
      </w:r>
      <w:r w:rsidR="0059539B" w:rsidRPr="000C2658">
        <w:t>Making any kind of transformational change requires participation and collaboration from people across society, including communities, institutions, iwi and hapū, businesses and individual</w:t>
      </w:r>
      <w:r w:rsidR="002953B3" w:rsidRPr="000C2658">
        <w:t>s</w:t>
      </w:r>
      <w:r w:rsidR="0059539B" w:rsidRPr="000C2658">
        <w:t>. It involves openly discussing the benefits and costs, and carefully considering how</w:t>
      </w:r>
      <w:r w:rsidR="00CD10CC">
        <w:t> </w:t>
      </w:r>
      <w:r w:rsidR="0059539B" w:rsidRPr="000C2658">
        <w:t xml:space="preserve">the choices </w:t>
      </w:r>
      <w:r w:rsidR="00BC1D9B" w:rsidRPr="000C2658">
        <w:t xml:space="preserve">made </w:t>
      </w:r>
      <w:r w:rsidR="0059539B" w:rsidRPr="000C2658">
        <w:t xml:space="preserve">will affect government fiscal priorities, economic sectors, communities and generations. </w:t>
      </w:r>
    </w:p>
    <w:p w14:paraId="35B99D65" w14:textId="1567770C" w:rsidR="002E131D" w:rsidRDefault="002E131D" w:rsidP="002E131D">
      <w:pPr>
        <w:pStyle w:val="BodyText"/>
      </w:pPr>
      <w:r>
        <w:t xml:space="preserve">In this briefing we have proposed some ways to </w:t>
      </w:r>
      <w:r w:rsidR="0005290A">
        <w:t>support</w:t>
      </w:r>
      <w:r>
        <w:t xml:space="preserve"> the transformational change required to ensure the future wellbeing of land and people.  </w:t>
      </w:r>
    </w:p>
    <w:p w14:paraId="266DE447" w14:textId="0570E0C6" w:rsidR="002E131D" w:rsidRPr="000C2658" w:rsidRDefault="002E131D" w:rsidP="002E131D">
      <w:pPr>
        <w:pStyle w:val="BodyText"/>
      </w:pPr>
      <w:r>
        <w:t xml:space="preserve">This is intended to stimulate conversation that will need to take place over the coming years and decades, through bringing to the fore the perspectives of future generations. </w:t>
      </w:r>
    </w:p>
    <w:p w14:paraId="7A973021" w14:textId="04162FDA" w:rsidR="0059539B" w:rsidRPr="000C2658" w:rsidRDefault="0059539B" w:rsidP="0057096B">
      <w:pPr>
        <w:pStyle w:val="BodyText"/>
      </w:pPr>
      <w:r w:rsidRPr="000C2658">
        <w:t>By thinking, planning and acting now</w:t>
      </w:r>
      <w:r w:rsidR="009741F1" w:rsidRPr="000C2658">
        <w:t>,</w:t>
      </w:r>
      <w:r w:rsidRPr="000C2658">
        <w:t xml:space="preserve"> we can better ensure the demands of the present do not</w:t>
      </w:r>
      <w:r w:rsidR="00CD10CC">
        <w:t> </w:t>
      </w:r>
      <w:r w:rsidR="006F21C4" w:rsidRPr="000C2658">
        <w:t>override the needs of future generations and the sustainability of the land</w:t>
      </w:r>
      <w:r w:rsidRPr="000C2658">
        <w:t>. Inclusive, transparent governance and decision-making that make space for everyone</w:t>
      </w:r>
      <w:r w:rsidR="00F039BE" w:rsidRPr="000C2658">
        <w:t>’</w:t>
      </w:r>
      <w:r w:rsidRPr="000C2658">
        <w:t xml:space="preserve">s input </w:t>
      </w:r>
      <w:r w:rsidR="00EC57DB" w:rsidRPr="000C2658">
        <w:t xml:space="preserve">are </w:t>
      </w:r>
      <w:r w:rsidRPr="000C2658">
        <w:t>crucial for ensuring this transition</w:t>
      </w:r>
      <w:r w:rsidR="00624DF9" w:rsidRPr="000C2658">
        <w:t xml:space="preserve"> happens</w:t>
      </w:r>
      <w:r w:rsidRPr="000C2658">
        <w:t xml:space="preserve"> in an equitable way.</w:t>
      </w:r>
    </w:p>
    <w:p w14:paraId="383EE0C7" w14:textId="77777777" w:rsidR="0059539B" w:rsidRPr="000C2658" w:rsidRDefault="0059539B" w:rsidP="001A60EC">
      <w:pPr>
        <w:pStyle w:val="BodyText"/>
      </w:pPr>
    </w:p>
    <w:p w14:paraId="5F420C48" w14:textId="77777777" w:rsidR="0059539B" w:rsidRPr="000C2658" w:rsidRDefault="0059539B" w:rsidP="001A60EC">
      <w:pPr>
        <w:pStyle w:val="BodyText"/>
      </w:pPr>
      <w:r w:rsidRPr="000C2658">
        <w:br w:type="page"/>
      </w:r>
    </w:p>
    <w:p w14:paraId="03DE05C5" w14:textId="77777777" w:rsidR="0059539B" w:rsidRPr="000C2658" w:rsidRDefault="0059539B" w:rsidP="0057096B">
      <w:pPr>
        <w:pStyle w:val="Heading1"/>
      </w:pPr>
      <w:bookmarkStart w:id="3" w:name="_Toc120800451"/>
      <w:bookmarkStart w:id="4" w:name="_Hlk114488362"/>
      <w:r w:rsidRPr="000C2658">
        <w:t xml:space="preserve">1 </w:t>
      </w:r>
      <w:r w:rsidR="00DF56DC" w:rsidRPr="000C2658">
        <w:tab/>
      </w:r>
      <w:r w:rsidRPr="000C2658">
        <w:t>Introduction</w:t>
      </w:r>
      <w:bookmarkEnd w:id="3"/>
    </w:p>
    <w:p w14:paraId="77900159" w14:textId="77777777" w:rsidR="0059539B" w:rsidRPr="000C2658" w:rsidRDefault="0059539B" w:rsidP="00447D0E">
      <w:pPr>
        <w:pStyle w:val="Heading2"/>
        <w:spacing w:before="240"/>
      </w:pPr>
      <w:bookmarkStart w:id="5" w:name="_Toc120800452"/>
      <w:bookmarkEnd w:id="4"/>
      <w:r w:rsidRPr="000C2658">
        <w:t>Purpose of Long-term Insights Briefings</w:t>
      </w:r>
      <w:bookmarkEnd w:id="5"/>
    </w:p>
    <w:p w14:paraId="0D69D655" w14:textId="4994F028" w:rsidR="0029142F" w:rsidRPr="000C2658" w:rsidRDefault="0029142F" w:rsidP="001A60EC">
      <w:pPr>
        <w:pStyle w:val="BodyText"/>
      </w:pPr>
      <w:r w:rsidRPr="000C2658">
        <w:t xml:space="preserve">Futures thinking is critical to the Ministry for the Environment’s role as an environmental steward and system leader. Taking a long-term perspective helps us to understand where and how action may be required today to meet our stewardship goals. </w:t>
      </w:r>
      <w:r w:rsidR="001962EB" w:rsidRPr="000C2658">
        <w:t>T</w:t>
      </w:r>
      <w:r w:rsidRPr="000C2658">
        <w:t xml:space="preserve">he </w:t>
      </w:r>
      <w:hyperlink r:id="rId18" w:history="1">
        <w:r w:rsidRPr="000C2658">
          <w:rPr>
            <w:rStyle w:val="Hyperlink"/>
          </w:rPr>
          <w:t>Environment Act 1986</w:t>
        </w:r>
      </w:hyperlink>
      <w:r w:rsidRPr="000C2658">
        <w:t xml:space="preserve"> require</w:t>
      </w:r>
      <w:r w:rsidR="00134156" w:rsidRPr="000C2658">
        <w:t>s</w:t>
      </w:r>
      <w:r w:rsidR="001962EB" w:rsidRPr="000C2658">
        <w:t xml:space="preserve"> us to</w:t>
      </w:r>
      <w:r w:rsidRPr="000C2658">
        <w:t xml:space="preserve"> tak</w:t>
      </w:r>
      <w:r w:rsidR="001962EB" w:rsidRPr="000C2658">
        <w:t>e</w:t>
      </w:r>
      <w:r w:rsidRPr="000C2658">
        <w:t xml:space="preserve"> a full and balanced account of the needs of future generations as part of the management of natural and physical resources in Aotearoa New Zealand</w:t>
      </w:r>
      <w:r w:rsidR="001962EB" w:rsidRPr="000C2658">
        <w:t xml:space="preserve">. </w:t>
      </w:r>
      <w:r w:rsidRPr="000C2658">
        <w:t xml:space="preserve">Futures thinking is also important to future-proof policy design and make sure the needs of future generations are represented within this governance (PCE, 2021; United Nations, 2021a). This is essential for undertaking change that moves beyond short-term gain to engage with long-term challenges (Krznaric, 2020). </w:t>
      </w:r>
    </w:p>
    <w:p w14:paraId="6A90A8AB" w14:textId="120E41AA" w:rsidR="0059539B" w:rsidRPr="000C2658" w:rsidRDefault="0059539B" w:rsidP="0057096B">
      <w:pPr>
        <w:pStyle w:val="BodyText"/>
      </w:pPr>
      <w:r w:rsidRPr="000C2658">
        <w:t>Long-term Insights Briefings (LTIBs) present medium</w:t>
      </w:r>
      <w:r w:rsidR="00624DF9" w:rsidRPr="000C2658">
        <w:t>-</w:t>
      </w:r>
      <w:r w:rsidRPr="000C2658">
        <w:t xml:space="preserve"> and long-term trends, risks and opportunities that affect the interests of Aotearoa New Zealand and the wellbeing of New</w:t>
      </w:r>
      <w:r w:rsidR="00447D0E" w:rsidRPr="000C2658">
        <w:t> </w:t>
      </w:r>
      <w:r w:rsidRPr="000C2658">
        <w:t xml:space="preserve">Zealanders. They </w:t>
      </w:r>
      <w:r w:rsidR="00654BC1" w:rsidRPr="000C2658">
        <w:t>are intended to</w:t>
      </w:r>
      <w:r w:rsidRPr="000C2658">
        <w:t xml:space="preserve"> provide analysis and </w:t>
      </w:r>
      <w:r w:rsidR="00F5700E" w:rsidRPr="000C2658">
        <w:t xml:space="preserve">explore </w:t>
      </w:r>
      <w:r w:rsidRPr="000C2658">
        <w:t>options</w:t>
      </w:r>
      <w:r w:rsidRPr="000C2658" w:rsidDel="007D0F5D">
        <w:t xml:space="preserve"> for addressing these</w:t>
      </w:r>
      <w:r w:rsidR="0025193C">
        <w:t xml:space="preserve"> risks and issues</w:t>
      </w:r>
      <w:r w:rsidR="0025193C" w:rsidRPr="000C2658">
        <w:t xml:space="preserve"> </w:t>
      </w:r>
      <w:r w:rsidRPr="000C2658">
        <w:t xml:space="preserve">and are </w:t>
      </w:r>
      <w:r w:rsidR="00F039BE" w:rsidRPr="000C2658">
        <w:t>‘</w:t>
      </w:r>
      <w:r w:rsidRPr="000C2658">
        <w:t>think pieces</w:t>
      </w:r>
      <w:r w:rsidR="00F039BE" w:rsidRPr="000C2658">
        <w:t>’</w:t>
      </w:r>
      <w:r w:rsidRPr="000C2658">
        <w:t xml:space="preserve"> </w:t>
      </w:r>
      <w:r w:rsidR="00CF1AEB" w:rsidRPr="000C2658">
        <w:t xml:space="preserve">rather than </w:t>
      </w:r>
      <w:r w:rsidRPr="000C2658">
        <w:t xml:space="preserve">governmental policy. </w:t>
      </w:r>
      <w:r w:rsidR="009453CB" w:rsidRPr="000C2658">
        <w:t xml:space="preserve">They are independent of ministers and give the public service an opportunity to think innovatively about issues in a longer timeframe. </w:t>
      </w:r>
      <w:r w:rsidRPr="000C2658">
        <w:t xml:space="preserve">The briefings are a new requirement of the </w:t>
      </w:r>
      <w:hyperlink r:id="rId19">
        <w:r w:rsidRPr="000C2658">
          <w:rPr>
            <w:rStyle w:val="Hyperlink"/>
          </w:rPr>
          <w:t>Public Service Act 2020</w:t>
        </w:r>
      </w:hyperlink>
      <w:r w:rsidRPr="000C2658">
        <w:rPr>
          <w:rStyle w:val="Hyperlink"/>
          <w:color w:val="auto"/>
        </w:rPr>
        <w:t>,</w:t>
      </w:r>
      <w:r w:rsidRPr="000C2658">
        <w:rPr>
          <w:rStyle w:val="Hyperlink"/>
        </w:rPr>
        <w:t xml:space="preserve"> </w:t>
      </w:r>
      <w:r w:rsidR="004B7D95" w:rsidRPr="000C2658">
        <w:rPr>
          <w:rStyle w:val="Hyperlink"/>
          <w:color w:val="auto"/>
        </w:rPr>
        <w:t xml:space="preserve">and </w:t>
      </w:r>
      <w:r w:rsidRPr="000C2658">
        <w:t xml:space="preserve">departmental chief executives must release </w:t>
      </w:r>
      <w:r w:rsidR="004B7D95" w:rsidRPr="000C2658">
        <w:t xml:space="preserve">briefings </w:t>
      </w:r>
      <w:r w:rsidRPr="000C2658">
        <w:t xml:space="preserve">every three years. </w:t>
      </w:r>
    </w:p>
    <w:p w14:paraId="4AA39358" w14:textId="4AC48A26" w:rsidR="0059539B" w:rsidRPr="000C2658" w:rsidRDefault="0059539B" w:rsidP="0057096B">
      <w:pPr>
        <w:pStyle w:val="BodyText"/>
      </w:pPr>
      <w:r w:rsidRPr="000C2658">
        <w:t xml:space="preserve">The purpose of LTIBs is to spark debate on long-term issues of significance and contribute to future decision-making. This requires all of us to think about, anticipate and act </w:t>
      </w:r>
      <w:r w:rsidR="004B7D95" w:rsidRPr="000C2658">
        <w:t xml:space="preserve">on </w:t>
      </w:r>
      <w:r w:rsidRPr="000C2658">
        <w:t xml:space="preserve">the future interests and aspirations of New Zealanders. </w:t>
      </w:r>
    </w:p>
    <w:p w14:paraId="5B822BA8" w14:textId="167E644D" w:rsidR="0059539B" w:rsidRPr="000C2658" w:rsidRDefault="0059539B" w:rsidP="0057096B">
      <w:pPr>
        <w:pStyle w:val="Heading3"/>
      </w:pPr>
      <w:r w:rsidRPr="000C2658">
        <w:t>Ministry for the Environment</w:t>
      </w:r>
      <w:r w:rsidR="00F039BE" w:rsidRPr="000C2658">
        <w:t>’</w:t>
      </w:r>
      <w:r w:rsidRPr="000C2658">
        <w:t>s Long-term Insights</w:t>
      </w:r>
      <w:r w:rsidR="0057096B" w:rsidRPr="000C2658">
        <w:t> </w:t>
      </w:r>
      <w:r w:rsidRPr="000C2658">
        <w:t>Briefing</w:t>
      </w:r>
    </w:p>
    <w:p w14:paraId="2BD1A473" w14:textId="56D963F6" w:rsidR="0059539B" w:rsidRPr="000C2658" w:rsidRDefault="0059539B" w:rsidP="0057096B">
      <w:pPr>
        <w:pStyle w:val="BodyText"/>
      </w:pPr>
      <w:r w:rsidRPr="000C2658">
        <w:t>The topic of the Ministry for the Environment</w:t>
      </w:r>
      <w:r w:rsidR="00F039BE" w:rsidRPr="000C2658">
        <w:t>’</w:t>
      </w:r>
      <w:r w:rsidRPr="000C2658">
        <w:t xml:space="preserve">s first LTIB is </w:t>
      </w:r>
      <w:r w:rsidRPr="000C2658">
        <w:rPr>
          <w:i/>
          <w:iCs/>
        </w:rPr>
        <w:t xml:space="preserve">He </w:t>
      </w:r>
      <w:r w:rsidR="0021569C" w:rsidRPr="000C2658">
        <w:rPr>
          <w:i/>
          <w:iCs/>
        </w:rPr>
        <w:t xml:space="preserve">aha ngā mahi ka whai ake ināianei? </w:t>
      </w:r>
      <w:r w:rsidR="0023446B" w:rsidRPr="000C2658">
        <w:rPr>
          <w:i/>
          <w:iCs/>
        </w:rPr>
        <w:t>Me pēhea te whakarite i te toiora o te whenua me te tangata ā muri atu</w:t>
      </w:r>
      <w:r w:rsidR="00504060" w:rsidRPr="000C2658">
        <w:rPr>
          <w:i/>
          <w:iCs/>
        </w:rPr>
        <w:t xml:space="preserve"> </w:t>
      </w:r>
      <w:r w:rsidR="00B84DFF" w:rsidRPr="000C2658">
        <w:rPr>
          <w:i/>
          <w:iCs/>
        </w:rPr>
        <w:t xml:space="preserve">| </w:t>
      </w:r>
      <w:r w:rsidR="0023446B" w:rsidRPr="000C2658">
        <w:rPr>
          <w:i/>
          <w:iCs/>
        </w:rPr>
        <w:t>Where to from here? How we ensure the future wellbeing of land and people</w:t>
      </w:r>
      <w:r w:rsidRPr="000C2658">
        <w:t>. Th</w:t>
      </w:r>
      <w:r w:rsidR="004F2EE9" w:rsidRPr="000C2658">
        <w:t>is</w:t>
      </w:r>
      <w:r w:rsidRPr="000C2658">
        <w:t xml:space="preserve"> places an emphasis on whenua (land)</w:t>
      </w:r>
      <w:r w:rsidR="00A94275" w:rsidRPr="000C2658">
        <w:t xml:space="preserve"> – </w:t>
      </w:r>
      <w:r w:rsidRPr="000C2658">
        <w:t>an intergenerational taonga</w:t>
      </w:r>
      <w:r w:rsidR="00A94275" w:rsidRPr="000C2658">
        <w:t xml:space="preserve"> (treasure)</w:t>
      </w:r>
      <w:r w:rsidRPr="000C2658">
        <w:t>.</w:t>
      </w:r>
      <w:r w:rsidRPr="000C2658" w:rsidDel="00A94275">
        <w:t xml:space="preserve"> </w:t>
      </w:r>
      <w:r w:rsidR="00A94275" w:rsidRPr="000C2658">
        <w:t xml:space="preserve">The topic </w:t>
      </w:r>
      <w:r w:rsidRPr="000C2658">
        <w:t xml:space="preserve">was chosen because land connects every part of te taiao (the environment). How land is cared for affects lakes, rivers, oceans, air, climate and native species. </w:t>
      </w:r>
      <w:r w:rsidR="00936632" w:rsidRPr="000C2658">
        <w:t>T</w:t>
      </w:r>
      <w:r w:rsidRPr="000C2658">
        <w:t xml:space="preserve">he health of the land and wellbeing of people are </w:t>
      </w:r>
      <w:r w:rsidR="00936632" w:rsidRPr="000C2658">
        <w:t xml:space="preserve">also </w:t>
      </w:r>
      <w:r w:rsidRPr="000C2658">
        <w:t xml:space="preserve">closely interconnected, because land is central to </w:t>
      </w:r>
      <w:r w:rsidR="00164534" w:rsidRPr="000C2658">
        <w:t>Aotearoa New Zealand</w:t>
      </w:r>
      <w:r w:rsidR="00F039BE" w:rsidRPr="000C2658">
        <w:t>’</w:t>
      </w:r>
      <w:r w:rsidR="00164534" w:rsidRPr="000C2658">
        <w:t>s</w:t>
      </w:r>
      <w:r w:rsidR="00936632" w:rsidRPr="000C2658">
        <w:t xml:space="preserve"> </w:t>
      </w:r>
      <w:r w:rsidRPr="000C2658">
        <w:t xml:space="preserve">economy, culture and many other aspects of society. The land must be well looked after to ensure a resilient, sustainable future for </w:t>
      </w:r>
      <w:r w:rsidR="00F36134" w:rsidRPr="000C2658">
        <w:t>ever</w:t>
      </w:r>
      <w:r w:rsidR="00B024EE" w:rsidRPr="000C2658">
        <w:t>yone</w:t>
      </w:r>
      <w:r w:rsidRPr="000C2658">
        <w:t>.</w:t>
      </w:r>
    </w:p>
    <w:p w14:paraId="21F4B3A9" w14:textId="77777777" w:rsidR="00474C88" w:rsidRPr="000C2658" w:rsidRDefault="0059539B" w:rsidP="0057096B">
      <w:pPr>
        <w:pStyle w:val="BodyText"/>
      </w:pPr>
      <w:r w:rsidRPr="000C2658">
        <w:t>Th</w:t>
      </w:r>
      <w:r w:rsidR="009A5D1B" w:rsidRPr="000C2658">
        <w:t>is</w:t>
      </w:r>
      <w:r w:rsidRPr="000C2658">
        <w:t xml:space="preserve"> LTIB looks towards the year 2050, which represents an important timescale for both climate change and native ecosystems. </w:t>
      </w:r>
      <w:r w:rsidR="00A94275" w:rsidRPr="000C2658">
        <w:t xml:space="preserve">Aotearoa </w:t>
      </w:r>
      <w:r w:rsidRPr="000C2658">
        <w:t xml:space="preserve">New Zealand has committed to being carbon neutral </w:t>
      </w:r>
      <w:r w:rsidR="00A94275" w:rsidRPr="000C2658">
        <w:t xml:space="preserve">by 2050 </w:t>
      </w:r>
      <w:r w:rsidRPr="000C2658">
        <w:t>(</w:t>
      </w:r>
      <w:hyperlink r:id="rId20" w:history="1">
        <w:r w:rsidRPr="000C2658">
          <w:rPr>
            <w:rStyle w:val="Hyperlink"/>
          </w:rPr>
          <w:t>Climate Change Response (Zero Carbon) Amendment Act 2019</w:t>
        </w:r>
      </w:hyperlink>
      <w:r w:rsidRPr="000C2658">
        <w:t>).</w:t>
      </w:r>
      <w:r w:rsidR="00EE3D56" w:rsidRPr="000C2658">
        <w:t xml:space="preserve"> </w:t>
      </w:r>
      <w:hyperlink r:id="rId21" w:history="1">
        <w:r w:rsidRPr="000C2658">
          <w:rPr>
            <w:rStyle w:val="Hyperlink"/>
          </w:rPr>
          <w:t>Te Mana o te Taiao – Aotearoa New Zealand Biodiversity Strategy</w:t>
        </w:r>
      </w:hyperlink>
      <w:r w:rsidRPr="000C2658">
        <w:t xml:space="preserve"> out</w:t>
      </w:r>
      <w:r w:rsidR="007C4A35" w:rsidRPr="000C2658">
        <w:t>lines</w:t>
      </w:r>
      <w:r w:rsidRPr="000C2658">
        <w:t xml:space="preserve"> a framework for the protection, restoration and sustainable use of indigenous biodiversity through to 2050 (</w:t>
      </w:r>
      <w:bookmarkStart w:id="6" w:name="_Hlk115257768"/>
      <w:r w:rsidRPr="000C2658">
        <w:t>DOC, 2020</w:t>
      </w:r>
      <w:bookmarkEnd w:id="6"/>
      <w:r w:rsidRPr="000C2658">
        <w:t xml:space="preserve">). This aligns with the </w:t>
      </w:r>
      <w:hyperlink r:id="rId22" w:history="1">
        <w:r w:rsidRPr="000C2658">
          <w:rPr>
            <w:rStyle w:val="Hyperlink"/>
          </w:rPr>
          <w:t>Convention o</w:t>
        </w:r>
        <w:r w:rsidR="00A94275" w:rsidRPr="000C2658">
          <w:rPr>
            <w:rStyle w:val="Hyperlink"/>
          </w:rPr>
          <w:t>n</w:t>
        </w:r>
        <w:r w:rsidRPr="000C2658">
          <w:rPr>
            <w:rStyle w:val="Hyperlink"/>
          </w:rPr>
          <w:t xml:space="preserve"> Biological Diversity</w:t>
        </w:r>
      </w:hyperlink>
      <w:r w:rsidRPr="000C2658">
        <w:rPr>
          <w:rStyle w:val="Hyperlink"/>
          <w:color w:val="auto"/>
        </w:rPr>
        <w:t>,</w:t>
      </w:r>
      <w:r w:rsidRPr="000C2658">
        <w:rPr>
          <w:rStyle w:val="Hyperlink"/>
        </w:rPr>
        <w:t xml:space="preserve"> </w:t>
      </w:r>
      <w:r w:rsidRPr="000C2658">
        <w:t>which out</w:t>
      </w:r>
      <w:r w:rsidR="00701ABA" w:rsidRPr="000C2658">
        <w:t>lines</w:t>
      </w:r>
      <w:r w:rsidRPr="000C2658">
        <w:t xml:space="preserve"> a global vision to combat ecosystem loss (</w:t>
      </w:r>
      <w:bookmarkStart w:id="7" w:name="_Hlk115257778"/>
      <w:r w:rsidRPr="000C2658">
        <w:t>DOC, 2018; United Nations, 1992</w:t>
      </w:r>
      <w:bookmarkEnd w:id="7"/>
      <w:r w:rsidRPr="000C2658">
        <w:t xml:space="preserve">). </w:t>
      </w:r>
    </w:p>
    <w:p w14:paraId="249E9E87" w14:textId="55CD5201" w:rsidR="0059539B" w:rsidRPr="000C2658" w:rsidRDefault="0059539B" w:rsidP="001A60EC">
      <w:pPr>
        <w:pStyle w:val="BodyText"/>
        <w:keepLines/>
      </w:pPr>
      <w:r w:rsidRPr="000C2658">
        <w:t>While 2050 is the marker point for this LTIB, actions</w:t>
      </w:r>
      <w:r w:rsidR="0054788E" w:rsidRPr="000C2658">
        <w:t xml:space="preserve"> taken</w:t>
      </w:r>
      <w:r w:rsidRPr="000C2658">
        <w:t xml:space="preserve"> today will be felt well beyond this. The Ministry</w:t>
      </w:r>
      <w:r w:rsidR="00F039BE" w:rsidRPr="000C2658">
        <w:t>’</w:t>
      </w:r>
      <w:r w:rsidRPr="000C2658">
        <w:t xml:space="preserve">s aspiration – a flourishing environment for every generation – means looking further into the future at the wellbeing of generations to come. </w:t>
      </w:r>
      <w:r w:rsidR="00B83FF3" w:rsidRPr="000C2658">
        <w:t xml:space="preserve">Our impacts on future generations are </w:t>
      </w:r>
      <w:r w:rsidR="00ED6329" w:rsidRPr="000C2658">
        <w:t xml:space="preserve">often not reflected in decision-making, </w:t>
      </w:r>
      <w:r w:rsidR="0038794F" w:rsidRPr="000C2658">
        <w:t xml:space="preserve">and so this briefing </w:t>
      </w:r>
      <w:r w:rsidR="006B769E" w:rsidRPr="000C2658">
        <w:t>sought out</w:t>
      </w:r>
      <w:r w:rsidR="003E3CA8" w:rsidRPr="000C2658">
        <w:t xml:space="preserve"> perspectives of young people</w:t>
      </w:r>
      <w:r w:rsidR="00493943" w:rsidRPr="000C2658">
        <w:t xml:space="preserve">, </w:t>
      </w:r>
      <w:r w:rsidR="006B769E" w:rsidRPr="000C2658">
        <w:t xml:space="preserve">that their voice might be heard. </w:t>
      </w:r>
    </w:p>
    <w:p w14:paraId="74347735" w14:textId="3584BD2C" w:rsidR="0059539B" w:rsidRPr="000C2658" w:rsidRDefault="0059539B" w:rsidP="0057096B">
      <w:pPr>
        <w:pStyle w:val="BodyText"/>
      </w:pPr>
      <w:r w:rsidRPr="000C2658">
        <w:t xml:space="preserve">In this LTIB, we propose ways Aotearoa New Zealand can change the relationships </w:t>
      </w:r>
      <w:r w:rsidR="00701ABA" w:rsidRPr="000C2658">
        <w:t>it has</w:t>
      </w:r>
      <w:r w:rsidRPr="000C2658">
        <w:t xml:space="preserve"> with the land. Achieving transformational change requires participation and collaboration from people across all areas of society, including institutions, iwi and hapū, businesses, communities and individuals. It is important everyone can </w:t>
      </w:r>
      <w:r w:rsidR="008F18E2" w:rsidRPr="000C2658">
        <w:t>take part</w:t>
      </w:r>
      <w:r w:rsidRPr="000C2658">
        <w:t xml:space="preserve">. This </w:t>
      </w:r>
      <w:r w:rsidR="0054788E" w:rsidRPr="000C2658">
        <w:t>b</w:t>
      </w:r>
      <w:r w:rsidRPr="000C2658">
        <w:t>riefing</w:t>
      </w:r>
      <w:r w:rsidRPr="000C2658" w:rsidDel="0054788E">
        <w:t xml:space="preserve"> </w:t>
      </w:r>
      <w:r w:rsidR="0054788E" w:rsidRPr="000C2658">
        <w:t xml:space="preserve">is intended </w:t>
      </w:r>
      <w:r w:rsidRPr="000C2658">
        <w:t xml:space="preserve">to </w:t>
      </w:r>
      <w:r w:rsidR="00F8469D" w:rsidRPr="000C2658">
        <w:t xml:space="preserve">contribute to </w:t>
      </w:r>
      <w:r w:rsidR="00CB1554" w:rsidRPr="000C2658">
        <w:t xml:space="preserve">the </w:t>
      </w:r>
      <w:r w:rsidR="00F8469D" w:rsidRPr="000C2658">
        <w:t>ongoing</w:t>
      </w:r>
      <w:r w:rsidRPr="000C2658">
        <w:t xml:space="preserve"> conversation</w:t>
      </w:r>
      <w:r w:rsidR="00F8469D" w:rsidRPr="000C2658">
        <w:t>s</w:t>
      </w:r>
      <w:r w:rsidR="00CB1554" w:rsidRPr="000C2658">
        <w:t xml:space="preserve"> in this area</w:t>
      </w:r>
      <w:r w:rsidRPr="000C2658">
        <w:t>, to engage New Zealanders on the long-term future of the land</w:t>
      </w:r>
      <w:r w:rsidR="002D79DA" w:rsidRPr="000C2658">
        <w:t xml:space="preserve"> and offer a path forward</w:t>
      </w:r>
      <w:r w:rsidRPr="000C2658">
        <w:t xml:space="preserve">. </w:t>
      </w:r>
    </w:p>
    <w:p w14:paraId="1BCE281D" w14:textId="37EA73C5" w:rsidR="0059539B" w:rsidRPr="000C2658" w:rsidRDefault="00B2709C" w:rsidP="0057096B">
      <w:pPr>
        <w:pStyle w:val="Heading2"/>
      </w:pPr>
      <w:bookmarkStart w:id="8" w:name="_Toc120800453"/>
      <w:bookmarkStart w:id="9" w:name="_Hlk109726697"/>
      <w:r w:rsidRPr="000C2658">
        <w:t>New Zealanders</w:t>
      </w:r>
      <w:r w:rsidR="00F039BE" w:rsidRPr="000C2658">
        <w:t>’</w:t>
      </w:r>
      <w:r w:rsidRPr="000C2658">
        <w:t xml:space="preserve"> </w:t>
      </w:r>
      <w:r w:rsidR="0059539B" w:rsidRPr="000C2658">
        <w:t>wellbeing is connected to the</w:t>
      </w:r>
      <w:r w:rsidR="001A60EC" w:rsidRPr="000C2658">
        <w:t> </w:t>
      </w:r>
      <w:r w:rsidR="0059539B" w:rsidRPr="000C2658">
        <w:t>state of the</w:t>
      </w:r>
      <w:r w:rsidR="00B8460F" w:rsidRPr="000C2658">
        <w:t> </w:t>
      </w:r>
      <w:r w:rsidR="0059539B" w:rsidRPr="000C2658">
        <w:t>environment</w:t>
      </w:r>
      <w:bookmarkEnd w:id="8"/>
    </w:p>
    <w:bookmarkEnd w:id="9"/>
    <w:p w14:paraId="4EE59DC0" w14:textId="3193D34F" w:rsidR="0059539B" w:rsidRPr="000C2658" w:rsidRDefault="0059539B" w:rsidP="001A60EC">
      <w:pPr>
        <w:pStyle w:val="BodyText"/>
      </w:pPr>
      <w:r w:rsidRPr="000C2658">
        <w:t>The wellbeing of the environment and</w:t>
      </w:r>
      <w:r w:rsidR="0054788E" w:rsidRPr="000C2658">
        <w:t xml:space="preserve"> that of</w:t>
      </w:r>
      <w:r w:rsidRPr="000C2658">
        <w:t xml:space="preserve"> society are inseparable. </w:t>
      </w:r>
      <w:r w:rsidR="00D96F4E" w:rsidRPr="000C2658">
        <w:t>While</w:t>
      </w:r>
      <w:r w:rsidR="003B15A0" w:rsidRPr="000C2658">
        <w:t xml:space="preserve"> wellbeing </w:t>
      </w:r>
      <w:r w:rsidR="00D96F4E" w:rsidRPr="000C2658">
        <w:t>has different meanings for different people, b</w:t>
      </w:r>
      <w:r w:rsidR="003B15A0" w:rsidRPr="000C2658">
        <w:t xml:space="preserve">road agreement has been reached that </w:t>
      </w:r>
      <w:r w:rsidR="001F24FC" w:rsidRPr="000C2658">
        <w:t xml:space="preserve">it </w:t>
      </w:r>
      <w:r w:rsidR="003B15A0" w:rsidRPr="000C2658">
        <w:t xml:space="preserve">is closely linked to the environment. </w:t>
      </w:r>
      <w:r w:rsidRPr="000C2658">
        <w:t>If the environment is degraded, human wellbeing suffers as a result (</w:t>
      </w:r>
      <w:bookmarkStart w:id="10" w:name="_Hlk115257916"/>
      <w:r w:rsidR="00EE00C0" w:rsidRPr="000C2658">
        <w:t xml:space="preserve">Ausseil et al, 2021; </w:t>
      </w:r>
      <w:r w:rsidRPr="000C2658">
        <w:t xml:space="preserve">MfE </w:t>
      </w:r>
      <w:r w:rsidR="001A1315" w:rsidRPr="000C2658">
        <w:t>and</w:t>
      </w:r>
      <w:r w:rsidRPr="000C2658">
        <w:t xml:space="preserve"> Stats NZ, 2022</w:t>
      </w:r>
      <w:r w:rsidR="001F24AB" w:rsidRPr="000C2658">
        <w:t>; PCE, 2021</w:t>
      </w:r>
      <w:bookmarkEnd w:id="10"/>
      <w:r w:rsidRPr="000C2658">
        <w:t xml:space="preserve">). </w:t>
      </w:r>
    </w:p>
    <w:p w14:paraId="59E1B7F3" w14:textId="5A3B930F" w:rsidR="0059539B" w:rsidRPr="000C2658" w:rsidRDefault="0059539B" w:rsidP="001A60EC">
      <w:pPr>
        <w:pStyle w:val="BodyText"/>
        <w:rPr>
          <w:rFonts w:ascii="Times New Roman" w:eastAsia="Calibri" w:hAnsi="Times New Roman" w:cs="Times New Roman"/>
          <w:sz w:val="24"/>
          <w:szCs w:val="24"/>
        </w:rPr>
      </w:pPr>
      <w:r w:rsidRPr="000C2658">
        <w:t>The Treasury</w:t>
      </w:r>
      <w:r w:rsidR="00F039BE" w:rsidRPr="000C2658">
        <w:t>’</w:t>
      </w:r>
      <w:r w:rsidRPr="000C2658">
        <w:t xml:space="preserve">s Living Standards Framework (LSF) </w:t>
      </w:r>
      <w:r w:rsidR="0051768B" w:rsidRPr="000C2658">
        <w:t xml:space="preserve">and its He Ara Waiora (HAW) </w:t>
      </w:r>
      <w:r w:rsidR="00217C8B" w:rsidRPr="000C2658">
        <w:t>framework</w:t>
      </w:r>
      <w:r w:rsidR="0051768B" w:rsidRPr="000C2658">
        <w:rPr>
          <w:rFonts w:ascii="Times New Roman" w:eastAsia="Calibri" w:hAnsi="Times New Roman" w:cs="Times New Roman"/>
          <w:sz w:val="24"/>
          <w:szCs w:val="24"/>
        </w:rPr>
        <w:t xml:space="preserve"> </w:t>
      </w:r>
      <w:r w:rsidRPr="000C2658">
        <w:t xml:space="preserve">report on various statistics </w:t>
      </w:r>
      <w:r w:rsidR="00134340" w:rsidRPr="000C2658">
        <w:t xml:space="preserve">that </w:t>
      </w:r>
      <w:r w:rsidRPr="000C2658">
        <w:t xml:space="preserve">can inform progress on wellbeing from different perspectives. </w:t>
      </w:r>
      <w:r w:rsidRPr="000C2658">
        <w:rPr>
          <w:spacing w:val="-2"/>
        </w:rPr>
        <w:t>Several relate to the environment and its contribution to both the current and future wellbeing</w:t>
      </w:r>
      <w:r w:rsidRPr="000C2658">
        <w:t xml:space="preserve"> of individuals, whānau and communities (</w:t>
      </w:r>
      <w:bookmarkStart w:id="11" w:name="_Hlk115257981"/>
      <w:r w:rsidR="00AE1D1E" w:rsidRPr="000C2658">
        <w:t xml:space="preserve">New Zealand </w:t>
      </w:r>
      <w:r w:rsidRPr="000C2658">
        <w:t>Treasury, 2021</w:t>
      </w:r>
      <w:bookmarkEnd w:id="11"/>
      <w:r w:rsidRPr="000C2658">
        <w:t xml:space="preserve">). This draws from a growing body of scientific evidence that </w:t>
      </w:r>
      <w:r w:rsidR="00C52862" w:rsidRPr="000C2658">
        <w:t xml:space="preserve">shows </w:t>
      </w:r>
      <w:r w:rsidRPr="000C2658">
        <w:t>the links between the environment and wellbeing in multiple ways. A healthy environment supports livelihoods, provides important services and resources, enhances mental and physical health, and fosters connections and relationships (</w:t>
      </w:r>
      <w:bookmarkStart w:id="12" w:name="_Hlk115258001"/>
      <w:r w:rsidRPr="000C2658">
        <w:t>Dasgupta</w:t>
      </w:r>
      <w:r w:rsidR="00306310" w:rsidRPr="000C2658">
        <w:t>,</w:t>
      </w:r>
      <w:r w:rsidRPr="000C2658">
        <w:t xml:space="preserve"> 2021</w:t>
      </w:r>
      <w:bookmarkEnd w:id="12"/>
      <w:r w:rsidR="00306310" w:rsidRPr="000C2658">
        <w:t>; MfE and Stats NZ, 2022</w:t>
      </w:r>
      <w:r w:rsidRPr="000C2658">
        <w:t xml:space="preserve">). </w:t>
      </w:r>
    </w:p>
    <w:p w14:paraId="435AC004" w14:textId="19339CAB" w:rsidR="0059539B" w:rsidRPr="000C2658" w:rsidRDefault="0059539B" w:rsidP="001A60EC">
      <w:pPr>
        <w:pStyle w:val="BodyText"/>
        <w:rPr>
          <w:rFonts w:eastAsia="Calibri" w:cs="Calibri"/>
        </w:rPr>
      </w:pPr>
      <w:r w:rsidRPr="000C2658">
        <w:t xml:space="preserve">In te ao Māori, the interdependence between the wellbeing of people and ecosystems is clear. </w:t>
      </w:r>
      <w:bookmarkStart w:id="13" w:name="_Hlk115258011"/>
      <w:r w:rsidRPr="000C2658">
        <w:t>Harmsworth and Awatere (2013</w:t>
      </w:r>
      <w:bookmarkEnd w:id="13"/>
      <w:r w:rsidRPr="000C2658">
        <w:t xml:space="preserve">) write that </w:t>
      </w:r>
      <w:r w:rsidRPr="000C2658">
        <w:rPr>
          <w:rFonts w:eastAsia="Calibri" w:cs="Calibri"/>
        </w:rPr>
        <w:t xml:space="preserve">Māori </w:t>
      </w:r>
      <w:r w:rsidR="00F039BE" w:rsidRPr="000C2658">
        <w:rPr>
          <w:rFonts w:eastAsia="Calibri" w:cs="Calibri"/>
        </w:rPr>
        <w:t>“</w:t>
      </w:r>
      <w:r w:rsidRPr="000C2658">
        <w:rPr>
          <w:rFonts w:eastAsia="Calibri" w:cs="Calibri"/>
        </w:rPr>
        <w:t xml:space="preserve">see themselves as a </w:t>
      </w:r>
      <w:r w:rsidRPr="000C2658">
        <w:t>part</w:t>
      </w:r>
      <w:r w:rsidRPr="000C2658">
        <w:rPr>
          <w:rFonts w:eastAsia="Calibri" w:cs="Calibri"/>
        </w:rPr>
        <w:t xml:space="preserve"> of ecosystems rather than separated from ecosystems</w:t>
      </w:r>
      <w:r w:rsidR="00F039BE" w:rsidRPr="000C2658">
        <w:rPr>
          <w:rFonts w:eastAsia="Calibri" w:cs="Calibri"/>
        </w:rPr>
        <w:t>”</w:t>
      </w:r>
      <w:r w:rsidRPr="000C2658">
        <w:rPr>
          <w:rFonts w:eastAsia="Calibri" w:cs="Calibri"/>
        </w:rPr>
        <w:t xml:space="preserve"> (p 276). In this worldview, it is impossible to separate the wellbeing of people from that of the environment, </w:t>
      </w:r>
      <w:r w:rsidR="0084586E" w:rsidRPr="000C2658">
        <w:rPr>
          <w:rFonts w:eastAsia="Calibri" w:cs="Calibri"/>
        </w:rPr>
        <w:t xml:space="preserve">because </w:t>
      </w:r>
      <w:r w:rsidRPr="000C2658">
        <w:rPr>
          <w:rFonts w:eastAsia="Calibri" w:cs="Calibri"/>
        </w:rPr>
        <w:t>they are the same (</w:t>
      </w:r>
      <w:hyperlink r:id="rId23" w:history="1">
        <w:r w:rsidRPr="000C2658">
          <w:rPr>
            <w:rStyle w:val="Hyperlink"/>
            <w:rFonts w:eastAsia="Calibri" w:cs="Calibri"/>
          </w:rPr>
          <w:t>Te Awa Tupua (Whanganui River Claims Settlement) Act 2017</w:t>
        </w:r>
      </w:hyperlink>
      <w:r w:rsidRPr="000C2658">
        <w:rPr>
          <w:rFonts w:eastAsia="Calibri" w:cs="Calibri"/>
        </w:rPr>
        <w:t xml:space="preserve">). </w:t>
      </w:r>
    </w:p>
    <w:p w14:paraId="0B853206" w14:textId="1F531F29" w:rsidR="0059539B" w:rsidRPr="000C2658" w:rsidRDefault="0059539B" w:rsidP="001A60EC">
      <w:pPr>
        <w:pStyle w:val="BodyText"/>
      </w:pPr>
      <w:r w:rsidRPr="000C2658">
        <w:t>Humans are linked to ecosystems through whakapapa: a connection, lineage or genealogy that situates people in a network of intergenerational relationships with all other animals, plants and parts of the environment. With these relationships comes responsibility</w:t>
      </w:r>
      <w:r w:rsidR="00571650" w:rsidRPr="000C2658">
        <w:t>.</w:t>
      </w:r>
      <w:r w:rsidRPr="000C2658">
        <w:t xml:space="preserve"> </w:t>
      </w:r>
      <w:r w:rsidR="00571650" w:rsidRPr="000C2658">
        <w:t>W</w:t>
      </w:r>
      <w:r w:rsidRPr="000C2658">
        <w:t xml:space="preserve">hakapapa </w:t>
      </w:r>
      <w:r w:rsidR="00F039BE" w:rsidRPr="000C2658">
        <w:t>“</w:t>
      </w:r>
      <w:r w:rsidRPr="000C2658">
        <w:t>binds iwi/hapū to the natural environment, ancestral homelands, the wider community, mokopuna or future generations, and empowers mana whenua to carry out their duties as tangata kaitiaki (human guardians) that strengthen those bonds</w:t>
      </w:r>
      <w:r w:rsidR="00F039BE" w:rsidRPr="000C2658">
        <w:t>”</w:t>
      </w:r>
      <w:r w:rsidRPr="000C2658">
        <w:t xml:space="preserve"> (</w:t>
      </w:r>
      <w:bookmarkStart w:id="14" w:name="_Hlk115258442"/>
      <w:r w:rsidRPr="000C2658">
        <w:t>Scheele et al, 2016, p 5</w:t>
      </w:r>
      <w:bookmarkEnd w:id="14"/>
      <w:r w:rsidRPr="000C2658">
        <w:t xml:space="preserve">). </w:t>
      </w:r>
    </w:p>
    <w:p w14:paraId="0FDCB81F" w14:textId="5046D06B" w:rsidR="0059539B" w:rsidRPr="000C2658" w:rsidRDefault="0059539B" w:rsidP="0057096B">
      <w:pPr>
        <w:pStyle w:val="BodyText"/>
        <w:rPr>
          <w:rFonts w:eastAsia="Calibri" w:cs="Calibri"/>
        </w:rPr>
      </w:pPr>
      <w:r w:rsidRPr="000C2658">
        <w:rPr>
          <w:rFonts w:eastAsia="Calibri" w:cs="Calibri"/>
        </w:rPr>
        <w:t>Damage to the environment means a loss of mauri</w:t>
      </w:r>
      <w:r w:rsidR="00DE70A9" w:rsidRPr="000C2658">
        <w:rPr>
          <w:rFonts w:eastAsia="Calibri" w:cs="Calibri"/>
        </w:rPr>
        <w:t xml:space="preserve"> –</w:t>
      </w:r>
      <w:r w:rsidRPr="000C2658">
        <w:rPr>
          <w:rFonts w:eastAsia="Calibri" w:cs="Calibri"/>
        </w:rPr>
        <w:t xml:space="preserve"> </w:t>
      </w:r>
      <w:r w:rsidR="00F62930" w:rsidRPr="000C2658">
        <w:rPr>
          <w:rFonts w:eastAsia="Calibri" w:cs="Calibri"/>
        </w:rPr>
        <w:t>the energy or spark of life that permeates all living and non-living things</w:t>
      </w:r>
      <w:r w:rsidR="00E77C87" w:rsidRPr="000C2658">
        <w:rPr>
          <w:rFonts w:eastAsia="Calibri" w:cs="Calibri"/>
        </w:rPr>
        <w:t xml:space="preserve"> (MfE and Stats NZ, 2022)</w:t>
      </w:r>
      <w:r w:rsidR="00812592" w:rsidRPr="000C2658">
        <w:rPr>
          <w:rFonts w:eastAsia="Calibri" w:cs="Calibri"/>
        </w:rPr>
        <w:t>.</w:t>
      </w:r>
      <w:r w:rsidRPr="000C2658">
        <w:rPr>
          <w:rFonts w:eastAsia="Calibri" w:cs="Calibri"/>
        </w:rPr>
        <w:t xml:space="preserve"> </w:t>
      </w:r>
      <w:r w:rsidR="00812592" w:rsidRPr="000C2658">
        <w:rPr>
          <w:rFonts w:eastAsia="Calibri" w:cs="Calibri"/>
        </w:rPr>
        <w:t>S</w:t>
      </w:r>
      <w:r w:rsidRPr="000C2658">
        <w:rPr>
          <w:rFonts w:eastAsia="Calibri" w:cs="Calibri"/>
        </w:rPr>
        <w:t xml:space="preserve">hifts in the mauri of one part of an ecosystem eventually affect the whole (Harmsworth </w:t>
      </w:r>
      <w:r w:rsidR="00D67339" w:rsidRPr="000C2658">
        <w:rPr>
          <w:rFonts w:eastAsia="Calibri" w:cs="Calibri"/>
        </w:rPr>
        <w:t>and</w:t>
      </w:r>
      <w:r w:rsidRPr="000C2658">
        <w:rPr>
          <w:rFonts w:eastAsia="Calibri" w:cs="Calibri"/>
        </w:rPr>
        <w:t xml:space="preserve"> Awatere, 2013). Harm to the mauri of a part of the environment also </w:t>
      </w:r>
      <w:r w:rsidR="00F731C5" w:rsidRPr="000C2658">
        <w:rPr>
          <w:rFonts w:eastAsia="Calibri" w:cs="Calibri"/>
        </w:rPr>
        <w:t xml:space="preserve">affects </w:t>
      </w:r>
      <w:r w:rsidRPr="000C2658">
        <w:rPr>
          <w:rFonts w:eastAsia="Calibri" w:cs="Calibri"/>
        </w:rPr>
        <w:t>the mauri of people who exist within that environment and</w:t>
      </w:r>
      <w:r w:rsidR="00641C9B" w:rsidRPr="000C2658">
        <w:rPr>
          <w:rFonts w:eastAsia="Calibri" w:cs="Calibri"/>
        </w:rPr>
        <w:t>,</w:t>
      </w:r>
      <w:r w:rsidRPr="000C2658">
        <w:rPr>
          <w:rFonts w:eastAsia="Calibri" w:cs="Calibri"/>
        </w:rPr>
        <w:t xml:space="preserve"> therefore</w:t>
      </w:r>
      <w:r w:rsidR="00641C9B" w:rsidRPr="000C2658">
        <w:rPr>
          <w:rFonts w:eastAsia="Calibri" w:cs="Calibri"/>
        </w:rPr>
        <w:t>,</w:t>
      </w:r>
      <w:r w:rsidRPr="000C2658">
        <w:rPr>
          <w:rFonts w:eastAsia="Calibri" w:cs="Calibri"/>
        </w:rPr>
        <w:t xml:space="preserve"> their wellbeing. </w:t>
      </w:r>
    </w:p>
    <w:p w14:paraId="2190299F" w14:textId="77777777" w:rsidR="0059539B" w:rsidRPr="000C2658" w:rsidRDefault="0059539B" w:rsidP="0057096B">
      <w:pPr>
        <w:pStyle w:val="Heading2"/>
      </w:pPr>
      <w:bookmarkStart w:id="15" w:name="_Toc120800454"/>
      <w:r w:rsidRPr="000C2658">
        <w:rPr>
          <w:rFonts w:eastAsia="Calibri"/>
        </w:rPr>
        <w:t>Land and wellbeing</w:t>
      </w:r>
      <w:bookmarkEnd w:id="15"/>
    </w:p>
    <w:p w14:paraId="3299809E" w14:textId="58E33A64" w:rsidR="0059539B" w:rsidRPr="000C2658" w:rsidRDefault="00E57431" w:rsidP="0057096B">
      <w:pPr>
        <w:pStyle w:val="BodyText"/>
        <w:rPr>
          <w:rFonts w:eastAsia="Calibri" w:cs="Calibri"/>
        </w:rPr>
      </w:pPr>
      <w:r w:rsidRPr="000C2658">
        <w:t>The</w:t>
      </w:r>
      <w:r w:rsidR="00824EA9" w:rsidRPr="000C2658">
        <w:t xml:space="preserve"> </w:t>
      </w:r>
      <w:r w:rsidR="0059539B" w:rsidRPr="000C2658">
        <w:t xml:space="preserve">connections </w:t>
      </w:r>
      <w:r w:rsidRPr="000C2658">
        <w:t xml:space="preserve">people have </w:t>
      </w:r>
      <w:r w:rsidR="0059539B" w:rsidRPr="000C2658">
        <w:t xml:space="preserve">to the land form an important part of </w:t>
      </w:r>
      <w:r w:rsidR="00824EA9" w:rsidRPr="000C2658">
        <w:t xml:space="preserve">their </w:t>
      </w:r>
      <w:r w:rsidR="0059539B" w:rsidRPr="000C2658">
        <w:t xml:space="preserve">relationships with the environment. For Māori, </w:t>
      </w:r>
      <w:r w:rsidR="00280E88" w:rsidRPr="000C2658">
        <w:t>the</w:t>
      </w:r>
      <w:r w:rsidR="001C0958" w:rsidRPr="000C2658">
        <w:t xml:space="preserve"> </w:t>
      </w:r>
      <w:r w:rsidR="0059539B" w:rsidRPr="000C2658">
        <w:t xml:space="preserve">relationship between tangata (people) and whenua </w:t>
      </w:r>
      <w:r w:rsidR="001C0958" w:rsidRPr="000C2658">
        <w:t xml:space="preserve">is indivisible </w:t>
      </w:r>
      <w:r w:rsidR="0059539B" w:rsidRPr="000C2658">
        <w:t>(</w:t>
      </w:r>
      <w:bookmarkStart w:id="16" w:name="_Hlk115258601"/>
      <w:r w:rsidR="0059539B" w:rsidRPr="000C2658">
        <w:t>Hutchings, 2015</w:t>
      </w:r>
      <w:bookmarkEnd w:id="16"/>
      <w:r w:rsidR="0059539B" w:rsidRPr="000C2658">
        <w:t>). Māori understanding and worldviews emerge from this connection, and Māori are often referred to as tangata whenua</w:t>
      </w:r>
      <w:r w:rsidR="00DE70A9" w:rsidRPr="000C2658">
        <w:t xml:space="preserve"> –</w:t>
      </w:r>
      <w:r w:rsidR="0059539B" w:rsidRPr="000C2658">
        <w:t xml:space="preserve"> people of the land (</w:t>
      </w:r>
      <w:bookmarkStart w:id="17" w:name="_Hlk115258614"/>
      <w:r w:rsidR="0059539B" w:rsidRPr="000C2658">
        <w:t>Hutchings et al, 2018</w:t>
      </w:r>
      <w:bookmarkEnd w:id="17"/>
      <w:r w:rsidR="0059539B" w:rsidRPr="000C2658">
        <w:t>). In</w:t>
      </w:r>
      <w:r w:rsidR="009E3DAF" w:rsidRPr="000C2658">
        <w:t> </w:t>
      </w:r>
      <w:r w:rsidR="0059539B" w:rsidRPr="000C2658">
        <w:t xml:space="preserve">te reo Māori, the word whenua </w:t>
      </w:r>
      <w:r w:rsidR="0059539B" w:rsidRPr="000C2658">
        <w:rPr>
          <w:rFonts w:eastAsia="Calibri" w:cs="Calibri"/>
        </w:rPr>
        <w:t xml:space="preserve">means both </w:t>
      </w:r>
      <w:r w:rsidR="00F039BE" w:rsidRPr="000C2658">
        <w:rPr>
          <w:rFonts w:eastAsia="Calibri" w:cs="Calibri"/>
        </w:rPr>
        <w:t>‘</w:t>
      </w:r>
      <w:r w:rsidR="0059539B" w:rsidRPr="000C2658">
        <w:rPr>
          <w:rFonts w:eastAsia="Calibri" w:cs="Calibri"/>
        </w:rPr>
        <w:t>land</w:t>
      </w:r>
      <w:r w:rsidR="00F039BE" w:rsidRPr="000C2658">
        <w:rPr>
          <w:rFonts w:eastAsia="Calibri" w:cs="Calibri"/>
        </w:rPr>
        <w:t>’</w:t>
      </w:r>
      <w:r w:rsidR="0059539B" w:rsidRPr="000C2658">
        <w:rPr>
          <w:rFonts w:eastAsia="Calibri" w:cs="Calibri"/>
        </w:rPr>
        <w:t xml:space="preserve"> and </w:t>
      </w:r>
      <w:r w:rsidR="00F039BE" w:rsidRPr="000C2658">
        <w:rPr>
          <w:rFonts w:eastAsia="Calibri" w:cs="Calibri"/>
        </w:rPr>
        <w:t>‘</w:t>
      </w:r>
      <w:r w:rsidR="0059539B" w:rsidRPr="000C2658">
        <w:rPr>
          <w:rFonts w:eastAsia="Calibri" w:cs="Calibri"/>
        </w:rPr>
        <w:t>placenta</w:t>
      </w:r>
      <w:r w:rsidR="00F039BE" w:rsidRPr="000C2658">
        <w:rPr>
          <w:rFonts w:eastAsia="Calibri" w:cs="Calibri"/>
        </w:rPr>
        <w:t>’</w:t>
      </w:r>
      <w:r w:rsidR="0059539B" w:rsidRPr="000C2658">
        <w:rPr>
          <w:rFonts w:eastAsia="Calibri" w:cs="Calibri"/>
        </w:rPr>
        <w:t>. A person</w:t>
      </w:r>
      <w:r w:rsidR="00F039BE" w:rsidRPr="000C2658">
        <w:rPr>
          <w:rFonts w:eastAsia="Calibri" w:cs="Calibri"/>
        </w:rPr>
        <w:t>’</w:t>
      </w:r>
      <w:r w:rsidR="0059539B" w:rsidRPr="000C2658">
        <w:rPr>
          <w:rFonts w:eastAsia="Calibri" w:cs="Calibri"/>
        </w:rPr>
        <w:t>s whenua</w:t>
      </w:r>
      <w:r w:rsidR="0059539B" w:rsidRPr="000C2658" w:rsidDel="00DE70A9">
        <w:rPr>
          <w:rFonts w:eastAsia="Calibri" w:cs="Calibri"/>
        </w:rPr>
        <w:t xml:space="preserve"> </w:t>
      </w:r>
      <w:r w:rsidR="00DE70A9" w:rsidRPr="000C2658">
        <w:rPr>
          <w:rFonts w:eastAsia="Calibri" w:cs="Calibri"/>
        </w:rPr>
        <w:t>(</w:t>
      </w:r>
      <w:r w:rsidR="0059539B" w:rsidRPr="000C2658">
        <w:rPr>
          <w:rFonts w:eastAsia="Calibri" w:cs="Calibri"/>
        </w:rPr>
        <w:t>placenta</w:t>
      </w:r>
      <w:r w:rsidR="00DE70A9" w:rsidRPr="000C2658">
        <w:rPr>
          <w:rFonts w:eastAsia="Calibri" w:cs="Calibri"/>
        </w:rPr>
        <w:t>)</w:t>
      </w:r>
      <w:r w:rsidR="0059539B" w:rsidRPr="000C2658">
        <w:rPr>
          <w:rFonts w:eastAsia="Calibri" w:cs="Calibri"/>
        </w:rPr>
        <w:t xml:space="preserve"> is often buried at a significant place</w:t>
      </w:r>
      <w:r w:rsidR="00E63469" w:rsidRPr="000C2658">
        <w:rPr>
          <w:rFonts w:eastAsia="Calibri" w:cs="Calibri"/>
        </w:rPr>
        <w:t>,</w:t>
      </w:r>
      <w:r w:rsidR="0059539B" w:rsidRPr="000C2658">
        <w:rPr>
          <w:rFonts w:eastAsia="Calibri" w:cs="Calibri"/>
        </w:rPr>
        <w:t xml:space="preserve"> such as a marae, acknowledging the intimate spiritual and physical connection between land and people (Harmsworth </w:t>
      </w:r>
      <w:r w:rsidR="00E63469" w:rsidRPr="000C2658">
        <w:rPr>
          <w:rFonts w:eastAsia="Calibri" w:cs="Calibri"/>
        </w:rPr>
        <w:t>and</w:t>
      </w:r>
      <w:r w:rsidR="0059539B" w:rsidRPr="000C2658">
        <w:rPr>
          <w:rFonts w:eastAsia="Calibri" w:cs="Calibri"/>
        </w:rPr>
        <w:t xml:space="preserve"> Awatere, 2013).</w:t>
      </w:r>
    </w:p>
    <w:p w14:paraId="45E80EA8" w14:textId="77777777" w:rsidR="0059539B" w:rsidRPr="000C2658" w:rsidRDefault="0059539B" w:rsidP="0057096B">
      <w:pPr>
        <w:pStyle w:val="BodyText"/>
      </w:pPr>
      <w:r w:rsidRPr="000C2658">
        <w:t xml:space="preserve">Land and soil contribute to wellbeing in many ways, with benefits including food, employment, </w:t>
      </w:r>
      <w:r w:rsidRPr="000C2658">
        <w:rPr>
          <w:spacing w:val="-2"/>
        </w:rPr>
        <w:t xml:space="preserve">energy, health, recreation and identity. These connections are explored in the reports </w:t>
      </w:r>
      <w:hyperlink r:id="rId24">
        <w:r w:rsidRPr="000C2658">
          <w:rPr>
            <w:rStyle w:val="Hyperlink"/>
            <w:spacing w:val="-2"/>
          </w:rPr>
          <w:t xml:space="preserve">Our </w:t>
        </w:r>
        <w:r w:rsidR="00AD7E80" w:rsidRPr="000C2658">
          <w:rPr>
            <w:rStyle w:val="Hyperlink"/>
            <w:spacing w:val="-2"/>
          </w:rPr>
          <w:t>L</w:t>
        </w:r>
        <w:r w:rsidRPr="000C2658">
          <w:rPr>
            <w:rStyle w:val="Hyperlink"/>
            <w:spacing w:val="-2"/>
          </w:rPr>
          <w:t>and 2021</w:t>
        </w:r>
      </w:hyperlink>
      <w:r w:rsidRPr="000C2658">
        <w:t xml:space="preserve"> (</w:t>
      </w:r>
      <w:bookmarkStart w:id="18" w:name="_Hlk115258683"/>
      <w:r w:rsidRPr="000C2658">
        <w:t xml:space="preserve">MfE </w:t>
      </w:r>
      <w:r w:rsidR="00AD7E80" w:rsidRPr="000C2658">
        <w:t>and</w:t>
      </w:r>
      <w:r w:rsidRPr="000C2658">
        <w:t xml:space="preserve"> Stats NZ, 2021</w:t>
      </w:r>
      <w:r w:rsidR="00813340" w:rsidRPr="000C2658">
        <w:t>b</w:t>
      </w:r>
      <w:bookmarkEnd w:id="18"/>
      <w:r w:rsidRPr="000C2658">
        <w:t xml:space="preserve">) and </w:t>
      </w:r>
      <w:hyperlink r:id="rId25">
        <w:r w:rsidRPr="000C2658">
          <w:rPr>
            <w:rStyle w:val="Hyperlink"/>
          </w:rPr>
          <w:t>Environment Aotearoa 2022</w:t>
        </w:r>
      </w:hyperlink>
      <w:r w:rsidRPr="000C2658">
        <w:t xml:space="preserve"> (MfE </w:t>
      </w:r>
      <w:r w:rsidR="00813340" w:rsidRPr="000C2658">
        <w:t>and</w:t>
      </w:r>
      <w:r w:rsidRPr="000C2658">
        <w:t xml:space="preserve"> Stats</w:t>
      </w:r>
      <w:r w:rsidR="00B8460F" w:rsidRPr="000C2658">
        <w:t> </w:t>
      </w:r>
      <w:r w:rsidRPr="000C2658">
        <w:t xml:space="preserve">NZ, 2022). </w:t>
      </w:r>
    </w:p>
    <w:p w14:paraId="72871407" w14:textId="66597B52" w:rsidR="0059539B" w:rsidRPr="000C2658" w:rsidRDefault="0059539B" w:rsidP="0057096B">
      <w:pPr>
        <w:pStyle w:val="BodyText"/>
      </w:pPr>
      <w:r w:rsidRPr="000C2658">
        <w:t>In many ways</w:t>
      </w:r>
      <w:r w:rsidR="00083583" w:rsidRPr="000C2658">
        <w:t>,</w:t>
      </w:r>
      <w:r w:rsidRPr="000C2658">
        <w:t xml:space="preserve"> </w:t>
      </w:r>
      <w:r w:rsidR="00DE70A9" w:rsidRPr="000C2658">
        <w:t xml:space="preserve">Aotearoa </w:t>
      </w:r>
      <w:r w:rsidRPr="000C2658">
        <w:t>New Zealand</w:t>
      </w:r>
      <w:r w:rsidR="00F039BE" w:rsidRPr="000C2658">
        <w:t>’</w:t>
      </w:r>
      <w:r w:rsidRPr="000C2658">
        <w:t xml:space="preserve">s identity is tied to the land, forests, wild areas, greenspaces and pastoral environments. All contribute to </w:t>
      </w:r>
      <w:r w:rsidR="00083583" w:rsidRPr="000C2658">
        <w:t xml:space="preserve">a </w:t>
      </w:r>
      <w:r w:rsidRPr="000C2658">
        <w:t>sense of place. Spending time in</w:t>
      </w:r>
      <w:r w:rsidR="00CF33DD" w:rsidRPr="000C2658">
        <w:t> </w:t>
      </w:r>
      <w:r w:rsidRPr="000C2658">
        <w:t>nature enhances our mental and physical wellbeing</w:t>
      </w:r>
      <w:r w:rsidR="00966EA0" w:rsidRPr="000C2658">
        <w:t xml:space="preserve">, especially </w:t>
      </w:r>
      <w:r w:rsidR="00257AAE" w:rsidRPr="000C2658">
        <w:t>during chall</w:t>
      </w:r>
      <w:r w:rsidR="002C79A6" w:rsidRPr="000C2658">
        <w:t>en</w:t>
      </w:r>
      <w:r w:rsidR="00257AAE" w:rsidRPr="000C2658">
        <w:t>ging events</w:t>
      </w:r>
      <w:r w:rsidR="00966EA0" w:rsidRPr="000C2658">
        <w:t xml:space="preserve"> </w:t>
      </w:r>
      <w:r w:rsidR="00966EA0" w:rsidRPr="000C2658">
        <w:rPr>
          <w:spacing w:val="-2"/>
        </w:rPr>
        <w:t>(MfE</w:t>
      </w:r>
      <w:r w:rsidR="002C79A6" w:rsidRPr="000C2658">
        <w:rPr>
          <w:spacing w:val="-2"/>
        </w:rPr>
        <w:t>,</w:t>
      </w:r>
      <w:r w:rsidR="00966EA0" w:rsidRPr="000C2658">
        <w:rPr>
          <w:spacing w:val="-2"/>
        </w:rPr>
        <w:t xml:space="preserve"> 2022</w:t>
      </w:r>
      <w:r w:rsidR="002C79A6" w:rsidRPr="000C2658">
        <w:rPr>
          <w:spacing w:val="-2"/>
        </w:rPr>
        <w:t>g</w:t>
      </w:r>
      <w:r w:rsidR="00966EA0" w:rsidRPr="000C2658">
        <w:rPr>
          <w:spacing w:val="-2"/>
        </w:rPr>
        <w:t>),</w:t>
      </w:r>
      <w:r w:rsidRPr="000C2658">
        <w:rPr>
          <w:spacing w:val="-2"/>
        </w:rPr>
        <w:t xml:space="preserve"> and </w:t>
      </w:r>
      <w:r w:rsidR="00B64E7F" w:rsidRPr="000C2658">
        <w:rPr>
          <w:spacing w:val="-2"/>
        </w:rPr>
        <w:t xml:space="preserve">improves our </w:t>
      </w:r>
      <w:r w:rsidRPr="000C2658">
        <w:rPr>
          <w:spacing w:val="-2"/>
        </w:rPr>
        <w:t>connections to other people (Ausseil et al, 2021). Economically</w:t>
      </w:r>
      <w:r w:rsidRPr="000C2658">
        <w:t>, production from the land generated more than $50 billion in export revenue in the year to June 2022 (</w:t>
      </w:r>
      <w:bookmarkStart w:id="19" w:name="_Hlk115258761"/>
      <w:r w:rsidRPr="000C2658">
        <w:t xml:space="preserve">MPI, </w:t>
      </w:r>
      <w:bookmarkEnd w:id="19"/>
      <w:r w:rsidRPr="000C2658">
        <w:t>2022</w:t>
      </w:r>
      <w:r w:rsidR="00CE478E" w:rsidRPr="000C2658">
        <w:t>a</w:t>
      </w:r>
      <w:r w:rsidRPr="000C2658">
        <w:t>)</w:t>
      </w:r>
      <w:r w:rsidR="002F623E" w:rsidRPr="000C2658">
        <w:t xml:space="preserve">, </w:t>
      </w:r>
      <w:r w:rsidR="001762FB" w:rsidRPr="000C2658">
        <w:t xml:space="preserve">and </w:t>
      </w:r>
      <w:r w:rsidR="00BD399D" w:rsidRPr="000C2658">
        <w:t xml:space="preserve">Aotearoa New Zealand </w:t>
      </w:r>
      <w:r w:rsidR="001762FB" w:rsidRPr="000C2658">
        <w:t>is known as being on</w:t>
      </w:r>
      <w:r w:rsidR="00F851E9" w:rsidRPr="000C2658">
        <w:t xml:space="preserve">e of the world’s </w:t>
      </w:r>
      <w:r w:rsidR="00D37230" w:rsidRPr="000C2658">
        <w:t>largest exporter</w:t>
      </w:r>
      <w:r w:rsidR="00040906" w:rsidRPr="000C2658">
        <w:t>s</w:t>
      </w:r>
      <w:r w:rsidR="00D37230" w:rsidRPr="000C2658">
        <w:t xml:space="preserve"> of milk product</w:t>
      </w:r>
      <w:r w:rsidR="00040906" w:rsidRPr="000C2658">
        <w:t>s</w:t>
      </w:r>
      <w:r w:rsidR="00D37230" w:rsidRPr="000C2658">
        <w:t xml:space="preserve"> (Ledgard et al, 2020)</w:t>
      </w:r>
      <w:r w:rsidRPr="000C2658">
        <w:t xml:space="preserve">. While soil is the basis for food production, healthy soils provide </w:t>
      </w:r>
      <w:r w:rsidRPr="000C2658">
        <w:rPr>
          <w:spacing w:val="-2"/>
        </w:rPr>
        <w:t>many other benefits</w:t>
      </w:r>
      <w:r w:rsidR="00DD53FB" w:rsidRPr="000C2658">
        <w:rPr>
          <w:spacing w:val="-2"/>
        </w:rPr>
        <w:t>,</w:t>
      </w:r>
      <w:r w:rsidRPr="000C2658">
        <w:rPr>
          <w:spacing w:val="-2"/>
        </w:rPr>
        <w:t xml:space="preserve"> such as supplying building materials, filtering nutrients and contaminants</w:t>
      </w:r>
      <w:r w:rsidRPr="000C2658">
        <w:t>, helping store water and mitigate floods, decomposing wastes, and maintaining biodiversity (</w:t>
      </w:r>
      <w:bookmarkStart w:id="20" w:name="_Hlk115258783"/>
      <w:r w:rsidRPr="000C2658">
        <w:t>Dominati et al, 2010</w:t>
      </w:r>
      <w:bookmarkEnd w:id="20"/>
      <w:r w:rsidRPr="000C2658">
        <w:t xml:space="preserve">). </w:t>
      </w:r>
    </w:p>
    <w:p w14:paraId="431837F2" w14:textId="63763E8B" w:rsidR="0059539B" w:rsidRPr="000C2658" w:rsidRDefault="00D737CD" w:rsidP="0057096B">
      <w:pPr>
        <w:pStyle w:val="Heading2"/>
      </w:pPr>
      <w:bookmarkStart w:id="21" w:name="_Toc120800455"/>
      <w:r w:rsidRPr="000C2658">
        <w:t>L</w:t>
      </w:r>
      <w:r w:rsidR="0059539B" w:rsidRPr="000C2658">
        <w:t>and is shaped by what we value</w:t>
      </w:r>
      <w:bookmarkEnd w:id="21"/>
      <w:r w:rsidR="0059539B" w:rsidRPr="000C2658">
        <w:t xml:space="preserve"> </w:t>
      </w:r>
    </w:p>
    <w:p w14:paraId="13270BDE" w14:textId="42EB788D" w:rsidR="0059539B" w:rsidRPr="000C2658" w:rsidRDefault="0059539B" w:rsidP="0057096B">
      <w:pPr>
        <w:pStyle w:val="BodyText"/>
      </w:pPr>
      <w:r w:rsidRPr="000C2658">
        <w:t xml:space="preserve">Land provides many benefits, as shown in the examples above. </w:t>
      </w:r>
      <w:r w:rsidR="00D30D43" w:rsidRPr="000C2658">
        <w:t>The different ways we use land</w:t>
      </w:r>
      <w:r w:rsidR="00E96752">
        <w:t> </w:t>
      </w:r>
      <w:r w:rsidRPr="000C2658">
        <w:t xml:space="preserve">change </w:t>
      </w:r>
      <w:r w:rsidR="00D30D43" w:rsidRPr="000C2658">
        <w:t xml:space="preserve">the </w:t>
      </w:r>
      <w:r w:rsidRPr="000C2658">
        <w:t>benefits it can provide</w:t>
      </w:r>
      <w:r w:rsidR="00307C69" w:rsidRPr="000C2658">
        <w:t>,</w:t>
      </w:r>
      <w:r w:rsidRPr="000C2658">
        <w:t xml:space="preserve"> and ha</w:t>
      </w:r>
      <w:r w:rsidR="00307C69" w:rsidRPr="000C2658">
        <w:t>ve</w:t>
      </w:r>
      <w:r w:rsidRPr="000C2658">
        <w:t xml:space="preserve"> implications for the health and resilience</w:t>
      </w:r>
      <w:r w:rsidR="00C01B16" w:rsidRPr="000C2658">
        <w:rPr>
          <w:rStyle w:val="FootnoteReference"/>
        </w:rPr>
        <w:footnoteReference w:id="2"/>
      </w:r>
      <w:r w:rsidRPr="000C2658">
        <w:t xml:space="preserve"> of</w:t>
      </w:r>
      <w:r w:rsidR="00E96752">
        <w:t> </w:t>
      </w:r>
      <w:r w:rsidRPr="000C2658">
        <w:t xml:space="preserve">the wider ecosystem. </w:t>
      </w:r>
    </w:p>
    <w:p w14:paraId="5BFF0C07" w14:textId="19EFCCD7" w:rsidR="0059539B" w:rsidRPr="000C2658" w:rsidRDefault="0059539B" w:rsidP="0057096B">
      <w:pPr>
        <w:pStyle w:val="BodyText"/>
      </w:pPr>
      <w:r w:rsidRPr="000C2658">
        <w:t>For example, using soil in ways that increase food production can boost the economy. However, that may reduce other benefits of healthy soils</w:t>
      </w:r>
      <w:r w:rsidR="00C7048A" w:rsidRPr="000C2658">
        <w:t>,</w:t>
      </w:r>
      <w:r w:rsidRPr="000C2658">
        <w:t xml:space="preserve"> such as flood mitigation, biodiversity</w:t>
      </w:r>
      <w:r w:rsidR="00E96752">
        <w:t> </w:t>
      </w:r>
      <w:r w:rsidRPr="000C2658">
        <w:t>and nutrition (</w:t>
      </w:r>
      <w:bookmarkStart w:id="22" w:name="_Hlk115258816"/>
      <w:r w:rsidRPr="000C2658">
        <w:t xml:space="preserve">Ng </w:t>
      </w:r>
      <w:r w:rsidR="009E4256" w:rsidRPr="000C2658">
        <w:t>and</w:t>
      </w:r>
      <w:r w:rsidRPr="000C2658">
        <w:t xml:space="preserve"> Zhang, 2019; Powers et al, 2020; Stronge et al, 2020</w:t>
      </w:r>
      <w:bookmarkEnd w:id="22"/>
      <w:r w:rsidRPr="000C2658">
        <w:t>).</w:t>
      </w:r>
    </w:p>
    <w:p w14:paraId="627D5437" w14:textId="46A65357" w:rsidR="0059539B" w:rsidRPr="000C2658" w:rsidRDefault="0059539B" w:rsidP="0057096B">
      <w:pPr>
        <w:pStyle w:val="BodyText"/>
      </w:pPr>
      <w:r w:rsidRPr="000C2658">
        <w:t>The choices people make depend on how they value the different options available to them</w:t>
      </w:r>
      <w:r w:rsidR="009630D8" w:rsidRPr="000C2658">
        <w:t>.</w:t>
      </w:r>
      <w:r w:rsidRPr="000C2658">
        <w:t xml:space="preserve"> </w:t>
      </w:r>
      <w:r w:rsidR="009630D8" w:rsidRPr="000C2658">
        <w:t>P</w:t>
      </w:r>
      <w:r w:rsidRPr="000C2658">
        <w:t xml:space="preserve">eople bring distinct balances of values to bear on the land. </w:t>
      </w:r>
      <w:r w:rsidR="00DB116B" w:rsidRPr="000C2658">
        <w:t>T</w:t>
      </w:r>
      <w:r w:rsidRPr="000C2658">
        <w:t>hree value perspectives illustrate how people connect with nature: instrumental</w:t>
      </w:r>
      <w:r w:rsidR="00210633" w:rsidRPr="000C2658">
        <w:t xml:space="preserve">, </w:t>
      </w:r>
      <w:r w:rsidRPr="000C2658">
        <w:t>intrinsic and relational (</w:t>
      </w:r>
      <w:bookmarkStart w:id="23" w:name="_Hlk115258859"/>
      <w:r w:rsidRPr="000C2658">
        <w:t>Chan et al, 2020; IPBES</w:t>
      </w:r>
      <w:r w:rsidR="00404ADE" w:rsidRPr="000C2658">
        <w:t>,</w:t>
      </w:r>
      <w:r w:rsidRPr="000C2658">
        <w:t xml:space="preserve"> 2022a; Pascual et al, 2017</w:t>
      </w:r>
      <w:bookmarkEnd w:id="23"/>
      <w:r w:rsidRPr="000C2658">
        <w:t>).</w:t>
      </w:r>
    </w:p>
    <w:p w14:paraId="7D149C7E" w14:textId="229CE4AE" w:rsidR="0059539B" w:rsidRPr="000C2658" w:rsidRDefault="0059539B" w:rsidP="00077828">
      <w:pPr>
        <w:pStyle w:val="Bullet"/>
      </w:pPr>
      <w:r w:rsidRPr="000C2658">
        <w:rPr>
          <w:b/>
          <w:bCs/>
        </w:rPr>
        <w:t>Instrumental values</w:t>
      </w:r>
      <w:r w:rsidRPr="000C2658">
        <w:t xml:space="preserve"> refer to the value attributed to nature as a mean</w:t>
      </w:r>
      <w:r w:rsidR="002849CB" w:rsidRPr="000C2658">
        <w:t>s</w:t>
      </w:r>
      <w:r w:rsidRPr="000C2658">
        <w:t xml:space="preserve"> to an end.</w:t>
      </w:r>
      <w:r w:rsidR="55CDF1BC" w:rsidRPr="000C2658">
        <w:t xml:space="preserve"> They comprise </w:t>
      </w:r>
      <w:r w:rsidR="00F56DD2" w:rsidRPr="000C2658">
        <w:t>both</w:t>
      </w:r>
      <w:r w:rsidR="55CDF1BC" w:rsidRPr="000C2658">
        <w:t xml:space="preserve"> </w:t>
      </w:r>
      <w:r w:rsidR="3FEE3BFC" w:rsidRPr="000C2658">
        <w:t>market</w:t>
      </w:r>
      <w:r w:rsidR="000F5F3B" w:rsidRPr="000C2658">
        <w:t xml:space="preserve"> values</w:t>
      </w:r>
      <w:r w:rsidR="3FEE3BFC" w:rsidRPr="000C2658">
        <w:t xml:space="preserve"> </w:t>
      </w:r>
      <w:r w:rsidR="3F409EE8" w:rsidRPr="000C2658">
        <w:t>(</w:t>
      </w:r>
      <w:r w:rsidRPr="000C2658">
        <w:t>often measured in monetary terms</w:t>
      </w:r>
      <w:r w:rsidR="672A2FB6" w:rsidRPr="000C2658">
        <w:t>)</w:t>
      </w:r>
      <w:r w:rsidR="13843B1C" w:rsidRPr="000C2658">
        <w:t xml:space="preserve"> and </w:t>
      </w:r>
      <w:r w:rsidR="652081DB" w:rsidRPr="000C2658">
        <w:t>non-market values</w:t>
      </w:r>
      <w:r w:rsidR="13843B1C" w:rsidRPr="000C2658">
        <w:t xml:space="preserve"> (including</w:t>
      </w:r>
      <w:r w:rsidR="46036340" w:rsidRPr="000C2658">
        <w:t xml:space="preserve"> regulating ecosystem services)</w:t>
      </w:r>
      <w:r w:rsidR="003050C7" w:rsidRPr="000C2658">
        <w:t xml:space="preserve"> – a combination</w:t>
      </w:r>
      <w:r w:rsidR="00F56DD2" w:rsidRPr="000C2658">
        <w:t xml:space="preserve"> </w:t>
      </w:r>
      <w:r w:rsidR="003050C7" w:rsidRPr="000C2658">
        <w:t xml:space="preserve">that illustrates </w:t>
      </w:r>
      <w:r w:rsidR="00831888" w:rsidRPr="000C2658">
        <w:t>how natural resources can provide</w:t>
      </w:r>
      <w:r w:rsidRPr="000C2658">
        <w:t xml:space="preserve"> </w:t>
      </w:r>
      <w:r w:rsidR="5D615751" w:rsidRPr="000C2658">
        <w:t>usefulness to people, satisfaction of needs,</w:t>
      </w:r>
      <w:r w:rsidRPr="000C2658">
        <w:t xml:space="preserve"> and </w:t>
      </w:r>
      <w:r w:rsidR="6A19CA2E" w:rsidRPr="000C2658">
        <w:t>material</w:t>
      </w:r>
      <w:r w:rsidRPr="000C2658">
        <w:t xml:space="preserve"> benefits.</w:t>
      </w:r>
    </w:p>
    <w:p w14:paraId="1AC477CD" w14:textId="6D10921D" w:rsidR="0059539B" w:rsidRPr="000C2658" w:rsidRDefault="0059539B" w:rsidP="00077828">
      <w:pPr>
        <w:pStyle w:val="Bullet"/>
      </w:pPr>
      <w:r w:rsidRPr="000C2658">
        <w:rPr>
          <w:b/>
        </w:rPr>
        <w:t>Intrinsic values</w:t>
      </w:r>
      <w:r w:rsidRPr="000C2658">
        <w:t xml:space="preserve"> refer to the value of nature for itself, independent of any benefits it provides</w:t>
      </w:r>
      <w:r w:rsidR="00A3300D" w:rsidRPr="000C2658">
        <w:t xml:space="preserve"> to people</w:t>
      </w:r>
      <w:r w:rsidRPr="000C2658">
        <w:t>.</w:t>
      </w:r>
    </w:p>
    <w:p w14:paraId="7E34A7D8" w14:textId="5538F725" w:rsidR="0059539B" w:rsidRPr="000C2658" w:rsidRDefault="0059539B" w:rsidP="00077828">
      <w:pPr>
        <w:pStyle w:val="Bullet"/>
        <w:rPr>
          <w:rFonts w:eastAsia="Calibri"/>
        </w:rPr>
      </w:pPr>
      <w:r w:rsidRPr="000C2658">
        <w:rPr>
          <w:b/>
        </w:rPr>
        <w:t>Relational values</w:t>
      </w:r>
      <w:r w:rsidRPr="000C2658">
        <w:t xml:space="preserve"> refer to the importance of meaningful relations between people and nature. People and nature are seen as inseparable, with humans embedded in their environment. This </w:t>
      </w:r>
      <w:r w:rsidRPr="000C2658">
        <w:rPr>
          <w:rFonts w:eastAsia="Calibri"/>
        </w:rPr>
        <w:t>often implies a moral duty of care: that is, because the environment supports us, we have a reciprocal responsibility to take care of it (</w:t>
      </w:r>
      <w:bookmarkStart w:id="24" w:name="_Hlk115258907"/>
      <w:r w:rsidR="00061798" w:rsidRPr="000C2658">
        <w:t>Arias-Arévalo</w:t>
      </w:r>
      <w:r w:rsidR="00061798" w:rsidRPr="000C2658" w:rsidDel="00061798">
        <w:rPr>
          <w:rFonts w:eastAsia="Calibri"/>
        </w:rPr>
        <w:t xml:space="preserve"> </w:t>
      </w:r>
      <w:r w:rsidRPr="000C2658">
        <w:rPr>
          <w:rFonts w:eastAsia="Calibri"/>
        </w:rPr>
        <w:t>et al, 2018; Chan et al, 2016</w:t>
      </w:r>
      <w:bookmarkEnd w:id="24"/>
      <w:r w:rsidRPr="000C2658">
        <w:rPr>
          <w:rFonts w:eastAsia="Calibri"/>
        </w:rPr>
        <w:t>)</w:t>
      </w:r>
      <w:r w:rsidRPr="000C2658">
        <w:t xml:space="preserve">. This perspective </w:t>
      </w:r>
      <w:r w:rsidRPr="000C2658">
        <w:rPr>
          <w:rFonts w:eastAsia="Calibri"/>
        </w:rPr>
        <w:t>aligns most closely with Māori understandings of the environment</w:t>
      </w:r>
      <w:r w:rsidR="00F039BE" w:rsidRPr="000C2658">
        <w:rPr>
          <w:rFonts w:eastAsia="Calibri"/>
        </w:rPr>
        <w:t xml:space="preserve"> –</w:t>
      </w:r>
      <w:r w:rsidRPr="000C2658">
        <w:rPr>
          <w:rFonts w:eastAsia="Calibri"/>
        </w:rPr>
        <w:t xml:space="preserve"> with humans and ecosystems tied to one another through whakapapa </w:t>
      </w:r>
      <w:r w:rsidR="00F536A3" w:rsidRPr="000C2658">
        <w:rPr>
          <w:rFonts w:eastAsia="Calibri"/>
        </w:rPr>
        <w:t>(</w:t>
      </w:r>
      <w:r w:rsidR="00B935B7" w:rsidRPr="000C2658">
        <w:rPr>
          <w:rFonts w:eastAsia="Calibri"/>
        </w:rPr>
        <w:t>Harmsworth and Awatere, 2013)</w:t>
      </w:r>
      <w:r w:rsidRPr="000C2658">
        <w:rPr>
          <w:rFonts w:eastAsia="Calibri"/>
        </w:rPr>
        <w:t xml:space="preserve">. </w:t>
      </w:r>
    </w:p>
    <w:p w14:paraId="038813DE" w14:textId="2A310E65" w:rsidR="00A23153" w:rsidRPr="000C2658" w:rsidRDefault="0059539B" w:rsidP="00CA2333">
      <w:pPr>
        <w:pStyle w:val="BodyText"/>
      </w:pPr>
      <w:r w:rsidRPr="000C2658">
        <w:t xml:space="preserve">These </w:t>
      </w:r>
      <w:r w:rsidR="00F14AD8" w:rsidRPr="000C2658">
        <w:t xml:space="preserve">three value perspectives </w:t>
      </w:r>
      <w:r w:rsidRPr="000C2658">
        <w:t>all co</w:t>
      </w:r>
      <w:r w:rsidR="00F039BE" w:rsidRPr="000C2658">
        <w:t>-</w:t>
      </w:r>
      <w:r w:rsidRPr="000C2658">
        <w:t>exist in individuals and influence people</w:t>
      </w:r>
      <w:r w:rsidR="00F039BE" w:rsidRPr="000C2658">
        <w:t>’</w:t>
      </w:r>
      <w:r w:rsidRPr="000C2658">
        <w:t xml:space="preserve">s choices and behaviours. </w:t>
      </w:r>
      <w:r w:rsidR="00D97A2B" w:rsidRPr="000C2658">
        <w:t xml:space="preserve">In the </w:t>
      </w:r>
      <w:hyperlink r:id="rId26" w:history="1">
        <w:r w:rsidR="00D97A2B" w:rsidRPr="000C2658">
          <w:rPr>
            <w:rStyle w:val="Hyperlink"/>
          </w:rPr>
          <w:t>public consultation</w:t>
        </w:r>
      </w:hyperlink>
      <w:r w:rsidR="00D97A2B" w:rsidRPr="000C2658">
        <w:rPr>
          <w:rStyle w:val="Hyperlink"/>
        </w:rPr>
        <w:t xml:space="preserve"> </w:t>
      </w:r>
      <w:r w:rsidR="00D97A2B" w:rsidRPr="000C2658">
        <w:rPr>
          <w:rStyle w:val="Hyperlink"/>
          <w:color w:val="auto"/>
        </w:rPr>
        <w:t xml:space="preserve">the Ministry conducted </w:t>
      </w:r>
      <w:r w:rsidR="006D667E">
        <w:rPr>
          <w:rStyle w:val="Hyperlink"/>
          <w:color w:val="auto"/>
        </w:rPr>
        <w:t>last</w:t>
      </w:r>
      <w:r w:rsidR="00D97A2B" w:rsidRPr="000C2658">
        <w:rPr>
          <w:rStyle w:val="Hyperlink"/>
          <w:color w:val="auto"/>
        </w:rPr>
        <w:t xml:space="preserve"> year, respondents </w:t>
      </w:r>
      <w:r w:rsidR="00D97A2B" w:rsidRPr="000C2658">
        <w:t>highly valued the mental and physical wellbeing benefits that land provides (MfE, 2022e).</w:t>
      </w:r>
      <w:r w:rsidRPr="000C2658">
        <w:t xml:space="preserve"> </w:t>
      </w:r>
      <w:r w:rsidR="00223BA6" w:rsidRPr="000C2658">
        <w:t>The values that people draw on to guide their choices and behaviour</w:t>
      </w:r>
      <w:r w:rsidR="008356AC" w:rsidRPr="000C2658">
        <w:t xml:space="preserve"> can change depending on </w:t>
      </w:r>
      <w:r w:rsidR="00367A5D" w:rsidRPr="000C2658">
        <w:t xml:space="preserve">their </w:t>
      </w:r>
      <w:r w:rsidR="005B20AF" w:rsidRPr="000C2658">
        <w:t xml:space="preserve">stage of life or their </w:t>
      </w:r>
      <w:r w:rsidR="000A4896" w:rsidRPr="000C2658">
        <w:t>context</w:t>
      </w:r>
      <w:r w:rsidR="005B20AF" w:rsidRPr="000C2658">
        <w:t xml:space="preserve"> at a particular time. </w:t>
      </w:r>
      <w:r w:rsidRPr="000C2658">
        <w:t xml:space="preserve">Recognising the plurality of these values is </w:t>
      </w:r>
      <w:r w:rsidR="00B03CF2" w:rsidRPr="000C2658">
        <w:t xml:space="preserve">essential for achieving </w:t>
      </w:r>
      <w:r w:rsidRPr="000C2658">
        <w:t>effective and positive environmental outcomes</w:t>
      </w:r>
      <w:r w:rsidR="00EB315E" w:rsidRPr="000C2658">
        <w:t>.</w:t>
      </w:r>
      <w:r w:rsidRPr="000C2658">
        <w:t xml:space="preserve"> </w:t>
      </w:r>
      <w:r w:rsidR="5CE37A46" w:rsidRPr="000C2658">
        <w:t>This ensure</w:t>
      </w:r>
      <w:r w:rsidR="00A23153" w:rsidRPr="000C2658">
        <w:t>s</w:t>
      </w:r>
      <w:r w:rsidR="00D504B6" w:rsidRPr="000C2658">
        <w:t xml:space="preserve"> that</w:t>
      </w:r>
      <w:r w:rsidR="5CE37A46" w:rsidRPr="000C2658">
        <w:t xml:space="preserve"> the multiple ways in which nature matters to people </w:t>
      </w:r>
      <w:r w:rsidR="00290FEC" w:rsidRPr="000C2658">
        <w:t>can</w:t>
      </w:r>
      <w:r w:rsidR="5CE37A46" w:rsidRPr="000C2658">
        <w:t xml:space="preserve"> be considered, weighed and</w:t>
      </w:r>
      <w:r w:rsidR="6266E65D" w:rsidRPr="000C2658">
        <w:t xml:space="preserve"> deliberated equitably</w:t>
      </w:r>
      <w:r w:rsidR="576A3924" w:rsidRPr="000C2658">
        <w:t xml:space="preserve"> (IPBES, 2022</w:t>
      </w:r>
      <w:r w:rsidR="00BD0BD5" w:rsidRPr="000C2658">
        <w:t>a</w:t>
      </w:r>
      <w:r w:rsidR="576A3924" w:rsidRPr="000C2658">
        <w:t>)</w:t>
      </w:r>
      <w:r w:rsidR="6266E65D" w:rsidRPr="000C2658">
        <w:t>.</w:t>
      </w:r>
      <w:r w:rsidR="5CE37A46" w:rsidRPr="000C2658">
        <w:t xml:space="preserve"> </w:t>
      </w:r>
      <w:r w:rsidR="17CF94F2" w:rsidRPr="000C2658">
        <w:t>It also reduce</w:t>
      </w:r>
      <w:r w:rsidR="006E28DB" w:rsidRPr="000C2658">
        <w:t>s</w:t>
      </w:r>
      <w:r w:rsidR="17CF94F2" w:rsidRPr="000C2658">
        <w:t xml:space="preserve"> the dominance of </w:t>
      </w:r>
      <w:r w:rsidR="005B723E" w:rsidRPr="000C2658">
        <w:t xml:space="preserve">instrumental </w:t>
      </w:r>
      <w:r w:rsidR="17CF94F2" w:rsidRPr="000C2658">
        <w:t xml:space="preserve">values associated with materialism and individualism. </w:t>
      </w:r>
    </w:p>
    <w:p w14:paraId="76D2A2AF" w14:textId="7D3EF35F" w:rsidR="00DD4927" w:rsidRPr="000C2658" w:rsidRDefault="0059539B" w:rsidP="0057096B">
      <w:pPr>
        <w:pStyle w:val="BodyText"/>
      </w:pPr>
      <w:r w:rsidRPr="000C2658">
        <w:t xml:space="preserve">All three </w:t>
      </w:r>
      <w:r w:rsidR="7464A18F" w:rsidRPr="000C2658">
        <w:t xml:space="preserve">types of </w:t>
      </w:r>
      <w:r w:rsidRPr="000C2658">
        <w:t xml:space="preserve">value should be considered together when making decisions about the future of the land. However, instrumental values </w:t>
      </w:r>
      <w:r w:rsidR="07992C3D" w:rsidRPr="000C2658">
        <w:t xml:space="preserve">tend to be </w:t>
      </w:r>
      <w:r w:rsidRPr="000C2658">
        <w:t xml:space="preserve">emphasised in studies </w:t>
      </w:r>
      <w:r w:rsidR="00393C68" w:rsidRPr="000C2658">
        <w:t xml:space="preserve">that </w:t>
      </w:r>
      <w:r w:rsidRPr="000C2658">
        <w:t>examine the value of nature</w:t>
      </w:r>
      <w:r w:rsidR="009D1758">
        <w:t xml:space="preserve"> (IPBES, 2022a)</w:t>
      </w:r>
      <w:r w:rsidR="00BB6A12" w:rsidRPr="000C2658">
        <w:t>. These</w:t>
      </w:r>
      <w:r w:rsidR="407DB419" w:rsidRPr="000C2658">
        <w:t xml:space="preserve"> focus mainly on direct</w:t>
      </w:r>
      <w:r w:rsidR="00B64992" w:rsidRPr="000C2658">
        <w:t>-</w:t>
      </w:r>
      <w:r w:rsidR="407DB419" w:rsidRPr="000C2658">
        <w:t>use value</w:t>
      </w:r>
      <w:r w:rsidR="2FDD581C" w:rsidRPr="000C2658">
        <w:t>s</w:t>
      </w:r>
      <w:r w:rsidR="407DB419" w:rsidRPr="000C2658">
        <w:t xml:space="preserve"> from nature that can be marketed</w:t>
      </w:r>
      <w:r w:rsidR="0269CE4B" w:rsidRPr="000C2658">
        <w:t xml:space="preserve"> and </w:t>
      </w:r>
      <w:r w:rsidR="3F60EFE9" w:rsidRPr="000C2658">
        <w:t xml:space="preserve">have </w:t>
      </w:r>
      <w:r w:rsidR="0269CE4B" w:rsidRPr="000C2658">
        <w:t>short-term benefits</w:t>
      </w:r>
      <w:r w:rsidRPr="000C2658">
        <w:t xml:space="preserve">. </w:t>
      </w:r>
      <w:r w:rsidR="1F2BEA57" w:rsidRPr="000C2658">
        <w:t>N</w:t>
      </w:r>
      <w:r w:rsidR="5769C21D" w:rsidRPr="000C2658">
        <w:t xml:space="preserve">on-market values </w:t>
      </w:r>
      <w:r w:rsidR="228B6BD7" w:rsidRPr="000C2658">
        <w:t xml:space="preserve">of </w:t>
      </w:r>
      <w:r w:rsidR="5769C21D" w:rsidRPr="000C2658">
        <w:t xml:space="preserve">nature </w:t>
      </w:r>
      <w:r w:rsidR="00787636" w:rsidRPr="000C2658">
        <w:t>are</w:t>
      </w:r>
      <w:r w:rsidR="5769C21D" w:rsidRPr="000C2658">
        <w:t xml:space="preserve"> less represented</w:t>
      </w:r>
      <w:r w:rsidR="004443F7" w:rsidRPr="000C2658">
        <w:t>,</w:t>
      </w:r>
      <w:r w:rsidR="5769C21D" w:rsidRPr="000C2658">
        <w:t xml:space="preserve"> because valuation is </w:t>
      </w:r>
      <w:r w:rsidR="00FD3766" w:rsidRPr="000C2658">
        <w:t xml:space="preserve">made </w:t>
      </w:r>
      <w:r w:rsidR="00732EDB" w:rsidRPr="000C2658">
        <w:t xml:space="preserve">more </w:t>
      </w:r>
      <w:r w:rsidR="5769C21D" w:rsidRPr="000C2658">
        <w:t xml:space="preserve">complex </w:t>
      </w:r>
      <w:r w:rsidR="00355167" w:rsidRPr="000C2658">
        <w:t>when it involves concepts that cannot be easily compared</w:t>
      </w:r>
      <w:r w:rsidR="00983BF4" w:rsidRPr="000C2658">
        <w:t xml:space="preserve"> using monetary </w:t>
      </w:r>
      <w:r w:rsidR="00736F51" w:rsidRPr="000C2658">
        <w:t>amounts</w:t>
      </w:r>
      <w:r w:rsidR="4BFA4F66" w:rsidRPr="000C2658">
        <w:t xml:space="preserve"> (</w:t>
      </w:r>
      <w:r w:rsidR="6949555F" w:rsidRPr="000C2658">
        <w:t>IPBES, 2022</w:t>
      </w:r>
      <w:r w:rsidR="008D7214" w:rsidRPr="000C2658">
        <w:t>b</w:t>
      </w:r>
      <w:r w:rsidR="004443F7" w:rsidRPr="000C2658">
        <w:t>;</w:t>
      </w:r>
      <w:r w:rsidR="6949555F" w:rsidRPr="000C2658">
        <w:t xml:space="preserve"> </w:t>
      </w:r>
      <w:r w:rsidR="49D2F41B" w:rsidRPr="000C2658">
        <w:t>NZIER, 2018</w:t>
      </w:r>
      <w:r w:rsidR="6949555F" w:rsidRPr="000C2658">
        <w:t>)</w:t>
      </w:r>
      <w:r w:rsidR="5769C21D" w:rsidRPr="000C2658">
        <w:t xml:space="preserve">. </w:t>
      </w:r>
      <w:r w:rsidRPr="000C2658">
        <w:t>The Intergovernmental Science-Policy Platform on Biodiversity and Ecosystem Services (IPBES) (2022a) reported that of the studies that value nature, 74 per cent focused on instrumental values</w:t>
      </w:r>
      <w:r w:rsidR="2D27227F" w:rsidRPr="000C2658">
        <w:t>, particularly market-based values</w:t>
      </w:r>
      <w:r w:rsidRPr="000C2658">
        <w:t xml:space="preserve">, with 20 per cent </w:t>
      </w:r>
      <w:r w:rsidR="005B17C6" w:rsidRPr="000C2658">
        <w:t>focused on intrinsic</w:t>
      </w:r>
      <w:r w:rsidRPr="000C2658">
        <w:t xml:space="preserve"> </w:t>
      </w:r>
      <w:r w:rsidR="00747C69" w:rsidRPr="000C2658">
        <w:t xml:space="preserve">values </w:t>
      </w:r>
      <w:r w:rsidRPr="000C2658">
        <w:t xml:space="preserve">and only 6 per cent on </w:t>
      </w:r>
      <w:r w:rsidR="005B17C6" w:rsidRPr="000C2658">
        <w:t xml:space="preserve">relational </w:t>
      </w:r>
      <w:r w:rsidRPr="000C2658">
        <w:t xml:space="preserve">values. </w:t>
      </w:r>
    </w:p>
    <w:p w14:paraId="7610956A" w14:textId="1A4EA3DC" w:rsidR="002A11B3" w:rsidRPr="000C2658" w:rsidRDefault="00B46545" w:rsidP="0057096B">
      <w:pPr>
        <w:pStyle w:val="BodyText"/>
      </w:pPr>
      <w:r w:rsidRPr="000C2658">
        <w:t xml:space="preserve">Focusing </w:t>
      </w:r>
      <w:r w:rsidR="00462A97" w:rsidRPr="000C2658">
        <w:t xml:space="preserve">on only </w:t>
      </w:r>
      <w:r w:rsidR="00201F28" w:rsidRPr="000C2658">
        <w:t>one set of values (eg</w:t>
      </w:r>
      <w:r w:rsidR="00E63BFD" w:rsidRPr="000C2658">
        <w:t>,</w:t>
      </w:r>
      <w:r w:rsidR="00201F28" w:rsidRPr="000C2658">
        <w:t xml:space="preserve"> </w:t>
      </w:r>
      <w:r w:rsidR="00FE12A1" w:rsidRPr="000C2658">
        <w:t>instrumental</w:t>
      </w:r>
      <w:r w:rsidR="00E63BFD" w:rsidRPr="000C2658">
        <w:t xml:space="preserve"> values</w:t>
      </w:r>
      <w:r w:rsidR="005A15DF" w:rsidRPr="000C2658">
        <w:t xml:space="preserve">) </w:t>
      </w:r>
      <w:r w:rsidR="00FB2F97" w:rsidRPr="000C2658">
        <w:t xml:space="preserve">may fail to resonate with </w:t>
      </w:r>
      <w:r w:rsidR="00DB088C" w:rsidRPr="000C2658">
        <w:t xml:space="preserve">views </w:t>
      </w:r>
      <w:r w:rsidR="00AB165F" w:rsidRPr="000C2658">
        <w:t xml:space="preserve">on personal </w:t>
      </w:r>
      <w:r w:rsidR="008B2046" w:rsidRPr="000C2658">
        <w:t xml:space="preserve">and collective wellbeing, or </w:t>
      </w:r>
      <w:r w:rsidR="00E63BFD" w:rsidRPr="000C2658">
        <w:t>‘</w:t>
      </w:r>
      <w:r w:rsidR="008B2046" w:rsidRPr="000C2658">
        <w:t>what is right</w:t>
      </w:r>
      <w:r w:rsidR="00E63BFD" w:rsidRPr="000C2658">
        <w:t>’</w:t>
      </w:r>
      <w:r w:rsidR="008B2046" w:rsidRPr="000C2658">
        <w:t xml:space="preserve"> with regard to nature and the environment</w:t>
      </w:r>
      <w:r w:rsidR="00204221" w:rsidRPr="000C2658">
        <w:t>. This can</w:t>
      </w:r>
      <w:r w:rsidR="17C15BD8" w:rsidRPr="000C2658">
        <w:t xml:space="preserve"> lead to the absence of relational and intrinsic values from decision-making (Chan et al, 2012; IPBES, 2022</w:t>
      </w:r>
      <w:r w:rsidR="008D7214" w:rsidRPr="000C2658">
        <w:t>b</w:t>
      </w:r>
      <w:r w:rsidR="17C15BD8" w:rsidRPr="000C2658">
        <w:t>).</w:t>
      </w:r>
      <w:r w:rsidR="00EA3D28" w:rsidRPr="000C2658">
        <w:t xml:space="preserve"> </w:t>
      </w:r>
      <w:r w:rsidR="00D100F0" w:rsidRPr="000C2658">
        <w:t xml:space="preserve">Such limited focus </w:t>
      </w:r>
      <w:r w:rsidR="00A16919" w:rsidRPr="000C2658">
        <w:t xml:space="preserve">may </w:t>
      </w:r>
      <w:r w:rsidR="00E01EE8" w:rsidRPr="000C2658">
        <w:t>inadvertently</w:t>
      </w:r>
      <w:r w:rsidR="00A16919" w:rsidRPr="000C2658">
        <w:t xml:space="preserve"> promote worldviews at odds </w:t>
      </w:r>
      <w:r w:rsidR="002E701B" w:rsidRPr="000C2658">
        <w:t>with fair and desirable futures</w:t>
      </w:r>
      <w:r w:rsidR="00E01EE8" w:rsidRPr="000C2658">
        <w:t xml:space="preserve">. </w:t>
      </w:r>
    </w:p>
    <w:p w14:paraId="1F12D178" w14:textId="4420CD21" w:rsidR="0044471A" w:rsidRPr="000C2658" w:rsidRDefault="00E01EE8" w:rsidP="0057096B">
      <w:pPr>
        <w:pStyle w:val="BodyText"/>
      </w:pPr>
      <w:r w:rsidRPr="000C2658">
        <w:t xml:space="preserve">A more </w:t>
      </w:r>
      <w:r w:rsidR="00481DD8" w:rsidRPr="000C2658">
        <w:t>pluralistic</w:t>
      </w:r>
      <w:r w:rsidRPr="000C2658">
        <w:t xml:space="preserve"> consideration of values </w:t>
      </w:r>
      <w:r w:rsidR="00312AAF" w:rsidRPr="000C2658">
        <w:t xml:space="preserve">can reframe the discussion about environmental </w:t>
      </w:r>
      <w:r w:rsidR="00312AAF" w:rsidRPr="000C2658">
        <w:rPr>
          <w:spacing w:val="-2"/>
        </w:rPr>
        <w:t>protection</w:t>
      </w:r>
      <w:r w:rsidR="00A12A76" w:rsidRPr="000C2658">
        <w:rPr>
          <w:spacing w:val="-2"/>
        </w:rPr>
        <w:t>.</w:t>
      </w:r>
      <w:r w:rsidR="00E5217E" w:rsidRPr="000C2658">
        <w:rPr>
          <w:spacing w:val="-2"/>
        </w:rPr>
        <w:t xml:space="preserve"> </w:t>
      </w:r>
      <w:r w:rsidR="00201838" w:rsidRPr="000C2658">
        <w:rPr>
          <w:spacing w:val="-2"/>
        </w:rPr>
        <w:t>This can result in</w:t>
      </w:r>
      <w:r w:rsidR="00F63245" w:rsidRPr="000C2658">
        <w:rPr>
          <w:spacing w:val="-2"/>
        </w:rPr>
        <w:t xml:space="preserve"> </w:t>
      </w:r>
      <w:r w:rsidR="00B01776" w:rsidRPr="000C2658">
        <w:rPr>
          <w:spacing w:val="-2"/>
        </w:rPr>
        <w:t>genuine</w:t>
      </w:r>
      <w:r w:rsidR="00C0709B" w:rsidRPr="000C2658">
        <w:rPr>
          <w:spacing w:val="-2"/>
        </w:rPr>
        <w:t xml:space="preserve"> inclusion of diverse groups in </w:t>
      </w:r>
      <w:r w:rsidR="00B01776" w:rsidRPr="000C2658">
        <w:rPr>
          <w:spacing w:val="-2"/>
        </w:rPr>
        <w:t>environmental</w:t>
      </w:r>
      <w:r w:rsidR="001902CA" w:rsidRPr="000C2658">
        <w:rPr>
          <w:spacing w:val="-2"/>
        </w:rPr>
        <w:t xml:space="preserve"> stewardship</w:t>
      </w:r>
      <w:r w:rsidR="00CF3E37" w:rsidRPr="000C2658">
        <w:t xml:space="preserve">, </w:t>
      </w:r>
      <w:r w:rsidR="003F3DAB" w:rsidRPr="000C2658">
        <w:t xml:space="preserve">achieving social-ecological </w:t>
      </w:r>
      <w:r w:rsidR="00B01776" w:rsidRPr="000C2658">
        <w:t>relationships</w:t>
      </w:r>
      <w:r w:rsidR="003F3DAB" w:rsidRPr="000C2658">
        <w:t xml:space="preserve"> </w:t>
      </w:r>
      <w:r w:rsidR="00B01776" w:rsidRPr="000C2658">
        <w:t>that benefit every generation</w:t>
      </w:r>
      <w:r w:rsidR="006062D5" w:rsidRPr="000C2658">
        <w:t>,</w:t>
      </w:r>
      <w:r w:rsidR="000564CB" w:rsidRPr="000C2658">
        <w:t xml:space="preserve"> as well</w:t>
      </w:r>
      <w:r w:rsidR="006062D5" w:rsidRPr="000C2658">
        <w:t xml:space="preserve"> as</w:t>
      </w:r>
      <w:r w:rsidR="00C86ADC" w:rsidRPr="000C2658">
        <w:t xml:space="preserve"> potentially more productive policy approaches</w:t>
      </w:r>
      <w:r w:rsidR="00312AAF" w:rsidRPr="000C2658">
        <w:t xml:space="preserve"> </w:t>
      </w:r>
      <w:r w:rsidR="00450748" w:rsidRPr="000C2658">
        <w:t>(Chan et al, 2016).</w:t>
      </w:r>
      <w:r w:rsidR="006164DC" w:rsidRPr="000C2658">
        <w:t xml:space="preserve"> </w:t>
      </w:r>
    </w:p>
    <w:p w14:paraId="45180866" w14:textId="39F725F4" w:rsidR="0059539B" w:rsidRPr="000C2658" w:rsidRDefault="00DB2E70" w:rsidP="0057096B">
      <w:pPr>
        <w:pStyle w:val="BodyText"/>
      </w:pPr>
      <w:r w:rsidRPr="000C2658">
        <w:t xml:space="preserve">However, </w:t>
      </w:r>
      <w:r w:rsidR="008C7EB6" w:rsidRPr="000C2658">
        <w:t xml:space="preserve">simply </w:t>
      </w:r>
      <w:r w:rsidR="009775D7" w:rsidRPr="000C2658">
        <w:t>recognising different</w:t>
      </w:r>
      <w:r w:rsidR="00C01E64" w:rsidRPr="000C2658">
        <w:t xml:space="preserve"> values</w:t>
      </w:r>
      <w:r w:rsidR="0086216C" w:rsidRPr="000C2658">
        <w:t xml:space="preserve"> </w:t>
      </w:r>
      <w:r w:rsidR="0076369E" w:rsidRPr="000C2658">
        <w:t xml:space="preserve">may not </w:t>
      </w:r>
      <w:r w:rsidR="00790F93" w:rsidRPr="000C2658">
        <w:t xml:space="preserve">in itself </w:t>
      </w:r>
      <w:r w:rsidR="00992684" w:rsidRPr="000C2658">
        <w:t>lead to better outcomes for nature and people</w:t>
      </w:r>
      <w:r w:rsidR="00EF1BC7" w:rsidRPr="000C2658">
        <w:t>.</w:t>
      </w:r>
      <w:r w:rsidR="009775D7" w:rsidRPr="000C2658">
        <w:t xml:space="preserve"> </w:t>
      </w:r>
      <w:r w:rsidR="00781735" w:rsidRPr="000C2658">
        <w:t xml:space="preserve">Specific changes will </w:t>
      </w:r>
      <w:r w:rsidR="00BA16FD" w:rsidRPr="000C2658">
        <w:t xml:space="preserve">need to be made to the processes </w:t>
      </w:r>
      <w:r w:rsidR="004A4EC8" w:rsidRPr="000C2658">
        <w:t>through which institutions make decisions.</w:t>
      </w:r>
      <w:r w:rsidR="00EF1BC7" w:rsidRPr="000C2658">
        <w:t xml:space="preserve"> </w:t>
      </w:r>
      <w:r w:rsidR="00E93160" w:rsidRPr="000C2658">
        <w:t xml:space="preserve">This includes </w:t>
      </w:r>
      <w:r w:rsidR="00585CB0" w:rsidRPr="000C2658">
        <w:t>giving a voice</w:t>
      </w:r>
      <w:r w:rsidR="00DA052F" w:rsidRPr="000C2658">
        <w:t xml:space="preserve"> to under-represented groups and values</w:t>
      </w:r>
      <w:r w:rsidR="004822F1" w:rsidRPr="000C2658">
        <w:t xml:space="preserve"> (see </w:t>
      </w:r>
      <w:r w:rsidR="00697B4A" w:rsidRPr="000C2658">
        <w:t>‘</w:t>
      </w:r>
      <w:r w:rsidR="00E01920" w:rsidRPr="000C2658">
        <w:fldChar w:fldCharType="begin"/>
      </w:r>
      <w:r w:rsidR="00E01920" w:rsidRPr="000C2658">
        <w:instrText xml:space="preserve"> REF _Ref119945079 \h </w:instrText>
      </w:r>
      <w:r w:rsidR="00E01920" w:rsidRPr="000C2658">
        <w:fldChar w:fldCharType="separate"/>
      </w:r>
      <w:r w:rsidR="00E01920" w:rsidRPr="000C2658">
        <w:t>Principles for managing the transition</w:t>
      </w:r>
      <w:r w:rsidR="00E01920" w:rsidRPr="000C2658">
        <w:fldChar w:fldCharType="end"/>
      </w:r>
      <w:r w:rsidR="00697B4A" w:rsidRPr="000C2658">
        <w:t>’</w:t>
      </w:r>
      <w:r w:rsidR="004822F1" w:rsidRPr="000C2658">
        <w:t xml:space="preserve"> </w:t>
      </w:r>
      <w:r w:rsidR="00F515E5" w:rsidRPr="000C2658">
        <w:t>in</w:t>
      </w:r>
      <w:r w:rsidR="004822F1" w:rsidRPr="000C2658">
        <w:t xml:space="preserve"> chapter 4)</w:t>
      </w:r>
      <w:r w:rsidR="00DA052F" w:rsidRPr="000C2658">
        <w:t xml:space="preserve">, </w:t>
      </w:r>
      <w:r w:rsidR="00333F21" w:rsidRPr="000C2658">
        <w:t xml:space="preserve">broadening </w:t>
      </w:r>
      <w:r w:rsidR="00DA052F" w:rsidRPr="000C2658">
        <w:t xml:space="preserve">the types of knowledge included, and </w:t>
      </w:r>
      <w:r w:rsidR="00E27BFA" w:rsidRPr="000C2658">
        <w:t xml:space="preserve">paying </w:t>
      </w:r>
      <w:r w:rsidR="00DA052F" w:rsidRPr="000C2658">
        <w:t>attention to procedural justice</w:t>
      </w:r>
      <w:r w:rsidR="006B3548" w:rsidRPr="000C2658">
        <w:t xml:space="preserve"> (IPBES, 2022</w:t>
      </w:r>
      <w:r w:rsidR="00D25505" w:rsidRPr="000C2658">
        <w:t>a</w:t>
      </w:r>
      <w:r w:rsidR="006B3548" w:rsidRPr="000C2658">
        <w:t>)</w:t>
      </w:r>
      <w:r w:rsidR="00DA052F" w:rsidRPr="000C2658">
        <w:t xml:space="preserve">. </w:t>
      </w:r>
    </w:p>
    <w:p w14:paraId="1584D886" w14:textId="4907E42B" w:rsidR="0059539B" w:rsidRPr="000C2658" w:rsidRDefault="0059539B" w:rsidP="0057096B">
      <w:pPr>
        <w:pStyle w:val="BodyText"/>
      </w:pPr>
      <w:r w:rsidRPr="000C2658">
        <w:t xml:space="preserve">To bring about transformational change in </w:t>
      </w:r>
      <w:r w:rsidR="00C86389" w:rsidRPr="000C2658">
        <w:t>people</w:t>
      </w:r>
      <w:r w:rsidR="00F039BE" w:rsidRPr="000C2658">
        <w:t>’</w:t>
      </w:r>
      <w:r w:rsidR="00C86389" w:rsidRPr="000C2658">
        <w:t xml:space="preserve">s </w:t>
      </w:r>
      <w:r w:rsidRPr="000C2658">
        <w:t>relationship</w:t>
      </w:r>
      <w:r w:rsidR="007A0B6D" w:rsidRPr="000C2658">
        <w:t>s</w:t>
      </w:r>
      <w:r w:rsidRPr="000C2658">
        <w:t xml:space="preserve"> with the land, and to enhance the health and wellbeing of both people and nature </w:t>
      </w:r>
      <w:r w:rsidR="00F0335D" w:rsidRPr="000C2658">
        <w:t>in the future</w:t>
      </w:r>
      <w:r w:rsidRPr="000C2658">
        <w:t>, we will need to</w:t>
      </w:r>
      <w:r w:rsidR="00CA2333" w:rsidRPr="000C2658">
        <w:t> </w:t>
      </w:r>
      <w:r w:rsidRPr="000C2658">
        <w:t>ensure we enable the balanced expression of values. This will involve recognising limits to</w:t>
      </w:r>
      <w:r w:rsidR="00CA2333" w:rsidRPr="000C2658">
        <w:t> </w:t>
      </w:r>
      <w:r w:rsidRPr="000C2658">
        <w:t>instrumental and extractive engagement with the whenua</w:t>
      </w:r>
      <w:r w:rsidR="00E3743A">
        <w:t>.</w:t>
      </w:r>
      <w:r w:rsidRPr="000C2658">
        <w:t xml:space="preserve"> </w:t>
      </w:r>
    </w:p>
    <w:p w14:paraId="24734C4C" w14:textId="77777777" w:rsidR="0059539B" w:rsidRPr="000C2658" w:rsidRDefault="0059539B" w:rsidP="0057096B">
      <w:pPr>
        <w:pStyle w:val="Heading2"/>
      </w:pPr>
      <w:bookmarkStart w:id="25" w:name="_Toc120800456"/>
      <w:r w:rsidRPr="000C2658">
        <w:t>Protecting the whenua through the challenges</w:t>
      </w:r>
      <w:r w:rsidR="0057096B" w:rsidRPr="000C2658">
        <w:t> </w:t>
      </w:r>
      <w:r w:rsidRPr="000C2658">
        <w:t>ahead</w:t>
      </w:r>
      <w:bookmarkEnd w:id="25"/>
    </w:p>
    <w:p w14:paraId="7642BB40" w14:textId="1B2E7EF5" w:rsidR="0059539B" w:rsidRPr="000C2658" w:rsidRDefault="007C5CFD" w:rsidP="0057096B">
      <w:pPr>
        <w:pStyle w:val="BodyText"/>
      </w:pPr>
      <w:r w:rsidRPr="000C2658">
        <w:t xml:space="preserve">Aotearoa </w:t>
      </w:r>
      <w:r w:rsidR="0059539B" w:rsidRPr="000C2658">
        <w:t>New Zealand</w:t>
      </w:r>
      <w:r w:rsidR="00F039BE" w:rsidRPr="000C2658">
        <w:t>’</w:t>
      </w:r>
      <w:r w:rsidR="0059539B" w:rsidRPr="000C2658">
        <w:t>s land and soil, and the ecosystems that depend on them, are facing many pressures. These include land-use change and intensification</w:t>
      </w:r>
      <w:r w:rsidR="00C06858" w:rsidRPr="000C2658">
        <w:t>, population growth</w:t>
      </w:r>
      <w:r w:rsidR="0059539B" w:rsidRPr="000C2658">
        <w:t xml:space="preserve">, invasive species, pollution, natural resource use and climate change (MfE </w:t>
      </w:r>
      <w:r w:rsidR="00E54E4C" w:rsidRPr="000C2658">
        <w:t>and</w:t>
      </w:r>
      <w:r w:rsidR="0059539B" w:rsidRPr="000C2658">
        <w:t xml:space="preserve"> Stats NZ, 2022). Chapter </w:t>
      </w:r>
      <w:r w:rsidR="006940F7" w:rsidRPr="000C2658">
        <w:t>2</w:t>
      </w:r>
      <w:r w:rsidR="0059539B" w:rsidRPr="000C2658">
        <w:t xml:space="preserve"> explores these in more detail. These pressures </w:t>
      </w:r>
      <w:r w:rsidR="00101C8E" w:rsidRPr="000C2658">
        <w:t>on</w:t>
      </w:r>
      <w:r w:rsidR="0059539B" w:rsidRPr="000C2658">
        <w:t xml:space="preserve"> and changes to </w:t>
      </w:r>
      <w:r w:rsidR="004C4375" w:rsidRPr="000C2658">
        <w:t>the</w:t>
      </w:r>
      <w:r w:rsidR="0059539B" w:rsidRPr="000C2658">
        <w:t xml:space="preserve"> land result in social and cultural changes, </w:t>
      </w:r>
      <w:r w:rsidR="009176CE" w:rsidRPr="000C2658">
        <w:t xml:space="preserve">as well as </w:t>
      </w:r>
      <w:r w:rsidR="0059539B" w:rsidRPr="000C2658">
        <w:t xml:space="preserve">the loss of culture and tradition. Adequately meeting these challenges will require changes in how nature is valued across many parts of society. </w:t>
      </w:r>
    </w:p>
    <w:p w14:paraId="79167690" w14:textId="37020C16" w:rsidR="0059539B" w:rsidRPr="000C2658" w:rsidRDefault="0059539B" w:rsidP="0057096B">
      <w:pPr>
        <w:pStyle w:val="BodyText"/>
      </w:pPr>
      <w:r w:rsidRPr="000C2658">
        <w:t xml:space="preserve">This LTIB recognises that achieving these aspirations will require a </w:t>
      </w:r>
      <w:r w:rsidR="00A30D23" w:rsidRPr="000C2658">
        <w:t xml:space="preserve">shift in </w:t>
      </w:r>
      <w:r w:rsidRPr="000C2658">
        <w:t>approach to decision-making</w:t>
      </w:r>
      <w:r w:rsidR="00540464" w:rsidRPr="000C2658">
        <w:t>. This shift</w:t>
      </w:r>
      <w:r w:rsidRPr="000C2658">
        <w:t xml:space="preserve"> </w:t>
      </w:r>
      <w:r w:rsidR="0096316B" w:rsidRPr="000C2658">
        <w:t>will need to</w:t>
      </w:r>
      <w:r w:rsidRPr="000C2658">
        <w:t xml:space="preserve"> recognise different values and perspectives while looking holistically at the many ways land and people interact. </w:t>
      </w:r>
      <w:r w:rsidR="00A05E6E" w:rsidRPr="000C2658">
        <w:t xml:space="preserve">Importantly, it </w:t>
      </w:r>
      <w:r w:rsidR="00471F8C" w:rsidRPr="000C2658">
        <w:t>will</w:t>
      </w:r>
      <w:r w:rsidR="00A05E6E" w:rsidRPr="000C2658">
        <w:t xml:space="preserve"> require making </w:t>
      </w:r>
      <w:r w:rsidR="00E61484" w:rsidRPr="000C2658">
        <w:t>near</w:t>
      </w:r>
      <w:r w:rsidR="009176CE" w:rsidRPr="000C2658">
        <w:t>-</w:t>
      </w:r>
      <w:r w:rsidR="00E61484" w:rsidRPr="000C2658">
        <w:t>term decisions in the context of longer</w:t>
      </w:r>
      <w:r w:rsidR="009176CE" w:rsidRPr="000C2658">
        <w:t>-</w:t>
      </w:r>
      <w:r w:rsidR="00E61484" w:rsidRPr="000C2658">
        <w:t xml:space="preserve">term outcomes. </w:t>
      </w:r>
      <w:r w:rsidRPr="000C2658">
        <w:t xml:space="preserve">To inform this process, </w:t>
      </w:r>
      <w:r w:rsidR="00C4256B" w:rsidRPr="000C2658">
        <w:t>chapter</w:t>
      </w:r>
      <w:r w:rsidRPr="000C2658">
        <w:t xml:space="preserve"> 2 provides insight into how </w:t>
      </w:r>
      <w:r w:rsidR="0006067A" w:rsidRPr="000C2658">
        <w:t>people</w:t>
      </w:r>
      <w:r w:rsidR="00F039BE" w:rsidRPr="000C2658">
        <w:t>’</w:t>
      </w:r>
      <w:r w:rsidR="0006067A" w:rsidRPr="000C2658">
        <w:t xml:space="preserve">s </w:t>
      </w:r>
      <w:r w:rsidRPr="000C2658">
        <w:t xml:space="preserve">actions and historical legacies are affecting the land today, and the pressures and challenges the land will face in the future. </w:t>
      </w:r>
      <w:r w:rsidR="004E73E8" w:rsidRPr="000C2658">
        <w:t>C</w:t>
      </w:r>
      <w:r w:rsidR="00C4256B" w:rsidRPr="000C2658">
        <w:t xml:space="preserve">hapter </w:t>
      </w:r>
      <w:r w:rsidRPr="000C2658">
        <w:t xml:space="preserve">3 </w:t>
      </w:r>
      <w:r w:rsidR="009176CE" w:rsidRPr="000C2658">
        <w:t xml:space="preserve">then </w:t>
      </w:r>
      <w:r w:rsidRPr="000C2658">
        <w:t>lays out an aspirational vision for the wellbeing of whenua</w:t>
      </w:r>
      <w:r w:rsidR="009438E5" w:rsidRPr="009438E5">
        <w:t xml:space="preserve"> </w:t>
      </w:r>
      <w:r w:rsidR="009438E5">
        <w:t xml:space="preserve">and </w:t>
      </w:r>
      <w:r w:rsidR="009438E5" w:rsidRPr="000C2658">
        <w:t>people</w:t>
      </w:r>
      <w:r w:rsidR="009176CE" w:rsidRPr="000C2658">
        <w:t>,</w:t>
      </w:r>
      <w:r w:rsidRPr="000C2658">
        <w:t xml:space="preserve"> based on engagement both within and beyond the Ministry. Finally, </w:t>
      </w:r>
      <w:r w:rsidR="00722166" w:rsidRPr="000C2658">
        <w:t>chapter</w:t>
      </w:r>
      <w:r w:rsidRPr="000C2658">
        <w:t xml:space="preserve"> 4 proposes a framework for navigating through today</w:t>
      </w:r>
      <w:r w:rsidR="00F039BE" w:rsidRPr="000C2658">
        <w:t>’</w:t>
      </w:r>
      <w:r w:rsidRPr="000C2658">
        <w:t>s challenges to a better future</w:t>
      </w:r>
      <w:r w:rsidR="00240CD7" w:rsidRPr="000C2658">
        <w:t>. It</w:t>
      </w:r>
      <w:r w:rsidRPr="000C2658">
        <w:t xml:space="preserve"> identif</w:t>
      </w:r>
      <w:r w:rsidR="00240CD7" w:rsidRPr="000C2658">
        <w:t>ies</w:t>
      </w:r>
      <w:r w:rsidRPr="000C2658">
        <w:t xml:space="preserve"> strategic leverage points that together could unlock transformational change to give full play to </w:t>
      </w:r>
      <w:r w:rsidR="00FE2CEF" w:rsidRPr="000C2658">
        <w:t>New Zealanders</w:t>
      </w:r>
      <w:r w:rsidR="00F039BE" w:rsidRPr="000C2658">
        <w:t>’</w:t>
      </w:r>
      <w:r w:rsidR="00FE2CEF" w:rsidRPr="000C2658">
        <w:t xml:space="preserve"> </w:t>
      </w:r>
      <w:r w:rsidRPr="000C2658">
        <w:t>inherent values of environmental responsibility.</w:t>
      </w:r>
    </w:p>
    <w:p w14:paraId="6DCF7D4D" w14:textId="77777777" w:rsidR="0059539B" w:rsidRPr="000C2658" w:rsidRDefault="0059539B" w:rsidP="0057096B">
      <w:pPr>
        <w:pStyle w:val="BodyText"/>
      </w:pPr>
    </w:p>
    <w:p w14:paraId="4C06F114" w14:textId="77777777" w:rsidR="0059539B" w:rsidRPr="000C2658" w:rsidRDefault="0059539B" w:rsidP="0057096B">
      <w:pPr>
        <w:pStyle w:val="BodyText"/>
      </w:pPr>
      <w:r w:rsidRPr="000C2658">
        <w:br w:type="page"/>
      </w:r>
    </w:p>
    <w:p w14:paraId="415B5AB7" w14:textId="1C514662" w:rsidR="0059539B" w:rsidRPr="000C2658" w:rsidRDefault="00DB2073" w:rsidP="0057096B">
      <w:pPr>
        <w:pStyle w:val="Heading1"/>
      </w:pPr>
      <w:bookmarkStart w:id="26" w:name="_Toc120800457"/>
      <w:r w:rsidRPr="000C2658">
        <w:t>2</w:t>
      </w:r>
      <w:r w:rsidR="00BE7814" w:rsidRPr="000C2658">
        <w:tab/>
      </w:r>
      <w:r w:rsidR="0056330D" w:rsidRPr="000C2658">
        <w:t>S</w:t>
      </w:r>
      <w:r w:rsidR="0059539B" w:rsidRPr="000C2658">
        <w:t xml:space="preserve">tate of </w:t>
      </w:r>
      <w:r w:rsidR="0056330D" w:rsidRPr="000C2658">
        <w:t xml:space="preserve">the </w:t>
      </w:r>
      <w:r w:rsidR="0059539B" w:rsidRPr="000C2658">
        <w:t>land and drivers of</w:t>
      </w:r>
      <w:r w:rsidR="00CA2333" w:rsidRPr="000C2658">
        <w:t> </w:t>
      </w:r>
      <w:r w:rsidR="0059539B" w:rsidRPr="000C2658">
        <w:t>future change</w:t>
      </w:r>
      <w:bookmarkEnd w:id="26"/>
    </w:p>
    <w:p w14:paraId="7CACF8B2" w14:textId="6525E2E8" w:rsidR="009176CE" w:rsidRPr="000C2658" w:rsidRDefault="0059539B" w:rsidP="00CA2333">
      <w:pPr>
        <w:pStyle w:val="Quote"/>
        <w:spacing w:after="0"/>
      </w:pPr>
      <w:r w:rsidRPr="000C2658">
        <w:t>… for young people, the importance is realising that the environment is their future, and it is essential to ensure this intergenerational relationship, not just for short</w:t>
      </w:r>
      <w:r w:rsidR="009176CE" w:rsidRPr="000C2658">
        <w:t>-</w:t>
      </w:r>
      <w:r w:rsidRPr="000C2658">
        <w:t xml:space="preserve">term gain or because </w:t>
      </w:r>
      <w:r w:rsidR="00F039BE" w:rsidRPr="000C2658">
        <w:t>“</w:t>
      </w:r>
      <w:r w:rsidRPr="000C2658">
        <w:t>it</w:t>
      </w:r>
      <w:r w:rsidR="00F039BE" w:rsidRPr="000C2658">
        <w:t>’</w:t>
      </w:r>
      <w:r w:rsidRPr="000C2658">
        <w:t>s always been this way</w:t>
      </w:r>
      <w:r w:rsidR="00F039BE" w:rsidRPr="000C2658">
        <w:t>”</w:t>
      </w:r>
      <w:r w:rsidRPr="000C2658">
        <w:t xml:space="preserve"> (when it hasn</w:t>
      </w:r>
      <w:r w:rsidR="00F039BE" w:rsidRPr="000C2658">
        <w:t>’</w:t>
      </w:r>
      <w:r w:rsidRPr="000C2658">
        <w:t>t)</w:t>
      </w:r>
      <w:r w:rsidR="009176CE" w:rsidRPr="000C2658">
        <w:t>,</w:t>
      </w:r>
      <w:r w:rsidRPr="000C2658">
        <w:t xml:space="preserve"> but it is life or death. To accept the state of the environment is to accept that we won</w:t>
      </w:r>
      <w:r w:rsidR="00F039BE" w:rsidRPr="000C2658">
        <w:t>’</w:t>
      </w:r>
      <w:r w:rsidRPr="000C2658">
        <w:t xml:space="preserve">t make it to 2050. </w:t>
      </w:r>
    </w:p>
    <w:p w14:paraId="68B3FF23" w14:textId="0C3CB827" w:rsidR="0059539B" w:rsidRPr="000C2658" w:rsidRDefault="0059539B" w:rsidP="00CA2333">
      <w:pPr>
        <w:pStyle w:val="Quote"/>
        <w:spacing w:after="120"/>
      </w:pPr>
      <w:r w:rsidRPr="000C2658">
        <w:t>(Rangatahi voice who contributed to the LTIB)</w:t>
      </w:r>
    </w:p>
    <w:p w14:paraId="5C4FC7B1" w14:textId="77777777" w:rsidR="0059539B" w:rsidRPr="000C2658" w:rsidRDefault="0059539B" w:rsidP="0057096B">
      <w:pPr>
        <w:pStyle w:val="Heading2"/>
      </w:pPr>
      <w:bookmarkStart w:id="27" w:name="_Toc120800458"/>
      <w:r w:rsidRPr="000C2658">
        <w:t>Introduction</w:t>
      </w:r>
      <w:bookmarkEnd w:id="27"/>
    </w:p>
    <w:p w14:paraId="7BACB34E" w14:textId="2D07597F" w:rsidR="0059539B" w:rsidRPr="000C2658" w:rsidRDefault="0059539B" w:rsidP="0057096B">
      <w:pPr>
        <w:pStyle w:val="BodyText"/>
      </w:pPr>
      <w:r w:rsidRPr="000C2658">
        <w:t xml:space="preserve">People value the land for many different reasons. </w:t>
      </w:r>
      <w:r w:rsidR="00E7462E" w:rsidRPr="000C2658">
        <w:t xml:space="preserve">The focus on </w:t>
      </w:r>
      <w:r w:rsidR="00FE7B09" w:rsidRPr="000C2658">
        <w:t>economic aspects and short</w:t>
      </w:r>
      <w:r w:rsidR="00270189">
        <w:noBreakHyphen/>
      </w:r>
      <w:r w:rsidR="00FE7B09" w:rsidRPr="000C2658">
        <w:t>term benefits</w:t>
      </w:r>
      <w:r w:rsidR="000067FB" w:rsidRPr="000C2658">
        <w:t xml:space="preserve"> has</w:t>
      </w:r>
      <w:r w:rsidR="00E7462E" w:rsidRPr="000C2658">
        <w:t xml:space="preserve"> </w:t>
      </w:r>
      <w:r w:rsidRPr="000C2658">
        <w:t>plac</w:t>
      </w:r>
      <w:r w:rsidR="000067FB" w:rsidRPr="000C2658">
        <w:t>ed</w:t>
      </w:r>
      <w:r w:rsidRPr="000C2658">
        <w:t xml:space="preserve"> considerable pressure on </w:t>
      </w:r>
      <w:r w:rsidR="00357FF1" w:rsidRPr="000C2658">
        <w:t>the</w:t>
      </w:r>
      <w:r w:rsidRPr="000C2658">
        <w:t xml:space="preserve"> land</w:t>
      </w:r>
      <w:r w:rsidR="00211C6F" w:rsidRPr="000C2658">
        <w:t>.</w:t>
      </w:r>
      <w:r w:rsidRPr="000C2658">
        <w:t xml:space="preserve"> </w:t>
      </w:r>
      <w:r w:rsidR="00211C6F" w:rsidRPr="000C2658">
        <w:t>This has</w:t>
      </w:r>
      <w:r w:rsidRPr="000C2658">
        <w:t xml:space="preserve"> flow-on effects on</w:t>
      </w:r>
      <w:r w:rsidR="00270189">
        <w:t> </w:t>
      </w:r>
      <w:r w:rsidRPr="000C2658">
        <w:t>the rest of the environment and various aspects of wellbeing in Aotearoa New Zealand</w:t>
      </w:r>
      <w:r w:rsidR="00AD1D17" w:rsidRPr="000C2658">
        <w:t xml:space="preserve">, </w:t>
      </w:r>
      <w:r w:rsidR="00A92968" w:rsidRPr="000C2658">
        <w:t>particularly</w:t>
      </w:r>
      <w:r w:rsidR="00AD1D17" w:rsidRPr="000C2658">
        <w:t xml:space="preserve"> for future generations</w:t>
      </w:r>
      <w:r w:rsidRPr="000C2658">
        <w:t xml:space="preserve">. </w:t>
      </w:r>
    </w:p>
    <w:p w14:paraId="2B67A7A8" w14:textId="3C787750" w:rsidR="0059539B" w:rsidRPr="000C2658" w:rsidRDefault="0059539B" w:rsidP="0057096B">
      <w:pPr>
        <w:pStyle w:val="BodyText"/>
      </w:pPr>
      <w:r w:rsidRPr="000C2658">
        <w:t xml:space="preserve">To reduce these pressures, we first </w:t>
      </w:r>
      <w:r w:rsidR="006A1B38" w:rsidRPr="000C2658">
        <w:t>must</w:t>
      </w:r>
      <w:r w:rsidRPr="000C2658">
        <w:t xml:space="preserve"> know where we are now and the challenges ahead. </w:t>
      </w:r>
    </w:p>
    <w:p w14:paraId="4297964C" w14:textId="0A8BAD16" w:rsidR="0059539B" w:rsidRPr="000C2658" w:rsidRDefault="0059539B" w:rsidP="0057096B">
      <w:pPr>
        <w:pStyle w:val="BodyText"/>
      </w:pPr>
      <w:r w:rsidRPr="000C2658">
        <w:t xml:space="preserve">This chapter provides a high-level overview of the current pressures on the state of the land, then looks ahead to the important drivers </w:t>
      </w:r>
      <w:r w:rsidR="00357FF1" w:rsidRPr="000C2658">
        <w:t xml:space="preserve">that </w:t>
      </w:r>
      <w:r w:rsidR="009F2703" w:rsidRPr="000C2658">
        <w:t xml:space="preserve">will bring </w:t>
      </w:r>
      <w:r w:rsidR="00387817" w:rsidRPr="000C2658">
        <w:t xml:space="preserve">increasing change and uncertainty </w:t>
      </w:r>
      <w:r w:rsidRPr="000C2658">
        <w:t xml:space="preserve">in the coming decades. </w:t>
      </w:r>
    </w:p>
    <w:p w14:paraId="4C6DB946" w14:textId="77777777" w:rsidR="0059539B" w:rsidRPr="000C2658" w:rsidRDefault="0059539B" w:rsidP="0057096B">
      <w:pPr>
        <w:pStyle w:val="Heading2"/>
      </w:pPr>
      <w:bookmarkStart w:id="28" w:name="_Toc120800459"/>
      <w:r w:rsidRPr="000C2658">
        <w:t>Land is under pressure</w:t>
      </w:r>
      <w:bookmarkEnd w:id="28"/>
    </w:p>
    <w:p w14:paraId="2869A034" w14:textId="77777777" w:rsidR="0059539B" w:rsidRPr="000C2658" w:rsidRDefault="0059539B" w:rsidP="0057096B">
      <w:pPr>
        <w:pStyle w:val="BodyText"/>
      </w:pPr>
      <w:r w:rsidRPr="000C2658">
        <w:t>The pressures facing the land are well-documented and include land-use change and intensification, invasive species, pollution, natural resource use and climate change (</w:t>
      </w:r>
      <w:bookmarkStart w:id="29" w:name="_Hlk115259320"/>
      <w:r w:rsidRPr="000C2658">
        <w:t>IPBES,</w:t>
      </w:r>
      <w:r w:rsidR="00B8460F" w:rsidRPr="000C2658">
        <w:t> </w:t>
      </w:r>
      <w:r w:rsidRPr="000C2658">
        <w:t>2019</w:t>
      </w:r>
      <w:bookmarkEnd w:id="29"/>
      <w:r w:rsidRPr="000C2658">
        <w:t xml:space="preserve">). </w:t>
      </w:r>
    </w:p>
    <w:p w14:paraId="7733A256" w14:textId="4D061918" w:rsidR="0059539B" w:rsidRPr="000C2658" w:rsidRDefault="0059539B" w:rsidP="0057096B">
      <w:pPr>
        <w:pStyle w:val="BodyText"/>
      </w:pPr>
      <w:r w:rsidRPr="000C2658">
        <w:t>The effects of these pressures have been detailed in the Ministry</w:t>
      </w:r>
      <w:r w:rsidR="00F039BE" w:rsidRPr="000C2658">
        <w:t>’</w:t>
      </w:r>
      <w:r w:rsidRPr="000C2658">
        <w:t xml:space="preserve">s environmental reporting series – see the reports </w:t>
      </w:r>
      <w:bookmarkStart w:id="30" w:name="_Hlk118117882"/>
      <w:r w:rsidR="00BF094A" w:rsidRPr="000C2658">
        <w:fldChar w:fldCharType="begin"/>
      </w:r>
      <w:r w:rsidR="005533A3" w:rsidRPr="000C2658">
        <w:instrText>HYPERLINK "https://environment.govt.nz/publications/our-land-2021/"</w:instrText>
      </w:r>
      <w:r w:rsidR="00BF094A" w:rsidRPr="000C2658">
        <w:rPr>
          <w:rStyle w:val="Hyperlink"/>
        </w:rPr>
        <w:fldChar w:fldCharType="separate"/>
      </w:r>
      <w:r w:rsidRPr="000C2658">
        <w:rPr>
          <w:rStyle w:val="Hyperlink"/>
        </w:rPr>
        <w:t>Our land 2021</w:t>
      </w:r>
      <w:r w:rsidR="00BF094A" w:rsidRPr="000C2658">
        <w:rPr>
          <w:rStyle w:val="Hyperlink"/>
        </w:rPr>
        <w:fldChar w:fldCharType="end"/>
      </w:r>
      <w:r w:rsidRPr="000C2658">
        <w:rPr>
          <w:rStyle w:val="Hyperlink"/>
          <w:color w:val="auto"/>
        </w:rPr>
        <w:t xml:space="preserve"> </w:t>
      </w:r>
      <w:bookmarkEnd w:id="30"/>
      <w:r w:rsidRPr="000C2658">
        <w:rPr>
          <w:rStyle w:val="Hyperlink"/>
          <w:color w:val="auto"/>
        </w:rPr>
        <w:t>and</w:t>
      </w:r>
      <w:r w:rsidRPr="000C2658">
        <w:t xml:space="preserve"> </w:t>
      </w:r>
      <w:hyperlink r:id="rId27" w:history="1">
        <w:r w:rsidRPr="000C2658">
          <w:rPr>
            <w:rStyle w:val="Hyperlink"/>
          </w:rPr>
          <w:t>Environment Aotearoa 2022</w:t>
        </w:r>
      </w:hyperlink>
      <w:r w:rsidRPr="000C2658">
        <w:t xml:space="preserve"> (MfE </w:t>
      </w:r>
      <w:r w:rsidR="00414AA0" w:rsidRPr="000C2658">
        <w:t>and</w:t>
      </w:r>
      <w:r w:rsidRPr="000C2658">
        <w:t xml:space="preserve"> Stats NZ, 2021b; MfE </w:t>
      </w:r>
      <w:r w:rsidR="001D3213" w:rsidRPr="000C2658">
        <w:t>and</w:t>
      </w:r>
      <w:r w:rsidRPr="000C2658">
        <w:t xml:space="preserve"> Stats NZ, 2022). This section is therefore not intended to be a comprehensive discussion or exclusive list of pressures</w:t>
      </w:r>
      <w:r w:rsidR="00935CA2" w:rsidRPr="000C2658">
        <w:t xml:space="preserve">; rather, it </w:t>
      </w:r>
      <w:r w:rsidRPr="000C2658">
        <w:t xml:space="preserve">aims to </w:t>
      </w:r>
      <w:r w:rsidR="00357FF1" w:rsidRPr="000C2658">
        <w:t xml:space="preserve">summarise </w:t>
      </w:r>
      <w:r w:rsidRPr="000C2658">
        <w:t xml:space="preserve">the state of the land and </w:t>
      </w:r>
      <w:r w:rsidR="00357FF1" w:rsidRPr="000C2658">
        <w:t>main</w:t>
      </w:r>
      <w:r w:rsidRPr="000C2658">
        <w:t xml:space="preserve"> pressures</w:t>
      </w:r>
      <w:r w:rsidR="003D235F" w:rsidRPr="000C2658">
        <w:t xml:space="preserve"> facing it</w:t>
      </w:r>
      <w:r w:rsidRPr="000C2658">
        <w:t xml:space="preserve">. </w:t>
      </w:r>
    </w:p>
    <w:p w14:paraId="12E7A6F8" w14:textId="4738C6BB" w:rsidR="0059539B" w:rsidRPr="000C2658" w:rsidRDefault="00EF6F22" w:rsidP="0057096B">
      <w:pPr>
        <w:pStyle w:val="Heading3"/>
      </w:pPr>
      <w:r w:rsidRPr="000C2658">
        <w:t>Aotearoa New Zealand</w:t>
      </w:r>
      <w:r w:rsidR="00F039BE" w:rsidRPr="000C2658">
        <w:t>’</w:t>
      </w:r>
      <w:r w:rsidRPr="000C2658">
        <w:t>s</w:t>
      </w:r>
      <w:r w:rsidR="0059539B" w:rsidRPr="000C2658">
        <w:t xml:space="preserve"> native plants, animals and ecosystems are under</w:t>
      </w:r>
      <w:r w:rsidR="0057096B" w:rsidRPr="000C2658">
        <w:t> </w:t>
      </w:r>
      <w:r w:rsidR="0059539B" w:rsidRPr="000C2658">
        <w:t>threat</w:t>
      </w:r>
    </w:p>
    <w:p w14:paraId="5BFD36F5" w14:textId="1C5D19E5" w:rsidR="0059539B" w:rsidRPr="000C2658" w:rsidRDefault="0059539B" w:rsidP="0057096B">
      <w:pPr>
        <w:pStyle w:val="BodyText"/>
      </w:pPr>
      <w:r w:rsidRPr="000C2658">
        <w:t>Much of Aotearoa New Zealand</w:t>
      </w:r>
      <w:r w:rsidR="00F039BE" w:rsidRPr="000C2658">
        <w:t>’</w:t>
      </w:r>
      <w:r w:rsidRPr="000C2658">
        <w:t>s native wildlife is at risk of extinction, due to pressures from introduced species, pollution, landscape changes and over-harvesting of indigenous species (</w:t>
      </w:r>
      <w:bookmarkStart w:id="31" w:name="_Hlk115259368"/>
      <w:r w:rsidRPr="000C2658">
        <w:t>Craig et al, 2000</w:t>
      </w:r>
      <w:bookmarkEnd w:id="31"/>
      <w:r w:rsidRPr="000C2658">
        <w:t xml:space="preserve">). </w:t>
      </w:r>
    </w:p>
    <w:p w14:paraId="1C323E0E" w14:textId="00F5CE66" w:rsidR="0059539B" w:rsidRPr="000C2658" w:rsidRDefault="0059539B" w:rsidP="00077828">
      <w:pPr>
        <w:pStyle w:val="Bullet"/>
      </w:pPr>
      <w:r w:rsidRPr="000C2658">
        <w:t>Just over half of Aotearoa New Zealand</w:t>
      </w:r>
      <w:r w:rsidR="00F039BE" w:rsidRPr="000C2658">
        <w:t>’</w:t>
      </w:r>
      <w:r w:rsidRPr="000C2658">
        <w:t>s total land area is used for agriculture, forestry and urban areas. The rest is under native land cover (</w:t>
      </w:r>
      <w:r w:rsidR="00EF6F22" w:rsidRPr="000C2658">
        <w:t>s</w:t>
      </w:r>
      <w:r w:rsidRPr="000C2658">
        <w:t>ee</w:t>
      </w:r>
      <w:r w:rsidR="000B3ABF" w:rsidRPr="000C2658">
        <w:t xml:space="preserve"> map</w:t>
      </w:r>
      <w:r w:rsidR="00646E1D" w:rsidRPr="000C2658">
        <w:t xml:space="preserve"> in </w:t>
      </w:r>
      <w:hyperlink w:anchor="Dashboard" w:history="1">
        <w:r w:rsidR="00646E1D" w:rsidRPr="000C2658">
          <w:rPr>
            <w:rStyle w:val="Hyperlink"/>
          </w:rPr>
          <w:t>dashboard</w:t>
        </w:r>
      </w:hyperlink>
      <w:r w:rsidR="000B3ABF" w:rsidRPr="000C2658">
        <w:t xml:space="preserve"> </w:t>
      </w:r>
      <w:r w:rsidR="00804EE7" w:rsidRPr="000C2658">
        <w:t>in the overleaf and</w:t>
      </w:r>
      <w:r w:rsidRPr="000C2658">
        <w:t xml:space="preserve"> indicators: </w:t>
      </w:r>
      <w:hyperlink r:id="rId28">
        <w:r w:rsidRPr="000C2658">
          <w:rPr>
            <w:rStyle w:val="Hyperlink"/>
          </w:rPr>
          <w:t>Exotic land cover</w:t>
        </w:r>
      </w:hyperlink>
      <w:r w:rsidRPr="000C2658">
        <w:t xml:space="preserve">, </w:t>
      </w:r>
      <w:bookmarkStart w:id="32" w:name="_Hlk115259532"/>
      <w:r w:rsidR="00797998" w:rsidRPr="000C2658">
        <w:fldChar w:fldCharType="begin"/>
      </w:r>
      <w:r w:rsidR="00797998" w:rsidRPr="000C2658">
        <w:instrText xml:space="preserve"> HYPERLINK "https://www.stats.govt.nz/indicators/urban-land-cover" \h </w:instrText>
      </w:r>
      <w:r w:rsidR="00797998" w:rsidRPr="000C2658">
        <w:fldChar w:fldCharType="separate"/>
      </w:r>
      <w:r w:rsidRPr="000C2658">
        <w:rPr>
          <w:rStyle w:val="Hyperlink"/>
        </w:rPr>
        <w:t>Urban land cover</w:t>
      </w:r>
      <w:r w:rsidR="00797998" w:rsidRPr="000C2658">
        <w:rPr>
          <w:rStyle w:val="Hyperlink"/>
        </w:rPr>
        <w:fldChar w:fldCharType="end"/>
      </w:r>
      <w:r w:rsidRPr="000C2658">
        <w:t xml:space="preserve">, </w:t>
      </w:r>
      <w:hyperlink r:id="rId29">
        <w:r w:rsidRPr="000C2658">
          <w:rPr>
            <w:rStyle w:val="Hyperlink"/>
          </w:rPr>
          <w:t>Indigenous land cover</w:t>
        </w:r>
      </w:hyperlink>
      <w:bookmarkEnd w:id="32"/>
      <w:r w:rsidRPr="000C2658">
        <w:t xml:space="preserve">). Around a third of </w:t>
      </w:r>
      <w:r w:rsidR="00B71224" w:rsidRPr="000C2658">
        <w:t xml:space="preserve">Aotearoa </w:t>
      </w:r>
      <w:r w:rsidRPr="000C2658">
        <w:t>New Zealand</w:t>
      </w:r>
      <w:r w:rsidR="00F039BE" w:rsidRPr="000C2658">
        <w:t>’</w:t>
      </w:r>
      <w:r w:rsidRPr="000C2658">
        <w:t xml:space="preserve">s land area is public conservation land. Current changes in land cover are relatively minor, but the extent of many ecosystems such as wetlands and kauri forests have already been severely diminished </w:t>
      </w:r>
      <w:r w:rsidR="0962CFA7" w:rsidRPr="000C2658">
        <w:t>(MfE</w:t>
      </w:r>
      <w:r w:rsidR="649E8ABC" w:rsidRPr="000C2658">
        <w:t xml:space="preserve"> </w:t>
      </w:r>
      <w:r w:rsidR="001D3213" w:rsidRPr="000C2658">
        <w:t>and</w:t>
      </w:r>
      <w:r w:rsidR="0962CFA7" w:rsidRPr="000C2658">
        <w:t xml:space="preserve"> Stats NZ, 2021</w:t>
      </w:r>
      <w:r w:rsidR="148722BF" w:rsidRPr="000C2658">
        <w:t>b</w:t>
      </w:r>
      <w:r w:rsidR="0962CFA7" w:rsidRPr="000C2658">
        <w:t xml:space="preserve">) </w:t>
      </w:r>
    </w:p>
    <w:p w14:paraId="4E836BE3" w14:textId="5673B2D2" w:rsidR="0059539B" w:rsidRPr="000C2658" w:rsidRDefault="0059539B" w:rsidP="00077828">
      <w:pPr>
        <w:pStyle w:val="Bullet"/>
      </w:pPr>
      <w:r w:rsidRPr="000C2658">
        <w:t xml:space="preserve">Aotearoa New Zealand is recognised as </w:t>
      </w:r>
      <w:r w:rsidR="003710D6" w:rsidRPr="000C2658">
        <w:t>a</w:t>
      </w:r>
      <w:r w:rsidRPr="000C2658">
        <w:t xml:space="preserve"> global biodiversity hotspot</w:t>
      </w:r>
      <w:r w:rsidR="00B71224" w:rsidRPr="000C2658">
        <w:t>,</w:t>
      </w:r>
      <w:r w:rsidRPr="000C2658">
        <w:t xml:space="preserve"> with many unique species found nowhere else in the world (</w:t>
      </w:r>
      <w:bookmarkStart w:id="33" w:name="_Hlk115259560"/>
      <w:r w:rsidRPr="000C2658">
        <w:t>IPBES, 2018; Myers et al, 2000</w:t>
      </w:r>
      <w:bookmarkEnd w:id="33"/>
      <w:r w:rsidRPr="000C2658">
        <w:t>). Yet more than</w:t>
      </w:r>
      <w:r w:rsidR="00CA2333" w:rsidRPr="000C2658">
        <w:t> </w:t>
      </w:r>
      <w:r w:rsidRPr="000C2658">
        <w:t>4</w:t>
      </w:r>
      <w:r w:rsidR="00B71224" w:rsidRPr="000C2658">
        <w:t>,</w:t>
      </w:r>
      <w:r w:rsidRPr="000C2658">
        <w:t>000 native species</w:t>
      </w:r>
      <w:r w:rsidR="4C5A8F06" w:rsidRPr="000C2658">
        <w:t>,</w:t>
      </w:r>
      <w:r w:rsidR="71C1B889" w:rsidRPr="000C2658">
        <w:t xml:space="preserve"> </w:t>
      </w:r>
      <w:r w:rsidR="4C5A8F06" w:rsidRPr="000C2658">
        <w:t xml:space="preserve">of which more than 3,000 </w:t>
      </w:r>
      <w:r w:rsidR="001D5606" w:rsidRPr="000C2658">
        <w:t xml:space="preserve">are </w:t>
      </w:r>
      <w:r w:rsidR="4C5A8F06" w:rsidRPr="000C2658">
        <w:t>land</w:t>
      </w:r>
      <w:r w:rsidR="000C608A" w:rsidRPr="000C2658">
        <w:t xml:space="preserve"> </w:t>
      </w:r>
      <w:r w:rsidR="6977BBEC" w:rsidRPr="000C2658">
        <w:t>based,</w:t>
      </w:r>
      <w:r w:rsidRPr="000C2658">
        <w:t xml:space="preserve"> are currently threatened with or at</w:t>
      </w:r>
      <w:r w:rsidR="00BA6355">
        <w:t>-</w:t>
      </w:r>
      <w:r w:rsidRPr="000C2658">
        <w:t>risk of extinction (</w:t>
      </w:r>
      <w:bookmarkStart w:id="34" w:name="_Hlk115259604"/>
      <w:r w:rsidRPr="000C2658">
        <w:t>Stats NZ, 2021a</w:t>
      </w:r>
      <w:bookmarkEnd w:id="34"/>
      <w:r w:rsidRPr="000C2658">
        <w:t>). This includes taonga species important to Māori. The loss of these taonga can result in the loss of language, tikanga (customs and protocols) and mātauranga (knowledge) associated with them (</w:t>
      </w:r>
      <w:bookmarkStart w:id="35" w:name="_Hlk115259619"/>
      <w:r w:rsidRPr="000C2658">
        <w:t xml:space="preserve">Rainforth </w:t>
      </w:r>
      <w:r w:rsidR="00E54E4C" w:rsidRPr="000C2658">
        <w:t xml:space="preserve">and </w:t>
      </w:r>
      <w:r w:rsidRPr="000C2658">
        <w:t>Harmsworth, 2019</w:t>
      </w:r>
      <w:bookmarkEnd w:id="35"/>
      <w:r w:rsidRPr="000C2658">
        <w:t>).</w:t>
      </w:r>
    </w:p>
    <w:p w14:paraId="3EEDE2D2" w14:textId="2B1403D6" w:rsidR="0027562B" w:rsidRPr="000C2658" w:rsidRDefault="0059539B" w:rsidP="0057096B">
      <w:pPr>
        <w:pStyle w:val="BodyText"/>
      </w:pPr>
      <w:r w:rsidRPr="000C2658">
        <w:t xml:space="preserve">Climate change will further disrupt native species and ecosystems and may exacerbate many of the pressures they face. We do not know the exact </w:t>
      </w:r>
      <w:r w:rsidR="003710D6" w:rsidRPr="000C2658">
        <w:t xml:space="preserve">effects </w:t>
      </w:r>
      <w:r w:rsidRPr="000C2658">
        <w:t xml:space="preserve">of climate change on </w:t>
      </w:r>
      <w:r w:rsidR="003710D6" w:rsidRPr="000C2658">
        <w:t xml:space="preserve">Aotearoa </w:t>
      </w:r>
      <w:r w:rsidR="003710D6" w:rsidRPr="000C2658">
        <w:rPr>
          <w:spacing w:val="-2"/>
        </w:rPr>
        <w:t>New Zealand</w:t>
      </w:r>
      <w:r w:rsidR="00F039BE" w:rsidRPr="000C2658">
        <w:rPr>
          <w:spacing w:val="-2"/>
        </w:rPr>
        <w:t>’</w:t>
      </w:r>
      <w:r w:rsidR="003710D6" w:rsidRPr="000C2658">
        <w:rPr>
          <w:spacing w:val="-2"/>
        </w:rPr>
        <w:t xml:space="preserve">s </w:t>
      </w:r>
      <w:r w:rsidRPr="000C2658">
        <w:rPr>
          <w:spacing w:val="-2"/>
        </w:rPr>
        <w:t>native biodiversity. A lack of data and long-term studies currently limit</w:t>
      </w:r>
      <w:r w:rsidR="00A645F7" w:rsidRPr="000C2658">
        <w:rPr>
          <w:spacing w:val="-2"/>
        </w:rPr>
        <w:t>s</w:t>
      </w:r>
      <w:r w:rsidRPr="000C2658">
        <w:rPr>
          <w:spacing w:val="-2"/>
        </w:rPr>
        <w:t xml:space="preserve"> our ability</w:t>
      </w:r>
      <w:r w:rsidRPr="000C2658">
        <w:t xml:space="preserve"> </w:t>
      </w:r>
      <w:r w:rsidRPr="000C2658">
        <w:rPr>
          <w:spacing w:val="-2"/>
        </w:rPr>
        <w:t xml:space="preserve">to understand how species will be affected in the future </w:t>
      </w:r>
      <w:bookmarkStart w:id="36" w:name="_Hlk115259660"/>
      <w:r w:rsidRPr="000C2658">
        <w:rPr>
          <w:spacing w:val="-2"/>
        </w:rPr>
        <w:t>(IPCC, 2022</w:t>
      </w:r>
      <w:bookmarkEnd w:id="36"/>
      <w:r w:rsidR="00D85494" w:rsidRPr="000C2658">
        <w:rPr>
          <w:spacing w:val="-2"/>
        </w:rPr>
        <w:t>a</w:t>
      </w:r>
      <w:r w:rsidRPr="000C2658">
        <w:rPr>
          <w:spacing w:val="-2"/>
        </w:rPr>
        <w:t xml:space="preserve">; </w:t>
      </w:r>
      <w:bookmarkStart w:id="37" w:name="_Hlk115259666"/>
      <w:r w:rsidRPr="000C2658">
        <w:rPr>
          <w:spacing w:val="-2"/>
        </w:rPr>
        <w:t>Macinnis-Ng et</w:t>
      </w:r>
      <w:r w:rsidR="00646647" w:rsidRPr="000C2658">
        <w:rPr>
          <w:spacing w:val="-2"/>
        </w:rPr>
        <w:t> </w:t>
      </w:r>
      <w:r w:rsidRPr="000C2658">
        <w:rPr>
          <w:spacing w:val="-2"/>
        </w:rPr>
        <w:t>al,</w:t>
      </w:r>
      <w:r w:rsidR="00646647" w:rsidRPr="000C2658">
        <w:rPr>
          <w:spacing w:val="-2"/>
        </w:rPr>
        <w:t> </w:t>
      </w:r>
      <w:r w:rsidRPr="000C2658">
        <w:rPr>
          <w:spacing w:val="-2"/>
        </w:rPr>
        <w:t>2021</w:t>
      </w:r>
      <w:bookmarkEnd w:id="37"/>
      <w:r w:rsidRPr="000C2658">
        <w:rPr>
          <w:spacing w:val="-2"/>
        </w:rPr>
        <w:t>).</w:t>
      </w:r>
    </w:p>
    <w:p w14:paraId="4997673C" w14:textId="782D549F" w:rsidR="00181903" w:rsidRPr="000C2658" w:rsidRDefault="0DF9F4FF" w:rsidP="0057096B">
      <w:pPr>
        <w:pStyle w:val="BodyText"/>
      </w:pPr>
      <w:r w:rsidRPr="000C2658">
        <w:rPr>
          <w:noProof/>
        </w:rPr>
        <w:drawing>
          <wp:inline distT="0" distB="0" distL="0" distR="0" wp14:anchorId="78777780" wp14:editId="3D81D021">
            <wp:extent cx="5383034" cy="4895850"/>
            <wp:effectExtent l="0" t="0" r="8255" b="0"/>
            <wp:docPr id="469623373" name="Picture 469623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extLst>
                        <a:ext uri="{28A0092B-C50C-407E-A947-70E740481C1C}">
                          <a14:useLocalDpi xmlns:a14="http://schemas.microsoft.com/office/drawing/2010/main" val="0"/>
                        </a:ext>
                      </a:extLst>
                    </a:blip>
                    <a:srcRect r="1857" b="2179"/>
                    <a:stretch/>
                  </pic:blipFill>
                  <pic:spPr bwMode="auto">
                    <a:xfrm>
                      <a:off x="0" y="0"/>
                      <a:ext cx="5406710" cy="4917383"/>
                    </a:xfrm>
                    <a:prstGeom prst="rect">
                      <a:avLst/>
                    </a:prstGeom>
                    <a:ln>
                      <a:noFill/>
                    </a:ln>
                    <a:extLst>
                      <a:ext uri="{53640926-AAD7-44D8-BBD7-CCE9431645EC}">
                        <a14:shadowObscured xmlns:a14="http://schemas.microsoft.com/office/drawing/2010/main"/>
                      </a:ext>
                    </a:extLst>
                  </pic:spPr>
                </pic:pic>
              </a:graphicData>
            </a:graphic>
          </wp:inline>
        </w:drawing>
      </w:r>
    </w:p>
    <w:p w14:paraId="2FAB92FF" w14:textId="05EF8529" w:rsidR="0027562B" w:rsidRPr="000C2658" w:rsidRDefault="0027562B" w:rsidP="0057096B">
      <w:pPr>
        <w:pStyle w:val="BodyText"/>
        <w:rPr>
          <w:b/>
          <w:bCs/>
          <w:sz w:val="20"/>
          <w:szCs w:val="20"/>
        </w:rPr>
      </w:pPr>
      <w:r w:rsidRPr="000C2658">
        <w:rPr>
          <w:b/>
          <w:bCs/>
          <w:sz w:val="20"/>
          <w:szCs w:val="20"/>
        </w:rPr>
        <w:t>Das</w:t>
      </w:r>
      <w:bookmarkStart w:id="38" w:name="Dashboard"/>
      <w:bookmarkEnd w:id="38"/>
      <w:r w:rsidRPr="000C2658">
        <w:rPr>
          <w:b/>
          <w:bCs/>
          <w:sz w:val="20"/>
          <w:szCs w:val="20"/>
        </w:rPr>
        <w:t xml:space="preserve">hboard </w:t>
      </w:r>
      <w:r w:rsidR="004A3D63" w:rsidRPr="000C2658">
        <w:rPr>
          <w:b/>
          <w:bCs/>
          <w:sz w:val="20"/>
          <w:szCs w:val="20"/>
        </w:rPr>
        <w:t xml:space="preserve">illustrating some summary statistics </w:t>
      </w:r>
      <w:r w:rsidR="005D6412" w:rsidRPr="000C2658">
        <w:rPr>
          <w:b/>
          <w:bCs/>
          <w:sz w:val="20"/>
          <w:szCs w:val="20"/>
        </w:rPr>
        <w:t xml:space="preserve">as detailed in Our land 2021 </w:t>
      </w:r>
      <w:r w:rsidR="00D84F3B" w:rsidRPr="000C2658">
        <w:rPr>
          <w:b/>
          <w:bCs/>
          <w:sz w:val="20"/>
          <w:szCs w:val="20"/>
        </w:rPr>
        <w:t>(MfE and Stats NZ, 2021b)</w:t>
      </w:r>
      <w:r w:rsidRPr="000C2658">
        <w:rPr>
          <w:rStyle w:val="FootnoteReference"/>
          <w:b/>
          <w:bCs/>
          <w:sz w:val="20"/>
          <w:szCs w:val="20"/>
        </w:rPr>
        <w:footnoteReference w:id="3"/>
      </w:r>
    </w:p>
    <w:p w14:paraId="714C7EFA" w14:textId="63A89E2F" w:rsidR="0059539B" w:rsidRPr="000C2658" w:rsidRDefault="00A645F7" w:rsidP="0057096B">
      <w:pPr>
        <w:pStyle w:val="Heading3"/>
      </w:pPr>
      <w:r w:rsidRPr="000C2658">
        <w:t>A</w:t>
      </w:r>
      <w:r w:rsidR="0059539B" w:rsidRPr="000C2658">
        <w:t>mount of highly productive land is shrinking</w:t>
      </w:r>
    </w:p>
    <w:p w14:paraId="1EB03CF3" w14:textId="32B67B22" w:rsidR="0059539B" w:rsidRPr="000C2658" w:rsidRDefault="0059539B" w:rsidP="0057096B">
      <w:pPr>
        <w:pStyle w:val="BodyText"/>
      </w:pPr>
      <w:r w:rsidRPr="000C2658">
        <w:t>Fifteen per cent of land in Aotearoa New Zealand</w:t>
      </w:r>
      <w:r w:rsidR="007B2A4B" w:rsidRPr="000C2658">
        <w:t>, using baseline figures,</w:t>
      </w:r>
      <w:r w:rsidRPr="000C2658">
        <w:t xml:space="preserve"> is classified as highly productive (Land Use Capability </w:t>
      </w:r>
      <w:r w:rsidR="000333ED" w:rsidRPr="000C2658">
        <w:t>(</w:t>
      </w:r>
      <w:r w:rsidRPr="000C2658">
        <w:t>LUC</w:t>
      </w:r>
      <w:r w:rsidR="000333ED" w:rsidRPr="000C2658">
        <w:t>)</w:t>
      </w:r>
      <w:r w:rsidRPr="000C2658">
        <w:t xml:space="preserve"> classes 1, 2 and 3). This land is particularly good for food production</w:t>
      </w:r>
      <w:r w:rsidR="0057483D" w:rsidRPr="000C2658">
        <w:t>,</w:t>
      </w:r>
      <w:r w:rsidRPr="000C2658">
        <w:t xml:space="preserve"> because it has suitable soil for multiple rural land uses, is flat or gently sloping, and has an optimal growing climate. Protecting this land is important because, among other things, it allows more food to be grown with fewer inputs and environmental </w:t>
      </w:r>
      <w:r w:rsidR="00631541" w:rsidRPr="000C2658">
        <w:t>effects</w:t>
      </w:r>
      <w:r w:rsidRPr="000C2658">
        <w:t xml:space="preserve">. </w:t>
      </w:r>
      <w:r w:rsidR="00D33326" w:rsidRPr="000C2658">
        <w:t>However</w:t>
      </w:r>
      <w:r w:rsidR="00B67B09" w:rsidRPr="000C2658">
        <w:t>, there is increasin</w:t>
      </w:r>
      <w:r w:rsidR="00AD11E3" w:rsidRPr="000C2658">
        <w:t>g competition for this land (Mackay et al, 2011).</w:t>
      </w:r>
      <w:r w:rsidR="00213423" w:rsidRPr="000C2658">
        <w:t xml:space="preserve"> </w:t>
      </w:r>
    </w:p>
    <w:p w14:paraId="6A1F0121" w14:textId="39E59CDC" w:rsidR="0059539B" w:rsidRPr="000C2658" w:rsidRDefault="0059539B" w:rsidP="00077828">
      <w:pPr>
        <w:pStyle w:val="Bullet"/>
      </w:pPr>
      <w:r w:rsidRPr="000C2658">
        <w:rPr>
          <w:szCs w:val="22"/>
        </w:rPr>
        <w:t>In many areas, the most highly productive land is being subdivided into smaller pieces or turned into urban land, a</w:t>
      </w:r>
      <w:r w:rsidRPr="000C2658">
        <w:t xml:space="preserve"> long-standing issue </w:t>
      </w:r>
      <w:r w:rsidR="005A27CC" w:rsidRPr="000C2658">
        <w:t>dating</w:t>
      </w:r>
      <w:r w:rsidRPr="000C2658">
        <w:t xml:space="preserve"> back to at least the 1950s (</w:t>
      </w:r>
      <w:bookmarkStart w:id="39" w:name="_Hlk115259705"/>
      <w:r w:rsidRPr="000C2658">
        <w:t>Hunt, 1959</w:t>
      </w:r>
      <w:bookmarkEnd w:id="39"/>
      <w:r w:rsidRPr="000C2658">
        <w:t>).</w:t>
      </w:r>
      <w:r w:rsidRPr="000C2658">
        <w:rPr>
          <w:szCs w:val="22"/>
        </w:rPr>
        <w:t xml:space="preserve"> This shifts highly productive land out of agricultural </w:t>
      </w:r>
      <w:r w:rsidR="00B24F32" w:rsidRPr="000C2658">
        <w:rPr>
          <w:szCs w:val="22"/>
        </w:rPr>
        <w:t xml:space="preserve">or horticultural </w:t>
      </w:r>
      <w:r w:rsidRPr="000C2658">
        <w:rPr>
          <w:szCs w:val="22"/>
        </w:rPr>
        <w:t xml:space="preserve">production (MfE </w:t>
      </w:r>
      <w:r w:rsidR="002121A7" w:rsidRPr="000C2658">
        <w:rPr>
          <w:szCs w:val="22"/>
        </w:rPr>
        <w:t>and</w:t>
      </w:r>
      <w:r w:rsidRPr="000C2658">
        <w:rPr>
          <w:szCs w:val="22"/>
        </w:rPr>
        <w:t xml:space="preserve"> Stats NZ, 2021</w:t>
      </w:r>
      <w:r w:rsidR="006A3605" w:rsidRPr="000C2658">
        <w:rPr>
          <w:szCs w:val="22"/>
        </w:rPr>
        <w:t>b</w:t>
      </w:r>
      <w:r w:rsidRPr="000C2658">
        <w:rPr>
          <w:szCs w:val="22"/>
        </w:rPr>
        <w:t xml:space="preserve">). </w:t>
      </w:r>
    </w:p>
    <w:p w14:paraId="427B3A70" w14:textId="6807BB4E" w:rsidR="0059539B" w:rsidRPr="000C2658" w:rsidRDefault="0059539B" w:rsidP="00077828">
      <w:pPr>
        <w:pStyle w:val="Bullet"/>
      </w:pPr>
      <w:r w:rsidRPr="000C2658">
        <w:rPr>
          <w:szCs w:val="22"/>
        </w:rPr>
        <w:t xml:space="preserve">While these trends are being </w:t>
      </w:r>
      <w:r w:rsidR="00F529E4" w:rsidRPr="000C2658">
        <w:rPr>
          <w:szCs w:val="22"/>
        </w:rPr>
        <w:t xml:space="preserve">seen </w:t>
      </w:r>
      <w:r w:rsidRPr="000C2658">
        <w:rPr>
          <w:szCs w:val="22"/>
        </w:rPr>
        <w:t>across the country</w:t>
      </w:r>
      <w:r w:rsidR="008F754B" w:rsidRPr="000C2658">
        <w:rPr>
          <w:szCs w:val="22"/>
        </w:rPr>
        <w:t xml:space="preserve">, with over </w:t>
      </w:r>
      <w:r w:rsidR="00DB5FA5" w:rsidRPr="000C2658">
        <w:rPr>
          <w:szCs w:val="22"/>
        </w:rPr>
        <w:t>100,000</w:t>
      </w:r>
      <w:r w:rsidR="00A8466A" w:rsidRPr="000C2658">
        <w:rPr>
          <w:szCs w:val="22"/>
        </w:rPr>
        <w:t xml:space="preserve"> </w:t>
      </w:r>
      <w:r w:rsidR="00DB5FA5" w:rsidRPr="000C2658">
        <w:rPr>
          <w:szCs w:val="22"/>
        </w:rPr>
        <w:t>h</w:t>
      </w:r>
      <w:r w:rsidR="00A8466A" w:rsidRPr="000C2658">
        <w:rPr>
          <w:szCs w:val="22"/>
        </w:rPr>
        <w:t>ectares</w:t>
      </w:r>
      <w:r w:rsidR="00DB5FA5" w:rsidRPr="000C2658">
        <w:rPr>
          <w:szCs w:val="22"/>
        </w:rPr>
        <w:t xml:space="preserve"> unavailable or restricted from use as far</w:t>
      </w:r>
      <w:r w:rsidR="00D12C17" w:rsidRPr="000C2658">
        <w:rPr>
          <w:szCs w:val="22"/>
        </w:rPr>
        <w:t>m</w:t>
      </w:r>
      <w:r w:rsidR="00DB5FA5" w:rsidRPr="000C2658">
        <w:rPr>
          <w:szCs w:val="22"/>
        </w:rPr>
        <w:t xml:space="preserve">land </w:t>
      </w:r>
      <w:r w:rsidR="00D12C17" w:rsidRPr="000C2658">
        <w:rPr>
          <w:szCs w:val="22"/>
        </w:rPr>
        <w:t>as at</w:t>
      </w:r>
      <w:r w:rsidR="00646E1D" w:rsidRPr="000C2658">
        <w:rPr>
          <w:szCs w:val="22"/>
        </w:rPr>
        <w:t xml:space="preserve"> 2019 </w:t>
      </w:r>
      <w:r w:rsidR="00646E1D" w:rsidRPr="000C2658">
        <w:t xml:space="preserve">(see </w:t>
      </w:r>
      <w:hyperlink w:anchor="Dashboard" w:history="1">
        <w:r w:rsidR="00646E1D" w:rsidRPr="000C2658">
          <w:rPr>
            <w:rStyle w:val="Hyperlink"/>
          </w:rPr>
          <w:t>dashboard above</w:t>
        </w:r>
      </w:hyperlink>
      <w:r w:rsidR="00646E1D" w:rsidRPr="000C2658">
        <w:t xml:space="preserve"> and indicator: </w:t>
      </w:r>
      <w:hyperlink r:id="rId31" w:anchor=":~:text=Looking%20at%20just%20rural%20residential,%2DWhanganui%20(5%2C442%20hectares).">
        <w:r w:rsidR="00646E1D" w:rsidRPr="000C2658">
          <w:rPr>
            <w:rStyle w:val="Hyperlink"/>
          </w:rPr>
          <w:t>Land fragmentation</w:t>
        </w:r>
      </w:hyperlink>
      <w:r w:rsidR="00646E1D" w:rsidRPr="000C2658">
        <w:t>)</w:t>
      </w:r>
      <w:r w:rsidRPr="000C2658">
        <w:rPr>
          <w:szCs w:val="22"/>
        </w:rPr>
        <w:t>, they are escalating in some more densely populated regions. In Auckland, small</w:t>
      </w:r>
      <w:r w:rsidR="0057483D" w:rsidRPr="000C2658">
        <w:rPr>
          <w:szCs w:val="22"/>
        </w:rPr>
        <w:t>-</w:t>
      </w:r>
      <w:r w:rsidRPr="000C2658">
        <w:rPr>
          <w:szCs w:val="22"/>
        </w:rPr>
        <w:t xml:space="preserve">sized </w:t>
      </w:r>
      <w:r w:rsidR="00F529E4" w:rsidRPr="000C2658">
        <w:rPr>
          <w:szCs w:val="22"/>
        </w:rPr>
        <w:t>land</w:t>
      </w:r>
      <w:r w:rsidRPr="000C2658">
        <w:rPr>
          <w:szCs w:val="22"/>
        </w:rPr>
        <w:t xml:space="preserve"> parcels (less than </w:t>
      </w:r>
      <w:r w:rsidR="00F529E4" w:rsidRPr="000C2658">
        <w:rPr>
          <w:szCs w:val="22"/>
        </w:rPr>
        <w:t xml:space="preserve">8 </w:t>
      </w:r>
      <w:r w:rsidRPr="000C2658">
        <w:rPr>
          <w:szCs w:val="22"/>
        </w:rPr>
        <w:t>hectares) with a dwelling made up</w:t>
      </w:r>
      <w:r w:rsidR="00EE3D56" w:rsidRPr="000C2658">
        <w:rPr>
          <w:szCs w:val="22"/>
        </w:rPr>
        <w:t xml:space="preserve"> </w:t>
      </w:r>
      <w:r w:rsidRPr="000C2658">
        <w:rPr>
          <w:szCs w:val="22"/>
        </w:rPr>
        <w:t xml:space="preserve">40 per cent, 44 </w:t>
      </w:r>
      <w:r w:rsidR="00F529E4" w:rsidRPr="000C2658">
        <w:rPr>
          <w:szCs w:val="22"/>
        </w:rPr>
        <w:t xml:space="preserve">per cent </w:t>
      </w:r>
      <w:r w:rsidRPr="000C2658">
        <w:rPr>
          <w:szCs w:val="22"/>
        </w:rPr>
        <w:t>and 25 per cent of the region</w:t>
      </w:r>
      <w:r w:rsidR="00F039BE" w:rsidRPr="000C2658">
        <w:rPr>
          <w:szCs w:val="22"/>
        </w:rPr>
        <w:t>’</w:t>
      </w:r>
      <w:r w:rsidRPr="000C2658">
        <w:rPr>
          <w:szCs w:val="22"/>
        </w:rPr>
        <w:t xml:space="preserve">s LUC </w:t>
      </w:r>
      <w:r w:rsidR="006E22A2" w:rsidRPr="000C2658">
        <w:rPr>
          <w:szCs w:val="22"/>
        </w:rPr>
        <w:t>class</w:t>
      </w:r>
      <w:r w:rsidRPr="000C2658">
        <w:rPr>
          <w:szCs w:val="22"/>
        </w:rPr>
        <w:t xml:space="preserve"> 1, 2 and 3 land in 2019. This is an increase of 74</w:t>
      </w:r>
      <w:r w:rsidR="006E22A2" w:rsidRPr="000C2658">
        <w:rPr>
          <w:szCs w:val="22"/>
        </w:rPr>
        <w:t xml:space="preserve"> per cent</w:t>
      </w:r>
      <w:r w:rsidRPr="000C2658">
        <w:rPr>
          <w:szCs w:val="22"/>
        </w:rPr>
        <w:t xml:space="preserve">, 32 </w:t>
      </w:r>
      <w:r w:rsidR="006E22A2" w:rsidRPr="000C2658">
        <w:rPr>
          <w:szCs w:val="22"/>
        </w:rPr>
        <w:t>per cent</w:t>
      </w:r>
      <w:r w:rsidRPr="000C2658">
        <w:rPr>
          <w:szCs w:val="22"/>
        </w:rPr>
        <w:t xml:space="preserve"> and 44 per cent, respectively, since 2002 (</w:t>
      </w:r>
      <w:bookmarkStart w:id="40" w:name="_Hlk115259757"/>
      <w:r w:rsidRPr="000C2658">
        <w:rPr>
          <w:szCs w:val="22"/>
        </w:rPr>
        <w:t>Curran-Cournane et al, 2021</w:t>
      </w:r>
      <w:bookmarkEnd w:id="40"/>
      <w:r w:rsidRPr="000C2658">
        <w:rPr>
          <w:szCs w:val="22"/>
        </w:rPr>
        <w:t>)</w:t>
      </w:r>
      <w:r w:rsidR="00646E1D" w:rsidRPr="000C2658">
        <w:rPr>
          <w:szCs w:val="22"/>
        </w:rPr>
        <w:t>.</w:t>
      </w:r>
      <w:r w:rsidRPr="000C2658">
        <w:t xml:space="preserve"> </w:t>
      </w:r>
    </w:p>
    <w:p w14:paraId="0C7DA04D" w14:textId="5B30C3F4" w:rsidR="0059539B" w:rsidRPr="000C2658" w:rsidRDefault="0059539B" w:rsidP="00077828">
      <w:pPr>
        <w:pStyle w:val="Bullet"/>
      </w:pPr>
      <w:r w:rsidRPr="000C2658">
        <w:t>The loss of land and soil to development is irreversible. Even with interventions, which are</w:t>
      </w:r>
      <w:r w:rsidR="00126E72" w:rsidRPr="000C2658">
        <w:t> </w:t>
      </w:r>
      <w:r w:rsidRPr="000C2658">
        <w:t>needed to slow the rate of loss, the trend will likely continue due to the challenges of wholly avoiding</w:t>
      </w:r>
      <w:r w:rsidRPr="000C2658">
        <w:rPr>
          <w:i/>
          <w:iCs/>
        </w:rPr>
        <w:t xml:space="preserve"> </w:t>
      </w:r>
      <w:r w:rsidRPr="000C2658">
        <w:t>the development of these soils for housing (</w:t>
      </w:r>
      <w:bookmarkStart w:id="41" w:name="_Hlk115259807"/>
      <w:r w:rsidRPr="000C2658">
        <w:t xml:space="preserve">MPI </w:t>
      </w:r>
      <w:r w:rsidR="00E54E4C" w:rsidRPr="000C2658">
        <w:t xml:space="preserve">and </w:t>
      </w:r>
      <w:r w:rsidRPr="000C2658">
        <w:t>MfE, 2019b</w:t>
      </w:r>
      <w:bookmarkEnd w:id="41"/>
      <w:r w:rsidR="000C7DD1" w:rsidRPr="000C2658">
        <w:t>; MfE, 2022f</w:t>
      </w:r>
      <w:r w:rsidRPr="000C2658">
        <w:t>).</w:t>
      </w:r>
      <w:r w:rsidR="00747960" w:rsidRPr="000C2658">
        <w:t xml:space="preserve"> </w:t>
      </w:r>
      <w:r w:rsidRPr="000C2658">
        <w:t xml:space="preserve">This is particularly an issue for LUC class 1 and 2 land that represents </w:t>
      </w:r>
      <w:r w:rsidR="00642B11" w:rsidRPr="000C2658">
        <w:t xml:space="preserve">only </w:t>
      </w:r>
      <w:r w:rsidRPr="000C2658">
        <w:t xml:space="preserve">0.9 </w:t>
      </w:r>
      <w:r w:rsidR="00642B11" w:rsidRPr="000C2658">
        <w:t xml:space="preserve">per cent </w:t>
      </w:r>
      <w:r w:rsidRPr="000C2658">
        <w:t xml:space="preserve">and 4.5 per cent of total land area in </w:t>
      </w:r>
      <w:r w:rsidR="00642B11" w:rsidRPr="000C2658">
        <w:t>Aotearoa New Zealand</w:t>
      </w:r>
      <w:r w:rsidRPr="000C2658">
        <w:t xml:space="preserve">, respectively, </w:t>
      </w:r>
      <w:r w:rsidR="00642B11" w:rsidRPr="000C2658">
        <w:t>before</w:t>
      </w:r>
      <w:r w:rsidRPr="000C2658">
        <w:t xml:space="preserve"> the loss that has already occurred.</w:t>
      </w:r>
    </w:p>
    <w:p w14:paraId="4A7B53A2" w14:textId="261E018F" w:rsidR="0059539B" w:rsidRPr="000C2658" w:rsidRDefault="0059539B" w:rsidP="0057096B">
      <w:pPr>
        <w:pStyle w:val="BodyText"/>
      </w:pPr>
      <w:r w:rsidRPr="000C2658">
        <w:t>Population growth and the need for more housing puts pressure on the availability of highly productive land</w:t>
      </w:r>
      <w:r w:rsidR="00DF41C1" w:rsidRPr="000C2658">
        <w:t>, partic</w:t>
      </w:r>
      <w:r w:rsidR="00EB4BF5" w:rsidRPr="000C2658">
        <w:t>ularly given lower costs of developing flat land and public concern about</w:t>
      </w:r>
      <w:r w:rsidR="00824EED" w:rsidRPr="000C2658">
        <w:t> </w:t>
      </w:r>
      <w:r w:rsidR="00EB4BF5" w:rsidRPr="000C2658">
        <w:t>housing affordability</w:t>
      </w:r>
      <w:r w:rsidR="00DF41C1" w:rsidRPr="000C2658">
        <w:t xml:space="preserve"> </w:t>
      </w:r>
      <w:r w:rsidR="00B24F12" w:rsidRPr="000C2658">
        <w:t>(Greenhalgh et al, 2017)</w:t>
      </w:r>
      <w:r w:rsidRPr="000C2658">
        <w:t xml:space="preserve">. At the same time, consumer demands for locally produced fresh produce incentivises the protection of highly productive land near urban areas, along with the need to ensure a resilient food system for every generation. </w:t>
      </w:r>
      <w:r w:rsidR="00642B11" w:rsidRPr="000C2658">
        <w:t>Aotearoa New Zealand</w:t>
      </w:r>
      <w:r w:rsidR="00F039BE" w:rsidRPr="000C2658">
        <w:t>’</w:t>
      </w:r>
      <w:r w:rsidR="00642B11" w:rsidRPr="000C2658">
        <w:t>s</w:t>
      </w:r>
      <w:r w:rsidRPr="000C2658">
        <w:t xml:space="preserve"> export economy</w:t>
      </w:r>
      <w:r w:rsidR="0057483D" w:rsidRPr="000C2658">
        <w:t>,</w:t>
      </w:r>
      <w:r w:rsidRPr="000C2658">
        <w:t xml:space="preserve"> based on primary industries</w:t>
      </w:r>
      <w:r w:rsidR="0057483D" w:rsidRPr="000C2658">
        <w:t>,</w:t>
      </w:r>
      <w:r w:rsidRPr="000C2658">
        <w:t xml:space="preserve"> also needs a good supply of land to grow on (</w:t>
      </w:r>
      <w:bookmarkStart w:id="42" w:name="_Hlk115259838"/>
      <w:r w:rsidRPr="000C2658">
        <w:t xml:space="preserve">MPI, 2019b; MPI </w:t>
      </w:r>
      <w:r w:rsidR="002121A7" w:rsidRPr="000C2658">
        <w:t>and</w:t>
      </w:r>
      <w:r w:rsidRPr="000C2658">
        <w:t xml:space="preserve"> MfE, 2019a</w:t>
      </w:r>
      <w:bookmarkEnd w:id="42"/>
      <w:r w:rsidRPr="000C2658">
        <w:t xml:space="preserve">). </w:t>
      </w:r>
    </w:p>
    <w:p w14:paraId="78444763" w14:textId="3612F3CE" w:rsidR="0059539B" w:rsidRPr="000C2658" w:rsidRDefault="00761FDB" w:rsidP="0057096B">
      <w:pPr>
        <w:pStyle w:val="Heading3"/>
      </w:pPr>
      <w:r w:rsidRPr="000C2658">
        <w:t>W</w:t>
      </w:r>
      <w:r w:rsidR="0059539B" w:rsidRPr="000C2658">
        <w:t>ays</w:t>
      </w:r>
      <w:r w:rsidRPr="000C2658">
        <w:t xml:space="preserve"> the</w:t>
      </w:r>
      <w:r w:rsidR="0059539B" w:rsidRPr="000C2658">
        <w:t xml:space="preserve"> land </w:t>
      </w:r>
      <w:r w:rsidRPr="000C2658">
        <w:t>is used</w:t>
      </w:r>
      <w:r w:rsidR="0059539B" w:rsidRPr="000C2658">
        <w:t xml:space="preserve"> are degrading soil and water</w:t>
      </w:r>
    </w:p>
    <w:p w14:paraId="6E73A37D" w14:textId="53130E5E" w:rsidR="0059539B" w:rsidRPr="000C2658" w:rsidRDefault="0059539B" w:rsidP="0057096B">
      <w:pPr>
        <w:pStyle w:val="BodyText"/>
      </w:pPr>
      <w:r w:rsidRPr="000C2658">
        <w:t xml:space="preserve">Land-use changes have shaped </w:t>
      </w:r>
      <w:r w:rsidR="00E9554B" w:rsidRPr="000C2658">
        <w:t xml:space="preserve">Aotearoa </w:t>
      </w:r>
      <w:r w:rsidRPr="000C2658">
        <w:t xml:space="preserve">New Zealand since human settlement. </w:t>
      </w:r>
      <w:r w:rsidR="00992216" w:rsidRPr="000C2658">
        <w:t>Land-use changes for f</w:t>
      </w:r>
      <w:r w:rsidRPr="000C2658">
        <w:t>arming</w:t>
      </w:r>
      <w:r w:rsidR="00992216" w:rsidRPr="000C2658">
        <w:t xml:space="preserve"> and agriculture have</w:t>
      </w:r>
      <w:r w:rsidRPr="000C2658">
        <w:t xml:space="preserve"> </w:t>
      </w:r>
      <w:r w:rsidR="007D5E16" w:rsidRPr="000C2658">
        <w:t>had a substantial influence on the land</w:t>
      </w:r>
      <w:r w:rsidRPr="000C2658">
        <w:t>, leading to</w:t>
      </w:r>
      <w:r w:rsidR="00824EED" w:rsidRPr="000C2658">
        <w:t> </w:t>
      </w:r>
      <w:r w:rsidRPr="000C2658">
        <w:t>the deforestation of hill country,</w:t>
      </w:r>
      <w:r w:rsidR="00992216" w:rsidRPr="000C2658">
        <w:t xml:space="preserve"> and</w:t>
      </w:r>
      <w:r w:rsidRPr="000C2658">
        <w:t xml:space="preserve"> increasing</w:t>
      </w:r>
      <w:r w:rsidR="00015F44" w:rsidRPr="000C2658">
        <w:t xml:space="preserve"> Aotearoa</w:t>
      </w:r>
      <w:r w:rsidRPr="000C2658">
        <w:t xml:space="preserve"> New Zealand</w:t>
      </w:r>
      <w:r w:rsidR="00F039BE" w:rsidRPr="000C2658">
        <w:t>’</w:t>
      </w:r>
      <w:r w:rsidRPr="000C2658">
        <w:t>s naturally high rates</w:t>
      </w:r>
      <w:r w:rsidR="00824EED" w:rsidRPr="000C2658">
        <w:t> </w:t>
      </w:r>
      <w:r w:rsidRPr="000C2658">
        <w:t>of</w:t>
      </w:r>
      <w:r w:rsidR="00824EED" w:rsidRPr="000C2658">
        <w:t> </w:t>
      </w:r>
      <w:r w:rsidRPr="000C2658">
        <w:t xml:space="preserve">erosion. </w:t>
      </w:r>
    </w:p>
    <w:p w14:paraId="6553DC6F" w14:textId="77777777" w:rsidR="0059539B" w:rsidRPr="000C2658" w:rsidRDefault="0059539B" w:rsidP="00077828">
      <w:pPr>
        <w:pStyle w:val="Bullet"/>
      </w:pPr>
      <w:r w:rsidRPr="000C2658">
        <w:t xml:space="preserve">An estimated 192 million tonnes of soil are lost to erosion every year, of which 44 per cent comes from pasture (McIntyre et al, 2019; Our Land and Water, 2021). </w:t>
      </w:r>
    </w:p>
    <w:p w14:paraId="5D3C6910" w14:textId="7959CD6F" w:rsidR="0059539B" w:rsidRPr="000C2658" w:rsidRDefault="0059539B" w:rsidP="00077828">
      <w:pPr>
        <w:pStyle w:val="Bullet"/>
      </w:pPr>
      <w:r w:rsidRPr="000C2658">
        <w:t xml:space="preserve">Over the </w:t>
      </w:r>
      <w:r w:rsidR="00761FDB" w:rsidRPr="000C2658">
        <w:t>p</w:t>
      </w:r>
      <w:r w:rsidRPr="000C2658">
        <w:t xml:space="preserve">ast 30 years, land use has also intensified with the shift from sheep and beef farming to dairy farming that requires more resources (MfE </w:t>
      </w:r>
      <w:r w:rsidR="00414AA0" w:rsidRPr="000C2658">
        <w:t>and</w:t>
      </w:r>
      <w:r w:rsidRPr="000C2658">
        <w:t xml:space="preserve"> Stats NZ, 2021b</w:t>
      </w:r>
      <w:r w:rsidR="05F9C35D" w:rsidRPr="000C2658">
        <w:t xml:space="preserve">, also see </w:t>
      </w:r>
      <w:hyperlink w:anchor="Dashboard" w:history="1">
        <w:r w:rsidR="05F9C35D" w:rsidRPr="000C2658">
          <w:rPr>
            <w:rStyle w:val="Hyperlink"/>
          </w:rPr>
          <w:t>dashboard above</w:t>
        </w:r>
      </w:hyperlink>
      <w:r w:rsidRPr="000C2658">
        <w:t xml:space="preserve">). </w:t>
      </w:r>
    </w:p>
    <w:p w14:paraId="71976360" w14:textId="323D990B" w:rsidR="0059539B" w:rsidRPr="000C2658" w:rsidRDefault="61D1CC31" w:rsidP="001A68C0">
      <w:pPr>
        <w:pStyle w:val="Bullet"/>
      </w:pPr>
      <w:r w:rsidRPr="000C2658">
        <w:t xml:space="preserve">Intensive irrigation and fertiliser use </w:t>
      </w:r>
      <w:r w:rsidR="008D5A2A" w:rsidRPr="000C2658">
        <w:t xml:space="preserve">over the last two decades </w:t>
      </w:r>
      <w:r w:rsidRPr="000C2658">
        <w:t>also put pressure on the environment</w:t>
      </w:r>
      <w:r w:rsidR="3C3358A5" w:rsidRPr="000C2658">
        <w:t xml:space="preserve"> (see </w:t>
      </w:r>
      <w:r w:rsidR="000C6BF2" w:rsidRPr="000C2658">
        <w:t xml:space="preserve">the irrigated land area </w:t>
      </w:r>
      <w:r w:rsidR="001B6074" w:rsidRPr="000C2658">
        <w:t>and</w:t>
      </w:r>
      <w:r w:rsidR="3C3358A5" w:rsidRPr="000C2658">
        <w:t xml:space="preserve"> the</w:t>
      </w:r>
      <w:r w:rsidR="58C887A5" w:rsidRPr="000C2658">
        <w:t xml:space="preserve"> </w:t>
      </w:r>
      <w:r w:rsidR="3C3358A5" w:rsidRPr="000C2658">
        <w:t>nitrogen</w:t>
      </w:r>
      <w:r w:rsidR="556E9DC2" w:rsidRPr="000C2658">
        <w:t xml:space="preserve"> in fertiliser sold statistic</w:t>
      </w:r>
      <w:r w:rsidR="001B6074" w:rsidRPr="000C2658">
        <w:t>s</w:t>
      </w:r>
      <w:r w:rsidR="556E9DC2" w:rsidRPr="000C2658">
        <w:t xml:space="preserve"> in the </w:t>
      </w:r>
      <w:hyperlink w:anchor="Dashboard" w:history="1">
        <w:r w:rsidR="556E9DC2" w:rsidRPr="000C2658">
          <w:rPr>
            <w:rStyle w:val="Hyperlink"/>
          </w:rPr>
          <w:t>dashboard</w:t>
        </w:r>
      </w:hyperlink>
      <w:r w:rsidR="556E9DC2" w:rsidRPr="000C2658">
        <w:t>)</w:t>
      </w:r>
      <w:r w:rsidR="6F6D7E9D" w:rsidRPr="000C2658">
        <w:t>.</w:t>
      </w:r>
      <w:r w:rsidRPr="000C2658">
        <w:t xml:space="preserve"> Leaching of nutrients and erosion sediment from agriculture and forestry have caused declines in freshwater and marine quality (</w:t>
      </w:r>
      <w:r w:rsidR="00802CDE" w:rsidRPr="000C2658">
        <w:t>MfE and Stats NZ</w:t>
      </w:r>
      <w:r w:rsidRPr="000C2658">
        <w:t>, 2020</w:t>
      </w:r>
      <w:r w:rsidR="009F5F91" w:rsidRPr="000C2658">
        <w:t>b</w:t>
      </w:r>
      <w:r w:rsidRPr="000C2658">
        <w:t xml:space="preserve">). </w:t>
      </w:r>
    </w:p>
    <w:p w14:paraId="57CC4E8A" w14:textId="26B0549A" w:rsidR="0059539B" w:rsidRPr="000C2658" w:rsidRDefault="0059539B" w:rsidP="00077828">
      <w:pPr>
        <w:pStyle w:val="Bullet"/>
      </w:pPr>
      <w:r w:rsidRPr="000C2658">
        <w:t xml:space="preserve">Intensive land </w:t>
      </w:r>
      <w:r w:rsidR="008C32E4" w:rsidRPr="000C2658">
        <w:t>management practices can</w:t>
      </w:r>
      <w:r w:rsidRPr="000C2658">
        <w:t xml:space="preserve"> degrade the quality of the soil. Soil quality indicators of monitored sites between 2014 and 2018 showed:</w:t>
      </w:r>
    </w:p>
    <w:p w14:paraId="53EDD6ED" w14:textId="350DF3A0" w:rsidR="0059539B" w:rsidRPr="000C2658" w:rsidRDefault="0059539B" w:rsidP="00824EED">
      <w:pPr>
        <w:pStyle w:val="Sub-list"/>
      </w:pPr>
      <w:r w:rsidRPr="000C2658">
        <w:t xml:space="preserve">signs of compaction at nearly half of sites </w:t>
      </w:r>
    </w:p>
    <w:p w14:paraId="665B3749" w14:textId="30678598" w:rsidR="0059539B" w:rsidRPr="000C2658" w:rsidRDefault="0059539B" w:rsidP="00824EED">
      <w:pPr>
        <w:pStyle w:val="Sub-list"/>
        <w:numPr>
          <w:ilvl w:val="0"/>
          <w:numId w:val="33"/>
        </w:numPr>
      </w:pPr>
      <w:r w:rsidRPr="000C2658">
        <w:t>40 per cent had too much phosphorus</w:t>
      </w:r>
    </w:p>
    <w:p w14:paraId="231398D8" w14:textId="6C89589B" w:rsidR="005D5E8D" w:rsidRPr="000C2658" w:rsidRDefault="0059539B" w:rsidP="00077828">
      <w:pPr>
        <w:pStyle w:val="Sub-list"/>
      </w:pPr>
      <w:r w:rsidRPr="000C2658">
        <w:t>26 per cent of cropping sites had too little soil carbon</w:t>
      </w:r>
      <w:r w:rsidR="00D209C2" w:rsidRPr="000C2658">
        <w:t>,</w:t>
      </w:r>
      <w:r w:rsidRPr="000C2658">
        <w:t xml:space="preserve"> which can be attributed to soil</w:t>
      </w:r>
      <w:r w:rsidR="007E7EDE" w:rsidRPr="000C2658">
        <w:t> </w:t>
      </w:r>
      <w:r w:rsidRPr="000C2658">
        <w:t xml:space="preserve">disturbance </w:t>
      </w:r>
    </w:p>
    <w:p w14:paraId="5464C8A8" w14:textId="39FFA916" w:rsidR="0059539B" w:rsidRPr="000C2658" w:rsidRDefault="005D5E8D" w:rsidP="00077828">
      <w:pPr>
        <w:pStyle w:val="Sub-list"/>
      </w:pPr>
      <w:r w:rsidRPr="000C2658">
        <w:t>20 per cent of sites m</w:t>
      </w:r>
      <w:r w:rsidR="00E86C14" w:rsidRPr="000C2658">
        <w:t>et</w:t>
      </w:r>
      <w:r w:rsidRPr="000C2658">
        <w:t xml:space="preserve"> all </w:t>
      </w:r>
      <w:r w:rsidR="00126CEA" w:rsidRPr="000C2658">
        <w:t xml:space="preserve">seven soil quality targets </w:t>
      </w:r>
      <w:r w:rsidR="0059539B" w:rsidRPr="000C2658">
        <w:t>(</w:t>
      </w:r>
      <w:r w:rsidR="00761FDB" w:rsidRPr="000C2658">
        <w:t>s</w:t>
      </w:r>
      <w:r w:rsidR="0059539B" w:rsidRPr="000C2658">
        <w:t xml:space="preserve">ee </w:t>
      </w:r>
      <w:r w:rsidR="00126CEA" w:rsidRPr="000C2658">
        <w:t xml:space="preserve">dashboard above and </w:t>
      </w:r>
      <w:r w:rsidR="0059539B" w:rsidRPr="000C2658">
        <w:t xml:space="preserve">indicator: </w:t>
      </w:r>
      <w:hyperlink r:id="rId32">
        <w:r w:rsidR="0059539B" w:rsidRPr="000C2658">
          <w:rPr>
            <w:rStyle w:val="Hyperlink"/>
            <w:rFonts w:cs="Calibri"/>
          </w:rPr>
          <w:t>Soil quality and land use</w:t>
        </w:r>
      </w:hyperlink>
      <w:r w:rsidR="0059539B" w:rsidRPr="000C2658">
        <w:t xml:space="preserve">). </w:t>
      </w:r>
    </w:p>
    <w:p w14:paraId="3972A667" w14:textId="54968E9F" w:rsidR="0059539B" w:rsidRPr="000C2658" w:rsidRDefault="0059539B" w:rsidP="00077828">
      <w:pPr>
        <w:pStyle w:val="Bullet"/>
      </w:pPr>
      <w:r w:rsidRPr="000C2658">
        <w:t>These soil quality states and pressures have generally persisted since the mid-1990s when</w:t>
      </w:r>
      <w:r w:rsidR="007E7EDE" w:rsidRPr="000C2658">
        <w:t> </w:t>
      </w:r>
      <w:r w:rsidRPr="000C2658">
        <w:t xml:space="preserve">the monitoring was first established. While no signs </w:t>
      </w:r>
      <w:r w:rsidR="00761FDB" w:rsidRPr="000C2658">
        <w:t>are evident</w:t>
      </w:r>
      <w:r w:rsidRPr="000C2658">
        <w:t xml:space="preserve"> of further degrading, nationally soil quality is not improving either despite promotion of best management practices </w:t>
      </w:r>
      <w:r w:rsidR="144FD394" w:rsidRPr="000C2658">
        <w:t xml:space="preserve">(MfE </w:t>
      </w:r>
      <w:r w:rsidR="58F40042" w:rsidRPr="000C2658">
        <w:t>and</w:t>
      </w:r>
      <w:r w:rsidR="144FD394" w:rsidRPr="000C2658">
        <w:t xml:space="preserve"> Stats NZ, 2021b).</w:t>
      </w:r>
      <w:r w:rsidR="157E6833" w:rsidRPr="000C2658">
        <w:t xml:space="preserve"> </w:t>
      </w:r>
    </w:p>
    <w:p w14:paraId="7E66A14B" w14:textId="48C4BB96" w:rsidR="0059539B" w:rsidRPr="000C2658" w:rsidRDefault="0059539B" w:rsidP="00D43AD5">
      <w:pPr>
        <w:pStyle w:val="BodyText"/>
      </w:pPr>
      <w:r w:rsidRPr="000C2658">
        <w:t>Climate change puts further pressure on soil degradation, with extreme events such as floods and droughts increasing the risk of erosion and loss of valuable soil</w:t>
      </w:r>
      <w:r w:rsidR="006D303A">
        <w:t xml:space="preserve"> </w:t>
      </w:r>
      <w:r w:rsidR="00F14B41">
        <w:t>(Neverman et al, 2023)</w:t>
      </w:r>
      <w:r w:rsidRPr="000C2658">
        <w:t xml:space="preserve">. Also, </w:t>
      </w:r>
      <w:r w:rsidR="00B3144C" w:rsidRPr="000C2658">
        <w:t>export-driven demand</w:t>
      </w:r>
      <w:r w:rsidR="00E95FA5" w:rsidRPr="000C2658">
        <w:t xml:space="preserve"> </w:t>
      </w:r>
      <w:r w:rsidR="00BC567F" w:rsidRPr="000C2658">
        <w:t>encourages</w:t>
      </w:r>
      <w:r w:rsidRPr="000C2658">
        <w:t xml:space="preserve"> the intensive use of land and soil for production on the limited and diminishing amount of productive land we have (MfE </w:t>
      </w:r>
      <w:r w:rsidR="00EA2FE2" w:rsidRPr="000C2658">
        <w:t>and</w:t>
      </w:r>
      <w:r w:rsidRPr="000C2658">
        <w:t xml:space="preserve"> Stats NZ, 2021</w:t>
      </w:r>
      <w:r w:rsidR="00EA2FE2" w:rsidRPr="000C2658">
        <w:t>b</w:t>
      </w:r>
      <w:r w:rsidRPr="000C2658">
        <w:t>).</w:t>
      </w:r>
    </w:p>
    <w:p w14:paraId="4246BF52" w14:textId="028CA395" w:rsidR="0059539B" w:rsidRPr="000C2658" w:rsidRDefault="00733DB7" w:rsidP="00D43AD5">
      <w:pPr>
        <w:pStyle w:val="Heading3"/>
      </w:pPr>
      <w:r w:rsidRPr="000C2658">
        <w:t>E</w:t>
      </w:r>
      <w:r w:rsidR="0059539B" w:rsidRPr="000C2658">
        <w:t>nvironment</w:t>
      </w:r>
      <w:r w:rsidR="00B11353" w:rsidRPr="000C2658">
        <w:t>s</w:t>
      </w:r>
      <w:r w:rsidR="0059539B" w:rsidRPr="000C2658">
        <w:t xml:space="preserve"> in urban areas </w:t>
      </w:r>
      <w:r w:rsidRPr="000C2658">
        <w:t xml:space="preserve">are </w:t>
      </w:r>
      <w:r w:rsidR="0059539B" w:rsidRPr="000C2658">
        <w:t>polluted</w:t>
      </w:r>
    </w:p>
    <w:p w14:paraId="2F26770B" w14:textId="26F29C8C" w:rsidR="0059539B" w:rsidRPr="000C2658" w:rsidRDefault="0059539B" w:rsidP="00D43AD5">
      <w:pPr>
        <w:pStyle w:val="BodyText"/>
      </w:pPr>
      <w:r w:rsidRPr="000C2658">
        <w:t xml:space="preserve">Many cities and towns </w:t>
      </w:r>
      <w:r w:rsidR="00761FDB" w:rsidRPr="000C2658">
        <w:t xml:space="preserve">in Aotearoa New Zealand </w:t>
      </w:r>
      <w:r w:rsidRPr="000C2658">
        <w:t>have polluted air, land and water. The precise extent is not known (</w:t>
      </w:r>
      <w:r w:rsidR="007D7390" w:rsidRPr="000C2658">
        <w:t>MfE and Stats NZ,</w:t>
      </w:r>
      <w:r w:rsidRPr="000C2658">
        <w:t xml:space="preserve"> 2018). </w:t>
      </w:r>
      <w:r w:rsidR="008D271D" w:rsidRPr="000C2658">
        <w:t>In 2022, the population was about 5</w:t>
      </w:r>
      <w:r w:rsidR="003E3C08" w:rsidRPr="000C2658">
        <w:t xml:space="preserve">.1 million people, </w:t>
      </w:r>
      <w:r w:rsidR="00DF5FDE" w:rsidRPr="000C2658">
        <w:t>growing</w:t>
      </w:r>
      <w:r w:rsidR="00763DEB" w:rsidRPr="000C2658">
        <w:t xml:space="preserve"> by more than 1.</w:t>
      </w:r>
      <w:r w:rsidR="00A75467" w:rsidRPr="000C2658">
        <w:t>6</w:t>
      </w:r>
      <w:r w:rsidR="00763DEB" w:rsidRPr="000C2658">
        <w:t xml:space="preserve"> million people since 199</w:t>
      </w:r>
      <w:r w:rsidR="00A75467" w:rsidRPr="000C2658">
        <w:t>1</w:t>
      </w:r>
      <w:r w:rsidR="00763DEB" w:rsidRPr="000C2658">
        <w:t xml:space="preserve"> (Stats NZ, 2022a). </w:t>
      </w:r>
      <w:r w:rsidR="00E07938" w:rsidRPr="000C2658">
        <w:t xml:space="preserve">The growing population has increased pressure </w:t>
      </w:r>
      <w:r w:rsidR="002C5417" w:rsidRPr="000C2658">
        <w:t xml:space="preserve">on the environment, particularly </w:t>
      </w:r>
      <w:r w:rsidR="00345C8B" w:rsidRPr="000C2658">
        <w:t xml:space="preserve">in </w:t>
      </w:r>
      <w:r w:rsidR="002C5417" w:rsidRPr="000C2658">
        <w:t>urban areas where 8</w:t>
      </w:r>
      <w:r w:rsidR="001E35FB" w:rsidRPr="000C2658">
        <w:t>3.7</w:t>
      </w:r>
      <w:r w:rsidR="007E7EDE" w:rsidRPr="000C2658">
        <w:t> </w:t>
      </w:r>
      <w:r w:rsidR="001E35FB" w:rsidRPr="000C2658">
        <w:t>per</w:t>
      </w:r>
      <w:r w:rsidR="00C36AD2" w:rsidRPr="000C2658">
        <w:t xml:space="preserve"> </w:t>
      </w:r>
      <w:r w:rsidR="001E35FB" w:rsidRPr="000C2658">
        <w:t xml:space="preserve">cent of </w:t>
      </w:r>
      <w:r w:rsidR="00DD3628" w:rsidRPr="000C2658">
        <w:t>New Zealanders live</w:t>
      </w:r>
      <w:r w:rsidR="00926398" w:rsidRPr="000C2658">
        <w:t xml:space="preserve"> </w:t>
      </w:r>
      <w:r w:rsidR="00536471" w:rsidRPr="000C2658">
        <w:t xml:space="preserve">(EHINZ, </w:t>
      </w:r>
      <w:r w:rsidR="007C4BE5" w:rsidRPr="000C2658">
        <w:t>nd)</w:t>
      </w:r>
      <w:r w:rsidR="0065431E" w:rsidRPr="000C2658">
        <w:t xml:space="preserve">. </w:t>
      </w:r>
      <w:r w:rsidRPr="000C2658">
        <w:t xml:space="preserve">This pollution comes from </w:t>
      </w:r>
      <w:r w:rsidR="00761FDB" w:rsidRPr="000C2658">
        <w:t>many</w:t>
      </w:r>
      <w:r w:rsidRPr="000C2658">
        <w:t xml:space="preserve"> sources</w:t>
      </w:r>
      <w:r w:rsidR="001F7880" w:rsidRPr="000C2658">
        <w:t>,</w:t>
      </w:r>
      <w:r w:rsidRPr="000C2658">
        <w:t xml:space="preserve"> including home heating, vehicles, historic industries, waste, wastewater and stormwater (MfE</w:t>
      </w:r>
      <w:r w:rsidR="007E7EDE" w:rsidRPr="000C2658">
        <w:t> </w:t>
      </w:r>
      <w:r w:rsidR="00584E4C" w:rsidRPr="000C2658">
        <w:t>and</w:t>
      </w:r>
      <w:r w:rsidRPr="000C2658">
        <w:t xml:space="preserve"> Stats NZ, 2019). A polluted urban environment harms human health and reduces </w:t>
      </w:r>
      <w:r w:rsidR="00761FDB" w:rsidRPr="000C2658">
        <w:t>people</w:t>
      </w:r>
      <w:r w:rsidR="00F039BE" w:rsidRPr="000C2658">
        <w:t>’</w:t>
      </w:r>
      <w:r w:rsidR="00761FDB" w:rsidRPr="000C2658">
        <w:t>s</w:t>
      </w:r>
      <w:r w:rsidRPr="000C2658">
        <w:t xml:space="preserve"> ability to engage with nature (Panagopoulos et al, 2016). </w:t>
      </w:r>
    </w:p>
    <w:p w14:paraId="71B1BB0F" w14:textId="33C6CC84" w:rsidR="0059539B" w:rsidRPr="000C2658" w:rsidRDefault="144FD394" w:rsidP="00077828">
      <w:pPr>
        <w:pStyle w:val="Bullet"/>
      </w:pPr>
      <w:r w:rsidRPr="000C2658">
        <w:t>It</w:t>
      </w:r>
      <w:r w:rsidR="00761FDB" w:rsidRPr="000C2658">
        <w:t xml:space="preserve"> is</w:t>
      </w:r>
      <w:r w:rsidRPr="000C2658">
        <w:t xml:space="preserve"> estimated almost 18 million tonnes of waste </w:t>
      </w:r>
      <w:r w:rsidR="00761FDB" w:rsidRPr="000C2658">
        <w:t>are generated</w:t>
      </w:r>
      <w:r w:rsidRPr="000C2658">
        <w:t xml:space="preserve"> per year, of which 72 per cent goes to landfills (MfE, 2021</w:t>
      </w:r>
      <w:r w:rsidR="2AC1995E" w:rsidRPr="000C2658">
        <w:t>a</w:t>
      </w:r>
      <w:r w:rsidRPr="000C2658">
        <w:t>). The amount of waste is also increasing. Between 2010</w:t>
      </w:r>
      <w:r w:rsidR="007E7EDE" w:rsidRPr="000C2658">
        <w:t> </w:t>
      </w:r>
      <w:r w:rsidRPr="000C2658">
        <w:t>and 2019, it rose 48 per cent. Per capita waste increased more than 27 per cent (from 580</w:t>
      </w:r>
      <w:r w:rsidR="007E7EDE" w:rsidRPr="000C2658">
        <w:t> </w:t>
      </w:r>
      <w:r w:rsidRPr="000C2658">
        <w:t>k</w:t>
      </w:r>
      <w:r w:rsidR="00761FDB" w:rsidRPr="000C2658">
        <w:t>ilograms</w:t>
      </w:r>
      <w:r w:rsidRPr="000C2658">
        <w:t xml:space="preserve"> to 740 </w:t>
      </w:r>
      <w:r w:rsidR="00293ADB" w:rsidRPr="000C2658">
        <w:t>kilograms</w:t>
      </w:r>
      <w:r w:rsidRPr="000C2658">
        <w:t xml:space="preserve"> per person) annually over this time (MfE, </w:t>
      </w:r>
      <w:r w:rsidR="3ECE7B87" w:rsidRPr="000C2658">
        <w:t>2021a</w:t>
      </w:r>
      <w:r w:rsidRPr="000C2658">
        <w:t>).</w:t>
      </w:r>
      <w:r w:rsidR="0059539B" w:rsidRPr="000C2658">
        <w:t xml:space="preserve"> According to analysis of data</w:t>
      </w:r>
      <w:r w:rsidR="001F3725" w:rsidRPr="000C2658">
        <w:t xml:space="preserve"> from the Organisation for Economic Co-operation and Development (OECD)</w:t>
      </w:r>
      <w:r w:rsidR="0059539B" w:rsidRPr="000C2658">
        <w:t>,</w:t>
      </w:r>
      <w:r w:rsidR="001F3725" w:rsidRPr="000C2658">
        <w:t xml:space="preserve"> Aotearoa</w:t>
      </w:r>
      <w:r w:rsidR="0059539B" w:rsidRPr="000C2658">
        <w:t xml:space="preserve"> New Zealand ranked 29th out of 38 countries in the OECD in terms of waste management (Sensoneo, 2022). Only about a third of the material put out for kerbside collection is recycled or composted (MfE, 2022b). </w:t>
      </w:r>
    </w:p>
    <w:p w14:paraId="4A621507" w14:textId="7087B450" w:rsidR="0059539B" w:rsidRPr="000C2658" w:rsidRDefault="0059539B" w:rsidP="007E7EDE">
      <w:pPr>
        <w:pStyle w:val="Bullet"/>
      </w:pPr>
      <w:r w:rsidRPr="000C2658">
        <w:t xml:space="preserve">Levels of heavy metals in </w:t>
      </w:r>
      <w:r w:rsidR="001F3725" w:rsidRPr="000C2658">
        <w:t>soil</w:t>
      </w:r>
      <w:r w:rsidRPr="000C2658">
        <w:t xml:space="preserve"> in urban environments are not only influenced by underlying geology but by human activity. For example, of monitored sites in urban Auckland, high</w:t>
      </w:r>
      <w:r w:rsidR="001F3725" w:rsidRPr="000C2658">
        <w:t>-</w:t>
      </w:r>
      <w:r w:rsidRPr="000C2658">
        <w:t>traffic locations were the most highly polluted</w:t>
      </w:r>
      <w:r w:rsidR="001F3725" w:rsidRPr="000C2658">
        <w:t>,</w:t>
      </w:r>
      <w:r w:rsidRPr="000C2658">
        <w:t xml:space="preserve"> compared </w:t>
      </w:r>
      <w:r w:rsidR="001F3725" w:rsidRPr="000C2658">
        <w:t>with</w:t>
      </w:r>
      <w:r w:rsidRPr="000C2658">
        <w:t xml:space="preserve"> native urban forest sites (Curran-Cournane et al, 2015)</w:t>
      </w:r>
      <w:r w:rsidRPr="000C2658">
        <w:rPr>
          <w:rStyle w:val="Hyperlink"/>
          <w:rFonts w:cs="Arial"/>
        </w:rPr>
        <w:t>.</w:t>
      </w:r>
    </w:p>
    <w:p w14:paraId="2FCD7AA5" w14:textId="1F5CD94B" w:rsidR="0059539B" w:rsidRPr="000C2658" w:rsidRDefault="0059539B" w:rsidP="00D43AD5">
      <w:pPr>
        <w:pStyle w:val="BodyText"/>
      </w:pPr>
      <w:r w:rsidRPr="000C2658">
        <w:t xml:space="preserve">Most of </w:t>
      </w:r>
      <w:r w:rsidR="00FA3352" w:rsidRPr="000C2658">
        <w:t>Aotearoa New Zealand</w:t>
      </w:r>
      <w:r w:rsidR="00F039BE" w:rsidRPr="000C2658">
        <w:t>’</w:t>
      </w:r>
      <w:r w:rsidR="00FA3352" w:rsidRPr="000C2658">
        <w:t>s</w:t>
      </w:r>
      <w:r w:rsidRPr="000C2658">
        <w:t xml:space="preserve"> future population growth will be in cities</w:t>
      </w:r>
      <w:r w:rsidR="00E35827" w:rsidRPr="000C2658">
        <w:t>,</w:t>
      </w:r>
      <w:r w:rsidRPr="000C2658">
        <w:t xml:space="preserve"> and this will add pressure to pollution and waste in urban environments (MfE </w:t>
      </w:r>
      <w:r w:rsidR="007F31AB" w:rsidRPr="000C2658">
        <w:t>and</w:t>
      </w:r>
      <w:r w:rsidRPr="000C2658">
        <w:t xml:space="preserve"> Stats NZ, 2021</w:t>
      </w:r>
      <w:r w:rsidR="00A521BF" w:rsidRPr="000C2658">
        <w:t>a</w:t>
      </w:r>
      <w:r w:rsidRPr="000C2658">
        <w:t xml:space="preserve">; MfE </w:t>
      </w:r>
      <w:r w:rsidR="007F31AB" w:rsidRPr="000C2658">
        <w:t>and</w:t>
      </w:r>
      <w:r w:rsidRPr="000C2658">
        <w:t xml:space="preserve"> Stats NZ, 2021b). </w:t>
      </w:r>
    </w:p>
    <w:p w14:paraId="78E6E241" w14:textId="77777777" w:rsidR="0059539B" w:rsidRPr="000C2658" w:rsidRDefault="0059539B" w:rsidP="00D43AD5">
      <w:pPr>
        <w:pStyle w:val="Heading2"/>
      </w:pPr>
      <w:bookmarkStart w:id="43" w:name="_Toc120800460"/>
      <w:r w:rsidRPr="000C2658">
        <w:t>Drivers of future land change</w:t>
      </w:r>
      <w:bookmarkEnd w:id="43"/>
    </w:p>
    <w:p w14:paraId="4C82E168" w14:textId="7ECB5912" w:rsidR="0059539B" w:rsidRPr="000C2658" w:rsidRDefault="0059539B" w:rsidP="00D43AD5">
      <w:pPr>
        <w:pStyle w:val="BodyText"/>
      </w:pPr>
      <w:r w:rsidRPr="000C2658">
        <w:t xml:space="preserve">The pressures outlined above will continue to </w:t>
      </w:r>
      <w:r w:rsidR="00DD09A1" w:rsidRPr="000C2658">
        <w:t xml:space="preserve">affect </w:t>
      </w:r>
      <w:r w:rsidRPr="000C2658">
        <w:t xml:space="preserve">the state of the land, wider environment, and </w:t>
      </w:r>
      <w:r w:rsidR="00DD09A1" w:rsidRPr="000C2658">
        <w:t>people</w:t>
      </w:r>
      <w:r w:rsidR="00F039BE" w:rsidRPr="000C2658">
        <w:t>’</w:t>
      </w:r>
      <w:r w:rsidR="00DD09A1" w:rsidRPr="000C2658">
        <w:t xml:space="preserve">s </w:t>
      </w:r>
      <w:r w:rsidRPr="000C2658">
        <w:t xml:space="preserve">wellbeing. The precise ways these pressures will affect </w:t>
      </w:r>
      <w:r w:rsidR="00DD09A1" w:rsidRPr="000C2658">
        <w:t xml:space="preserve">people </w:t>
      </w:r>
      <w:r w:rsidRPr="000C2658">
        <w:t xml:space="preserve">will shift, along with broader changes in society. </w:t>
      </w:r>
    </w:p>
    <w:p w14:paraId="540E2E1E" w14:textId="411B5D9C" w:rsidR="0059539B" w:rsidRPr="000C2658" w:rsidRDefault="0059539B" w:rsidP="00D43AD5">
      <w:pPr>
        <w:pStyle w:val="BodyText"/>
      </w:pPr>
      <w:r w:rsidRPr="000C2658">
        <w:t xml:space="preserve">Local and global drivers of change – broad social, demographic and economic developments in societies – will also shape the future of </w:t>
      </w:r>
      <w:r w:rsidR="006A338E" w:rsidRPr="000C2658">
        <w:t xml:space="preserve">the </w:t>
      </w:r>
      <w:r w:rsidRPr="000C2658">
        <w:t xml:space="preserve">land in Aotearoa New Zealand. Some will increase pressures and demands on the land, while others may improve conditions. Understanding the likely directions of these trends is </w:t>
      </w:r>
      <w:r w:rsidR="006A338E" w:rsidRPr="000C2658">
        <w:t xml:space="preserve">essential for </w:t>
      </w:r>
      <w:r w:rsidRPr="000C2658">
        <w:t xml:space="preserve">understanding what </w:t>
      </w:r>
      <w:r w:rsidR="006A338E" w:rsidRPr="000C2658">
        <w:t>the</w:t>
      </w:r>
      <w:r w:rsidRPr="000C2658">
        <w:t xml:space="preserve"> future might look like and what choices can </w:t>
      </w:r>
      <w:r w:rsidR="006A338E" w:rsidRPr="000C2658">
        <w:t>be</w:t>
      </w:r>
      <w:r w:rsidRPr="000C2658">
        <w:t xml:space="preserve"> ma</w:t>
      </w:r>
      <w:r w:rsidR="006A338E" w:rsidRPr="000C2658">
        <w:t>de</w:t>
      </w:r>
      <w:r w:rsidRPr="000C2658">
        <w:t xml:space="preserve"> in response. </w:t>
      </w:r>
    </w:p>
    <w:p w14:paraId="3F0C1ED9" w14:textId="4E700F07" w:rsidR="0059539B" w:rsidRPr="000C2658" w:rsidRDefault="0059539B" w:rsidP="00D43AD5">
      <w:pPr>
        <w:pStyle w:val="BodyText"/>
      </w:pPr>
      <w:r w:rsidRPr="000C2658">
        <w:t xml:space="preserve">This section </w:t>
      </w:r>
      <w:r w:rsidR="002A24F5" w:rsidRPr="000C2658">
        <w:t>outlines</w:t>
      </w:r>
      <w:r w:rsidRPr="000C2658">
        <w:t xml:space="preserve"> major drivers</w:t>
      </w:r>
      <w:r w:rsidR="00C75F31" w:rsidRPr="000C2658">
        <w:t xml:space="preserve">, </w:t>
      </w:r>
      <w:r w:rsidR="004541FA" w:rsidRPr="000C2658">
        <w:t>in a broad sense</w:t>
      </w:r>
      <w:r w:rsidR="00C75F31" w:rsidRPr="000C2658">
        <w:t>,</w:t>
      </w:r>
      <w:r w:rsidR="00230FE0" w:rsidRPr="000C2658">
        <w:t xml:space="preserve"> </w:t>
      </w:r>
      <w:r w:rsidRPr="000C2658">
        <w:t xml:space="preserve">that will shape </w:t>
      </w:r>
      <w:r w:rsidR="00794828" w:rsidRPr="000C2658">
        <w:t>people</w:t>
      </w:r>
      <w:r w:rsidR="00F039BE" w:rsidRPr="000C2658">
        <w:t>’</w:t>
      </w:r>
      <w:r w:rsidR="00794828" w:rsidRPr="000C2658">
        <w:t xml:space="preserve">s </w:t>
      </w:r>
      <w:r w:rsidRPr="000C2658">
        <w:t xml:space="preserve">relationship with the land 30 years into the future (see </w:t>
      </w:r>
      <w:hyperlink w:anchor="_Appendix_1._Driver" w:history="1">
        <w:r w:rsidR="00EC5DC2" w:rsidRPr="000C2658">
          <w:rPr>
            <w:rStyle w:val="Hyperlink"/>
          </w:rPr>
          <w:t>appendix 1</w:t>
        </w:r>
      </w:hyperlink>
      <w:r w:rsidRPr="000C2658">
        <w:t>). Drivers are inherently interconnected; many will have overlapping causes and effects. The list is not exhaustive or exclusive. Our analysis was drawn from a larger list of specific drivers important to the future of land in Aotearoa New</w:t>
      </w:r>
      <w:r w:rsidR="007E7EDE" w:rsidRPr="000C2658">
        <w:t> </w:t>
      </w:r>
      <w:r w:rsidRPr="000C2658">
        <w:t>Zealand</w:t>
      </w:r>
      <w:r w:rsidR="00D45158" w:rsidRPr="000C2658">
        <w:t xml:space="preserve"> (see </w:t>
      </w:r>
      <w:hyperlink w:anchor="Table1" w:history="1">
        <w:r w:rsidR="006D6EAF" w:rsidRPr="000C2658">
          <w:rPr>
            <w:rStyle w:val="Hyperlink"/>
          </w:rPr>
          <w:t>table 1</w:t>
        </w:r>
      </w:hyperlink>
      <w:r w:rsidR="00C13EDF" w:rsidRPr="000C2658">
        <w:fldChar w:fldCharType="begin"/>
      </w:r>
      <w:r w:rsidR="00C13EDF" w:rsidRPr="000C2658">
        <w:instrText xml:space="preserve"> REF _Ref115339750 \h \* lower </w:instrText>
      </w:r>
      <w:r w:rsidR="007E7EDE" w:rsidRPr="000C2658">
        <w:instrText xml:space="preserve"> \* MERGEFORMAT </w:instrText>
      </w:r>
      <w:r w:rsidR="00BB33CC">
        <w:fldChar w:fldCharType="separate"/>
      </w:r>
      <w:r w:rsidR="00C13EDF" w:rsidRPr="000C2658">
        <w:fldChar w:fldCharType="end"/>
      </w:r>
      <w:r w:rsidR="007842F9" w:rsidRPr="000C2658">
        <w:t xml:space="preserve"> in appendix 1)</w:t>
      </w:r>
      <w:r w:rsidRPr="000C2658">
        <w:t xml:space="preserve"> </w:t>
      </w:r>
    </w:p>
    <w:p w14:paraId="429869FC" w14:textId="77777777" w:rsidR="0045533D" w:rsidRPr="000C2658" w:rsidRDefault="0045533D" w:rsidP="007E7EDE">
      <w:pPr>
        <w:pStyle w:val="BodyText"/>
      </w:pPr>
    </w:p>
    <w:p w14:paraId="6C26D03F" w14:textId="77777777" w:rsidR="0045533D" w:rsidRPr="000C2658" w:rsidRDefault="0045533D">
      <w:pPr>
        <w:spacing w:before="0" w:after="200" w:line="276" w:lineRule="auto"/>
        <w:jc w:val="left"/>
      </w:pPr>
      <w:r w:rsidRPr="000C2658">
        <w:br w:type="page"/>
      </w:r>
    </w:p>
    <w:p w14:paraId="0AEDA53C" w14:textId="480C6B7F" w:rsidR="004A0E45" w:rsidRPr="000C2658" w:rsidRDefault="004A0E45" w:rsidP="00DD0B56">
      <w:pPr>
        <w:pStyle w:val="Figureheading"/>
      </w:pPr>
      <w:bookmarkStart w:id="44" w:name="_Ref115269106"/>
      <w:bookmarkStart w:id="45" w:name="_Toc120800482"/>
      <w:r w:rsidRPr="000C2658">
        <w:t xml:space="preserve">Figure </w:t>
      </w:r>
      <w:r w:rsidRPr="000C2658">
        <w:fldChar w:fldCharType="begin"/>
      </w:r>
      <w:r w:rsidRPr="000C2658">
        <w:instrText>SEQ Figure \* ARABIC</w:instrText>
      </w:r>
      <w:r w:rsidRPr="000C2658">
        <w:fldChar w:fldCharType="separate"/>
      </w:r>
      <w:r w:rsidR="00E76BC4" w:rsidRPr="000C2658">
        <w:t>1</w:t>
      </w:r>
      <w:r w:rsidRPr="000C2658">
        <w:fldChar w:fldCharType="end"/>
      </w:r>
      <w:bookmarkEnd w:id="44"/>
      <w:r w:rsidRPr="000C2658">
        <w:t xml:space="preserve">: </w:t>
      </w:r>
      <w:r w:rsidRPr="000C2658">
        <w:tab/>
      </w:r>
      <w:bookmarkStart w:id="46" w:name="_Ref115429693"/>
      <w:r w:rsidRPr="000C2658">
        <w:t>Drivers of future land change</w:t>
      </w:r>
      <w:bookmarkEnd w:id="45"/>
      <w:bookmarkEnd w:id="46"/>
    </w:p>
    <w:p w14:paraId="0585C975" w14:textId="77777777" w:rsidR="0059539B" w:rsidRPr="000C2658" w:rsidRDefault="0013546D" w:rsidP="00D43AD5">
      <w:pPr>
        <w:pStyle w:val="BodyText"/>
      </w:pPr>
      <w:r w:rsidRPr="000C2658">
        <w:rPr>
          <w:noProof/>
        </w:rPr>
        <w:drawing>
          <wp:inline distT="0" distB="0" distL="0" distR="0" wp14:anchorId="24DFDAD0" wp14:editId="1633D867">
            <wp:extent cx="5359180" cy="6904587"/>
            <wp:effectExtent l="0" t="0" r="0" b="0"/>
            <wp:docPr id="3" name="Picture 3" descr="There are local and global drivers of change that will shape the future of the land in Aotearoa New Zealand. Drivers of change are interconnected and impact the land and New Zealanders in many ways.&#10;&#10; Seven of the main drivers of change are:&#10;1. Climate change&#10;2. Population growth&#10;3. Economic and consumer demands&#10;4. Geopolitical and international dynamics&#10;5. Policy and regulation&#10;6. Technology and innovation&#10;7. Social and cultural values.&#10;Some of the effects these drivers of change could have include: &#10;Rising sea levels, More frequent droughts and wildfires, More extreme weather events, More frequent floods, Need for more housing, Increased pollution, Increased threats to native biodiversity, Loss of productive soil and land, Greater demand for recreation space, Price changes and supply chain disruptions, Increased food supply needs for livestock, Labour shortages, Changes in land use and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rotWithShape="1">
                    <a:blip r:embed="rId33">
                      <a:extLst>
                        <a:ext uri="{28A0092B-C50C-407E-A947-70E740481C1C}">
                          <a14:useLocalDpi xmlns:a14="http://schemas.microsoft.com/office/drawing/2010/main" val="0"/>
                        </a:ext>
                      </a:extLst>
                    </a:blip>
                    <a:srcRect t="6124" b="2793"/>
                    <a:stretch/>
                  </pic:blipFill>
                  <pic:spPr bwMode="auto">
                    <a:xfrm>
                      <a:off x="0" y="0"/>
                      <a:ext cx="5365562" cy="6912810"/>
                    </a:xfrm>
                    <a:prstGeom prst="rect">
                      <a:avLst/>
                    </a:prstGeom>
                    <a:ln>
                      <a:noFill/>
                    </a:ln>
                    <a:extLst>
                      <a:ext uri="{53640926-AAD7-44D8-BBD7-CCE9431645EC}">
                        <a14:shadowObscured xmlns:a14="http://schemas.microsoft.com/office/drawing/2010/main"/>
                      </a:ext>
                    </a:extLst>
                  </pic:spPr>
                </pic:pic>
              </a:graphicData>
            </a:graphic>
          </wp:inline>
        </w:drawing>
      </w:r>
    </w:p>
    <w:p w14:paraId="788E34EA" w14:textId="77777777" w:rsidR="0059539B" w:rsidRPr="000C2658" w:rsidRDefault="0059539B" w:rsidP="00AA31E8">
      <w:pPr>
        <w:pStyle w:val="Heading3"/>
      </w:pPr>
      <w:r w:rsidRPr="000C2658">
        <w:t>Climate change is raising temperatures and changing</w:t>
      </w:r>
      <w:r w:rsidR="00D43AD5" w:rsidRPr="000C2658">
        <w:t> </w:t>
      </w:r>
      <w:r w:rsidRPr="000C2658">
        <w:t>rainfall</w:t>
      </w:r>
    </w:p>
    <w:p w14:paraId="0290E3AE" w14:textId="2E455D35" w:rsidR="0059539B" w:rsidRPr="000C2658" w:rsidRDefault="0059539B" w:rsidP="00D43AD5">
      <w:pPr>
        <w:pStyle w:val="BodyText"/>
      </w:pPr>
      <w:r w:rsidRPr="000C2658">
        <w:t xml:space="preserve">The climate is warming </w:t>
      </w:r>
      <w:r w:rsidR="0030171C" w:rsidRPr="000C2658">
        <w:t xml:space="preserve">at an </w:t>
      </w:r>
      <w:r w:rsidRPr="000C2658">
        <w:t>unprecedented</w:t>
      </w:r>
      <w:r w:rsidR="0030171C" w:rsidRPr="000C2658">
        <w:t xml:space="preserve"> rate</w:t>
      </w:r>
      <w:r w:rsidRPr="000C2658">
        <w:t>, and this will continue (IPCC</w:t>
      </w:r>
      <w:r w:rsidR="00D85494" w:rsidRPr="000C2658">
        <w:t>a</w:t>
      </w:r>
      <w:r w:rsidRPr="000C2658">
        <w:t>, 2022). Climate change has been identified as the most important factor influencing land use and the agri-food sectors in Aotearoa New Zealand (Driver et al, 2019). Climate change will also make many existing pressures worse</w:t>
      </w:r>
      <w:r w:rsidR="00EB3CD1" w:rsidRPr="000C2658">
        <w:t xml:space="preserve"> – </w:t>
      </w:r>
      <w:r w:rsidRPr="000C2658">
        <w:t>for example</w:t>
      </w:r>
      <w:r w:rsidR="008627A0" w:rsidRPr="000C2658">
        <w:t>,</w:t>
      </w:r>
      <w:r w:rsidRPr="000C2658">
        <w:t xml:space="preserve"> increasing invasive pests and diseases (MPI, 2015). Climate change is already affecting </w:t>
      </w:r>
      <w:r w:rsidR="006241D6" w:rsidRPr="000C2658">
        <w:t xml:space="preserve">Aotearoa </w:t>
      </w:r>
      <w:r w:rsidRPr="000C2658">
        <w:t>New Zealand</w:t>
      </w:r>
      <w:r w:rsidR="00EC0994" w:rsidRPr="000C2658">
        <w:t>,</w:t>
      </w:r>
      <w:r w:rsidRPr="000C2658">
        <w:t xml:space="preserve"> through higher temperatures and </w:t>
      </w:r>
      <w:r w:rsidRPr="000C2658">
        <w:rPr>
          <w:spacing w:val="-2"/>
        </w:rPr>
        <w:t>changing rainfall. The</w:t>
      </w:r>
      <w:r w:rsidR="008C0E73">
        <w:rPr>
          <w:spacing w:val="-2"/>
        </w:rPr>
        <w:t xml:space="preserve"> year</w:t>
      </w:r>
      <w:r w:rsidRPr="000C2658">
        <w:rPr>
          <w:spacing w:val="-2"/>
        </w:rPr>
        <w:t xml:space="preserve"> 2022 </w:t>
      </w:r>
      <w:r w:rsidR="00150167" w:rsidRPr="000C2658">
        <w:rPr>
          <w:spacing w:val="-2"/>
        </w:rPr>
        <w:t>w</w:t>
      </w:r>
      <w:r w:rsidR="00150167">
        <w:rPr>
          <w:spacing w:val="-2"/>
        </w:rPr>
        <w:t xml:space="preserve">as recorded </w:t>
      </w:r>
      <w:r w:rsidR="000825E4">
        <w:rPr>
          <w:spacing w:val="-2"/>
        </w:rPr>
        <w:t>as being</w:t>
      </w:r>
      <w:r w:rsidR="00A5403F">
        <w:rPr>
          <w:spacing w:val="-2"/>
        </w:rPr>
        <w:t xml:space="preserve"> New Zealand’s warmest year on record</w:t>
      </w:r>
      <w:r w:rsidR="00150167" w:rsidRPr="000C2658">
        <w:rPr>
          <w:spacing w:val="-2"/>
        </w:rPr>
        <w:t xml:space="preserve"> </w:t>
      </w:r>
      <w:r w:rsidRPr="000C2658">
        <w:rPr>
          <w:spacing w:val="-2"/>
        </w:rPr>
        <w:t>(</w:t>
      </w:r>
      <w:r w:rsidR="00116DBA" w:rsidRPr="000C2658">
        <w:rPr>
          <w:spacing w:val="-2"/>
        </w:rPr>
        <w:t>NIWA</w:t>
      </w:r>
      <w:r w:rsidRPr="000C2658">
        <w:rPr>
          <w:spacing w:val="-2"/>
        </w:rPr>
        <w:t>, 2022)</w:t>
      </w:r>
      <w:r w:rsidRPr="000C2658">
        <w:t xml:space="preserve">. </w:t>
      </w:r>
    </w:p>
    <w:p w14:paraId="63C2BD3D" w14:textId="7ECE12CA" w:rsidR="00D62F54" w:rsidRPr="000C2658" w:rsidRDefault="0059539B" w:rsidP="00D62F54">
      <w:pPr>
        <w:pStyle w:val="BodyText"/>
      </w:pPr>
      <w:r w:rsidRPr="000C2658">
        <w:t>These changes have implications for the way</w:t>
      </w:r>
      <w:r w:rsidRPr="000C2658" w:rsidDel="00EC0994">
        <w:t xml:space="preserve"> </w:t>
      </w:r>
      <w:r w:rsidRPr="000C2658">
        <w:t>land</w:t>
      </w:r>
      <w:r w:rsidR="00CF0B49" w:rsidRPr="000C2658">
        <w:t xml:space="preserve"> is used and managed</w:t>
      </w:r>
      <w:r w:rsidRPr="000C2658">
        <w:t>. Climatic changes in some parts of the country may have benefits for agriculture, such as warming temperatures extending growing seasons (Ausseil et al, 2019</w:t>
      </w:r>
      <w:r w:rsidR="007511DA" w:rsidRPr="000C2658">
        <w:t>b</w:t>
      </w:r>
      <w:r w:rsidRPr="000C2658">
        <w:t xml:space="preserve">). However, any benefits </w:t>
      </w:r>
      <w:r w:rsidR="00CF0B49" w:rsidRPr="000C2658">
        <w:t>will be</w:t>
      </w:r>
      <w:r w:rsidRPr="000C2658">
        <w:t xml:space="preserve"> far outweighed by negative </w:t>
      </w:r>
      <w:r w:rsidR="00CF0B49" w:rsidRPr="000C2658">
        <w:t>effects</w:t>
      </w:r>
      <w:r w:rsidRPr="000C2658">
        <w:t>, such as increased rainfall variability, droughts and water shortages, and heat stress to livestock (Ausseil</w:t>
      </w:r>
      <w:r w:rsidR="007511DA" w:rsidRPr="000C2658" w:rsidDel="00BF3034">
        <w:t xml:space="preserve"> </w:t>
      </w:r>
      <w:r w:rsidRPr="000C2658">
        <w:t>et al, 2019</w:t>
      </w:r>
      <w:r w:rsidR="007511DA" w:rsidRPr="000C2658">
        <w:t>b</w:t>
      </w:r>
      <w:r w:rsidRPr="000C2658">
        <w:t xml:space="preserve">; Hendy et al, 2018). </w:t>
      </w:r>
      <w:r w:rsidR="00CB5286" w:rsidRPr="000C2658">
        <w:t>This</w:t>
      </w:r>
      <w:r w:rsidRPr="000C2658">
        <w:t xml:space="preserve"> will cause major losses to</w:t>
      </w:r>
      <w:r w:rsidR="00086EBC" w:rsidRPr="000C2658">
        <w:t> </w:t>
      </w:r>
      <w:r w:rsidRPr="000C2658">
        <w:t xml:space="preserve">farming operations and negatively </w:t>
      </w:r>
      <w:r w:rsidR="00CB5286" w:rsidRPr="000C2658">
        <w:t>affect</w:t>
      </w:r>
      <w:r w:rsidRPr="000C2658">
        <w:t xml:space="preserve"> the wider environment (MfE, 2020</w:t>
      </w:r>
      <w:r w:rsidR="0023243A" w:rsidRPr="000C2658">
        <w:t>a</w:t>
      </w:r>
      <w:r w:rsidRPr="000C2658">
        <w:t>)</w:t>
      </w:r>
      <w:r w:rsidR="00F72FBA" w:rsidRPr="000C2658">
        <w:t>. If farm</w:t>
      </w:r>
      <w:r w:rsidR="006E59AC" w:rsidRPr="000C2658">
        <w:t>ers</w:t>
      </w:r>
      <w:r w:rsidR="00F72FBA" w:rsidRPr="000C2658">
        <w:t xml:space="preserve"> want to </w:t>
      </w:r>
      <w:r w:rsidR="0029274E" w:rsidRPr="000C2658">
        <w:t>position themselves more favourably,</w:t>
      </w:r>
      <w:r w:rsidR="00982323" w:rsidRPr="000C2658">
        <w:t xml:space="preserve"> </w:t>
      </w:r>
      <w:r w:rsidR="00390B8C" w:rsidRPr="000C2658">
        <w:t>it would be beneficial for them</w:t>
      </w:r>
      <w:r w:rsidR="00F72FBA" w:rsidRPr="000C2658">
        <w:t xml:space="preserve"> to</w:t>
      </w:r>
      <w:r w:rsidR="00B06B87" w:rsidRPr="000C2658">
        <w:t xml:space="preserve"> establish or maintain resilient </w:t>
      </w:r>
      <w:r w:rsidR="00397D20" w:rsidRPr="000C2658">
        <w:t>land and soil ecosystems when res</w:t>
      </w:r>
      <w:r w:rsidR="00790F9A" w:rsidRPr="000C2658">
        <w:t>p</w:t>
      </w:r>
      <w:r w:rsidR="00397D20" w:rsidRPr="000C2658">
        <w:t>onding to increasingly sever</w:t>
      </w:r>
      <w:r w:rsidR="00653CD2" w:rsidRPr="000C2658">
        <w:t>e</w:t>
      </w:r>
      <w:r w:rsidR="00397D20" w:rsidRPr="000C2658">
        <w:t xml:space="preserve"> and frequent flood and drought </w:t>
      </w:r>
      <w:r w:rsidR="00653CD2" w:rsidRPr="000C2658">
        <w:t xml:space="preserve">events </w:t>
      </w:r>
      <w:r w:rsidR="00397D20" w:rsidRPr="000C2658">
        <w:t>(Donovan et al, 2021)</w:t>
      </w:r>
      <w:r w:rsidRPr="000C2658">
        <w:t xml:space="preserve">. </w:t>
      </w:r>
    </w:p>
    <w:p w14:paraId="0B7B48A1" w14:textId="08BC2D65" w:rsidR="0059539B" w:rsidRPr="000C2658" w:rsidRDefault="0059539B" w:rsidP="00D43AD5">
      <w:pPr>
        <w:pStyle w:val="BodyText"/>
      </w:pPr>
      <w:r w:rsidRPr="000C2658">
        <w:t>Some land will no longer be suitable for its current use</w:t>
      </w:r>
      <w:r w:rsidR="00CA3D36" w:rsidRPr="000C2658">
        <w:t>,</w:t>
      </w:r>
      <w:r w:rsidRPr="000C2658">
        <w:t xml:space="preserve"> due to flooding and sea-level rise (Ausseil</w:t>
      </w:r>
      <w:r w:rsidR="007511DA" w:rsidRPr="000C2658">
        <w:t xml:space="preserve"> </w:t>
      </w:r>
      <w:r w:rsidRPr="000C2658">
        <w:t>et al, 2019</w:t>
      </w:r>
      <w:r w:rsidR="007511DA" w:rsidRPr="000C2658">
        <w:t>b</w:t>
      </w:r>
      <w:r w:rsidRPr="000C2658">
        <w:t xml:space="preserve">). Disruptions to ecosystems </w:t>
      </w:r>
      <w:r w:rsidR="00CB5286" w:rsidRPr="000C2658">
        <w:t>will</w:t>
      </w:r>
      <w:r w:rsidRPr="000C2658">
        <w:t xml:space="preserve"> give invasive species more opportunities to establish and spread, further harming native biodiversity (Macinnis-Ng et al, 2021; MfE,</w:t>
      </w:r>
      <w:r w:rsidR="00086EBC" w:rsidRPr="000C2658">
        <w:t> </w:t>
      </w:r>
      <w:r w:rsidRPr="000C2658">
        <w:t>2020</w:t>
      </w:r>
      <w:r w:rsidR="0023243A" w:rsidRPr="000C2658">
        <w:t>a</w:t>
      </w:r>
      <w:r w:rsidRPr="000C2658">
        <w:t>).</w:t>
      </w:r>
    </w:p>
    <w:p w14:paraId="139E07BC" w14:textId="65FA337A" w:rsidR="0059539B" w:rsidRPr="000C2658" w:rsidRDefault="0059539B" w:rsidP="00D43AD5">
      <w:pPr>
        <w:pStyle w:val="BodyText"/>
      </w:pPr>
      <w:bookmarkStart w:id="47" w:name="_Hlk110432823"/>
      <w:r w:rsidRPr="000C2658">
        <w:t xml:space="preserve">The direct effects of climate change and extreme weather will increase. </w:t>
      </w:r>
      <w:r w:rsidR="00CB5286" w:rsidRPr="000C2658">
        <w:t>L</w:t>
      </w:r>
      <w:r w:rsidRPr="000C2658">
        <w:t>ong-term plans</w:t>
      </w:r>
      <w:r w:rsidR="00CB5286" w:rsidRPr="000C2658">
        <w:t xml:space="preserve"> will be needed</w:t>
      </w:r>
      <w:r w:rsidRPr="000C2658">
        <w:t xml:space="preserve"> to address rising sea levels, increased flooding and drought risks. Some land will become unsuitable for certain crops or for housing</w:t>
      </w:r>
      <w:r w:rsidR="00EE3D56" w:rsidRPr="000C2658">
        <w:t xml:space="preserve"> </w:t>
      </w:r>
      <w:r w:rsidRPr="000C2658">
        <w:t>(Ausseil et al 2019</w:t>
      </w:r>
      <w:r w:rsidR="007511DA" w:rsidRPr="000C2658">
        <w:t>b</w:t>
      </w:r>
      <w:r w:rsidRPr="000C2658">
        <w:t>; Royal Society of New</w:t>
      </w:r>
      <w:r w:rsidR="00086EBC" w:rsidRPr="000C2658">
        <w:t> </w:t>
      </w:r>
      <w:r w:rsidRPr="000C2658">
        <w:t xml:space="preserve">Zealand, 2016). Because </w:t>
      </w:r>
      <w:r w:rsidR="00CB5286" w:rsidRPr="000C2658">
        <w:t>of the</w:t>
      </w:r>
      <w:r w:rsidRPr="000C2658">
        <w:t xml:space="preserve"> high uncertainty over when and how extreme events will</w:t>
      </w:r>
      <w:r w:rsidR="00086EBC" w:rsidRPr="000C2658">
        <w:t> </w:t>
      </w:r>
      <w:r w:rsidRPr="000C2658">
        <w:t xml:space="preserve">happen, planning needs to be flexible and adaptable (MfE </w:t>
      </w:r>
      <w:r w:rsidR="00E54E4C" w:rsidRPr="000C2658">
        <w:t>and</w:t>
      </w:r>
      <w:r w:rsidRPr="000C2658">
        <w:t xml:space="preserve"> Stats NZ, </w:t>
      </w:r>
      <w:r w:rsidR="00E86D00" w:rsidRPr="000C2658">
        <w:t>202</w:t>
      </w:r>
      <w:r w:rsidR="008753FA" w:rsidRPr="000C2658">
        <w:t>0</w:t>
      </w:r>
      <w:r w:rsidR="00E86D00" w:rsidRPr="000C2658">
        <w:t>a</w:t>
      </w:r>
      <w:r w:rsidRPr="000C2658">
        <w:t xml:space="preserve">). </w:t>
      </w:r>
      <w:r w:rsidR="00FA45B6" w:rsidRPr="000C2658">
        <w:t>W</w:t>
      </w:r>
      <w:r w:rsidR="005E5818" w:rsidRPr="000C2658">
        <w:t xml:space="preserve">ater availability and security will </w:t>
      </w:r>
      <w:r w:rsidR="00B06E8C" w:rsidRPr="000C2658">
        <w:t>be increasingly important for</w:t>
      </w:r>
      <w:r w:rsidR="005E5818" w:rsidRPr="000C2658">
        <w:t xml:space="preserve"> primary industries </w:t>
      </w:r>
      <w:r w:rsidR="00F261F4" w:rsidRPr="000C2658">
        <w:t>and</w:t>
      </w:r>
      <w:r w:rsidR="005E5818" w:rsidRPr="000C2658">
        <w:t xml:space="preserve"> the wellbeing of all New Zealanders.</w:t>
      </w:r>
    </w:p>
    <w:p w14:paraId="309B6718" w14:textId="36157CB7" w:rsidR="0059539B" w:rsidRPr="000C2658" w:rsidRDefault="0059539B" w:rsidP="00D43AD5">
      <w:pPr>
        <w:pStyle w:val="BodyText"/>
      </w:pPr>
      <w:r w:rsidRPr="000C2658">
        <w:t>The best chance of avoiding the worst effects of climate change is to limit global warming. The</w:t>
      </w:r>
      <w:r w:rsidR="00BF3034" w:rsidRPr="000C2658">
        <w:t xml:space="preserve"> </w:t>
      </w:r>
      <w:hyperlink r:id="rId34" w:history="1">
        <w:r w:rsidR="008C1801" w:rsidRPr="000C2658">
          <w:rPr>
            <w:rStyle w:val="Hyperlink"/>
          </w:rPr>
          <w:t>e</w:t>
        </w:r>
        <w:r w:rsidR="00313A71" w:rsidRPr="000C2658">
          <w:rPr>
            <w:rStyle w:val="Hyperlink"/>
          </w:rPr>
          <w:t xml:space="preserve">missions </w:t>
        </w:r>
        <w:r w:rsidR="008C1801" w:rsidRPr="000C2658">
          <w:rPr>
            <w:rStyle w:val="Hyperlink"/>
          </w:rPr>
          <w:t>r</w:t>
        </w:r>
        <w:r w:rsidR="00313A71" w:rsidRPr="000C2658">
          <w:rPr>
            <w:rStyle w:val="Hyperlink"/>
          </w:rPr>
          <w:t xml:space="preserve">eduction </w:t>
        </w:r>
        <w:r w:rsidR="008C1801" w:rsidRPr="000C2658">
          <w:rPr>
            <w:rStyle w:val="Hyperlink"/>
          </w:rPr>
          <w:t>p</w:t>
        </w:r>
        <w:r w:rsidR="00313A71" w:rsidRPr="000C2658">
          <w:rPr>
            <w:rStyle w:val="Hyperlink"/>
          </w:rPr>
          <w:t>lan</w:t>
        </w:r>
      </w:hyperlink>
      <w:r w:rsidR="00313A71" w:rsidRPr="000C2658">
        <w:t xml:space="preserve"> </w:t>
      </w:r>
      <w:r w:rsidRPr="000C2658">
        <w:t xml:space="preserve">released </w:t>
      </w:r>
      <w:r w:rsidR="009C72E0">
        <w:t>in 2022</w:t>
      </w:r>
      <w:r w:rsidRPr="000C2658">
        <w:t xml:space="preserve"> sets a direction to reduce Aotearoa New Zealand</w:t>
      </w:r>
      <w:r w:rsidR="00F039BE" w:rsidRPr="000C2658">
        <w:t>’</w:t>
      </w:r>
      <w:r w:rsidRPr="000C2658">
        <w:t>s emissions in line with international efforts to limit the global average temperature increase to 1.5</w:t>
      </w:r>
      <w:r w:rsidR="000C0110" w:rsidRPr="000C2658">
        <w:t xml:space="preserve"> degrees</w:t>
      </w:r>
      <w:r w:rsidR="00023E2F" w:rsidRPr="000C2658">
        <w:t xml:space="preserve"> Celsius</w:t>
      </w:r>
      <w:r w:rsidR="00156002" w:rsidRPr="000C2658">
        <w:t xml:space="preserve"> (MfE, 2022d)</w:t>
      </w:r>
      <w:r w:rsidRPr="000C2658">
        <w:t xml:space="preserve">. This would require the average young person today to emit eight times less </w:t>
      </w:r>
      <w:r w:rsidR="00023E2F" w:rsidRPr="000C2658">
        <w:t>carbon dioxide</w:t>
      </w:r>
      <w:r w:rsidRPr="000C2658">
        <w:t xml:space="preserve"> than their grandparents (Hausfather, 2019). </w:t>
      </w:r>
    </w:p>
    <w:p w14:paraId="54CEC9F7" w14:textId="3D4AC8C0" w:rsidR="0059539B" w:rsidRPr="000C2658" w:rsidRDefault="0059539B" w:rsidP="00D43AD5">
      <w:pPr>
        <w:pStyle w:val="BodyText"/>
      </w:pPr>
      <w:r w:rsidRPr="000C2658">
        <w:t xml:space="preserve">While every bit of warming we avoid will reduce harm, </w:t>
      </w:r>
      <w:r w:rsidR="00C660E6" w:rsidRPr="000C2658">
        <w:t xml:space="preserve">current analysis </w:t>
      </w:r>
      <w:r w:rsidR="00E75FE0" w:rsidRPr="000C2658">
        <w:t>shows</w:t>
      </w:r>
      <w:r w:rsidRPr="000C2658">
        <w:t xml:space="preserve"> </w:t>
      </w:r>
      <w:r w:rsidR="005A7BD9" w:rsidRPr="000C2658">
        <w:t xml:space="preserve">the world is falling short of climate goals, and </w:t>
      </w:r>
      <w:r w:rsidR="0039073A" w:rsidRPr="000C2658">
        <w:t>it</w:t>
      </w:r>
      <w:r w:rsidR="005A7BD9" w:rsidRPr="000C2658">
        <w:t xml:space="preserve"> is increasingly considered </w:t>
      </w:r>
      <w:r w:rsidRPr="000C2658">
        <w:t xml:space="preserve">unlikely </w:t>
      </w:r>
      <w:r w:rsidR="00C64F73">
        <w:t xml:space="preserve">that </w:t>
      </w:r>
      <w:r w:rsidRPr="000C2658">
        <w:t xml:space="preserve">global warming will stop </w:t>
      </w:r>
      <w:r w:rsidRPr="000C2658">
        <w:rPr>
          <w:spacing w:val="-2"/>
        </w:rPr>
        <w:t>at 1.5</w:t>
      </w:r>
      <w:r w:rsidR="00896B33" w:rsidRPr="000C2658">
        <w:rPr>
          <w:spacing w:val="-2"/>
        </w:rPr>
        <w:t xml:space="preserve"> degrees Celsius</w:t>
      </w:r>
      <w:r w:rsidR="00896B33" w:rsidRPr="000C2658" w:rsidDel="00BF3034">
        <w:rPr>
          <w:spacing w:val="-2"/>
        </w:rPr>
        <w:t xml:space="preserve"> </w:t>
      </w:r>
      <w:r w:rsidRPr="000C2658">
        <w:rPr>
          <w:spacing w:val="-2"/>
        </w:rPr>
        <w:t>(Meinshausen et al, 2022</w:t>
      </w:r>
      <w:r w:rsidR="005A7BD9" w:rsidRPr="000C2658">
        <w:rPr>
          <w:spacing w:val="-2"/>
        </w:rPr>
        <w:t>; UN</w:t>
      </w:r>
      <w:r w:rsidR="00225397" w:rsidRPr="000C2658">
        <w:rPr>
          <w:spacing w:val="-2"/>
        </w:rPr>
        <w:t>EP</w:t>
      </w:r>
      <w:r w:rsidR="00414EEF" w:rsidRPr="000C2658">
        <w:rPr>
          <w:spacing w:val="-2"/>
        </w:rPr>
        <w:t>,</w:t>
      </w:r>
      <w:r w:rsidR="005A7BD9" w:rsidRPr="000C2658">
        <w:rPr>
          <w:spacing w:val="-2"/>
        </w:rPr>
        <w:t xml:space="preserve"> 2022</w:t>
      </w:r>
      <w:r w:rsidR="00225397" w:rsidRPr="000C2658">
        <w:rPr>
          <w:spacing w:val="-2"/>
        </w:rPr>
        <w:t xml:space="preserve">a; </w:t>
      </w:r>
      <w:r w:rsidR="00331111" w:rsidRPr="000C2658">
        <w:rPr>
          <w:spacing w:val="-2"/>
        </w:rPr>
        <w:t>UNEP</w:t>
      </w:r>
      <w:r w:rsidR="00414EEF" w:rsidRPr="000C2658">
        <w:rPr>
          <w:spacing w:val="-2"/>
        </w:rPr>
        <w:t>,</w:t>
      </w:r>
      <w:r w:rsidR="00331111" w:rsidRPr="000C2658">
        <w:rPr>
          <w:spacing w:val="-2"/>
        </w:rPr>
        <w:t xml:space="preserve"> </w:t>
      </w:r>
      <w:r w:rsidR="00225397" w:rsidRPr="000C2658">
        <w:rPr>
          <w:spacing w:val="-2"/>
        </w:rPr>
        <w:t>2022b</w:t>
      </w:r>
      <w:r w:rsidRPr="000C2658">
        <w:rPr>
          <w:spacing w:val="-2"/>
        </w:rPr>
        <w:t>)</w:t>
      </w:r>
      <w:r w:rsidRPr="000C2658">
        <w:rPr>
          <w:rStyle w:val="Hyperlink"/>
          <w:spacing w:val="-2"/>
        </w:rPr>
        <w:t>.</w:t>
      </w:r>
      <w:r w:rsidRPr="000C2658">
        <w:rPr>
          <w:spacing w:val="-2"/>
        </w:rPr>
        <w:t xml:space="preserve"> We will therefore</w:t>
      </w:r>
      <w:r w:rsidRPr="000C2658">
        <w:t xml:space="preserve"> need to adapt to the changes already happening. The </w:t>
      </w:r>
      <w:hyperlink r:id="rId35">
        <w:r w:rsidR="008C1801" w:rsidRPr="000C2658">
          <w:rPr>
            <w:rStyle w:val="Hyperlink"/>
          </w:rPr>
          <w:t>n</w:t>
        </w:r>
        <w:r w:rsidR="00896B33" w:rsidRPr="000C2658">
          <w:rPr>
            <w:rStyle w:val="Hyperlink"/>
          </w:rPr>
          <w:t xml:space="preserve">ational </w:t>
        </w:r>
        <w:r w:rsidR="008C1801" w:rsidRPr="000C2658">
          <w:rPr>
            <w:rStyle w:val="Hyperlink"/>
          </w:rPr>
          <w:t>a</w:t>
        </w:r>
        <w:r w:rsidR="00896B33" w:rsidRPr="000C2658">
          <w:rPr>
            <w:rStyle w:val="Hyperlink"/>
          </w:rPr>
          <w:t xml:space="preserve">daptation </w:t>
        </w:r>
        <w:r w:rsidR="008C1801" w:rsidRPr="000C2658">
          <w:rPr>
            <w:rStyle w:val="Hyperlink"/>
          </w:rPr>
          <w:t>p</w:t>
        </w:r>
        <w:r w:rsidR="00896B33" w:rsidRPr="000C2658">
          <w:rPr>
            <w:rStyle w:val="Hyperlink"/>
          </w:rPr>
          <w:t>lan</w:t>
        </w:r>
      </w:hyperlink>
      <w:r w:rsidRPr="000C2658">
        <w:t xml:space="preserve"> has policies and actions to adapt to the changing climate and its effects (MfE, 2022c). The </w:t>
      </w:r>
      <w:r w:rsidR="008C1801" w:rsidRPr="000C2658">
        <w:t>e</w:t>
      </w:r>
      <w:r w:rsidR="00896B33" w:rsidRPr="000C2658">
        <w:t xml:space="preserve">missions </w:t>
      </w:r>
      <w:r w:rsidR="008C1801" w:rsidRPr="000C2658">
        <w:t>r</w:t>
      </w:r>
      <w:r w:rsidR="00896B33" w:rsidRPr="000C2658">
        <w:t xml:space="preserve">eduction </w:t>
      </w:r>
      <w:r w:rsidR="008C1801" w:rsidRPr="000C2658">
        <w:t>p</w:t>
      </w:r>
      <w:r w:rsidR="00896B33" w:rsidRPr="000C2658">
        <w:t>lan</w:t>
      </w:r>
      <w:r w:rsidRPr="000C2658">
        <w:t xml:space="preserve"> lays out targets and actions across every part of government and the economy (MfE, 2022d). Investing in resilience and adaptive responses can also reduce some of the more challenging disruptions (MfE, 202</w:t>
      </w:r>
      <w:r w:rsidR="00737C5F" w:rsidRPr="000C2658">
        <w:t>2c</w:t>
      </w:r>
      <w:r w:rsidRPr="000C2658">
        <w:t xml:space="preserve">). </w:t>
      </w:r>
    </w:p>
    <w:bookmarkEnd w:id="47"/>
    <w:p w14:paraId="1C26DA71" w14:textId="77777777" w:rsidR="0059539B" w:rsidRPr="000C2658" w:rsidRDefault="0059539B" w:rsidP="00D43AD5">
      <w:pPr>
        <w:pStyle w:val="Heading3"/>
      </w:pPr>
      <w:r w:rsidRPr="000C2658">
        <w:t>Economics and consumer demand influence what New</w:t>
      </w:r>
      <w:r w:rsidR="00D43AD5" w:rsidRPr="000C2658">
        <w:t> </w:t>
      </w:r>
      <w:r w:rsidRPr="000C2658">
        <w:t>Zealanders make and use</w:t>
      </w:r>
    </w:p>
    <w:p w14:paraId="0B5FBA33" w14:textId="2CBB781A" w:rsidR="0037737F" w:rsidRPr="000C2658" w:rsidRDefault="005F6C53" w:rsidP="00D43AD5">
      <w:pPr>
        <w:pStyle w:val="BodyText"/>
      </w:pPr>
      <w:r w:rsidRPr="000C2658">
        <w:t xml:space="preserve">An example of the interplay </w:t>
      </w:r>
      <w:r w:rsidR="006F5F60">
        <w:t>between</w:t>
      </w:r>
      <w:r w:rsidR="006F5F60" w:rsidRPr="000C2658">
        <w:t xml:space="preserve"> </w:t>
      </w:r>
      <w:r w:rsidRPr="000C2658">
        <w:t xml:space="preserve">drivers </w:t>
      </w:r>
      <w:r w:rsidR="005071E5" w:rsidRPr="000C2658">
        <w:t>is the</w:t>
      </w:r>
      <w:r w:rsidR="00990BD8" w:rsidRPr="000C2658">
        <w:t xml:space="preserve"> impact of</w:t>
      </w:r>
      <w:r w:rsidRPr="000C2658">
        <w:t xml:space="preserve"> the need to protect New Zealanders from the effects of climate change </w:t>
      </w:r>
      <w:r w:rsidR="00990BD8" w:rsidRPr="000C2658" w:rsidDel="008E73E4">
        <w:t>on</w:t>
      </w:r>
      <w:r w:rsidRPr="000C2658" w:rsidDel="008E73E4">
        <w:t xml:space="preserve"> </w:t>
      </w:r>
      <w:r w:rsidRPr="000C2658" w:rsidDel="00032327">
        <w:t xml:space="preserve">the </w:t>
      </w:r>
      <w:r w:rsidRPr="000C2658">
        <w:t>demand and supply of construction materials. Climate change and rising sea levels are going to put added pressure on rock supply for sea walls and their strengthening, riverbank protection and restoration</w:t>
      </w:r>
      <w:r w:rsidR="00091234" w:rsidRPr="000C2658">
        <w:t xml:space="preserve">. </w:t>
      </w:r>
      <w:r w:rsidR="00BF260D" w:rsidRPr="000C2658">
        <w:t>T</w:t>
      </w:r>
      <w:r w:rsidRPr="000C2658">
        <w:t xml:space="preserve">he construction of more renewable </w:t>
      </w:r>
      <w:r w:rsidR="000D1DAA" w:rsidRPr="000C2658">
        <w:t>electricity</w:t>
      </w:r>
      <w:r w:rsidRPr="000C2658">
        <w:t xml:space="preserve"> generation such as wind, solar and geothermal will </w:t>
      </w:r>
      <w:r w:rsidR="00CB128B" w:rsidRPr="000C2658">
        <w:t xml:space="preserve">also </w:t>
      </w:r>
      <w:r w:rsidRPr="000C2658">
        <w:t xml:space="preserve">require </w:t>
      </w:r>
      <w:r w:rsidR="00377966" w:rsidRPr="000C2658">
        <w:t xml:space="preserve">more use of </w:t>
      </w:r>
      <w:r w:rsidRPr="000C2658">
        <w:t>aggregate and sand.</w:t>
      </w:r>
      <w:r w:rsidR="007F469A" w:rsidRPr="000C2658">
        <w:t xml:space="preserve"> </w:t>
      </w:r>
    </w:p>
    <w:p w14:paraId="35F629B0" w14:textId="715E56BD" w:rsidR="005F6C53" w:rsidRPr="000C2658" w:rsidRDefault="005938F0" w:rsidP="00D43AD5">
      <w:pPr>
        <w:pStyle w:val="BodyText"/>
      </w:pPr>
      <w:r w:rsidRPr="000C2658">
        <w:t>Demand for metals is also e</w:t>
      </w:r>
      <w:r w:rsidR="00CD5354" w:rsidRPr="000C2658">
        <w:t>xpected to increase</w:t>
      </w:r>
      <w:r w:rsidR="00F75ED9" w:rsidRPr="000C2658">
        <w:t xml:space="preserve">. </w:t>
      </w:r>
      <w:r w:rsidR="00141177" w:rsidRPr="000C2658">
        <w:t>Many of the technologies required for the</w:t>
      </w:r>
      <w:r w:rsidR="004B3795" w:rsidRPr="000C2658">
        <w:t xml:space="preserve"> transition to</w:t>
      </w:r>
      <w:r w:rsidR="00141177" w:rsidRPr="000C2658">
        <w:t xml:space="preserve"> </w:t>
      </w:r>
      <w:r w:rsidR="004342F5" w:rsidRPr="000C2658">
        <w:t xml:space="preserve">low-carbon </w:t>
      </w:r>
      <w:r w:rsidR="004B3795" w:rsidRPr="000C2658">
        <w:t xml:space="preserve">energy systems and </w:t>
      </w:r>
      <w:r w:rsidR="00BF0363" w:rsidRPr="000C2658">
        <w:t xml:space="preserve">infrastructure require </w:t>
      </w:r>
      <w:r w:rsidR="00BA6B17" w:rsidRPr="000C2658">
        <w:t>more metal than their high</w:t>
      </w:r>
      <w:r w:rsidR="00E84174" w:rsidRPr="000C2658">
        <w:noBreakHyphen/>
      </w:r>
      <w:r w:rsidR="00BA6B17" w:rsidRPr="000C2658">
        <w:t>carbo</w:t>
      </w:r>
      <w:r w:rsidR="00994052" w:rsidRPr="000C2658">
        <w:t xml:space="preserve">n equivalents. </w:t>
      </w:r>
      <w:r w:rsidR="00EA0A25" w:rsidRPr="000C2658">
        <w:t xml:space="preserve">Demand </w:t>
      </w:r>
      <w:r w:rsidR="00B16435" w:rsidRPr="000C2658">
        <w:t xml:space="preserve">for metals is expected to increase </w:t>
      </w:r>
      <w:r w:rsidR="00947C07" w:rsidRPr="000C2658">
        <w:t xml:space="preserve">up to </w:t>
      </w:r>
      <w:r w:rsidR="00124F69" w:rsidRPr="000C2658">
        <w:t>ten</w:t>
      </w:r>
      <w:r w:rsidR="002E60F6" w:rsidRPr="000C2658">
        <w:t xml:space="preserve">fold by </w:t>
      </w:r>
      <w:r w:rsidR="003A51BF" w:rsidRPr="000C2658">
        <w:t>2050 (</w:t>
      </w:r>
      <w:r w:rsidR="001F1F75" w:rsidRPr="000C2658">
        <w:t>Hod</w:t>
      </w:r>
      <w:r w:rsidR="0006226A" w:rsidRPr="000C2658">
        <w:t>gkinson and Smith, 20</w:t>
      </w:r>
      <w:r w:rsidR="007E02CD" w:rsidRPr="000C2658">
        <w:t>18</w:t>
      </w:r>
      <w:r w:rsidR="00A96313">
        <w:t>)</w:t>
      </w:r>
      <w:r w:rsidR="00BF6F50" w:rsidRPr="000C2658">
        <w:t>.</w:t>
      </w:r>
      <w:r w:rsidR="00B9165B" w:rsidRPr="000C2658">
        <w:t xml:space="preserve"> </w:t>
      </w:r>
      <w:r w:rsidR="00014AB8" w:rsidRPr="000C2658">
        <w:t xml:space="preserve">The extraction of </w:t>
      </w:r>
      <w:r w:rsidR="00D71872" w:rsidRPr="000C2658">
        <w:t>the</w:t>
      </w:r>
      <w:r w:rsidR="00014AB8" w:rsidRPr="000C2658">
        <w:t xml:space="preserve"> minerals and metals required to produce</w:t>
      </w:r>
      <w:r w:rsidR="00255576" w:rsidRPr="000C2658">
        <w:t xml:space="preserve"> electric vehicle</w:t>
      </w:r>
      <w:r w:rsidR="00014AB8" w:rsidRPr="000C2658">
        <w:t xml:space="preserve"> batteries</w:t>
      </w:r>
      <w:r w:rsidR="00561783" w:rsidRPr="000C2658">
        <w:t>, for example</w:t>
      </w:r>
      <w:r w:rsidR="00255576" w:rsidRPr="000C2658">
        <w:t xml:space="preserve">, </w:t>
      </w:r>
      <w:r w:rsidR="00B9165B" w:rsidRPr="000C2658">
        <w:t xml:space="preserve">can come at </w:t>
      </w:r>
      <w:r w:rsidR="007119BE" w:rsidRPr="000C2658">
        <w:t xml:space="preserve">significantly high </w:t>
      </w:r>
      <w:r w:rsidR="00255576" w:rsidRPr="000C2658">
        <w:t>social</w:t>
      </w:r>
      <w:r w:rsidR="007119BE" w:rsidRPr="000C2658">
        <w:t xml:space="preserve"> and environmental costs</w:t>
      </w:r>
      <w:r w:rsidR="00D71872" w:rsidRPr="000C2658">
        <w:t xml:space="preserve">. </w:t>
      </w:r>
      <w:r w:rsidR="00D8187A" w:rsidRPr="000C2658">
        <w:t>There is a need</w:t>
      </w:r>
      <w:r w:rsidR="00255576" w:rsidRPr="000C2658">
        <w:t xml:space="preserve"> to </w:t>
      </w:r>
      <w:r w:rsidR="00AC3B6C" w:rsidRPr="000C2658">
        <w:t>take a systems approach</w:t>
      </w:r>
      <w:r w:rsidR="00882CBC">
        <w:t>, that is</w:t>
      </w:r>
      <w:r w:rsidR="00AC3B6C" w:rsidRPr="000C2658">
        <w:t xml:space="preserve"> </w:t>
      </w:r>
      <w:r w:rsidR="008C28B3" w:rsidRPr="000C2658">
        <w:t>evidence</w:t>
      </w:r>
      <w:r w:rsidR="00C705FF">
        <w:t>-informed</w:t>
      </w:r>
      <w:r w:rsidR="00882CBC">
        <w:t>,</w:t>
      </w:r>
      <w:r w:rsidR="00AC3B6C" w:rsidRPr="000C2658">
        <w:t xml:space="preserve"> when addressing </w:t>
      </w:r>
      <w:r w:rsidR="00882CBC">
        <w:t xml:space="preserve">the interconnections of </w:t>
      </w:r>
      <w:r w:rsidR="006B18B4" w:rsidRPr="000C2658">
        <w:t>drivers</w:t>
      </w:r>
      <w:r w:rsidR="008C28B3" w:rsidRPr="000C2658">
        <w:t>. This allow</w:t>
      </w:r>
      <w:r w:rsidR="000C75E3" w:rsidRPr="000C2658">
        <w:t>s</w:t>
      </w:r>
      <w:r w:rsidR="008C28B3" w:rsidRPr="000C2658">
        <w:t xml:space="preserve"> for</w:t>
      </w:r>
      <w:r w:rsidR="002255A4" w:rsidRPr="000C2658">
        <w:t xml:space="preserve"> more comprehensive</w:t>
      </w:r>
      <w:r w:rsidR="001637C6" w:rsidRPr="000C2658">
        <w:t>,</w:t>
      </w:r>
      <w:r w:rsidR="00561034" w:rsidRPr="000C2658">
        <w:t xml:space="preserve"> </w:t>
      </w:r>
      <w:r w:rsidR="0041700A" w:rsidRPr="000C2658">
        <w:t xml:space="preserve">holistic responses to minimise </w:t>
      </w:r>
      <w:r w:rsidR="00D15F69" w:rsidRPr="000C2658">
        <w:t xml:space="preserve">or </w:t>
      </w:r>
      <w:r w:rsidR="00672E72" w:rsidRPr="000C2658">
        <w:t xml:space="preserve">mitigate </w:t>
      </w:r>
      <w:r w:rsidR="009F6B14" w:rsidRPr="000C2658">
        <w:t>any</w:t>
      </w:r>
      <w:r w:rsidR="00672E72" w:rsidRPr="000C2658">
        <w:t xml:space="preserve"> in</w:t>
      </w:r>
      <w:r w:rsidR="001A6084" w:rsidRPr="000C2658">
        <w:t>tended or</w:t>
      </w:r>
      <w:r w:rsidR="00D15F69" w:rsidRPr="000C2658">
        <w:t xml:space="preserve"> unintended </w:t>
      </w:r>
      <w:r w:rsidR="001637C6" w:rsidRPr="000C2658">
        <w:t xml:space="preserve">perverse </w:t>
      </w:r>
      <w:r w:rsidR="001A6084" w:rsidRPr="000C2658">
        <w:t>consequences</w:t>
      </w:r>
      <w:r w:rsidR="00A95F9C" w:rsidRPr="000C2658">
        <w:t>.</w:t>
      </w:r>
      <w:r w:rsidR="009F6B14" w:rsidRPr="000C2658">
        <w:t xml:space="preserve"> </w:t>
      </w:r>
    </w:p>
    <w:p w14:paraId="1996EAC8" w14:textId="3BE426D5" w:rsidR="0059539B" w:rsidRPr="000C2658" w:rsidRDefault="0059539B" w:rsidP="00D43AD5">
      <w:pPr>
        <w:pStyle w:val="BodyText"/>
      </w:pPr>
      <w:r w:rsidRPr="000C2658">
        <w:t xml:space="preserve">Consumer demand for food products influences land use. </w:t>
      </w:r>
      <w:r w:rsidR="00313A71" w:rsidRPr="000C2658">
        <w:t>Aotearoa New Zealand</w:t>
      </w:r>
      <w:r w:rsidR="00F039BE" w:rsidRPr="000C2658">
        <w:t>’</w:t>
      </w:r>
      <w:r w:rsidR="00313A71" w:rsidRPr="000C2658">
        <w:t>s</w:t>
      </w:r>
      <w:r w:rsidRPr="000C2658">
        <w:t xml:space="preserve"> export-driven agricultural sector is </w:t>
      </w:r>
      <w:r w:rsidR="003177A7" w:rsidRPr="000C2658">
        <w:t xml:space="preserve">impacted </w:t>
      </w:r>
      <w:r w:rsidRPr="000C2658">
        <w:t xml:space="preserve">by global trends: in 2018, 95 per cent of dairy and 74 per cent of beef and lamb </w:t>
      </w:r>
      <w:r w:rsidR="00313A71" w:rsidRPr="000C2658">
        <w:t>were</w:t>
      </w:r>
      <w:r w:rsidRPr="000C2658">
        <w:t xml:space="preserve"> exported (Soliman </w:t>
      </w:r>
      <w:r w:rsidR="00621108" w:rsidRPr="000C2658">
        <w:t xml:space="preserve">and </w:t>
      </w:r>
      <w:r w:rsidRPr="000C2658">
        <w:t xml:space="preserve">Greenhalgh, 2020). Consequently, international customers play an important role in determining what is produced and how </w:t>
      </w:r>
      <w:r w:rsidRPr="000C2658">
        <w:rPr>
          <w:spacing w:val="-2"/>
        </w:rPr>
        <w:t xml:space="preserve">(Saunders et al, 2016). It is likely producers will need to </w:t>
      </w:r>
      <w:r w:rsidR="00313A71" w:rsidRPr="000C2658">
        <w:rPr>
          <w:spacing w:val="-2"/>
        </w:rPr>
        <w:t>adapt</w:t>
      </w:r>
      <w:r w:rsidRPr="000C2658">
        <w:rPr>
          <w:spacing w:val="-2"/>
        </w:rPr>
        <w:t xml:space="preserve"> in response to consumer demand</w:t>
      </w:r>
      <w:r w:rsidRPr="000C2658">
        <w:t xml:space="preserve"> for certain types of products</w:t>
      </w:r>
      <w:r w:rsidR="00EE3D56" w:rsidRPr="000C2658">
        <w:t xml:space="preserve"> </w:t>
      </w:r>
      <w:r w:rsidRPr="000C2658">
        <w:t xml:space="preserve">or production methods (Leitzmann, 2014; Miller et al, 2014). Some consumer-demand changes </w:t>
      </w:r>
      <w:r w:rsidR="00313A71" w:rsidRPr="000C2658">
        <w:t>will</w:t>
      </w:r>
      <w:r w:rsidRPr="000C2658">
        <w:t xml:space="preserve"> require incremental improvements and innovations</w:t>
      </w:r>
      <w:r w:rsidR="00E06B71" w:rsidRPr="000C2658">
        <w:t>,</w:t>
      </w:r>
      <w:r w:rsidRPr="000C2658">
        <w:t xml:space="preserve"> while others </w:t>
      </w:r>
      <w:r w:rsidR="00313A71" w:rsidRPr="000C2658">
        <w:t xml:space="preserve">will </w:t>
      </w:r>
      <w:r w:rsidRPr="000C2658">
        <w:t xml:space="preserve">bring more significant disruption. </w:t>
      </w:r>
    </w:p>
    <w:p w14:paraId="4DB9CA4E" w14:textId="2681D23C" w:rsidR="0059539B" w:rsidRPr="000C2658" w:rsidRDefault="0059539B" w:rsidP="00D43AD5">
      <w:pPr>
        <w:pStyle w:val="BodyText"/>
      </w:pPr>
      <w:r w:rsidRPr="000C2658" w:rsidDel="00705A13">
        <w:t>C</w:t>
      </w:r>
      <w:r w:rsidRPr="000C2658">
        <w:t xml:space="preserve">onsumers are increasingly demanding more ethical and sustainable food products (Lees </w:t>
      </w:r>
      <w:r w:rsidR="00E54E4C" w:rsidRPr="000C2658">
        <w:t>and</w:t>
      </w:r>
      <w:r w:rsidRPr="000C2658">
        <w:t xml:space="preserve"> </w:t>
      </w:r>
      <w:r w:rsidRPr="000C2658">
        <w:rPr>
          <w:spacing w:val="-2"/>
        </w:rPr>
        <w:t xml:space="preserve">Saunders, 2015; Saunders et al, 2016). The value of the organic sector in Aotearoa </w:t>
      </w:r>
      <w:r w:rsidR="00B309D3" w:rsidRPr="000C2658">
        <w:rPr>
          <w:spacing w:val="-2"/>
        </w:rPr>
        <w:t>New Zeala</w:t>
      </w:r>
      <w:r w:rsidR="00CD4145" w:rsidRPr="000C2658">
        <w:rPr>
          <w:spacing w:val="-2"/>
        </w:rPr>
        <w:t>nd</w:t>
      </w:r>
      <w:r w:rsidR="00CD4145" w:rsidRPr="000C2658">
        <w:t xml:space="preserve"> </w:t>
      </w:r>
      <w:r w:rsidRPr="000C2658">
        <w:t xml:space="preserve">grew by 20 per cent between 2017 and 2020 (OANZ, 2020). Consumer preferences for value over volume (Driver et al, 2022) have also led to greater interest in regenerative agriculture, </w:t>
      </w:r>
      <w:r w:rsidRPr="000C2658">
        <w:rPr>
          <w:spacing w:val="-2"/>
        </w:rPr>
        <w:t xml:space="preserve">which takes account of </w:t>
      </w:r>
      <w:r w:rsidR="004C6CF1" w:rsidRPr="000C2658">
        <w:rPr>
          <w:spacing w:val="-2"/>
        </w:rPr>
        <w:t xml:space="preserve">the </w:t>
      </w:r>
      <w:r w:rsidRPr="000C2658">
        <w:rPr>
          <w:spacing w:val="-2"/>
        </w:rPr>
        <w:t xml:space="preserve">diversity of farms in Aotearoa New Zealand (Grelet </w:t>
      </w:r>
      <w:r w:rsidR="00621108" w:rsidRPr="000C2658">
        <w:rPr>
          <w:spacing w:val="-2"/>
        </w:rPr>
        <w:t>and</w:t>
      </w:r>
      <w:r w:rsidRPr="000C2658">
        <w:rPr>
          <w:spacing w:val="-2"/>
        </w:rPr>
        <w:t xml:space="preserve"> Lang, 2021)</w:t>
      </w:r>
      <w:r w:rsidRPr="000C2658">
        <w:t xml:space="preserve">. </w:t>
      </w:r>
    </w:p>
    <w:p w14:paraId="6B92EF65" w14:textId="3634048F" w:rsidR="0059539B" w:rsidRPr="000C2658" w:rsidRDefault="0059539B" w:rsidP="00D43AD5">
      <w:pPr>
        <w:pStyle w:val="BodyText"/>
      </w:pPr>
      <w:r w:rsidRPr="000C2658">
        <w:t xml:space="preserve">Alternative protein products </w:t>
      </w:r>
      <w:r w:rsidR="00B129DE" w:rsidRPr="000C2658">
        <w:t xml:space="preserve">could be </w:t>
      </w:r>
      <w:r w:rsidRPr="000C2658">
        <w:t xml:space="preserve">one </w:t>
      </w:r>
      <w:r w:rsidR="00B129DE" w:rsidRPr="000C2658">
        <w:t xml:space="preserve">of </w:t>
      </w:r>
      <w:r w:rsidR="007B570A" w:rsidRPr="000C2658">
        <w:t>multiple options with regards</w:t>
      </w:r>
      <w:r w:rsidRPr="000C2658">
        <w:t xml:space="preserve"> to concerns about the ethics and sustainability of intensive animal farming. While only a small portion of the global market – estimated at 2 per cent in 2020 – this is expected to rise to around 11 per cent by 2035</w:t>
      </w:r>
      <w:r w:rsidR="00A62F30" w:rsidRPr="000C2658">
        <w:t>,</w:t>
      </w:r>
      <w:r w:rsidRPr="000C2658">
        <w:t xml:space="preserve"> as price and taste become more comparable to traditional meat and dairy products (Morach et al, 2021). How </w:t>
      </w:r>
      <w:r w:rsidR="008B5AC8" w:rsidRPr="000C2658">
        <w:t xml:space="preserve">Aotearoa </w:t>
      </w:r>
      <w:r w:rsidRPr="000C2658">
        <w:t xml:space="preserve">New Zealand meat and dairy producers respond to these shifts can have a significant </w:t>
      </w:r>
      <w:r w:rsidR="004C6CF1" w:rsidRPr="000C2658">
        <w:t>effect</w:t>
      </w:r>
      <w:r w:rsidRPr="000C2658">
        <w:t xml:space="preserve"> on farming land </w:t>
      </w:r>
      <w:r w:rsidR="0001243B" w:rsidRPr="000C2658">
        <w:t>(Te Puna Whakaaronui, 2022)</w:t>
      </w:r>
      <w:r w:rsidR="00805CBB" w:rsidRPr="000C2658">
        <w:t>.</w:t>
      </w:r>
    </w:p>
    <w:p w14:paraId="0730507A" w14:textId="6B1220E1" w:rsidR="00FF140F" w:rsidRPr="000C2658" w:rsidRDefault="0059539B" w:rsidP="0037203E">
      <w:pPr>
        <w:pStyle w:val="BodyText"/>
      </w:pPr>
      <w:r w:rsidRPr="000C2658">
        <w:t xml:space="preserve">With middle classes growing and emerging around the world, demand for </w:t>
      </w:r>
      <w:r w:rsidR="00C07C3E" w:rsidRPr="000C2658">
        <w:t xml:space="preserve">Aotearoa </w:t>
      </w:r>
      <w:r w:rsidRPr="000C2658">
        <w:t>New Zealand</w:t>
      </w:r>
      <w:r w:rsidR="00F039BE" w:rsidRPr="000C2658">
        <w:t>’</w:t>
      </w:r>
      <w:r w:rsidRPr="000C2658">
        <w:t xml:space="preserve">s primary sector products is likely to </w:t>
      </w:r>
      <w:r w:rsidR="00C07C3E" w:rsidRPr="000C2658">
        <w:t>stay</w:t>
      </w:r>
      <w:r w:rsidRPr="000C2658">
        <w:t xml:space="preserve"> strong over the next decade and beyond (MPI, 2019a). Changes in dietary preferences and unequal crop</w:t>
      </w:r>
      <w:r w:rsidR="004A6056" w:rsidRPr="000C2658">
        <w:t>-</w:t>
      </w:r>
      <w:r w:rsidRPr="000C2658">
        <w:t xml:space="preserve">yield changes will also likely drive changes in commodity prices and trade policies, affecting </w:t>
      </w:r>
      <w:r w:rsidR="00FB17A6" w:rsidRPr="000C2658">
        <w:t>the</w:t>
      </w:r>
      <w:r w:rsidRPr="000C2658">
        <w:t xml:space="preserve"> agricultural sector (MfE </w:t>
      </w:r>
      <w:r w:rsidR="00E54E4C" w:rsidRPr="000C2658">
        <w:t>and</w:t>
      </w:r>
      <w:r w:rsidRPr="000C2658">
        <w:t xml:space="preserve"> Stats NZ, 2022). Land</w:t>
      </w:r>
      <w:r w:rsidR="00FB17A6" w:rsidRPr="000C2658">
        <w:t>-</w:t>
      </w:r>
      <w:r w:rsidRPr="000C2658">
        <w:t>use change might also be influenced by carbon price</w:t>
      </w:r>
      <w:r w:rsidR="00C07C3E" w:rsidRPr="000C2658">
        <w:t>s</w:t>
      </w:r>
      <w:r w:rsidRPr="000C2658">
        <w:t>, likely pushing towards a conversion of sheep and beef land into forestry (</w:t>
      </w:r>
      <w:r w:rsidR="00E54E4C" w:rsidRPr="000C2658">
        <w:t>Ausseil et al</w:t>
      </w:r>
      <w:r w:rsidRPr="000C2658">
        <w:t>, 2019</w:t>
      </w:r>
      <w:r w:rsidR="007508A1" w:rsidRPr="000C2658">
        <w:t>a</w:t>
      </w:r>
      <w:r w:rsidRPr="000C2658">
        <w:t xml:space="preserve">; Morgan </w:t>
      </w:r>
      <w:r w:rsidR="00E54E4C" w:rsidRPr="000C2658">
        <w:t>and</w:t>
      </w:r>
      <w:r w:rsidR="00E86D00" w:rsidRPr="000C2658">
        <w:t xml:space="preserve"> </w:t>
      </w:r>
      <w:r w:rsidRPr="000C2658">
        <w:t>Daigneault, 2015; Timar, 2019)</w:t>
      </w:r>
      <w:r w:rsidR="00FF1F78" w:rsidRPr="000C2658">
        <w:t>.</w:t>
      </w:r>
      <w:r w:rsidR="00E55032" w:rsidRPr="000C2658">
        <w:t xml:space="preserve"> </w:t>
      </w:r>
    </w:p>
    <w:p w14:paraId="60F3FE94" w14:textId="06579098" w:rsidR="0059539B" w:rsidRPr="000C2658" w:rsidRDefault="0059539B" w:rsidP="0037203E">
      <w:pPr>
        <w:pStyle w:val="Heading3"/>
      </w:pPr>
      <w:r w:rsidRPr="000C2658">
        <w:t>Social and cultural values influence what is acceptable in</w:t>
      </w:r>
      <w:r w:rsidR="00D43AD5" w:rsidRPr="000C2658">
        <w:t> </w:t>
      </w:r>
      <w:r w:rsidR="002B095D" w:rsidRPr="000C2658">
        <w:t xml:space="preserve">Aotearoa </w:t>
      </w:r>
      <w:r w:rsidRPr="000C2658">
        <w:t>New Zealand</w:t>
      </w:r>
    </w:p>
    <w:p w14:paraId="0B7A5926" w14:textId="00DD7DD0" w:rsidR="0059539B" w:rsidRPr="000C2658" w:rsidRDefault="0059539B" w:rsidP="00255B04">
      <w:pPr>
        <w:pStyle w:val="BodyText"/>
      </w:pPr>
      <w:r w:rsidRPr="000C2658">
        <w:t xml:space="preserve">As discussed in </w:t>
      </w:r>
      <w:r w:rsidR="00FB17A6" w:rsidRPr="000C2658">
        <w:t xml:space="preserve">chapter </w:t>
      </w:r>
      <w:r w:rsidRPr="000C2658">
        <w:t xml:space="preserve">1, the value systems </w:t>
      </w:r>
      <w:r w:rsidR="00FB17A6" w:rsidRPr="000C2658">
        <w:t xml:space="preserve">people </w:t>
      </w:r>
      <w:r w:rsidRPr="000C2658">
        <w:t xml:space="preserve">use to think about the environment </w:t>
      </w:r>
      <w:r w:rsidR="00FB17A6" w:rsidRPr="000C2658">
        <w:t>have</w:t>
      </w:r>
      <w:r w:rsidR="0037203E" w:rsidRPr="000C2658">
        <w:t> </w:t>
      </w:r>
      <w:r w:rsidRPr="000C2658">
        <w:t>a</w:t>
      </w:r>
      <w:r w:rsidR="0037203E" w:rsidRPr="000C2658">
        <w:t> </w:t>
      </w:r>
      <w:r w:rsidRPr="000C2658">
        <w:t xml:space="preserve">large role in shaping the land and </w:t>
      </w:r>
      <w:r w:rsidR="00FB17A6" w:rsidRPr="000C2658">
        <w:t>people</w:t>
      </w:r>
      <w:r w:rsidR="00F039BE" w:rsidRPr="000C2658">
        <w:t>’</w:t>
      </w:r>
      <w:r w:rsidR="00FB17A6" w:rsidRPr="000C2658">
        <w:t xml:space="preserve">s </w:t>
      </w:r>
      <w:r w:rsidRPr="000C2658">
        <w:t xml:space="preserve">relationship with it. For example, decisions </w:t>
      </w:r>
      <w:r w:rsidR="00FB17A6" w:rsidRPr="000C2658">
        <w:t xml:space="preserve">on </w:t>
      </w:r>
      <w:r w:rsidRPr="000C2658">
        <w:t>changes in land use in the primary sector have been influenced not only by economic pressures</w:t>
      </w:r>
      <w:r w:rsidR="00A55511" w:rsidRPr="000C2658">
        <w:t>,</w:t>
      </w:r>
      <w:r w:rsidRPr="000C2658">
        <w:t xml:space="preserve"> but </w:t>
      </w:r>
      <w:r w:rsidR="00A55511" w:rsidRPr="000C2658">
        <w:t xml:space="preserve">by </w:t>
      </w:r>
      <w:r w:rsidRPr="000C2658">
        <w:t>societal factors such as age, gender, education, employment, attitudes and values (Journeaux et al, 2017). These values can shift over time. Beliefs and perspectives on issues such as climate change, waste, animal welfare and genetic modification continue to alter our practices and behaviour across generations.</w:t>
      </w:r>
    </w:p>
    <w:p w14:paraId="6FBAB110" w14:textId="6EB93D3E" w:rsidR="0059539B" w:rsidRPr="000C2658" w:rsidRDefault="00172DCD" w:rsidP="00255B04">
      <w:pPr>
        <w:pStyle w:val="BodyText"/>
      </w:pPr>
      <w:r w:rsidRPr="000C2658">
        <w:t>S</w:t>
      </w:r>
      <w:r w:rsidR="0059539B" w:rsidRPr="000C2658">
        <w:t xml:space="preserve">everal examples </w:t>
      </w:r>
      <w:r w:rsidRPr="000C2658">
        <w:t xml:space="preserve">can be found </w:t>
      </w:r>
      <w:r w:rsidR="0059539B" w:rsidRPr="000C2658">
        <w:t>of changes in social and cultural values in Aotearoa New</w:t>
      </w:r>
      <w:r w:rsidR="0037203E" w:rsidRPr="000C2658">
        <w:t> </w:t>
      </w:r>
      <w:r w:rsidR="0059539B" w:rsidRPr="000C2658">
        <w:t>Zealand in recent years. The</w:t>
      </w:r>
      <w:r w:rsidR="00BF3034" w:rsidRPr="000C2658">
        <w:t xml:space="preserve"> </w:t>
      </w:r>
      <w:r w:rsidR="0059539B" w:rsidRPr="000C2658">
        <w:t>movement towards a circular economy</w:t>
      </w:r>
      <w:r w:rsidRPr="000C2658">
        <w:t xml:space="preserve"> is growing</w:t>
      </w:r>
      <w:r w:rsidR="0059539B" w:rsidRPr="000C2658">
        <w:t>, where resources are kept in use as long as possible and reused at the end of their lifecycle, so waste</w:t>
      </w:r>
      <w:r w:rsidR="0037203E" w:rsidRPr="000C2658">
        <w:t> </w:t>
      </w:r>
      <w:r w:rsidR="0059539B" w:rsidRPr="000C2658">
        <w:t>and pollution are minimised (MfE, 2022</w:t>
      </w:r>
      <w:r w:rsidR="009B75BE" w:rsidRPr="000C2658">
        <w:t>b</w:t>
      </w:r>
      <w:r w:rsidR="0059539B" w:rsidRPr="000C2658">
        <w:t>). This has been championed at a grassroots level by individuals, community groups, iwi and Māori, and some businesses, as well as at a higher level by central and local government (MfE, 2021</w:t>
      </w:r>
      <w:r w:rsidR="00CE36D9" w:rsidRPr="000C2658">
        <w:t>b</w:t>
      </w:r>
      <w:r w:rsidR="0059539B" w:rsidRPr="000C2658">
        <w:t xml:space="preserve">). </w:t>
      </w:r>
    </w:p>
    <w:p w14:paraId="68279DBC" w14:textId="4050B518" w:rsidR="0059539B" w:rsidRPr="000C2658" w:rsidRDefault="0059539B" w:rsidP="00DE219E">
      <w:pPr>
        <w:pStyle w:val="BodyText"/>
        <w:spacing w:before="100" w:after="100"/>
        <w:rPr>
          <w:rStyle w:val="Hyperlink"/>
          <w:color w:val="auto"/>
        </w:rPr>
      </w:pPr>
      <w:r w:rsidRPr="000C2658">
        <w:t xml:space="preserve">This </w:t>
      </w:r>
      <w:r w:rsidR="00CF07F3" w:rsidRPr="000C2658">
        <w:t>change</w:t>
      </w:r>
      <w:r w:rsidRPr="000C2658">
        <w:t xml:space="preserve"> can be seen in the increasing popularity of reusable containers and widespread public support for banning single-use plastic bags (MfE</w:t>
      </w:r>
      <w:r w:rsidR="000967A5" w:rsidRPr="000C2658">
        <w:t xml:space="preserve"> and Colmar Brunton</w:t>
      </w:r>
      <w:r w:rsidRPr="000C2658">
        <w:t xml:space="preserve">, 2018; Stats NZ, 2019a). These behaviour changes have been </w:t>
      </w:r>
      <w:r w:rsidR="002C3856" w:rsidRPr="000C2658">
        <w:t>influenced</w:t>
      </w:r>
      <w:r w:rsidRPr="000C2658">
        <w:t xml:space="preserve"> by shifts in values and businesses responding with sustainable alternatives as people become more aware of the environmental impacts of their choices. </w:t>
      </w:r>
    </w:p>
    <w:p w14:paraId="52DB16ED" w14:textId="4BB98C39" w:rsidR="0059539B" w:rsidRPr="000C2658" w:rsidRDefault="0059539B" w:rsidP="00DE219E">
      <w:pPr>
        <w:pStyle w:val="BodyText"/>
        <w:spacing w:before="100" w:after="100"/>
      </w:pPr>
      <w:r w:rsidRPr="000C2658">
        <w:t xml:space="preserve">Value shifts can be generational. Younger people are more likely to be convinced climate change is </w:t>
      </w:r>
      <w:r w:rsidR="002C3856" w:rsidRPr="000C2658">
        <w:t>a result of</w:t>
      </w:r>
      <w:r w:rsidRPr="000C2658">
        <w:t xml:space="preserve"> human activities and </w:t>
      </w:r>
      <w:r w:rsidR="002C3856" w:rsidRPr="000C2658">
        <w:t xml:space="preserve">be </w:t>
      </w:r>
      <w:r w:rsidRPr="000C2658">
        <w:t xml:space="preserve">more worried about its </w:t>
      </w:r>
      <w:r w:rsidR="002C3856" w:rsidRPr="000C2658">
        <w:t>effects</w:t>
      </w:r>
      <w:r w:rsidRPr="000C2658">
        <w:fldChar w:fldCharType="begin" w:fldLock="1"/>
      </w:r>
      <w:r w:rsidRPr="000C2658">
        <w:fldChar w:fldCharType="separate"/>
      </w:r>
      <w:r w:rsidRPr="000C2658">
        <w:t>(Ministry for the Environment; Colmar Brunton, 2018)</w:t>
      </w:r>
      <w:r w:rsidRPr="000C2658">
        <w:fldChar w:fldCharType="end"/>
      </w:r>
      <w:r w:rsidRPr="000C2658">
        <w:t>. In 2019, the School Strike</w:t>
      </w:r>
      <w:r w:rsidR="00D34807" w:rsidRPr="000C2658">
        <w:t xml:space="preserve"> 4 </w:t>
      </w:r>
      <w:r w:rsidRPr="000C2658">
        <w:t xml:space="preserve">Climate movement </w:t>
      </w:r>
      <w:r w:rsidR="002C3856" w:rsidRPr="000C2658">
        <w:t xml:space="preserve">had </w:t>
      </w:r>
      <w:r w:rsidRPr="000C2658">
        <w:t xml:space="preserve">an estimated 170,000 </w:t>
      </w:r>
      <w:r w:rsidR="00FC5C35" w:rsidRPr="000C2658">
        <w:t xml:space="preserve">Aotearoa </w:t>
      </w:r>
      <w:r w:rsidRPr="000C2658">
        <w:t>New Zealand</w:t>
      </w:r>
      <w:r w:rsidR="00FC5C35" w:rsidRPr="000C2658">
        <w:t xml:space="preserve"> members</w:t>
      </w:r>
      <w:r w:rsidR="00553009" w:rsidRPr="000C2658">
        <w:t>. M</w:t>
      </w:r>
      <w:r w:rsidRPr="000C2658">
        <w:t xml:space="preserve">any </w:t>
      </w:r>
      <w:r w:rsidR="00553009" w:rsidRPr="000C2658">
        <w:t>participants</w:t>
      </w:r>
      <w:r w:rsidRPr="000C2658">
        <w:t xml:space="preserve"> were tamariki </w:t>
      </w:r>
      <w:r w:rsidR="00683745" w:rsidRPr="000C2658">
        <w:t xml:space="preserve">(children) </w:t>
      </w:r>
      <w:r w:rsidRPr="000C2658">
        <w:t xml:space="preserve">and </w:t>
      </w:r>
      <w:r w:rsidR="004D26FA" w:rsidRPr="000C2658">
        <w:t xml:space="preserve">rangatahi </w:t>
      </w:r>
      <w:r w:rsidR="00683745" w:rsidRPr="000C2658">
        <w:t>(the younger generation)</w:t>
      </w:r>
      <w:r w:rsidR="00FC5C35" w:rsidRPr="000C2658">
        <w:t>,</w:t>
      </w:r>
      <w:r w:rsidRPr="000C2658">
        <w:t xml:space="preserve"> marching to demand further action on climate change (Handford </w:t>
      </w:r>
      <w:r w:rsidR="00893FE9" w:rsidRPr="000C2658">
        <w:t>and</w:t>
      </w:r>
      <w:r w:rsidRPr="000C2658">
        <w:t xml:space="preserve"> Maeder, 2020). As these younger people enter the workforce and progress into more influential positions in their communities, </w:t>
      </w:r>
      <w:r w:rsidR="00700220" w:rsidRPr="000C2658">
        <w:t>it is</w:t>
      </w:r>
      <w:r w:rsidRPr="000C2658">
        <w:t xml:space="preserve"> likely changes </w:t>
      </w:r>
      <w:r w:rsidR="00700220" w:rsidRPr="000C2658">
        <w:t xml:space="preserve">will result </w:t>
      </w:r>
      <w:r w:rsidRPr="000C2658">
        <w:t xml:space="preserve">from these values. Value shifts can and do occur over time in discrete issue areas. </w:t>
      </w:r>
    </w:p>
    <w:p w14:paraId="3A0B75F0" w14:textId="72871D0B" w:rsidR="0059539B" w:rsidRPr="000C2658" w:rsidRDefault="0059539B" w:rsidP="00DE219E">
      <w:pPr>
        <w:pStyle w:val="BodyText"/>
        <w:spacing w:before="100" w:after="100"/>
      </w:pPr>
      <w:r w:rsidRPr="000C2658">
        <w:t>Global pathway scenarios to achieve sustainable futures are often associated with pro</w:t>
      </w:r>
      <w:r w:rsidR="0037203E" w:rsidRPr="000C2658">
        <w:noBreakHyphen/>
      </w:r>
      <w:r w:rsidRPr="000C2658">
        <w:t xml:space="preserve">environmental values and a recognition of the </w:t>
      </w:r>
      <w:r w:rsidR="00D049A7" w:rsidRPr="000C2658">
        <w:t>diverse</w:t>
      </w:r>
      <w:r w:rsidR="00BF3034" w:rsidRPr="000C2658">
        <w:t xml:space="preserve"> </w:t>
      </w:r>
      <w:r w:rsidRPr="000C2658">
        <w:t>values underpinning people</w:t>
      </w:r>
      <w:r w:rsidR="00F039BE" w:rsidRPr="000C2658">
        <w:t>’</w:t>
      </w:r>
      <w:r w:rsidRPr="000C2658">
        <w:t>s motivations and behaviour. Holding sustainability-aligned values may not be enough</w:t>
      </w:r>
      <w:r w:rsidR="002202CD" w:rsidRPr="000C2658">
        <w:t>,</w:t>
      </w:r>
      <w:r w:rsidRPr="000C2658">
        <w:t xml:space="preserve"> though, with transformative change more likely to occur with empowering conditions for civil society and removal of barriers (IPBES, 2022b). </w:t>
      </w:r>
    </w:p>
    <w:p w14:paraId="64B84AFB" w14:textId="77777777" w:rsidR="0059539B" w:rsidRPr="000C2658" w:rsidRDefault="0059539B" w:rsidP="006A1570">
      <w:pPr>
        <w:pStyle w:val="Heading3"/>
        <w:spacing w:before="320"/>
      </w:pPr>
      <w:r w:rsidRPr="000C2658">
        <w:t>Population growth influences demand for and disposal of</w:t>
      </w:r>
      <w:r w:rsidR="00255B04" w:rsidRPr="000C2658">
        <w:t> </w:t>
      </w:r>
      <w:r w:rsidRPr="000C2658">
        <w:t>resources</w:t>
      </w:r>
    </w:p>
    <w:p w14:paraId="0D217460" w14:textId="4BE491C3" w:rsidR="0059539B" w:rsidRPr="000C2658" w:rsidRDefault="0059539B" w:rsidP="00DE219E">
      <w:pPr>
        <w:pStyle w:val="BodyText"/>
        <w:spacing w:before="100" w:after="100"/>
      </w:pPr>
      <w:r w:rsidRPr="000C2658">
        <w:t xml:space="preserve">The population of Aotearoa New Zealand is projected to reach </w:t>
      </w:r>
      <w:r w:rsidR="002202CD" w:rsidRPr="000C2658">
        <w:t>6</w:t>
      </w:r>
      <w:r w:rsidRPr="000C2658">
        <w:t xml:space="preserve"> million by 2050</w:t>
      </w:r>
      <w:r w:rsidR="0021523D" w:rsidRPr="000C2658">
        <w:t xml:space="preserve"> –</w:t>
      </w:r>
      <w:r w:rsidRPr="000C2658">
        <w:t xml:space="preserve"> an increase of around 900,000 from 2022 (Stats NZ, 2020). A growing population increases pressure on the</w:t>
      </w:r>
      <w:r w:rsidR="0037203E" w:rsidRPr="000C2658">
        <w:t> </w:t>
      </w:r>
      <w:r w:rsidRPr="000C2658">
        <w:t xml:space="preserve">land due to greater demand for food and fibre production, energy and clean water, infrastructure for waste recycling and disposal, space </w:t>
      </w:r>
      <w:r w:rsidR="004A07D8" w:rsidRPr="000C2658">
        <w:t xml:space="preserve">and </w:t>
      </w:r>
      <w:r w:rsidR="0089601A" w:rsidRPr="000C2658">
        <w:t>materials</w:t>
      </w:r>
      <w:r w:rsidR="004A07D8" w:rsidRPr="000C2658">
        <w:t xml:space="preserve"> </w:t>
      </w:r>
      <w:r w:rsidRPr="000C2658">
        <w:t>for housing and public infrastructure, and recreation opportunities. Even if population growth is slower than projected, an ag</w:t>
      </w:r>
      <w:r w:rsidR="00015BA1" w:rsidRPr="000C2658">
        <w:t>e</w:t>
      </w:r>
      <w:r w:rsidRPr="000C2658">
        <w:t xml:space="preserve">ing population is </w:t>
      </w:r>
      <w:r w:rsidR="002202CD" w:rsidRPr="000C2658">
        <w:t>likely</w:t>
      </w:r>
      <w:r w:rsidRPr="000C2658">
        <w:t xml:space="preserve"> to </w:t>
      </w:r>
      <w:r w:rsidR="002202CD" w:rsidRPr="000C2658">
        <w:t>increase</w:t>
      </w:r>
      <w:r w:rsidRPr="000C2658">
        <w:t xml:space="preserve"> housing demand through to 2050 (Hong,</w:t>
      </w:r>
      <w:r w:rsidR="0037203E" w:rsidRPr="000C2658">
        <w:t> </w:t>
      </w:r>
      <w:r w:rsidRPr="000C2658">
        <w:t xml:space="preserve">2021). A growing population will </w:t>
      </w:r>
      <w:r w:rsidR="002202CD" w:rsidRPr="000C2658">
        <w:t>affect</w:t>
      </w:r>
      <w:r w:rsidRPr="000C2658">
        <w:t xml:space="preserve"> different parts of </w:t>
      </w:r>
      <w:r w:rsidR="00577086" w:rsidRPr="000C2658">
        <w:t>the country</w:t>
      </w:r>
      <w:r w:rsidR="00BF3034" w:rsidRPr="000C2658">
        <w:t xml:space="preserve"> </w:t>
      </w:r>
      <w:r w:rsidRPr="000C2658">
        <w:t>in different ways,</w:t>
      </w:r>
      <w:r w:rsidR="0037203E" w:rsidRPr="000C2658">
        <w:t> </w:t>
      </w:r>
      <w:r w:rsidRPr="000C2658">
        <w:t>depending on where growth is concentrated and how fast it occurs. Decisions about how</w:t>
      </w:r>
      <w:r w:rsidR="0037203E" w:rsidRPr="000C2658">
        <w:t> </w:t>
      </w:r>
      <w:r w:rsidRPr="000C2658">
        <w:t xml:space="preserve">and where to build new homes and infrastructure will greatly shape impacts on the land. </w:t>
      </w:r>
    </w:p>
    <w:p w14:paraId="24EE7D9B" w14:textId="3D99CC9B" w:rsidR="00C329FE" w:rsidRPr="000C2658" w:rsidRDefault="0059539B" w:rsidP="00DE219E">
      <w:pPr>
        <w:pStyle w:val="BodyText"/>
        <w:spacing w:before="100" w:after="100"/>
        <w:rPr>
          <w:rStyle w:val="Hyperlink"/>
          <w:color w:val="auto"/>
        </w:rPr>
      </w:pPr>
      <w:r w:rsidRPr="000C2658">
        <w:t>To meet the needs of the growing population, demand for urban development will</w:t>
      </w:r>
      <w:r w:rsidR="00796CB1" w:rsidRPr="000C2658">
        <w:t xml:space="preserve"> increase</w:t>
      </w:r>
      <w:r w:rsidRPr="000C2658">
        <w:t>. A</w:t>
      </w:r>
      <w:r w:rsidR="0037203E" w:rsidRPr="000C2658">
        <w:t> </w:t>
      </w:r>
      <w:r w:rsidRPr="000C2658">
        <w:t>projected 265,000 new dwellings will be consented by the end of 2026 (MBIE, 2021a).</w:t>
      </w:r>
      <w:r w:rsidRPr="000C2658">
        <w:rPr>
          <w:rStyle w:val="Hyperlink"/>
          <w:color w:val="auto"/>
        </w:rPr>
        <w:t xml:space="preserve"> </w:t>
      </w:r>
      <w:r w:rsidR="00CC54AD" w:rsidRPr="000C2658">
        <w:rPr>
          <w:rStyle w:val="Hyperlink"/>
          <w:color w:val="auto"/>
        </w:rPr>
        <w:t xml:space="preserve">To date, urban </w:t>
      </w:r>
      <w:r w:rsidR="00E3324B" w:rsidRPr="000C2658">
        <w:rPr>
          <w:rStyle w:val="Hyperlink"/>
          <w:color w:val="auto"/>
        </w:rPr>
        <w:t>development</w:t>
      </w:r>
      <w:r w:rsidR="00CC54AD" w:rsidRPr="000C2658">
        <w:rPr>
          <w:rStyle w:val="Hyperlink"/>
          <w:color w:val="auto"/>
        </w:rPr>
        <w:t xml:space="preserve"> has disproportionately</w:t>
      </w:r>
      <w:r w:rsidR="00E3324B" w:rsidRPr="000C2658">
        <w:rPr>
          <w:rStyle w:val="Hyperlink"/>
          <w:color w:val="auto"/>
        </w:rPr>
        <w:t xml:space="preserve"> encroached onto the best food</w:t>
      </w:r>
      <w:r w:rsidR="00274EAC" w:rsidRPr="000C2658">
        <w:rPr>
          <w:rStyle w:val="Hyperlink"/>
          <w:color w:val="auto"/>
        </w:rPr>
        <w:t>-</w:t>
      </w:r>
      <w:r w:rsidR="00E3324B" w:rsidRPr="000C2658">
        <w:rPr>
          <w:rStyle w:val="Hyperlink"/>
          <w:color w:val="auto"/>
        </w:rPr>
        <w:t>growing land in Aotearoa New Zealand</w:t>
      </w:r>
      <w:r w:rsidR="00C329FE" w:rsidRPr="000C2658">
        <w:rPr>
          <w:rStyle w:val="Hyperlink"/>
          <w:color w:val="auto"/>
        </w:rPr>
        <w:t xml:space="preserve"> (</w:t>
      </w:r>
      <w:r w:rsidR="00D22AE2" w:rsidRPr="000C2658">
        <w:rPr>
          <w:rStyle w:val="Hyperlink"/>
          <w:color w:val="auto"/>
        </w:rPr>
        <w:t>Curran-Cournane et al, 2021</w:t>
      </w:r>
      <w:r w:rsidR="00C329FE" w:rsidRPr="000C2658">
        <w:rPr>
          <w:rStyle w:val="Hyperlink"/>
          <w:color w:val="auto"/>
        </w:rPr>
        <w:t xml:space="preserve">). </w:t>
      </w:r>
      <w:r w:rsidR="004A7FCA" w:rsidRPr="000C2658">
        <w:rPr>
          <w:rStyle w:val="Hyperlink"/>
          <w:color w:val="auto"/>
        </w:rPr>
        <w:t>There are</w:t>
      </w:r>
      <w:r w:rsidR="00C329FE" w:rsidRPr="000C2658">
        <w:rPr>
          <w:rStyle w:val="Hyperlink"/>
          <w:color w:val="auto"/>
        </w:rPr>
        <w:t xml:space="preserve"> increasing uncertainties surrounding our natural resources</w:t>
      </w:r>
      <w:r w:rsidR="004A7FCA" w:rsidRPr="000C2658">
        <w:rPr>
          <w:rStyle w:val="Hyperlink"/>
          <w:color w:val="auto"/>
        </w:rPr>
        <w:t>,</w:t>
      </w:r>
      <w:r w:rsidR="00C329FE" w:rsidRPr="000C2658">
        <w:rPr>
          <w:rStyle w:val="Hyperlink"/>
          <w:color w:val="auto"/>
        </w:rPr>
        <w:t xml:space="preserve"> such as water scarcity, climate change</w:t>
      </w:r>
      <w:r w:rsidR="004A7FCA" w:rsidRPr="000C2658">
        <w:rPr>
          <w:rStyle w:val="Hyperlink"/>
          <w:color w:val="auto"/>
        </w:rPr>
        <w:t>,</w:t>
      </w:r>
      <w:r w:rsidR="00C329FE" w:rsidRPr="000C2658">
        <w:rPr>
          <w:rStyle w:val="Hyperlink"/>
          <w:color w:val="auto"/>
        </w:rPr>
        <w:t xml:space="preserve"> </w:t>
      </w:r>
      <w:r w:rsidR="00281CD2" w:rsidRPr="000C2658">
        <w:rPr>
          <w:rStyle w:val="Hyperlink"/>
          <w:color w:val="auto"/>
        </w:rPr>
        <w:t>war</w:t>
      </w:r>
      <w:r w:rsidR="00856440" w:rsidRPr="000C2658">
        <w:rPr>
          <w:rStyle w:val="Hyperlink"/>
          <w:color w:val="auto"/>
        </w:rPr>
        <w:t>,</w:t>
      </w:r>
      <w:r w:rsidR="00281CD2" w:rsidRPr="000C2658">
        <w:rPr>
          <w:rStyle w:val="Hyperlink"/>
          <w:color w:val="auto"/>
        </w:rPr>
        <w:t xml:space="preserve"> </w:t>
      </w:r>
      <w:r w:rsidR="00315280" w:rsidRPr="000C2658">
        <w:rPr>
          <w:rStyle w:val="Hyperlink"/>
          <w:color w:val="auto"/>
        </w:rPr>
        <w:t xml:space="preserve">and </w:t>
      </w:r>
      <w:r w:rsidR="00C329FE" w:rsidRPr="000C2658">
        <w:rPr>
          <w:rStyle w:val="Hyperlink"/>
          <w:color w:val="auto"/>
        </w:rPr>
        <w:t>current and future global pandemics</w:t>
      </w:r>
      <w:r w:rsidR="004A7FCA" w:rsidRPr="000C2658">
        <w:rPr>
          <w:rStyle w:val="Hyperlink"/>
          <w:color w:val="auto"/>
        </w:rPr>
        <w:t>.</w:t>
      </w:r>
      <w:r w:rsidR="00C329FE" w:rsidRPr="000C2658">
        <w:rPr>
          <w:rStyle w:val="Hyperlink"/>
          <w:color w:val="auto"/>
        </w:rPr>
        <w:t xml:space="preserve"> </w:t>
      </w:r>
      <w:r w:rsidR="00856440" w:rsidRPr="000C2658">
        <w:rPr>
          <w:rStyle w:val="Hyperlink"/>
          <w:color w:val="auto"/>
        </w:rPr>
        <w:t>This</w:t>
      </w:r>
      <w:r w:rsidR="00C329FE" w:rsidRPr="000C2658">
        <w:rPr>
          <w:rStyle w:val="Hyperlink"/>
          <w:color w:val="auto"/>
        </w:rPr>
        <w:t xml:space="preserve"> </w:t>
      </w:r>
      <w:r w:rsidR="0008070E" w:rsidRPr="000C2658">
        <w:rPr>
          <w:rStyle w:val="Hyperlink"/>
          <w:color w:val="auto"/>
        </w:rPr>
        <w:t xml:space="preserve">reinforces </w:t>
      </w:r>
      <w:r w:rsidR="00315280" w:rsidRPr="000C2658">
        <w:rPr>
          <w:rStyle w:val="Hyperlink"/>
          <w:color w:val="auto"/>
        </w:rPr>
        <w:t xml:space="preserve">the need to consider drivers holistically </w:t>
      </w:r>
      <w:r w:rsidR="003736FA" w:rsidRPr="000C2658">
        <w:rPr>
          <w:rStyle w:val="Hyperlink"/>
          <w:color w:val="auto"/>
        </w:rPr>
        <w:t>when making decisions</w:t>
      </w:r>
      <w:r w:rsidR="00A41967" w:rsidRPr="000C2658">
        <w:rPr>
          <w:rStyle w:val="Hyperlink"/>
          <w:color w:val="auto"/>
        </w:rPr>
        <w:t>, some of which are</w:t>
      </w:r>
      <w:r w:rsidR="003736FA" w:rsidRPr="000C2658">
        <w:rPr>
          <w:rStyle w:val="Hyperlink"/>
          <w:color w:val="auto"/>
        </w:rPr>
        <w:t xml:space="preserve"> irreversible</w:t>
      </w:r>
      <w:r w:rsidR="00A41967" w:rsidRPr="000C2658">
        <w:rPr>
          <w:rStyle w:val="Hyperlink"/>
          <w:color w:val="auto"/>
        </w:rPr>
        <w:t>,</w:t>
      </w:r>
      <w:r w:rsidR="003736FA" w:rsidRPr="000C2658">
        <w:rPr>
          <w:rStyle w:val="Hyperlink"/>
          <w:color w:val="auto"/>
        </w:rPr>
        <w:t xml:space="preserve"> when it comes to </w:t>
      </w:r>
      <w:r w:rsidR="002048D5" w:rsidRPr="000C2658">
        <w:rPr>
          <w:rStyle w:val="Hyperlink"/>
          <w:color w:val="auto"/>
        </w:rPr>
        <w:t>ensuring the resilience and sustainability of food system</w:t>
      </w:r>
      <w:r w:rsidR="00D22AE2" w:rsidRPr="000C2658">
        <w:rPr>
          <w:rStyle w:val="Hyperlink"/>
          <w:color w:val="auto"/>
        </w:rPr>
        <w:t>s</w:t>
      </w:r>
      <w:r w:rsidR="002048D5" w:rsidRPr="000C2658">
        <w:rPr>
          <w:rStyle w:val="Hyperlink"/>
          <w:color w:val="auto"/>
        </w:rPr>
        <w:t xml:space="preserve"> for every generation. </w:t>
      </w:r>
    </w:p>
    <w:p w14:paraId="079BDAAE" w14:textId="77FD98E3" w:rsidR="0059539B" w:rsidRPr="000C2658" w:rsidRDefault="0059539B" w:rsidP="00DE219E">
      <w:pPr>
        <w:pStyle w:val="BodyText"/>
        <w:spacing w:before="100" w:after="100"/>
      </w:pPr>
      <w:r w:rsidRPr="000C2658">
        <w:rPr>
          <w:rStyle w:val="Hyperlink"/>
          <w:color w:val="auto"/>
        </w:rPr>
        <w:t xml:space="preserve">To reduce the area that would need to be converted to urban land and decrease pressure on the environment, urban density (rather than city expansion outwards) tends to increase. </w:t>
      </w:r>
      <w:r w:rsidRPr="000C2658">
        <w:t xml:space="preserve">In the </w:t>
      </w:r>
      <w:r w:rsidRPr="000C2658">
        <w:rPr>
          <w:spacing w:val="-2"/>
        </w:rPr>
        <w:t xml:space="preserve">year to March 2022, for the first time in </w:t>
      </w:r>
      <w:r w:rsidR="00577086" w:rsidRPr="000C2658">
        <w:rPr>
          <w:spacing w:val="-2"/>
        </w:rPr>
        <w:t>Aotearoa</w:t>
      </w:r>
      <w:r w:rsidRPr="000C2658">
        <w:rPr>
          <w:spacing w:val="-2"/>
        </w:rPr>
        <w:t xml:space="preserve"> New Zealand</w:t>
      </w:r>
      <w:r w:rsidR="00F039BE" w:rsidRPr="000C2658">
        <w:rPr>
          <w:spacing w:val="-2"/>
        </w:rPr>
        <w:t>’</w:t>
      </w:r>
      <w:r w:rsidRPr="000C2658">
        <w:rPr>
          <w:spacing w:val="-2"/>
        </w:rPr>
        <w:t>s history, more multi-unit homes</w:t>
      </w:r>
      <w:r w:rsidRPr="000C2658">
        <w:t xml:space="preserve"> (25,475) were consented to be built than stand-alone homes (25,383) (Stats NZ, 2022</w:t>
      </w:r>
      <w:r w:rsidR="000B4703" w:rsidRPr="000C2658">
        <w:t>b</w:t>
      </w:r>
      <w:r w:rsidRPr="000C2658">
        <w:t>).</w:t>
      </w:r>
    </w:p>
    <w:p w14:paraId="012102BB" w14:textId="4E29D0B1" w:rsidR="0059539B" w:rsidRPr="000C2658" w:rsidRDefault="0059539B" w:rsidP="00DE219E">
      <w:pPr>
        <w:pStyle w:val="BodyText"/>
        <w:spacing w:before="100" w:after="100"/>
      </w:pPr>
      <w:r w:rsidRPr="000C2658">
        <w:t xml:space="preserve">Policies are being implemented </w:t>
      </w:r>
      <w:r w:rsidR="00577086" w:rsidRPr="000C2658">
        <w:t xml:space="preserve">that </w:t>
      </w:r>
      <w:r w:rsidRPr="000C2658">
        <w:t xml:space="preserve">have the potential to reduce </w:t>
      </w:r>
      <w:r w:rsidR="00577086" w:rsidRPr="000C2658">
        <w:t>effects</w:t>
      </w:r>
      <w:r w:rsidRPr="000C2658">
        <w:t xml:space="preserve"> on land around the</w:t>
      </w:r>
      <w:r w:rsidR="00DE219E" w:rsidRPr="000C2658">
        <w:t> </w:t>
      </w:r>
      <w:r w:rsidRPr="000C2658">
        <w:t xml:space="preserve">edges of urban areas (MPI </w:t>
      </w:r>
      <w:r w:rsidR="00831DA1" w:rsidRPr="000C2658">
        <w:t xml:space="preserve">and </w:t>
      </w:r>
      <w:r w:rsidRPr="000C2658">
        <w:t>MfE, 2019a</w:t>
      </w:r>
      <w:r w:rsidR="005F4CA2" w:rsidRPr="000C2658">
        <w:t>; MfE, 2022</w:t>
      </w:r>
      <w:r w:rsidR="00DB5E26" w:rsidRPr="000C2658">
        <w:t>f</w:t>
      </w:r>
      <w:r w:rsidRPr="000C2658">
        <w:t>). However,</w:t>
      </w:r>
      <w:r w:rsidRPr="000C2658" w:rsidDel="004D3A38">
        <w:t xml:space="preserve"> </w:t>
      </w:r>
      <w:r w:rsidRPr="000C2658">
        <w:t xml:space="preserve">deeper changes to consumption and lifestyle patterns will be </w:t>
      </w:r>
      <w:r w:rsidR="00831DA1" w:rsidRPr="000C2658">
        <w:t xml:space="preserve">needed </w:t>
      </w:r>
      <w:r w:rsidRPr="000C2658">
        <w:t>to significantly reduce pressure on the land</w:t>
      </w:r>
      <w:r w:rsidR="00DE219E" w:rsidRPr="000C2658">
        <w:t> </w:t>
      </w:r>
      <w:r w:rsidRPr="000C2658">
        <w:t>and environment stemming from increased demand for food, energy and housing and other needs.</w:t>
      </w:r>
      <w:r w:rsidRPr="000C2658" w:rsidDel="00CF6DCB">
        <w:t xml:space="preserve"> </w:t>
      </w:r>
    </w:p>
    <w:p w14:paraId="6A727847" w14:textId="4F7CD732" w:rsidR="0059539B" w:rsidRPr="000C2658" w:rsidRDefault="0059539B" w:rsidP="00255B04">
      <w:pPr>
        <w:pStyle w:val="Heading3"/>
      </w:pPr>
      <w:r w:rsidRPr="000C2658">
        <w:t xml:space="preserve">Technology and innovation influence the way </w:t>
      </w:r>
      <w:r w:rsidR="00142F83" w:rsidRPr="000C2658">
        <w:t xml:space="preserve">people </w:t>
      </w:r>
      <w:r w:rsidRPr="000C2658">
        <w:t>live</w:t>
      </w:r>
    </w:p>
    <w:p w14:paraId="447D2C69" w14:textId="19F8AB67" w:rsidR="0059539B" w:rsidRPr="000C2658" w:rsidRDefault="0059539B" w:rsidP="00255B04">
      <w:pPr>
        <w:pStyle w:val="BodyText"/>
      </w:pPr>
      <w:r w:rsidRPr="000C2658">
        <w:t xml:space="preserve">Advances in technology can significantly reduce </w:t>
      </w:r>
      <w:r w:rsidR="00142F83" w:rsidRPr="000C2658">
        <w:t>people</w:t>
      </w:r>
      <w:r w:rsidR="00F039BE" w:rsidRPr="000C2658">
        <w:t>’</w:t>
      </w:r>
      <w:r w:rsidR="00142F83" w:rsidRPr="000C2658">
        <w:t xml:space="preserve">s </w:t>
      </w:r>
      <w:r w:rsidRPr="000C2658">
        <w:t>impact</w:t>
      </w:r>
      <w:r w:rsidR="009D35D2" w:rsidRPr="000C2658">
        <w:t>s</w:t>
      </w:r>
      <w:r w:rsidRPr="000C2658">
        <w:t xml:space="preserve"> on the land. In the agricultural sector, recent advances such as precision soil nutrient and irrigation delivery, genomics, data aggregation and sensors, and effluent treatments are </w:t>
      </w:r>
      <w:r w:rsidR="00142F83" w:rsidRPr="000C2658">
        <w:t xml:space="preserve">letting </w:t>
      </w:r>
      <w:r w:rsidRPr="000C2658">
        <w:t>farmers produce more with less environmental impact</w:t>
      </w:r>
      <w:r w:rsidR="001D3DAA" w:rsidRPr="000C2658">
        <w:t xml:space="preserve"> </w:t>
      </w:r>
      <w:r w:rsidRPr="000C2658">
        <w:t xml:space="preserve">(Ekanayake </w:t>
      </w:r>
      <w:r w:rsidR="00893FE9" w:rsidRPr="000C2658">
        <w:t>and</w:t>
      </w:r>
      <w:r w:rsidRPr="000C2658">
        <w:t xml:space="preserve"> Hedley, 2018). Significant investments in </w:t>
      </w:r>
      <w:r w:rsidRPr="000C2658">
        <w:rPr>
          <w:spacing w:val="-2"/>
        </w:rPr>
        <w:t>agricultur</w:t>
      </w:r>
      <w:r w:rsidR="000F7754" w:rsidRPr="000C2658">
        <w:rPr>
          <w:spacing w:val="-2"/>
        </w:rPr>
        <w:t>al</w:t>
      </w:r>
      <w:r w:rsidRPr="000C2658">
        <w:rPr>
          <w:spacing w:val="-2"/>
        </w:rPr>
        <w:t xml:space="preserve"> technology are changing the sector and experts project this will continue, depend</w:t>
      </w:r>
      <w:r w:rsidR="00142F83" w:rsidRPr="000C2658">
        <w:rPr>
          <w:spacing w:val="-2"/>
        </w:rPr>
        <w:t>ing</w:t>
      </w:r>
      <w:r w:rsidRPr="000C2658">
        <w:t xml:space="preserve"> on adequate resourcing for research and implementation (MPI, 2021). </w:t>
      </w:r>
    </w:p>
    <w:p w14:paraId="111D9DAD" w14:textId="0B2E7ADB" w:rsidR="0059539B" w:rsidRPr="000C2658" w:rsidRDefault="0059539B" w:rsidP="00255B04">
      <w:pPr>
        <w:pStyle w:val="BodyText"/>
      </w:pPr>
      <w:r w:rsidRPr="000C2658">
        <w:t xml:space="preserve">Lowering agricultural greenhouse gas emissions </w:t>
      </w:r>
      <w:r w:rsidR="001C1507">
        <w:t xml:space="preserve">will be an essential part of </w:t>
      </w:r>
      <w:r w:rsidR="001E30ED">
        <w:t>meeting Aotearoa New Zealand’s 2050 reduction targets (MfE, 2022i)</w:t>
      </w:r>
      <w:r w:rsidRPr="000C2658">
        <w:t>. Reducing methane emissions from sheep and cows is a high priority. Research on an effective vaccine or inhibitor that would suppress the growth of methane-producing microbes in livestock could help reduce</w:t>
      </w:r>
      <w:r w:rsidR="003C0D1A" w:rsidRPr="000C2658">
        <w:t> </w:t>
      </w:r>
      <w:r w:rsidRPr="000C2658">
        <w:t>methane emissions</w:t>
      </w:r>
      <w:r w:rsidRPr="000C2658" w:rsidDel="00397CAA">
        <w:t xml:space="preserve"> </w:t>
      </w:r>
      <w:r w:rsidRPr="000C2658">
        <w:t xml:space="preserve">(NZAGRC, </w:t>
      </w:r>
      <w:r w:rsidR="00841B3F" w:rsidRPr="000C2658">
        <w:t>nd</w:t>
      </w:r>
      <w:r w:rsidRPr="000C2658">
        <w:t xml:space="preserve">). </w:t>
      </w:r>
      <w:r w:rsidR="00E50E26" w:rsidRPr="000C2658">
        <w:t xml:space="preserve">While </w:t>
      </w:r>
      <w:r w:rsidR="00616D51" w:rsidRPr="000C2658">
        <w:t xml:space="preserve">genetically modified crops are not currently </w:t>
      </w:r>
      <w:r w:rsidR="0012579A" w:rsidRPr="000C2658">
        <w:t>cultivated in</w:t>
      </w:r>
      <w:r w:rsidR="003C0DDC" w:rsidRPr="000C2658">
        <w:t xml:space="preserve"> Aotearoa</w:t>
      </w:r>
      <w:r w:rsidR="0012579A" w:rsidRPr="000C2658">
        <w:t xml:space="preserve"> </w:t>
      </w:r>
      <w:r w:rsidR="00E50E26" w:rsidRPr="000C2658">
        <w:t>New Zealand</w:t>
      </w:r>
      <w:r w:rsidR="0012579A" w:rsidRPr="000C2658">
        <w:t xml:space="preserve">, there </w:t>
      </w:r>
      <w:r w:rsidR="001249AA" w:rsidRPr="000C2658">
        <w:t xml:space="preserve">is research into how the use of gene-editing technology could improve </w:t>
      </w:r>
      <w:r w:rsidR="0080541D" w:rsidRPr="000C2658">
        <w:t xml:space="preserve">primary production </w:t>
      </w:r>
      <w:r w:rsidR="00B827BA" w:rsidRPr="000C2658">
        <w:t>(</w:t>
      </w:r>
      <w:r w:rsidR="007C11FE" w:rsidRPr="000C2658">
        <w:t>Caradus, 2022</w:t>
      </w:r>
      <w:r w:rsidR="00507059" w:rsidRPr="000C2658">
        <w:t>;</w:t>
      </w:r>
      <w:r w:rsidR="007C11FE" w:rsidRPr="000C2658">
        <w:t xml:space="preserve"> </w:t>
      </w:r>
      <w:r w:rsidR="00073ED6" w:rsidRPr="000C2658">
        <w:t>Driver et al</w:t>
      </w:r>
      <w:r w:rsidR="00F1734C" w:rsidRPr="000C2658">
        <w:t>, 2022</w:t>
      </w:r>
      <w:r w:rsidR="00B827BA" w:rsidRPr="000C2658">
        <w:t xml:space="preserve">). </w:t>
      </w:r>
      <w:r w:rsidR="00AA302B" w:rsidRPr="000C2658">
        <w:t xml:space="preserve">Examples </w:t>
      </w:r>
      <w:r w:rsidR="00AA302B" w:rsidRPr="000C2658">
        <w:rPr>
          <w:spacing w:val="-2"/>
        </w:rPr>
        <w:t>include</w:t>
      </w:r>
      <w:r w:rsidR="0036698B" w:rsidRPr="000C2658">
        <w:rPr>
          <w:spacing w:val="-2"/>
        </w:rPr>
        <w:t xml:space="preserve"> gene-edited</w:t>
      </w:r>
      <w:r w:rsidR="00AA302B" w:rsidRPr="000C2658">
        <w:rPr>
          <w:spacing w:val="-2"/>
        </w:rPr>
        <w:t xml:space="preserve"> </w:t>
      </w:r>
      <w:r w:rsidR="00EA645B" w:rsidRPr="000C2658">
        <w:rPr>
          <w:spacing w:val="-2"/>
        </w:rPr>
        <w:t xml:space="preserve">crops </w:t>
      </w:r>
      <w:r w:rsidR="00DD6AB8" w:rsidRPr="000C2658">
        <w:rPr>
          <w:spacing w:val="-2"/>
        </w:rPr>
        <w:t xml:space="preserve">that could </w:t>
      </w:r>
      <w:r w:rsidR="00EA645B" w:rsidRPr="000C2658">
        <w:rPr>
          <w:spacing w:val="-2"/>
        </w:rPr>
        <w:t xml:space="preserve">be more resilient to </w:t>
      </w:r>
      <w:r w:rsidR="007A70E2" w:rsidRPr="000C2658">
        <w:rPr>
          <w:spacing w:val="-2"/>
        </w:rPr>
        <w:t xml:space="preserve">extreme weather, </w:t>
      </w:r>
      <w:r w:rsidR="00EA645B" w:rsidRPr="000C2658">
        <w:rPr>
          <w:spacing w:val="-2"/>
        </w:rPr>
        <w:t xml:space="preserve">grow faster, </w:t>
      </w:r>
      <w:r w:rsidR="00D16706" w:rsidRPr="000C2658">
        <w:rPr>
          <w:spacing w:val="-2"/>
        </w:rPr>
        <w:t>require</w:t>
      </w:r>
      <w:r w:rsidR="00D16706" w:rsidRPr="000C2658">
        <w:t xml:space="preserve"> less water</w:t>
      </w:r>
      <w:r w:rsidR="00EA645B" w:rsidRPr="000C2658">
        <w:t xml:space="preserve">, </w:t>
      </w:r>
      <w:r w:rsidR="00496DB1" w:rsidRPr="000C2658">
        <w:t xml:space="preserve">and </w:t>
      </w:r>
      <w:r w:rsidR="00D16706" w:rsidRPr="000C2658">
        <w:t>redu</w:t>
      </w:r>
      <w:r w:rsidR="00EA645B" w:rsidRPr="000C2658">
        <w:t>ce</w:t>
      </w:r>
      <w:r w:rsidR="00D16706" w:rsidRPr="000C2658">
        <w:t xml:space="preserve"> </w:t>
      </w:r>
      <w:r w:rsidR="00532962" w:rsidRPr="000C2658">
        <w:t>cattle methane emissions</w:t>
      </w:r>
      <w:r w:rsidR="00F1734C" w:rsidRPr="000C2658">
        <w:t xml:space="preserve"> (</w:t>
      </w:r>
      <w:r w:rsidR="002F4756" w:rsidRPr="000C2658">
        <w:t>Ag</w:t>
      </w:r>
      <w:r w:rsidR="000608B6" w:rsidRPr="000C2658">
        <w:t xml:space="preserve">Research, 2019; </w:t>
      </w:r>
      <w:r w:rsidR="007C11FE" w:rsidRPr="000C2658">
        <w:t>Caradus, 2022</w:t>
      </w:r>
      <w:r w:rsidR="00507059" w:rsidRPr="000C2658">
        <w:t xml:space="preserve">; </w:t>
      </w:r>
      <w:r w:rsidR="006848B4" w:rsidRPr="000C2658">
        <w:t>Driver</w:t>
      </w:r>
      <w:r w:rsidR="00073ED6" w:rsidRPr="000C2658">
        <w:t xml:space="preserve"> et al</w:t>
      </w:r>
      <w:r w:rsidR="00F1734C" w:rsidRPr="000C2658">
        <w:t>, 2022)</w:t>
      </w:r>
      <w:r w:rsidR="00532962" w:rsidRPr="000C2658">
        <w:t xml:space="preserve">. </w:t>
      </w:r>
      <w:r w:rsidR="00AD5138" w:rsidRPr="000C2658">
        <w:t xml:space="preserve">Concerns </w:t>
      </w:r>
      <w:r w:rsidR="000E4225" w:rsidRPr="000C2658">
        <w:t>include</w:t>
      </w:r>
      <w:r w:rsidR="00477CEB" w:rsidRPr="000C2658">
        <w:t xml:space="preserve"> </w:t>
      </w:r>
      <w:r w:rsidR="008721F6" w:rsidRPr="000C2658">
        <w:t>food safety linked to toxicity and allergenicity</w:t>
      </w:r>
      <w:r w:rsidR="00AF021B" w:rsidRPr="000C2658">
        <w:t xml:space="preserve">, </w:t>
      </w:r>
      <w:r w:rsidR="00634B9B" w:rsidRPr="000C2658">
        <w:t>environmental risks</w:t>
      </w:r>
      <w:r w:rsidR="00C31AB4" w:rsidRPr="000C2658">
        <w:t>–</w:t>
      </w:r>
      <w:r w:rsidR="00634B9B" w:rsidRPr="000C2658">
        <w:t xml:space="preserve">associated </w:t>
      </w:r>
      <w:r w:rsidR="00EA7DE8" w:rsidRPr="000C2658">
        <w:t>potential changes to gene flow</w:t>
      </w:r>
      <w:r w:rsidR="00C31AB4" w:rsidRPr="000C2658">
        <w:t>,</w:t>
      </w:r>
      <w:r w:rsidR="00EA7DE8" w:rsidRPr="000C2658">
        <w:t xml:space="preserve"> as well as </w:t>
      </w:r>
      <w:r w:rsidR="00AF021B" w:rsidRPr="000C2658">
        <w:t xml:space="preserve">evolution </w:t>
      </w:r>
      <w:r w:rsidR="00634B9B" w:rsidRPr="000C2658">
        <w:t>resistance</w:t>
      </w:r>
      <w:r w:rsidR="00AF021B" w:rsidRPr="000C2658">
        <w:t xml:space="preserve"> in weeds and insects</w:t>
      </w:r>
      <w:r w:rsidR="00C31AB4" w:rsidRPr="000C2658">
        <w:t>,</w:t>
      </w:r>
      <w:r w:rsidR="007C11FE" w:rsidRPr="000C2658">
        <w:t xml:space="preserve"> to name a few (Caradus, 2022)</w:t>
      </w:r>
      <w:r w:rsidR="00477CEB" w:rsidRPr="000C2658">
        <w:t>.</w:t>
      </w:r>
    </w:p>
    <w:p w14:paraId="3836AE0B" w14:textId="39BC19F9" w:rsidR="0059539B" w:rsidRPr="000C2658" w:rsidRDefault="0059539B" w:rsidP="00A85398">
      <w:pPr>
        <w:pStyle w:val="BodyText"/>
      </w:pPr>
      <w:r w:rsidRPr="000C2658">
        <w:t>For their first</w:t>
      </w:r>
      <w:r w:rsidR="006F0616">
        <w:t xml:space="preserve"> </w:t>
      </w:r>
      <w:hyperlink r:id="rId36" w:history="1">
        <w:r w:rsidR="006F0616">
          <w:rPr>
            <w:rStyle w:val="Hyperlink"/>
          </w:rPr>
          <w:t>Long-term Insights Briefing</w:t>
        </w:r>
      </w:hyperlink>
      <w:r w:rsidRPr="000C2658">
        <w:t xml:space="preserve"> the Department for Conservation and</w:t>
      </w:r>
      <w:r w:rsidR="004A19C1" w:rsidRPr="000C2658">
        <w:t xml:space="preserve"> Toi</w:t>
      </w:r>
      <w:r w:rsidR="00D52B01" w:rsidRPr="000C2658">
        <w:t>tū Te Whenua</w:t>
      </w:r>
      <w:r w:rsidRPr="000C2658">
        <w:t xml:space="preserve"> Land Information New Zealand</w:t>
      </w:r>
      <w:r w:rsidR="004F3DA3" w:rsidRPr="000C2658">
        <w:t xml:space="preserve"> (202</w:t>
      </w:r>
      <w:r w:rsidR="00390D1B">
        <w:t>2</w:t>
      </w:r>
      <w:r w:rsidR="004F3DA3" w:rsidRPr="000C2658">
        <w:t>)</w:t>
      </w:r>
      <w:r w:rsidRPr="000C2658">
        <w:t xml:space="preserve"> are exploring </w:t>
      </w:r>
      <w:r w:rsidR="00390D1B">
        <w:t xml:space="preserve">how </w:t>
      </w:r>
      <w:r w:rsidR="006F0616">
        <w:t>to help biodiversity to thrive through the innovative use of information and emerging technologies</w:t>
      </w:r>
      <w:r w:rsidRPr="000C2658">
        <w:t xml:space="preserve">. This will help achieve the ambitious 2050 vision of </w:t>
      </w:r>
      <w:hyperlink r:id="rId37" w:history="1">
        <w:r w:rsidR="00E415A6" w:rsidRPr="000C2658">
          <w:rPr>
            <w:rStyle w:val="Hyperlink"/>
          </w:rPr>
          <w:t xml:space="preserve">Te Mana o te Taiao </w:t>
        </w:r>
        <w:r w:rsidR="007C1F21" w:rsidRPr="000C2658">
          <w:rPr>
            <w:rStyle w:val="Hyperlink"/>
          </w:rPr>
          <w:t>–</w:t>
        </w:r>
        <w:r w:rsidR="00E415A6" w:rsidRPr="000C2658">
          <w:rPr>
            <w:rStyle w:val="Hyperlink"/>
          </w:rPr>
          <w:t xml:space="preserve"> Aotearoa New Zealand Biodiversity Strategy 2020</w:t>
        </w:r>
      </w:hyperlink>
      <w:r w:rsidR="00220E77" w:rsidRPr="000C2658">
        <w:t>:</w:t>
      </w:r>
      <w:r w:rsidR="00EE3D56" w:rsidRPr="000C2658">
        <w:t xml:space="preserve"> </w:t>
      </w:r>
      <w:r w:rsidR="00220E77" w:rsidRPr="000C2658">
        <w:rPr>
          <w:i/>
        </w:rPr>
        <w:t>T</w:t>
      </w:r>
      <w:r w:rsidRPr="000C2658">
        <w:rPr>
          <w:i/>
        </w:rPr>
        <w:t>e mauri hikahika o te taiao – the life force of nature is vibrant and vigorous</w:t>
      </w:r>
      <w:r w:rsidRPr="000C2658">
        <w:t xml:space="preserve"> (DOC, 2020).</w:t>
      </w:r>
    </w:p>
    <w:p w14:paraId="24BFBEAE" w14:textId="4B4908A7" w:rsidR="0059539B" w:rsidRPr="000C2658" w:rsidRDefault="0059539B" w:rsidP="00A85398">
      <w:pPr>
        <w:pStyle w:val="BodyText"/>
      </w:pPr>
      <w:r w:rsidRPr="000C2658">
        <w:t>Technological innovation will likely continue to improve efficient</w:t>
      </w:r>
      <w:r w:rsidRPr="000C2658" w:rsidDel="00411EB4">
        <w:t xml:space="preserve"> use </w:t>
      </w:r>
      <w:r w:rsidRPr="000C2658">
        <w:t xml:space="preserve">of </w:t>
      </w:r>
      <w:r w:rsidRPr="000C2658" w:rsidDel="00411EB4">
        <w:t>the land</w:t>
      </w:r>
      <w:r w:rsidRPr="000C2658">
        <w:t xml:space="preserve">. </w:t>
      </w:r>
      <w:r w:rsidR="00220E77" w:rsidRPr="000C2658">
        <w:t>E</w:t>
      </w:r>
      <w:r w:rsidRPr="000C2658">
        <w:t>fficiency gains</w:t>
      </w:r>
      <w:r w:rsidR="00220E77" w:rsidRPr="000C2658">
        <w:t>, however,</w:t>
      </w:r>
      <w:r w:rsidRPr="000C2658">
        <w:t xml:space="preserve"> do not automatically reduce pressures. When innovations</w:t>
      </w:r>
      <w:r w:rsidR="00EE3D56" w:rsidRPr="000C2658">
        <w:t xml:space="preserve"> </w:t>
      </w:r>
      <w:r w:rsidRPr="000C2658">
        <w:t>increase production, pressures on the land and wider environment can remain the same or even increase (Hertel, 2012; Monaghan et al</w:t>
      </w:r>
      <w:r w:rsidR="00550E3E" w:rsidRPr="000C2658">
        <w:t>,</w:t>
      </w:r>
      <w:r w:rsidRPr="000C2658">
        <w:t xml:space="preserve"> 2021). The use of technology needs to be guided by</w:t>
      </w:r>
      <w:r w:rsidR="00B64DDF" w:rsidRPr="000C2658">
        <w:t> </w:t>
      </w:r>
      <w:r w:rsidR="00C73A46" w:rsidRPr="000C2658">
        <w:t xml:space="preserve">evidence, </w:t>
      </w:r>
      <w:r w:rsidRPr="000C2658">
        <w:t xml:space="preserve">values and policies </w:t>
      </w:r>
      <w:r w:rsidR="00EC5332" w:rsidRPr="000C2658">
        <w:t xml:space="preserve">that </w:t>
      </w:r>
      <w:r w:rsidRPr="000C2658">
        <w:t xml:space="preserve">reduce pressure on the environment. </w:t>
      </w:r>
    </w:p>
    <w:p w14:paraId="6B02D527" w14:textId="3ED4A04B" w:rsidR="0059539B" w:rsidRPr="000C2658" w:rsidRDefault="0059539B" w:rsidP="00A85398">
      <w:pPr>
        <w:pStyle w:val="Heading3"/>
      </w:pPr>
      <w:r w:rsidRPr="000C2658">
        <w:t>Policy and regulation influence how land is used</w:t>
      </w:r>
    </w:p>
    <w:p w14:paraId="66B81EFE" w14:textId="148A8A1C" w:rsidR="0059539B" w:rsidRPr="000C2658" w:rsidRDefault="0059539B" w:rsidP="00A85398">
      <w:pPr>
        <w:pStyle w:val="BodyText"/>
      </w:pPr>
      <w:r w:rsidRPr="000C2658">
        <w:t>Governments can use laws and policies to directly influence how land is used. These include zoning and planning regulations that dictate the type and intensity of land use in specific areas.</w:t>
      </w:r>
      <w:r w:rsidR="00B64DDF" w:rsidRPr="000C2658">
        <w:t> </w:t>
      </w:r>
      <w:r w:rsidRPr="000C2658">
        <w:t xml:space="preserve">The Ministry for the Environment administers </w:t>
      </w:r>
      <w:r w:rsidR="00EC5332" w:rsidRPr="000C2658">
        <w:t xml:space="preserve">several </w:t>
      </w:r>
      <w:hyperlink r:id="rId38">
        <w:r w:rsidR="00EC5332" w:rsidRPr="000C2658">
          <w:rPr>
            <w:rStyle w:val="Hyperlink"/>
            <w:color w:val="auto"/>
          </w:rPr>
          <w:t>regulations related to land</w:t>
        </w:r>
      </w:hyperlink>
      <w:r w:rsidRPr="000C2658">
        <w:t>.</w:t>
      </w:r>
    </w:p>
    <w:p w14:paraId="4089F0C8" w14:textId="2D372702" w:rsidR="0059539B" w:rsidRPr="000C2658" w:rsidRDefault="0059539B" w:rsidP="00A85398">
      <w:pPr>
        <w:pStyle w:val="BodyText"/>
      </w:pPr>
      <w:r w:rsidRPr="000C2658">
        <w:t>Recent and proposed policy and legislative changes that aim to address challenges facing the land include:</w:t>
      </w:r>
    </w:p>
    <w:p w14:paraId="06E701D3" w14:textId="736D4378" w:rsidR="0059539B" w:rsidRPr="000C2658" w:rsidRDefault="007102BE" w:rsidP="00077828">
      <w:pPr>
        <w:pStyle w:val="Bullet"/>
      </w:pPr>
      <w:r w:rsidRPr="000C2658">
        <w:t>t</w:t>
      </w:r>
      <w:r w:rsidR="00EC5332" w:rsidRPr="000C2658">
        <w:t>he</w:t>
      </w:r>
      <w:r w:rsidR="007B7E84" w:rsidRPr="000C2658">
        <w:t xml:space="preserve"> </w:t>
      </w:r>
      <w:hyperlink r:id="rId39" w:history="1">
        <w:r w:rsidR="00650DAC" w:rsidRPr="000C2658">
          <w:rPr>
            <w:rStyle w:val="Hyperlink"/>
            <w:rFonts w:eastAsia="MS Gothic"/>
          </w:rPr>
          <w:t>Resource Management System reform</w:t>
        </w:r>
      </w:hyperlink>
      <w:r w:rsidR="0059539B" w:rsidRPr="000C2658">
        <w:t xml:space="preserve"> </w:t>
      </w:r>
      <w:r w:rsidR="003B77D2" w:rsidRPr="000C2658">
        <w:t>(MfE, nda)</w:t>
      </w:r>
      <w:r w:rsidR="007020B5" w:rsidRPr="000C2658">
        <w:rPr>
          <w:rStyle w:val="Hyperlink"/>
          <w:color w:val="auto"/>
        </w:rPr>
        <w:t>,</w:t>
      </w:r>
      <w:r w:rsidR="00EC5332" w:rsidRPr="000C2658">
        <w:t xml:space="preserve"> </w:t>
      </w:r>
      <w:r w:rsidR="0059539B" w:rsidRPr="000C2658">
        <w:t xml:space="preserve">which aims to provide for more sustainable use of land and better protection of </w:t>
      </w:r>
      <w:r w:rsidR="00C9199A" w:rsidRPr="000C2658">
        <w:t>Aotearoa New Zealand</w:t>
      </w:r>
      <w:r w:rsidR="00F039BE" w:rsidRPr="000C2658">
        <w:t>’</w:t>
      </w:r>
      <w:r w:rsidR="00C9199A" w:rsidRPr="000C2658">
        <w:t xml:space="preserve">s </w:t>
      </w:r>
      <w:r w:rsidR="0059539B" w:rsidRPr="000C2658">
        <w:t>indigenous biodiversity, and</w:t>
      </w:r>
      <w:r w:rsidR="009A5423" w:rsidRPr="000C2658">
        <w:t xml:space="preserve"> to</w:t>
      </w:r>
      <w:r w:rsidR="0059539B" w:rsidRPr="000C2658">
        <w:t xml:space="preserve"> support the wellbeing of people and the environment for future generations</w:t>
      </w:r>
    </w:p>
    <w:p w14:paraId="673DB4F8" w14:textId="760DC695" w:rsidR="0059539B" w:rsidRPr="000C2658" w:rsidRDefault="00EC5332" w:rsidP="00077828">
      <w:pPr>
        <w:pStyle w:val="Bullet"/>
      </w:pPr>
      <w:r w:rsidRPr="000C2658">
        <w:t>the</w:t>
      </w:r>
      <w:r w:rsidR="0059539B" w:rsidRPr="000C2658">
        <w:t xml:space="preserve"> </w:t>
      </w:r>
      <w:hyperlink r:id="rId40" w:history="1">
        <w:r w:rsidR="00CA2C22" w:rsidRPr="000C2658">
          <w:rPr>
            <w:rStyle w:val="Hyperlink"/>
            <w:rFonts w:eastAsia="MS Gothic"/>
          </w:rPr>
          <w:t>National Policy Statement for Freshwater Management 2020</w:t>
        </w:r>
      </w:hyperlink>
      <w:r w:rsidR="006F58FD" w:rsidRPr="000C2658">
        <w:t xml:space="preserve"> (</w:t>
      </w:r>
      <w:r w:rsidR="00CE0DCF" w:rsidRPr="000C2658">
        <w:t>MfE, 2020</w:t>
      </w:r>
      <w:r w:rsidR="00EA67B7" w:rsidRPr="000C2658">
        <w:t>c</w:t>
      </w:r>
      <w:r w:rsidR="001C39B5" w:rsidRPr="000C2658">
        <w:t>),</w:t>
      </w:r>
      <w:r w:rsidR="000C2658" w:rsidRPr="000C2658">
        <w:t xml:space="preserve"> </w:t>
      </w:r>
      <w:r w:rsidR="004E485C" w:rsidRPr="000C2658">
        <w:rPr>
          <w:rStyle w:val="Hyperlink"/>
          <w:color w:val="auto"/>
        </w:rPr>
        <w:t>which</w:t>
      </w:r>
      <w:r w:rsidR="0059539B" w:rsidRPr="000C2658">
        <w:t xml:space="preserve"> aims to protect and enhance waterways, including managing activities that create pollution and excess sedimentation</w:t>
      </w:r>
    </w:p>
    <w:p w14:paraId="45548C93" w14:textId="74DCA621" w:rsidR="0059539B" w:rsidRPr="000C2658" w:rsidRDefault="00EC5332" w:rsidP="00077828">
      <w:pPr>
        <w:pStyle w:val="Bullet"/>
      </w:pPr>
      <w:r w:rsidRPr="000C2658">
        <w:t>the</w:t>
      </w:r>
      <w:r w:rsidR="0059539B" w:rsidRPr="000C2658">
        <w:t xml:space="preserve"> </w:t>
      </w:r>
      <w:hyperlink r:id="rId41" w:history="1">
        <w:r w:rsidR="00B86CED" w:rsidRPr="000C2658">
          <w:rPr>
            <w:rStyle w:val="Hyperlink"/>
            <w:rFonts w:eastAsia="MS Gothic"/>
          </w:rPr>
          <w:t>proposed National Policy Statement for Indigenous Biodiversity</w:t>
        </w:r>
      </w:hyperlink>
      <w:r w:rsidR="0059539B" w:rsidRPr="000C2658">
        <w:t xml:space="preserve"> </w:t>
      </w:r>
      <w:r w:rsidR="006F58FD" w:rsidRPr="000C2658">
        <w:rPr>
          <w:rStyle w:val="Hyperlink"/>
          <w:color w:val="auto"/>
        </w:rPr>
        <w:t>(MfE</w:t>
      </w:r>
      <w:r w:rsidR="00E366CD" w:rsidRPr="000C2658">
        <w:rPr>
          <w:rStyle w:val="Hyperlink"/>
          <w:color w:val="auto"/>
        </w:rPr>
        <w:t xml:space="preserve"> and DOC</w:t>
      </w:r>
      <w:r w:rsidR="006F58FD" w:rsidRPr="000C2658">
        <w:rPr>
          <w:rStyle w:val="Hyperlink"/>
          <w:color w:val="auto"/>
        </w:rPr>
        <w:t xml:space="preserve">, </w:t>
      </w:r>
      <w:r w:rsidR="00A93DB3" w:rsidRPr="000C2658">
        <w:rPr>
          <w:rStyle w:val="Hyperlink"/>
          <w:color w:val="auto"/>
        </w:rPr>
        <w:t>2022</w:t>
      </w:r>
      <w:r w:rsidR="006F58FD" w:rsidRPr="000C2658">
        <w:rPr>
          <w:rStyle w:val="Hyperlink"/>
          <w:color w:val="auto"/>
        </w:rPr>
        <w:t>)</w:t>
      </w:r>
      <w:r w:rsidR="00C9199A" w:rsidRPr="000C2658">
        <w:rPr>
          <w:rStyle w:val="Hyperlink"/>
          <w:color w:val="auto"/>
        </w:rPr>
        <w:t>, which</w:t>
      </w:r>
      <w:r w:rsidR="0059539B" w:rsidRPr="000C2658">
        <w:t xml:space="preserve"> aims to protect and restore native ecosystems </w:t>
      </w:r>
    </w:p>
    <w:p w14:paraId="50D0E3EB" w14:textId="52E7FB4F" w:rsidR="00CE144B" w:rsidRPr="000C2658" w:rsidRDefault="00CE144B" w:rsidP="00077828">
      <w:pPr>
        <w:pStyle w:val="Bullet"/>
      </w:pPr>
      <w:r w:rsidRPr="000C2658">
        <w:t xml:space="preserve">the </w:t>
      </w:r>
      <w:hyperlink r:id="rId42" w:history="1">
        <w:r w:rsidRPr="000C2658">
          <w:rPr>
            <w:rStyle w:val="Hyperlink"/>
          </w:rPr>
          <w:t>National Policy Statement on Urban Development 2020</w:t>
        </w:r>
      </w:hyperlink>
      <w:r w:rsidRPr="000C2658">
        <w:t xml:space="preserve"> </w:t>
      </w:r>
      <w:r w:rsidR="0054370C" w:rsidRPr="000C2658">
        <w:t>(</w:t>
      </w:r>
      <w:r w:rsidR="00E43604" w:rsidRPr="000C2658">
        <w:t>MfE</w:t>
      </w:r>
      <w:r w:rsidR="00901E92" w:rsidRPr="000C2658">
        <w:t xml:space="preserve"> and MHUD</w:t>
      </w:r>
      <w:r w:rsidR="00E43604" w:rsidRPr="000C2658">
        <w:t>, 2020</w:t>
      </w:r>
      <w:r w:rsidR="0054370C" w:rsidRPr="000C2658">
        <w:t>)</w:t>
      </w:r>
      <w:r w:rsidR="00D90AB7" w:rsidRPr="000C2658">
        <w:t>,</w:t>
      </w:r>
      <w:r w:rsidR="0054370C" w:rsidRPr="000C2658">
        <w:t xml:space="preserve"> </w:t>
      </w:r>
      <w:r w:rsidR="00D90AB7" w:rsidRPr="000C2658">
        <w:t xml:space="preserve">which </w:t>
      </w:r>
      <w:r w:rsidR="007C72B8" w:rsidRPr="000C2658">
        <w:t>sets out to ensure that there is sufficient development capacity to accommodate growth in the short, medium and long term</w:t>
      </w:r>
    </w:p>
    <w:p w14:paraId="57A1AE41" w14:textId="3A0C8E4E" w:rsidR="0059539B" w:rsidRPr="000C2658" w:rsidRDefault="00EC5332" w:rsidP="00077828">
      <w:pPr>
        <w:pStyle w:val="Bullet"/>
      </w:pPr>
      <w:r w:rsidRPr="000C2658">
        <w:t>the</w:t>
      </w:r>
      <w:r w:rsidR="0059539B" w:rsidRPr="000C2658">
        <w:t xml:space="preserve"> </w:t>
      </w:r>
      <w:hyperlink r:id="rId43" w:history="1">
        <w:r w:rsidR="00B27FC2" w:rsidRPr="000C2658">
          <w:rPr>
            <w:rStyle w:val="Hyperlink"/>
            <w:rFonts w:eastAsia="MS Gothic"/>
          </w:rPr>
          <w:t xml:space="preserve">National Policy Statement For Highly Productive Land 2022 </w:t>
        </w:r>
      </w:hyperlink>
      <w:r w:rsidR="00F64000" w:rsidRPr="000C2658">
        <w:t>(</w:t>
      </w:r>
      <w:bookmarkStart w:id="48" w:name="_Hlk118117656"/>
      <w:r w:rsidR="00577B37" w:rsidRPr="000C2658">
        <w:t>MfE,</w:t>
      </w:r>
      <w:r w:rsidR="00B64DDF" w:rsidRPr="000C2658">
        <w:t> </w:t>
      </w:r>
      <w:r w:rsidR="00A93DB3" w:rsidRPr="000C2658">
        <w:t>2022</w:t>
      </w:r>
      <w:r w:rsidR="006777E1" w:rsidRPr="000C2658">
        <w:t>f</w:t>
      </w:r>
      <w:bookmarkEnd w:id="48"/>
      <w:r w:rsidR="00577B37" w:rsidRPr="000C2658">
        <w:t>),</w:t>
      </w:r>
      <w:r w:rsidR="00B27FC2" w:rsidRPr="000C2658">
        <w:t xml:space="preserve"> </w:t>
      </w:r>
      <w:r w:rsidR="004E485C" w:rsidRPr="000C2658">
        <w:rPr>
          <w:rStyle w:val="Hyperlink"/>
          <w:color w:val="auto"/>
        </w:rPr>
        <w:t>which</w:t>
      </w:r>
      <w:r w:rsidR="0059539B" w:rsidRPr="000C2658">
        <w:t xml:space="preserve"> aims to protect versatile land by ensuring councils give greater consideration to where urban expansion </w:t>
      </w:r>
      <w:r w:rsidR="0016687C" w:rsidRPr="000C2658">
        <w:t>and rural lifestyle living</w:t>
      </w:r>
      <w:r w:rsidR="0059539B" w:rsidRPr="000C2658">
        <w:t xml:space="preserve"> occurs and avoiding inappropriate subdivision</w:t>
      </w:r>
    </w:p>
    <w:p w14:paraId="6C5DBBB8" w14:textId="1FC3FCBA" w:rsidR="00C76357" w:rsidRPr="000C2658" w:rsidRDefault="00C76357" w:rsidP="00077828">
      <w:pPr>
        <w:pStyle w:val="Bullet"/>
      </w:pPr>
      <w:r w:rsidRPr="000C2658">
        <w:t xml:space="preserve">the </w:t>
      </w:r>
      <w:hyperlink r:id="rId44" w:history="1">
        <w:r w:rsidRPr="000C2658">
          <w:rPr>
            <w:rStyle w:val="Hyperlink"/>
            <w:spacing w:val="-2"/>
          </w:rPr>
          <w:t>N</w:t>
        </w:r>
        <w:r w:rsidR="008566DA" w:rsidRPr="000C2658">
          <w:rPr>
            <w:rStyle w:val="Hyperlink"/>
            <w:spacing w:val="-2"/>
          </w:rPr>
          <w:t xml:space="preserve">ational </w:t>
        </w:r>
        <w:r w:rsidR="00D06027" w:rsidRPr="000C2658">
          <w:rPr>
            <w:rStyle w:val="Hyperlink"/>
            <w:spacing w:val="-2"/>
          </w:rPr>
          <w:t>Environmental</w:t>
        </w:r>
        <w:r w:rsidR="008566DA" w:rsidRPr="000C2658">
          <w:rPr>
            <w:rStyle w:val="Hyperlink"/>
            <w:spacing w:val="-2"/>
          </w:rPr>
          <w:t xml:space="preserve"> </w:t>
        </w:r>
        <w:r w:rsidRPr="000C2658">
          <w:rPr>
            <w:rStyle w:val="Hyperlink"/>
            <w:spacing w:val="-2"/>
          </w:rPr>
          <w:t>S</w:t>
        </w:r>
        <w:r w:rsidR="008566DA" w:rsidRPr="000C2658">
          <w:rPr>
            <w:rStyle w:val="Hyperlink"/>
            <w:spacing w:val="-2"/>
          </w:rPr>
          <w:t>tandard</w:t>
        </w:r>
        <w:r w:rsidRPr="000C2658">
          <w:rPr>
            <w:rStyle w:val="Hyperlink"/>
            <w:spacing w:val="-2"/>
          </w:rPr>
          <w:t xml:space="preserve"> for Assessing and Managing Contaminants in Soil</w:t>
        </w:r>
        <w:r w:rsidR="00D06027" w:rsidRPr="000C2658">
          <w:rPr>
            <w:rStyle w:val="Hyperlink"/>
            <w:spacing w:val="-2"/>
          </w:rPr>
          <w:t xml:space="preserve"> </w:t>
        </w:r>
        <w:r w:rsidRPr="000C2658">
          <w:rPr>
            <w:rStyle w:val="Hyperlink"/>
            <w:spacing w:val="-2"/>
          </w:rPr>
          <w:t>t</w:t>
        </w:r>
        <w:r w:rsidR="00F63550" w:rsidRPr="000C2658">
          <w:rPr>
            <w:rStyle w:val="Hyperlink"/>
            <w:spacing w:val="-2"/>
          </w:rPr>
          <w:t>o Protect Human Health</w:t>
        </w:r>
      </w:hyperlink>
      <w:r w:rsidR="001C3B70" w:rsidRPr="000C2658">
        <w:rPr>
          <w:spacing w:val="-2"/>
        </w:rPr>
        <w:t xml:space="preserve"> (</w:t>
      </w:r>
      <w:r w:rsidR="009C41D3" w:rsidRPr="000C2658">
        <w:rPr>
          <w:spacing w:val="-2"/>
        </w:rPr>
        <w:t xml:space="preserve">MfE, </w:t>
      </w:r>
      <w:r w:rsidR="001C3B70" w:rsidRPr="000C2658">
        <w:rPr>
          <w:spacing w:val="-2"/>
        </w:rPr>
        <w:t>2012)</w:t>
      </w:r>
      <w:r w:rsidR="00D90AB7" w:rsidRPr="000C2658">
        <w:rPr>
          <w:spacing w:val="-2"/>
        </w:rPr>
        <w:t xml:space="preserve">, which </w:t>
      </w:r>
      <w:r w:rsidR="000D0B44" w:rsidRPr="000C2658">
        <w:rPr>
          <w:spacing w:val="-2"/>
        </w:rPr>
        <w:t xml:space="preserve">sets out to ensure </w:t>
      </w:r>
      <w:r w:rsidR="007300A5" w:rsidRPr="000C2658">
        <w:rPr>
          <w:spacing w:val="-2"/>
        </w:rPr>
        <w:t>land affected by contaminant</w:t>
      </w:r>
      <w:r w:rsidR="007300A5" w:rsidRPr="000C2658">
        <w:t>s in soil is appropriately identified and assessed before it is developed and</w:t>
      </w:r>
      <w:r w:rsidR="00A97C54" w:rsidRPr="000C2658">
        <w:t>,</w:t>
      </w:r>
      <w:r w:rsidR="007300A5" w:rsidRPr="000C2658">
        <w:t xml:space="preserve"> if necessary</w:t>
      </w:r>
      <w:r w:rsidR="00355CE5" w:rsidRPr="000C2658">
        <w:t>,</w:t>
      </w:r>
      <w:r w:rsidR="007300A5" w:rsidRPr="000C2658">
        <w:t xml:space="preserve"> </w:t>
      </w:r>
      <w:r w:rsidR="005B5ABC" w:rsidRPr="000C2658">
        <w:t xml:space="preserve">ensure </w:t>
      </w:r>
      <w:r w:rsidR="00A97C54" w:rsidRPr="000C2658">
        <w:t xml:space="preserve">that </w:t>
      </w:r>
      <w:r w:rsidR="007300A5" w:rsidRPr="000C2658">
        <w:t>the land is remediated or the contaminants contained to make the land safe for human use</w:t>
      </w:r>
      <w:r w:rsidR="005D4C14" w:rsidRPr="000C2658">
        <w:t xml:space="preserve"> </w:t>
      </w:r>
    </w:p>
    <w:p w14:paraId="1B711D78" w14:textId="45C624E9" w:rsidR="00CA4CCE" w:rsidRPr="000C2658" w:rsidRDefault="00CA4CCE" w:rsidP="00077828">
      <w:pPr>
        <w:pStyle w:val="Bullet"/>
      </w:pPr>
      <w:r w:rsidRPr="000C2658">
        <w:t xml:space="preserve">the </w:t>
      </w:r>
      <w:hyperlink r:id="rId45" w:history="1">
        <w:r w:rsidRPr="000C2658">
          <w:rPr>
            <w:rStyle w:val="Hyperlink"/>
          </w:rPr>
          <w:t>National Environmental Standards for Plantation Forestry</w:t>
        </w:r>
      </w:hyperlink>
      <w:r w:rsidRPr="000C2658">
        <w:t xml:space="preserve"> </w:t>
      </w:r>
      <w:r w:rsidR="003A2035" w:rsidRPr="000C2658">
        <w:t>(MfE and MP</w:t>
      </w:r>
      <w:r w:rsidR="00B160B0" w:rsidRPr="000C2658">
        <w:t>I</w:t>
      </w:r>
      <w:r w:rsidR="00A82B29" w:rsidRPr="000C2658">
        <w:t>, 2017</w:t>
      </w:r>
      <w:r w:rsidR="003A2035" w:rsidRPr="000C2658">
        <w:t>)</w:t>
      </w:r>
      <w:r w:rsidR="00B160B0" w:rsidRPr="000C2658">
        <w:t>,</w:t>
      </w:r>
      <w:r w:rsidRPr="000C2658">
        <w:t xml:space="preserve"> </w:t>
      </w:r>
      <w:r w:rsidR="009E2666" w:rsidRPr="000C2658">
        <w:t>which aims to maintain or improve the environmental outcomes associated with plantation forestry activities</w:t>
      </w:r>
      <w:r w:rsidR="00571880" w:rsidRPr="000C2658">
        <w:t>,</w:t>
      </w:r>
      <w:r w:rsidR="009E2666" w:rsidRPr="000C2658">
        <w:t xml:space="preserve"> as well as </w:t>
      </w:r>
      <w:r w:rsidR="004E5C39" w:rsidRPr="000C2658">
        <w:t>increasing</w:t>
      </w:r>
      <w:r w:rsidR="009E2666" w:rsidRPr="000C2658">
        <w:t xml:space="preserve"> the efficiency and certainty of managing plantation forestry activities </w:t>
      </w:r>
    </w:p>
    <w:p w14:paraId="70A6DF0F" w14:textId="61C730B3" w:rsidR="0059539B" w:rsidRPr="000C2658" w:rsidRDefault="00BB33CC" w:rsidP="00077828">
      <w:pPr>
        <w:pStyle w:val="Bullet"/>
      </w:pPr>
      <w:hyperlink r:id="rId46">
        <w:r w:rsidR="001B70C4" w:rsidRPr="000C2658">
          <w:rPr>
            <w:rStyle w:val="Hyperlink"/>
            <w:rFonts w:eastAsia="MS Gothic"/>
          </w:rPr>
          <w:t>Transforming Recycling</w:t>
        </w:r>
      </w:hyperlink>
      <w:r w:rsidR="004E485C" w:rsidRPr="000C2658">
        <w:t>, which</w:t>
      </w:r>
      <w:r w:rsidR="16B919DD" w:rsidRPr="000C2658">
        <w:t xml:space="preserve"> </w:t>
      </w:r>
      <w:r w:rsidR="0059539B" w:rsidRPr="000C2658">
        <w:t>is a set of policy proposals to improve waste collection and</w:t>
      </w:r>
      <w:r w:rsidR="00B64DDF" w:rsidRPr="000C2658">
        <w:t> </w:t>
      </w:r>
      <w:r w:rsidR="0059539B" w:rsidRPr="000C2658">
        <w:t>recycling by introducing a container</w:t>
      </w:r>
      <w:r w:rsidR="00AD3E68" w:rsidRPr="000C2658">
        <w:t>-</w:t>
      </w:r>
      <w:r w:rsidR="0059539B" w:rsidRPr="000C2658">
        <w:t>return scheme, improving household kerbside recycling, and separating business food waste (MfE, 2022b). Additionally, the Ministry</w:t>
      </w:r>
      <w:r w:rsidR="00F039BE" w:rsidRPr="000C2658">
        <w:t>’</w:t>
      </w:r>
      <w:r w:rsidR="0059539B" w:rsidRPr="000C2658">
        <w:t>s proposed Waste Strategy is intended to transform the waste system</w:t>
      </w:r>
      <w:r w:rsidR="0052767B" w:rsidRPr="000C2658">
        <w:t xml:space="preserve"> (MfE, 2021</w:t>
      </w:r>
      <w:r w:rsidR="004749E1" w:rsidRPr="000C2658">
        <w:t>b)</w:t>
      </w:r>
      <w:r w:rsidR="004E485C" w:rsidRPr="000C2658">
        <w:t>. A</w:t>
      </w:r>
      <w:r w:rsidR="0059539B" w:rsidRPr="000C2658">
        <w:t xml:space="preserve">mong other things, </w:t>
      </w:r>
      <w:r w:rsidR="004E485C" w:rsidRPr="000C2658">
        <w:t>it</w:t>
      </w:r>
      <w:r w:rsidR="0059539B" w:rsidRPr="000C2658">
        <w:t xml:space="preserve"> identifies what needs to be focused on over the next 10</w:t>
      </w:r>
      <w:r w:rsidR="004E485C" w:rsidRPr="000C2658">
        <w:t xml:space="preserve"> to </w:t>
      </w:r>
      <w:r w:rsidR="0059539B" w:rsidRPr="000C2658">
        <w:t>30 years</w:t>
      </w:r>
      <w:r w:rsidR="004E485C" w:rsidRPr="000C2658">
        <w:t>,</w:t>
      </w:r>
      <w:r w:rsidR="0059539B" w:rsidRPr="000C2658">
        <w:t xml:space="preserve"> to move towards a circular economy from a waste perspective</w:t>
      </w:r>
    </w:p>
    <w:p w14:paraId="30EADAA1" w14:textId="16E2A07D" w:rsidR="0021133F" w:rsidRPr="000C2658" w:rsidRDefault="00EC5332" w:rsidP="003B79E6">
      <w:pPr>
        <w:pStyle w:val="Bullet"/>
      </w:pPr>
      <w:r w:rsidRPr="000C2658">
        <w:t>the</w:t>
      </w:r>
      <w:r w:rsidR="0059539B" w:rsidRPr="000C2658">
        <w:t xml:space="preserve"> </w:t>
      </w:r>
      <w:hyperlink r:id="rId47">
        <w:r w:rsidR="00AB46A6" w:rsidRPr="000C2658">
          <w:rPr>
            <w:rStyle w:val="Hyperlink"/>
            <w:rFonts w:eastAsia="MS Gothic"/>
          </w:rPr>
          <w:t xml:space="preserve">Emissions Trading Scheme </w:t>
        </w:r>
      </w:hyperlink>
      <w:r w:rsidR="008E678D" w:rsidRPr="000C2658">
        <w:t>(MfE, ndb)</w:t>
      </w:r>
      <w:r w:rsidR="0059539B" w:rsidRPr="000C2658">
        <w:t xml:space="preserve"> </w:t>
      </w:r>
      <w:hyperlink r:id="rId48">
        <w:r w:rsidR="008C1801" w:rsidRPr="000C2658">
          <w:rPr>
            <w:rStyle w:val="Hyperlink"/>
            <w:rFonts w:eastAsia="MS Gothic"/>
          </w:rPr>
          <w:t>e</w:t>
        </w:r>
        <w:r w:rsidR="001E5101" w:rsidRPr="000C2658">
          <w:rPr>
            <w:rStyle w:val="Hyperlink"/>
            <w:rFonts w:eastAsia="MS Gothic"/>
          </w:rPr>
          <w:t xml:space="preserve">missions </w:t>
        </w:r>
        <w:r w:rsidR="008C1801" w:rsidRPr="000C2658">
          <w:rPr>
            <w:rStyle w:val="Hyperlink"/>
            <w:rFonts w:eastAsia="MS Gothic"/>
          </w:rPr>
          <w:t>r</w:t>
        </w:r>
        <w:r w:rsidR="001E5101" w:rsidRPr="000C2658">
          <w:rPr>
            <w:rStyle w:val="Hyperlink"/>
            <w:rFonts w:eastAsia="MS Gothic"/>
          </w:rPr>
          <w:t xml:space="preserve">eduction </w:t>
        </w:r>
        <w:r w:rsidR="008C1801" w:rsidRPr="000C2658">
          <w:rPr>
            <w:rStyle w:val="Hyperlink"/>
            <w:rFonts w:eastAsia="MS Gothic"/>
          </w:rPr>
          <w:t>p</w:t>
        </w:r>
        <w:r w:rsidR="001E5101" w:rsidRPr="000C2658">
          <w:rPr>
            <w:rStyle w:val="Hyperlink"/>
            <w:rFonts w:eastAsia="MS Gothic"/>
          </w:rPr>
          <w:t>lan</w:t>
        </w:r>
      </w:hyperlink>
      <w:r w:rsidR="004567C7" w:rsidRPr="000C2658">
        <w:t xml:space="preserve"> (MfE</w:t>
      </w:r>
      <w:r w:rsidR="005B4FBA" w:rsidRPr="000C2658">
        <w:t>, 2022d)</w:t>
      </w:r>
      <w:r w:rsidR="002413D9" w:rsidRPr="000C2658">
        <w:t xml:space="preserve">, </w:t>
      </w:r>
      <w:hyperlink r:id="rId49">
        <w:r w:rsidR="008C1801" w:rsidRPr="000C2658">
          <w:rPr>
            <w:rStyle w:val="Hyperlink"/>
            <w:rFonts w:eastAsia="MS Gothic"/>
          </w:rPr>
          <w:t>n</w:t>
        </w:r>
        <w:r w:rsidR="001E5101" w:rsidRPr="000C2658">
          <w:rPr>
            <w:rStyle w:val="Hyperlink"/>
            <w:rFonts w:eastAsia="MS Gothic"/>
          </w:rPr>
          <w:t xml:space="preserve">ational </w:t>
        </w:r>
        <w:r w:rsidR="008C1801" w:rsidRPr="000C2658">
          <w:rPr>
            <w:rStyle w:val="Hyperlink"/>
            <w:rFonts w:eastAsia="MS Gothic"/>
          </w:rPr>
          <w:t>a</w:t>
        </w:r>
        <w:r w:rsidR="001E5101" w:rsidRPr="000C2658">
          <w:rPr>
            <w:rStyle w:val="Hyperlink"/>
            <w:rFonts w:eastAsia="MS Gothic"/>
          </w:rPr>
          <w:t xml:space="preserve">daptation </w:t>
        </w:r>
        <w:r w:rsidR="008C1801" w:rsidRPr="000C2658">
          <w:rPr>
            <w:rStyle w:val="Hyperlink"/>
            <w:rFonts w:eastAsia="MS Gothic"/>
          </w:rPr>
          <w:t>p</w:t>
        </w:r>
        <w:r w:rsidR="001E5101" w:rsidRPr="000C2658">
          <w:rPr>
            <w:rStyle w:val="Hyperlink"/>
            <w:rFonts w:eastAsia="MS Gothic"/>
          </w:rPr>
          <w:t>lan</w:t>
        </w:r>
      </w:hyperlink>
      <w:r w:rsidR="005C5AA5" w:rsidRPr="000C2658">
        <w:t xml:space="preserve"> </w:t>
      </w:r>
      <w:r w:rsidR="005B4FBA" w:rsidRPr="000C2658">
        <w:t>(</w:t>
      </w:r>
      <w:r w:rsidR="008E678D" w:rsidRPr="000C2658">
        <w:t>MfE, 2022c)</w:t>
      </w:r>
      <w:r w:rsidR="009F07E2" w:rsidRPr="000C2658">
        <w:t xml:space="preserve">, </w:t>
      </w:r>
      <w:r w:rsidR="00E827A1" w:rsidRPr="000C2658">
        <w:t>and</w:t>
      </w:r>
      <w:r w:rsidR="009F07E2" w:rsidRPr="000C2658">
        <w:t xml:space="preserve"> </w:t>
      </w:r>
      <w:hyperlink r:id="rId50" w:history="1">
        <w:r w:rsidR="0030273B" w:rsidRPr="000C2658">
          <w:rPr>
            <w:rStyle w:val="Hyperlink"/>
            <w:rFonts w:eastAsia="MS Gothic"/>
          </w:rPr>
          <w:t>He Waka Eke Noa</w:t>
        </w:r>
      </w:hyperlink>
      <w:r w:rsidR="009F07E2" w:rsidRPr="000C2658">
        <w:t xml:space="preserve"> (</w:t>
      </w:r>
      <w:r w:rsidR="00314CB0" w:rsidRPr="000C2658">
        <w:t xml:space="preserve">MfE, </w:t>
      </w:r>
      <w:r w:rsidR="009F07E2" w:rsidRPr="000C2658">
        <w:t>2022</w:t>
      </w:r>
      <w:r w:rsidR="00314CB0" w:rsidRPr="000C2658">
        <w:t>h</w:t>
      </w:r>
      <w:r w:rsidR="008E678D" w:rsidRPr="000C2658">
        <w:t xml:space="preserve">) </w:t>
      </w:r>
      <w:r w:rsidR="0059539B" w:rsidRPr="000C2658">
        <w:t>will influence how land use will be shaped by the policy and regulatory choices ma</w:t>
      </w:r>
      <w:r w:rsidR="00FC34E2" w:rsidRPr="000C2658">
        <w:t>de</w:t>
      </w:r>
      <w:r w:rsidR="0059539B" w:rsidRPr="000C2658">
        <w:t xml:space="preserve"> to both mitigate and adapt to climate change. For example, the Emissions Trading Scheme and </w:t>
      </w:r>
      <w:r w:rsidR="008C1801" w:rsidRPr="000C2658">
        <w:t>e</w:t>
      </w:r>
      <w:r w:rsidR="0059539B" w:rsidRPr="000C2658">
        <w:t xml:space="preserve">missions </w:t>
      </w:r>
      <w:r w:rsidR="008C1801" w:rsidRPr="000C2658">
        <w:t>r</w:t>
      </w:r>
      <w:r w:rsidR="0059539B" w:rsidRPr="000C2658">
        <w:t xml:space="preserve">eduction </w:t>
      </w:r>
      <w:r w:rsidR="008C1801" w:rsidRPr="000C2658">
        <w:t>p</w:t>
      </w:r>
      <w:r w:rsidR="0059539B" w:rsidRPr="000C2658">
        <w:t xml:space="preserve">lan will influence the extent of planting of native and non-native forests, and potentially the financial incentives for investing in wetlands and other habitat types to sequester </w:t>
      </w:r>
      <w:r w:rsidR="0059539B" w:rsidRPr="000C2658">
        <w:rPr>
          <w:spacing w:val="-2"/>
        </w:rPr>
        <w:t>carbon.</w:t>
      </w:r>
      <w:r w:rsidR="00D438B8" w:rsidRPr="000C2658">
        <w:rPr>
          <w:spacing w:val="-2"/>
        </w:rPr>
        <w:t xml:space="preserve"> </w:t>
      </w:r>
      <w:r w:rsidR="00252F09" w:rsidRPr="000C2658">
        <w:rPr>
          <w:spacing w:val="-2"/>
        </w:rPr>
        <w:t xml:space="preserve">The He Waka Eke Noa Partnership delivered recommendations to the </w:t>
      </w:r>
      <w:r w:rsidR="00E82FBC" w:rsidRPr="000C2658">
        <w:rPr>
          <w:spacing w:val="-2"/>
        </w:rPr>
        <w:t>G</w:t>
      </w:r>
      <w:r w:rsidR="00252F09" w:rsidRPr="000C2658">
        <w:rPr>
          <w:spacing w:val="-2"/>
        </w:rPr>
        <w:t>overnment</w:t>
      </w:r>
      <w:r w:rsidR="00252F09" w:rsidRPr="000C2658">
        <w:t xml:space="preserve"> on a pricing system to measure, manage, and reduce on-farm agriculture greenhouse gas emissions and adapt to climate change, which </w:t>
      </w:r>
      <w:r w:rsidR="00E82FBC" w:rsidRPr="000C2658">
        <w:t>the G</w:t>
      </w:r>
      <w:r w:rsidR="00252F09" w:rsidRPr="000C2658">
        <w:t xml:space="preserve">overnment is currently consulting </w:t>
      </w:r>
      <w:r w:rsidR="00E82FBC" w:rsidRPr="000C2658">
        <w:t>on,</w:t>
      </w:r>
      <w:r w:rsidR="002B463C" w:rsidRPr="000C2658">
        <w:t> </w:t>
      </w:r>
      <w:r w:rsidR="00252F09" w:rsidRPr="000C2658">
        <w:t>as part of progress toward implementation of an agricultural emissions</w:t>
      </w:r>
      <w:r w:rsidR="00E82FBC" w:rsidRPr="000C2658">
        <w:t>-</w:t>
      </w:r>
      <w:r w:rsidR="00252F09" w:rsidRPr="000C2658">
        <w:t>pricing system by 2025</w:t>
      </w:r>
      <w:r w:rsidR="00086388" w:rsidRPr="000C2658">
        <w:t>.</w:t>
      </w:r>
    </w:p>
    <w:p w14:paraId="36A9B555" w14:textId="2439697D" w:rsidR="0059539B" w:rsidRPr="000C2658" w:rsidRDefault="0059539B" w:rsidP="00A85398">
      <w:pPr>
        <w:pStyle w:val="BodyText"/>
      </w:pPr>
      <w:r w:rsidRPr="000C2658">
        <w:t xml:space="preserve">Government policies </w:t>
      </w:r>
      <w:r w:rsidR="00FC34E2" w:rsidRPr="000C2658">
        <w:t>have</w:t>
      </w:r>
      <w:r w:rsidRPr="000C2658">
        <w:t xml:space="preserve"> a prominent role in reducing the direct </w:t>
      </w:r>
      <w:r w:rsidR="00FC34E2" w:rsidRPr="000C2658">
        <w:t xml:space="preserve">effects </w:t>
      </w:r>
      <w:r w:rsidRPr="000C2658">
        <w:t xml:space="preserve">of human activities on the whenua. </w:t>
      </w:r>
      <w:r w:rsidR="00FC34E2" w:rsidRPr="000C2658">
        <w:t>P</w:t>
      </w:r>
      <w:r w:rsidRPr="000C2658">
        <w:t>olicy and legislative changes are</w:t>
      </w:r>
      <w:r w:rsidR="00FC34E2" w:rsidRPr="000C2658">
        <w:t>, however,</w:t>
      </w:r>
      <w:r w:rsidRPr="000C2658">
        <w:t xml:space="preserve"> unlikely to be enough on their own, especially </w:t>
      </w:r>
      <w:r w:rsidR="00FC34E2" w:rsidRPr="000C2658">
        <w:t>with</w:t>
      </w:r>
      <w:r w:rsidRPr="000C2658">
        <w:t xml:space="preserve"> a changing climate and dependencies on other socio-economic drivers. </w:t>
      </w:r>
      <w:r w:rsidR="00FC34E2" w:rsidRPr="000C2658">
        <w:t>Multiple f</w:t>
      </w:r>
      <w:r w:rsidRPr="000C2658">
        <w:t>actors influenc</w:t>
      </w:r>
      <w:r w:rsidR="00FC34E2" w:rsidRPr="000C2658">
        <w:t>e</w:t>
      </w:r>
      <w:r w:rsidRPr="000C2658">
        <w:t xml:space="preserve"> land managers</w:t>
      </w:r>
      <w:r w:rsidR="00F039BE" w:rsidRPr="000C2658">
        <w:t>’</w:t>
      </w:r>
      <w:r w:rsidRPr="000C2658">
        <w:t xml:space="preserve"> decisions, with research showing that policies and regulation</w:t>
      </w:r>
      <w:r w:rsidR="001F6620" w:rsidRPr="000C2658">
        <w:t>s</w:t>
      </w:r>
      <w:r w:rsidRPr="000C2658">
        <w:t xml:space="preserve"> alone are unlikely to result in a transition to more sustainable alternatives (Journeaux et al, 2017; Renwick et al, 2022).</w:t>
      </w:r>
    </w:p>
    <w:p w14:paraId="279E5E63" w14:textId="21F5DF45" w:rsidR="0059539B" w:rsidRPr="000C2658" w:rsidRDefault="0059539B" w:rsidP="00A85398">
      <w:pPr>
        <w:pStyle w:val="BodyText"/>
      </w:pPr>
      <w:r w:rsidRPr="000C2658">
        <w:t xml:space="preserve">The complexity of the challenges and the links between them will require a system-level approach. To achieve </w:t>
      </w:r>
      <w:r w:rsidR="00BA29C0" w:rsidRPr="000C2658">
        <w:t>enduring</w:t>
      </w:r>
      <w:r w:rsidRPr="000C2658">
        <w:t>, systemic change</w:t>
      </w:r>
      <w:r w:rsidR="00083CC9" w:rsidRPr="000C2658">
        <w:t xml:space="preserve"> in an increasingly dynamic context, </w:t>
      </w:r>
      <w:r w:rsidR="0098411A" w:rsidRPr="000C2658">
        <w:t xml:space="preserve">a wider set of tools will be </w:t>
      </w:r>
      <w:r w:rsidR="001F6620" w:rsidRPr="000C2658">
        <w:t>needed</w:t>
      </w:r>
      <w:r w:rsidRPr="000C2658">
        <w:t>.</w:t>
      </w:r>
    </w:p>
    <w:p w14:paraId="0197D402" w14:textId="4867C75A" w:rsidR="0059539B" w:rsidRPr="000C2658" w:rsidRDefault="0059539B" w:rsidP="00A85398">
      <w:pPr>
        <w:pStyle w:val="Heading3"/>
      </w:pPr>
      <w:r w:rsidRPr="000C2658">
        <w:t>Geopolitics and international dynamics influence the</w:t>
      </w:r>
      <w:r w:rsidR="002B463C" w:rsidRPr="000C2658">
        <w:t> </w:t>
      </w:r>
      <w:r w:rsidRPr="000C2658">
        <w:t>local</w:t>
      </w:r>
      <w:r w:rsidR="00A85398" w:rsidRPr="000C2658">
        <w:t> </w:t>
      </w:r>
      <w:r w:rsidRPr="000C2658">
        <w:t>environment</w:t>
      </w:r>
    </w:p>
    <w:p w14:paraId="6D3C056C" w14:textId="6055C0F8" w:rsidR="00E66668" w:rsidRPr="000C2658" w:rsidRDefault="0059539B" w:rsidP="00385DCD">
      <w:pPr>
        <w:pStyle w:val="BodyText"/>
        <w:spacing w:before="80" w:after="100" w:line="270" w:lineRule="atLeast"/>
      </w:pPr>
      <w:r w:rsidRPr="000C2658">
        <w:rPr>
          <w:spacing w:val="-2"/>
        </w:rPr>
        <w:t xml:space="preserve">Because of the size of the primary export sector and </w:t>
      </w:r>
      <w:r w:rsidR="001F6620" w:rsidRPr="000C2658">
        <w:rPr>
          <w:spacing w:val="-2"/>
        </w:rPr>
        <w:t>Aotearoa New Zealand</w:t>
      </w:r>
      <w:r w:rsidR="00F039BE" w:rsidRPr="000C2658">
        <w:rPr>
          <w:spacing w:val="-2"/>
        </w:rPr>
        <w:t>’</w:t>
      </w:r>
      <w:r w:rsidR="001F6620" w:rsidRPr="000C2658">
        <w:rPr>
          <w:spacing w:val="-2"/>
        </w:rPr>
        <w:t xml:space="preserve">s </w:t>
      </w:r>
      <w:r w:rsidRPr="000C2658">
        <w:rPr>
          <w:spacing w:val="-2"/>
        </w:rPr>
        <w:t>reliance on global</w:t>
      </w:r>
      <w:r w:rsidRPr="000C2658">
        <w:t xml:space="preserve"> commodities, the wellbeing of </w:t>
      </w:r>
      <w:r w:rsidR="001F6620" w:rsidRPr="000C2658">
        <w:t xml:space="preserve">the </w:t>
      </w:r>
      <w:r w:rsidRPr="000C2658">
        <w:t xml:space="preserve">land </w:t>
      </w:r>
      <w:r w:rsidR="00CE15A4" w:rsidRPr="000C2658">
        <w:t xml:space="preserve">here </w:t>
      </w:r>
      <w:r w:rsidRPr="000C2658">
        <w:t xml:space="preserve">is connected to international dynamics. The past few years have highlighted how connected </w:t>
      </w:r>
      <w:r w:rsidR="00CE15A4" w:rsidRPr="000C2658">
        <w:t>the country is</w:t>
      </w:r>
      <w:r w:rsidRPr="000C2658">
        <w:t xml:space="preserve"> to global events. The </w:t>
      </w:r>
      <w:r w:rsidR="00317CF0" w:rsidRPr="000C2658">
        <w:t>biosecurity risks</w:t>
      </w:r>
      <w:r w:rsidR="00385DCD" w:rsidRPr="000C2658">
        <w:t> </w:t>
      </w:r>
      <w:r w:rsidR="00811AAE" w:rsidRPr="000C2658">
        <w:t>related to</w:t>
      </w:r>
      <w:r w:rsidR="003C68F9" w:rsidRPr="000C2658">
        <w:t>, for example,</w:t>
      </w:r>
      <w:r w:rsidR="00811AAE" w:rsidRPr="000C2658">
        <w:t xml:space="preserve"> the </w:t>
      </w:r>
      <w:r w:rsidR="007E5B78" w:rsidRPr="000C2658">
        <w:t xml:space="preserve">threats and </w:t>
      </w:r>
      <w:r w:rsidR="007C1F21" w:rsidRPr="000C2658">
        <w:t xml:space="preserve">spread of </w:t>
      </w:r>
      <w:r w:rsidR="009F68DC" w:rsidRPr="000C2658">
        <w:t>M</w:t>
      </w:r>
      <w:r w:rsidR="007C1F21" w:rsidRPr="000C2658">
        <w:t xml:space="preserve">ycoplasma bovis, </w:t>
      </w:r>
      <w:r w:rsidR="001F573A" w:rsidRPr="000C2658">
        <w:t xml:space="preserve">myrtle rust </w:t>
      </w:r>
      <w:r w:rsidR="004E114B" w:rsidRPr="000C2658">
        <w:t>and</w:t>
      </w:r>
      <w:r w:rsidR="001F573A" w:rsidRPr="000C2658">
        <w:t xml:space="preserve"> </w:t>
      </w:r>
      <w:r w:rsidR="003C68F9" w:rsidRPr="000C2658">
        <w:t xml:space="preserve">the Queensland fruit fly </w:t>
      </w:r>
      <w:r w:rsidR="00F54AA9" w:rsidRPr="000C2658">
        <w:t>have had significant effects</w:t>
      </w:r>
      <w:r w:rsidR="0087301D" w:rsidRPr="000C2658">
        <w:t>. This is in addition to the more general impacts of</w:t>
      </w:r>
      <w:r w:rsidR="003C68F9" w:rsidRPr="000C2658">
        <w:t xml:space="preserve"> </w:t>
      </w:r>
      <w:r w:rsidR="007C1F21" w:rsidRPr="000C2658">
        <w:t>th</w:t>
      </w:r>
      <w:r w:rsidR="007F7884" w:rsidRPr="000C2658">
        <w:t>e</w:t>
      </w:r>
      <w:r w:rsidR="007C1F21" w:rsidRPr="000C2658">
        <w:t xml:space="preserve"> </w:t>
      </w:r>
      <w:r w:rsidRPr="000C2658">
        <w:t>COVID-19</w:t>
      </w:r>
      <w:r w:rsidR="007C1F21" w:rsidRPr="000C2658">
        <w:t xml:space="preserve"> </w:t>
      </w:r>
      <w:r w:rsidRPr="000C2658">
        <w:t xml:space="preserve">pandemic, </w:t>
      </w:r>
      <w:r w:rsidR="00AD5911" w:rsidRPr="000C2658">
        <w:t xml:space="preserve">the </w:t>
      </w:r>
      <w:r w:rsidRPr="000C2658">
        <w:t xml:space="preserve">war in Ukraine and global inflation. </w:t>
      </w:r>
    </w:p>
    <w:p w14:paraId="38AD149D" w14:textId="7AA37E95" w:rsidR="0059539B" w:rsidRPr="000C2658" w:rsidRDefault="0059539B" w:rsidP="00385DCD">
      <w:pPr>
        <w:pStyle w:val="BodyText"/>
        <w:spacing w:before="100" w:after="100" w:line="270" w:lineRule="atLeast"/>
      </w:pPr>
      <w:r w:rsidRPr="000C2658">
        <w:t>International fuel and fertiliser price increases, labour shortages, supply</w:t>
      </w:r>
      <w:r w:rsidR="00393371" w:rsidRPr="000C2658">
        <w:t>-</w:t>
      </w:r>
      <w:r w:rsidRPr="000C2658">
        <w:t xml:space="preserve">chain disruptions and grain shortages are directly </w:t>
      </w:r>
      <w:r w:rsidR="00405912" w:rsidRPr="000C2658">
        <w:t xml:space="preserve">affecting </w:t>
      </w:r>
      <w:r w:rsidRPr="000C2658">
        <w:t xml:space="preserve">local horticulture, agriculture and forestry (Australia and New Zealand Banking Group Limited, 2022). </w:t>
      </w:r>
      <w:r w:rsidR="00BE7C7B" w:rsidRPr="000C2658">
        <w:t>Intensifying</w:t>
      </w:r>
      <w:r w:rsidR="004D6F86" w:rsidRPr="000C2658">
        <w:t xml:space="preserve"> </w:t>
      </w:r>
      <w:r w:rsidR="00BE7C7B" w:rsidRPr="000C2658">
        <w:t>global concern for</w:t>
      </w:r>
      <w:r w:rsidR="007B06ED" w:rsidRPr="000C2658">
        <w:t xml:space="preserve"> food security may increase pressure on</w:t>
      </w:r>
      <w:r w:rsidR="00F62E3C" w:rsidRPr="000C2658">
        <w:t xml:space="preserve"> </w:t>
      </w:r>
      <w:r w:rsidR="007B06ED" w:rsidRPr="000C2658">
        <w:t>production</w:t>
      </w:r>
      <w:r w:rsidR="002E5BBC" w:rsidRPr="000C2658">
        <w:t xml:space="preserve"> here</w:t>
      </w:r>
      <w:r w:rsidR="007B06ED" w:rsidRPr="000C2658">
        <w:t xml:space="preserve">, driving up prices and therefore </w:t>
      </w:r>
      <w:r w:rsidR="00F62E3C" w:rsidRPr="000C2658">
        <w:t>affecting</w:t>
      </w:r>
      <w:r w:rsidR="007B06ED" w:rsidRPr="000C2658">
        <w:t xml:space="preserve"> the </w:t>
      </w:r>
      <w:r w:rsidR="0040754E" w:rsidRPr="000C2658">
        <w:t xml:space="preserve">wellbeing of the </w:t>
      </w:r>
      <w:r w:rsidR="007B06ED" w:rsidRPr="000C2658">
        <w:t>environment</w:t>
      </w:r>
      <w:r w:rsidR="0040754E" w:rsidRPr="000C2658">
        <w:t xml:space="preserve"> and </w:t>
      </w:r>
      <w:r w:rsidR="00F62E3C" w:rsidRPr="000C2658">
        <w:t xml:space="preserve">Aotearoa </w:t>
      </w:r>
      <w:r w:rsidR="00E85569" w:rsidRPr="000C2658">
        <w:t>New Zealand society</w:t>
      </w:r>
      <w:r w:rsidR="00350CA6" w:rsidRPr="000C2658">
        <w:t xml:space="preserve"> </w:t>
      </w:r>
      <w:r w:rsidR="00A04956" w:rsidRPr="000C2658">
        <w:t>(Te Puna Whak</w:t>
      </w:r>
      <w:r w:rsidR="000629B5" w:rsidRPr="000C2658">
        <w:t>a</w:t>
      </w:r>
      <w:r w:rsidR="00A04956" w:rsidRPr="000C2658">
        <w:t>aronui, 2022).</w:t>
      </w:r>
    </w:p>
    <w:p w14:paraId="62FC943D" w14:textId="0AC79CC9" w:rsidR="0059539B" w:rsidRPr="000C2658" w:rsidRDefault="00EF2919" w:rsidP="00385DCD">
      <w:pPr>
        <w:pStyle w:val="BodyText"/>
        <w:spacing w:before="100" w:after="100"/>
      </w:pPr>
      <w:r w:rsidRPr="000C2658">
        <w:t>Aotearoa New Zealand</w:t>
      </w:r>
      <w:r w:rsidR="00F039BE" w:rsidRPr="000C2658">
        <w:t>’</w:t>
      </w:r>
      <w:r w:rsidRPr="000C2658">
        <w:t xml:space="preserve">s </w:t>
      </w:r>
      <w:r w:rsidR="0059539B" w:rsidRPr="000C2658">
        <w:t xml:space="preserve">reliance on imports increases </w:t>
      </w:r>
      <w:r w:rsidRPr="000C2658">
        <w:t>its</w:t>
      </w:r>
      <w:r w:rsidR="0059539B" w:rsidRPr="000C2658">
        <w:t xml:space="preserve"> vulnerability to global events. For example, phosphorus fertiliser is considered essential for growing crops. However, imports of rock phosphate </w:t>
      </w:r>
      <w:r w:rsidRPr="000C2658">
        <w:t>needed</w:t>
      </w:r>
      <w:r w:rsidR="0059539B" w:rsidRPr="000C2658">
        <w:t xml:space="preserve"> to produce this fertiliser may be threatened by geopolitics, as well as difficulties along the shipping route (Powers et al, 2019; Wall, 2019). </w:t>
      </w:r>
      <w:r w:rsidR="005C6B0F" w:rsidRPr="000C2658">
        <w:t>A</w:t>
      </w:r>
      <w:r w:rsidR="0059539B" w:rsidRPr="000C2658">
        <w:t xml:space="preserve">lternatives </w:t>
      </w:r>
      <w:r w:rsidR="005C6B0F" w:rsidRPr="000C2658">
        <w:t>are available</w:t>
      </w:r>
      <w:r w:rsidR="0059539B" w:rsidRPr="000C2658">
        <w:t xml:space="preserve"> that could enhance </w:t>
      </w:r>
      <w:r w:rsidR="005C6B0F" w:rsidRPr="000C2658">
        <w:t>the country</w:t>
      </w:r>
      <w:r w:rsidR="00F039BE" w:rsidRPr="000C2658">
        <w:t>’</w:t>
      </w:r>
      <w:r w:rsidR="005C6B0F" w:rsidRPr="000C2658">
        <w:t xml:space="preserve">s </w:t>
      </w:r>
      <w:r w:rsidR="0059539B" w:rsidRPr="000C2658">
        <w:t>resilience to these pressures, such as recovering phosphorus for fertiliser from waste products</w:t>
      </w:r>
      <w:r w:rsidR="005C6B0F" w:rsidRPr="000C2658">
        <w:t>, but</w:t>
      </w:r>
      <w:r w:rsidR="0059539B" w:rsidRPr="000C2658">
        <w:t xml:space="preserve"> this would require large investments in technology and infrastructure (Ahuja et al, 2020; Powers et al, 2019). </w:t>
      </w:r>
    </w:p>
    <w:p w14:paraId="0218FCE9" w14:textId="537C39BE" w:rsidR="00910970" w:rsidRPr="000C2658" w:rsidRDefault="001A1FBF" w:rsidP="00385DCD">
      <w:pPr>
        <w:pStyle w:val="BodyText"/>
        <w:spacing w:before="100" w:after="100"/>
      </w:pPr>
      <w:r w:rsidRPr="000C2658">
        <w:t xml:space="preserve">Geopolitics and international dynamics have the </w:t>
      </w:r>
      <w:r w:rsidR="002E0F2A" w:rsidRPr="000C2658">
        <w:t>potential to influe</w:t>
      </w:r>
      <w:r w:rsidR="00B44F72" w:rsidRPr="000C2658">
        <w:t>nce social and political values</w:t>
      </w:r>
      <w:r w:rsidR="004142CB" w:rsidRPr="000C2658">
        <w:t>,</w:t>
      </w:r>
      <w:r w:rsidR="00B44F72" w:rsidRPr="000C2658">
        <w:t xml:space="preserve"> as well as </w:t>
      </w:r>
      <w:r w:rsidR="004F2CAC" w:rsidRPr="000C2658">
        <w:t>the</w:t>
      </w:r>
      <w:r w:rsidR="00B44F72" w:rsidRPr="000C2658">
        <w:t xml:space="preserve"> physical and economic environment. </w:t>
      </w:r>
      <w:r w:rsidR="00C53358" w:rsidRPr="000C2658">
        <w:t>For the first time</w:t>
      </w:r>
      <w:r w:rsidR="004142CB" w:rsidRPr="000C2658">
        <w:t>,</w:t>
      </w:r>
      <w:r w:rsidR="001D528F" w:rsidRPr="000C2658">
        <w:t xml:space="preserve"> the</w:t>
      </w:r>
      <w:r w:rsidR="00B44F72" w:rsidRPr="000C2658">
        <w:t xml:space="preserve"> IPCC</w:t>
      </w:r>
      <w:r w:rsidR="00C53358" w:rsidRPr="000C2658">
        <w:t xml:space="preserve"> </w:t>
      </w:r>
      <w:r w:rsidR="004142CB" w:rsidRPr="000C2658">
        <w:t xml:space="preserve">has </w:t>
      </w:r>
      <w:r w:rsidR="00C53358" w:rsidRPr="000C2658">
        <w:t xml:space="preserve">called out the impact of </w:t>
      </w:r>
      <w:r w:rsidR="005E5168" w:rsidRPr="000C2658">
        <w:t>misinformation and politicisation of climate change science (</w:t>
      </w:r>
      <w:r w:rsidR="000222E3" w:rsidRPr="000C2658">
        <w:t>IPCC, 2022</w:t>
      </w:r>
      <w:r w:rsidR="00D85494" w:rsidRPr="000C2658">
        <w:t>b</w:t>
      </w:r>
      <w:r w:rsidR="000222E3" w:rsidRPr="000C2658">
        <w:t xml:space="preserve">). The working group noted that in North America </w:t>
      </w:r>
      <w:r w:rsidR="00250720" w:rsidRPr="000C2658">
        <w:t>“</w:t>
      </w:r>
      <w:r w:rsidR="009A0F0A" w:rsidRPr="000C2658">
        <w:t>v</w:t>
      </w:r>
      <w:r w:rsidR="00250720" w:rsidRPr="000C2658">
        <w:t>ested interests have generated rhetoric and misinformation that undermines climate science and disregards risk and urgency” (p</w:t>
      </w:r>
      <w:r w:rsidR="00A223C8" w:rsidRPr="000C2658">
        <w:t xml:space="preserve"> </w:t>
      </w:r>
      <w:r w:rsidR="00250720" w:rsidRPr="000C2658">
        <w:t xml:space="preserve">2). This </w:t>
      </w:r>
      <w:r w:rsidR="000A62C8" w:rsidRPr="000C2658">
        <w:t xml:space="preserve">misinformation </w:t>
      </w:r>
      <w:r w:rsidR="00250720" w:rsidRPr="000C2658">
        <w:t xml:space="preserve">has resulted in </w:t>
      </w:r>
      <w:r w:rsidR="00F50C9F" w:rsidRPr="000C2658">
        <w:t xml:space="preserve">public </w:t>
      </w:r>
      <w:r w:rsidR="008621E5" w:rsidRPr="000C2658">
        <w:t xml:space="preserve">misperceptions about the risks of climate change and delayed action. </w:t>
      </w:r>
    </w:p>
    <w:p w14:paraId="55FBDC6C" w14:textId="05179CB3" w:rsidR="00BB3467" w:rsidRPr="000C2658" w:rsidRDefault="009A0F0A" w:rsidP="00385DCD">
      <w:pPr>
        <w:pStyle w:val="BodyText"/>
        <w:spacing w:before="100" w:after="100"/>
      </w:pPr>
      <w:r w:rsidRPr="000C2658">
        <w:t>While d</w:t>
      </w:r>
      <w:r w:rsidR="006278B2" w:rsidRPr="000C2658">
        <w:t>iffering p</w:t>
      </w:r>
      <w:r w:rsidR="0075087B" w:rsidRPr="000C2658">
        <w:t xml:space="preserve">olitical </w:t>
      </w:r>
      <w:r w:rsidR="00F70FA2" w:rsidRPr="000C2658">
        <w:t xml:space="preserve">and media structures </w:t>
      </w:r>
      <w:r w:rsidR="006278B2" w:rsidRPr="000C2658">
        <w:t xml:space="preserve">may have </w:t>
      </w:r>
      <w:r w:rsidR="00156A8B" w:rsidRPr="000C2658">
        <w:t>insulated</w:t>
      </w:r>
      <w:r w:rsidR="00F70FA2" w:rsidRPr="000C2658">
        <w:t xml:space="preserve"> Aotearoa New Zealand </w:t>
      </w:r>
      <w:r w:rsidR="00156A8B" w:rsidRPr="000C2658">
        <w:t>from</w:t>
      </w:r>
      <w:r w:rsidR="002B463C" w:rsidRPr="000C2658">
        <w:t> </w:t>
      </w:r>
      <w:r w:rsidR="00156A8B" w:rsidRPr="000C2658">
        <w:t xml:space="preserve">some of the more extreme </w:t>
      </w:r>
      <w:r w:rsidR="005C6E51" w:rsidRPr="000C2658">
        <w:t>impacts</w:t>
      </w:r>
      <w:r w:rsidR="00F57B31" w:rsidRPr="000C2658">
        <w:t>,</w:t>
      </w:r>
      <w:r w:rsidR="002C2936" w:rsidRPr="000C2658">
        <w:t xml:space="preserve"> misinformation</w:t>
      </w:r>
      <w:r w:rsidR="00FA4878" w:rsidRPr="000C2658">
        <w:t>, disinformation</w:t>
      </w:r>
      <w:r w:rsidR="002C2936" w:rsidRPr="000C2658">
        <w:t xml:space="preserve"> and polarisation </w:t>
      </w:r>
      <w:r w:rsidRPr="000C2658">
        <w:t>are</w:t>
      </w:r>
      <w:r w:rsidR="003A4DE0" w:rsidRPr="000C2658">
        <w:t xml:space="preserve"> </w:t>
      </w:r>
      <w:r w:rsidR="003A4DE0" w:rsidRPr="000C2658">
        <w:rPr>
          <w:spacing w:val="-2"/>
        </w:rPr>
        <w:t>increasingly impacting New Zealanders</w:t>
      </w:r>
      <w:r w:rsidR="00FD266B" w:rsidRPr="000C2658">
        <w:rPr>
          <w:spacing w:val="-2"/>
        </w:rPr>
        <w:t xml:space="preserve"> </w:t>
      </w:r>
      <w:r w:rsidR="002C2936" w:rsidRPr="000C2658">
        <w:rPr>
          <w:spacing w:val="-2"/>
        </w:rPr>
        <w:t>(</w:t>
      </w:r>
      <w:r w:rsidR="00135CD5" w:rsidRPr="000C2658">
        <w:rPr>
          <w:spacing w:val="-2"/>
        </w:rPr>
        <w:t>De Coninck</w:t>
      </w:r>
      <w:r w:rsidR="00EE6A31" w:rsidRPr="000C2658">
        <w:rPr>
          <w:spacing w:val="-2"/>
        </w:rPr>
        <w:t xml:space="preserve"> et al, 2021</w:t>
      </w:r>
      <w:r w:rsidR="00B54B59" w:rsidRPr="000C2658">
        <w:rPr>
          <w:spacing w:val="-2"/>
        </w:rPr>
        <w:t>; Gluckman et al, 2021; Newlands</w:t>
      </w:r>
      <w:r w:rsidR="00B54B59" w:rsidRPr="000C2658">
        <w:t>, 2020</w:t>
      </w:r>
      <w:r w:rsidR="002C2936" w:rsidRPr="000C2658">
        <w:t>)</w:t>
      </w:r>
      <w:r w:rsidR="003A4DE0" w:rsidRPr="000C2658">
        <w:t xml:space="preserve">. </w:t>
      </w:r>
      <w:r w:rsidR="005A1296" w:rsidRPr="000C2658">
        <w:t xml:space="preserve">The </w:t>
      </w:r>
      <w:hyperlink r:id="rId51" w:history="1">
        <w:r w:rsidR="008F2F26" w:rsidRPr="000C2658">
          <w:rPr>
            <w:rStyle w:val="Hyperlink"/>
          </w:rPr>
          <w:t>draft National Security Long-term Insights Briefing</w:t>
        </w:r>
      </w:hyperlink>
      <w:r w:rsidR="008F2F26" w:rsidRPr="000C2658">
        <w:t xml:space="preserve"> </w:t>
      </w:r>
      <w:r w:rsidR="0061487E" w:rsidRPr="000C2658">
        <w:t>ex</w:t>
      </w:r>
      <w:r w:rsidR="00AF2DB9" w:rsidRPr="000C2658">
        <w:t>plores the challenge of disinformation (and misinformation)</w:t>
      </w:r>
      <w:r w:rsidR="000C6524" w:rsidRPr="000C2658">
        <w:t>,</w:t>
      </w:r>
      <w:r w:rsidR="00AF2DB9" w:rsidRPr="000C2658">
        <w:t xml:space="preserve"> noting</w:t>
      </w:r>
      <w:r w:rsidR="009F0781" w:rsidRPr="000C2658">
        <w:t xml:space="preserve"> </w:t>
      </w:r>
      <w:r w:rsidR="00F411D5" w:rsidRPr="000C2658">
        <w:t xml:space="preserve">that </w:t>
      </w:r>
      <w:r w:rsidR="00AF2DB9" w:rsidRPr="000C2658">
        <w:t xml:space="preserve">New Zealanders are particularly concerned </w:t>
      </w:r>
      <w:r w:rsidR="000C6524" w:rsidRPr="000C2658">
        <w:t>a</w:t>
      </w:r>
      <w:r w:rsidR="00AF2DB9" w:rsidRPr="000C2658">
        <w:t xml:space="preserve">bout the impacts of </w:t>
      </w:r>
      <w:r w:rsidR="000C6524" w:rsidRPr="000C2658">
        <w:t>disinformation</w:t>
      </w:r>
      <w:r w:rsidR="00945AC6" w:rsidRPr="000C2658">
        <w:t xml:space="preserve"> (DPMC, 2022b)</w:t>
      </w:r>
      <w:r w:rsidR="000C6524" w:rsidRPr="000C2658">
        <w:t>. In recent years</w:t>
      </w:r>
      <w:r w:rsidR="00673AA2" w:rsidRPr="000C2658">
        <w:t>,</w:t>
      </w:r>
      <w:r w:rsidR="000C6524" w:rsidRPr="000C2658">
        <w:t xml:space="preserve"> t</w:t>
      </w:r>
      <w:r w:rsidR="008A0F64" w:rsidRPr="000C2658">
        <w:t>he</w:t>
      </w:r>
      <w:r w:rsidR="00185F4A" w:rsidRPr="000C2658">
        <w:t xml:space="preserve"> COVID-19 pandemic</w:t>
      </w:r>
      <w:r w:rsidR="00673AA2" w:rsidRPr="000C2658">
        <w:t xml:space="preserve"> has</w:t>
      </w:r>
      <w:r w:rsidR="008A0F64" w:rsidRPr="000C2658">
        <w:t xml:space="preserve"> demonstrated how</w:t>
      </w:r>
      <w:r w:rsidR="00327A66" w:rsidRPr="000C2658">
        <w:t xml:space="preserve"> easily</w:t>
      </w:r>
      <w:r w:rsidR="00185F4A" w:rsidRPr="000C2658">
        <w:t xml:space="preserve"> </w:t>
      </w:r>
      <w:r w:rsidR="00011FE0" w:rsidRPr="000C2658">
        <w:t>beliefs based on</w:t>
      </w:r>
      <w:r w:rsidR="00185F4A" w:rsidRPr="000C2658">
        <w:t xml:space="preserve"> </w:t>
      </w:r>
      <w:r w:rsidR="00011A2D" w:rsidRPr="000C2658">
        <w:t xml:space="preserve">misinformation </w:t>
      </w:r>
      <w:r w:rsidR="00FA4878" w:rsidRPr="000C2658">
        <w:t xml:space="preserve">or disinformation </w:t>
      </w:r>
      <w:r w:rsidR="008A0F64" w:rsidRPr="000C2658">
        <w:t>can</w:t>
      </w:r>
      <w:r w:rsidR="00011A2D" w:rsidRPr="000C2658">
        <w:t xml:space="preserve"> </w:t>
      </w:r>
      <w:r w:rsidR="0061256E" w:rsidRPr="000C2658">
        <w:t xml:space="preserve">spread </w:t>
      </w:r>
      <w:r w:rsidR="00AE16A3" w:rsidRPr="000C2658">
        <w:t>around the globe</w:t>
      </w:r>
      <w:r w:rsidR="00DC7443" w:rsidRPr="000C2658">
        <w:t>,</w:t>
      </w:r>
      <w:r w:rsidR="0061256E" w:rsidRPr="000C2658">
        <w:t xml:space="preserve"> </w:t>
      </w:r>
      <w:r w:rsidR="00192266" w:rsidRPr="000C2658">
        <w:t>and</w:t>
      </w:r>
      <w:r w:rsidR="00D758FD" w:rsidRPr="000C2658">
        <w:t xml:space="preserve"> how those beliefs have the power to</w:t>
      </w:r>
      <w:r w:rsidR="00192266" w:rsidRPr="000C2658">
        <w:t xml:space="preserve"> lead to </w:t>
      </w:r>
      <w:r w:rsidR="00D758FD" w:rsidRPr="000C2658">
        <w:t>significant consequences</w:t>
      </w:r>
      <w:r w:rsidR="007758D7" w:rsidRPr="000C2658">
        <w:t xml:space="preserve"> </w:t>
      </w:r>
      <w:r w:rsidR="007312A7" w:rsidRPr="000C2658">
        <w:t>at</w:t>
      </w:r>
      <w:r w:rsidR="002B463C" w:rsidRPr="000C2658">
        <w:t> </w:t>
      </w:r>
      <w:r w:rsidR="007312A7" w:rsidRPr="000C2658">
        <w:t xml:space="preserve">a local level </w:t>
      </w:r>
      <w:r w:rsidR="00075BE3" w:rsidRPr="000C2658">
        <w:t>(</w:t>
      </w:r>
      <w:r w:rsidR="0019571D" w:rsidRPr="000C2658">
        <w:t>Clark, 2022</w:t>
      </w:r>
      <w:r w:rsidR="00397BFB" w:rsidRPr="000C2658">
        <w:t>;</w:t>
      </w:r>
      <w:r w:rsidR="0019571D" w:rsidRPr="000C2658">
        <w:t xml:space="preserve"> </w:t>
      </w:r>
      <w:r w:rsidR="00075BE3" w:rsidRPr="000C2658">
        <w:t xml:space="preserve">De Coninck et al, 2021; </w:t>
      </w:r>
      <w:r w:rsidR="00224559" w:rsidRPr="000C2658">
        <w:t xml:space="preserve">Hannah et al, 2022; </w:t>
      </w:r>
      <w:r w:rsidR="00296603" w:rsidRPr="000C2658">
        <w:t>Robie</w:t>
      </w:r>
      <w:r w:rsidR="0055514E" w:rsidRPr="000C2658">
        <w:t>, 2022)</w:t>
      </w:r>
      <w:r w:rsidR="00D758FD" w:rsidRPr="000C2658">
        <w:t>.</w:t>
      </w:r>
    </w:p>
    <w:p w14:paraId="5F1772A5" w14:textId="0FD6AF04" w:rsidR="001C534B" w:rsidRPr="000C2658" w:rsidRDefault="005C6B0F" w:rsidP="00385DCD">
      <w:pPr>
        <w:pStyle w:val="BodyText"/>
        <w:spacing w:before="100" w:after="100"/>
      </w:pPr>
      <w:r w:rsidRPr="000C2658">
        <w:t>It is not possible</w:t>
      </w:r>
      <w:r w:rsidR="0059539B" w:rsidRPr="000C2658">
        <w:t xml:space="preserve"> </w:t>
      </w:r>
      <w:r w:rsidR="009319C7" w:rsidRPr="000C2658">
        <w:t xml:space="preserve">to </w:t>
      </w:r>
      <w:r w:rsidR="0059539B" w:rsidRPr="000C2658">
        <w:t xml:space="preserve">predict exactly what international pressures and shocks </w:t>
      </w:r>
      <w:r w:rsidR="008451EE" w:rsidRPr="000C2658">
        <w:t xml:space="preserve">the country </w:t>
      </w:r>
      <w:r w:rsidR="0059539B" w:rsidRPr="000C2658">
        <w:t>will face through to 2050. It is likely</w:t>
      </w:r>
      <w:r w:rsidR="00B11183" w:rsidRPr="000C2658">
        <w:t xml:space="preserve"> Aotearoa</w:t>
      </w:r>
      <w:r w:rsidR="0059539B" w:rsidRPr="000C2658">
        <w:t xml:space="preserve"> New Zealand will remain economically reliant on land</w:t>
      </w:r>
      <w:r w:rsidR="008451EE" w:rsidRPr="000C2658">
        <w:t xml:space="preserve"> </w:t>
      </w:r>
      <w:r w:rsidR="0059539B" w:rsidRPr="000C2658">
        <w:t>use for global markets, as it has for the past century and a half</w:t>
      </w:r>
      <w:r w:rsidR="0059539B" w:rsidRPr="000C2658" w:rsidDel="00CF6461">
        <w:t>.</w:t>
      </w:r>
      <w:r w:rsidR="0059539B" w:rsidRPr="000C2658">
        <w:t xml:space="preserve"> It is plausible that significant economic, geopolitical or biosecurity disruptions could force changes in </w:t>
      </w:r>
      <w:r w:rsidR="008451EE" w:rsidRPr="000C2658">
        <w:t>the country</w:t>
      </w:r>
      <w:r w:rsidR="00F039BE" w:rsidRPr="000C2658">
        <w:t>’</w:t>
      </w:r>
      <w:r w:rsidR="008451EE" w:rsidRPr="000C2658">
        <w:t xml:space="preserve">s </w:t>
      </w:r>
      <w:r w:rsidR="0059539B" w:rsidRPr="000C2658">
        <w:t>economic structure and land-use patterns (OECD, 2021).</w:t>
      </w:r>
    </w:p>
    <w:p w14:paraId="744C0A98" w14:textId="6FAE7FB0" w:rsidR="001C534B" w:rsidRPr="000C2658" w:rsidRDefault="001C534B" w:rsidP="00385DCD">
      <w:pPr>
        <w:pStyle w:val="BodyText"/>
        <w:spacing w:before="100" w:after="100"/>
      </w:pPr>
      <w:r w:rsidRPr="000C2658">
        <w:t>Regardless of the drivers influencing land</w:t>
      </w:r>
      <w:r w:rsidR="00860CC2" w:rsidRPr="000C2658">
        <w:t>-</w:t>
      </w:r>
      <w:r w:rsidRPr="000C2658">
        <w:t>use change, the impact of anthropogenic activity on</w:t>
      </w:r>
      <w:r w:rsidR="00944E01" w:rsidRPr="000C2658">
        <w:t> </w:t>
      </w:r>
      <w:r w:rsidRPr="000C2658">
        <w:t>the land has been a major contributor of biodiversity loss and environmental degradation (as summarised at the beginning of chapter 2). Under certain circumstances, the application of good management practices or diversification of land use within</w:t>
      </w:r>
      <w:r w:rsidR="00707A24" w:rsidRPr="000C2658">
        <w:t xml:space="preserve">, for example, </w:t>
      </w:r>
      <w:r w:rsidRPr="000C2658">
        <w:t xml:space="preserve">a farm will not be enough to achieve various outcomes </w:t>
      </w:r>
      <w:r w:rsidR="00707A24" w:rsidRPr="000C2658">
        <w:t>such as</w:t>
      </w:r>
      <w:r w:rsidRPr="000C2658">
        <w:t xml:space="preserve"> freshwater quality, and alternative land uses will require consideration (McDowell et al, 2016; 2021).</w:t>
      </w:r>
      <w:r w:rsidR="00560899" w:rsidRPr="000C2658">
        <w:t xml:space="preserve"> </w:t>
      </w:r>
    </w:p>
    <w:p w14:paraId="36A2A582" w14:textId="1AB12259" w:rsidR="00A90FA1" w:rsidRPr="000C2658" w:rsidRDefault="0059539B" w:rsidP="003B79E6">
      <w:pPr>
        <w:pStyle w:val="Heading2"/>
      </w:pPr>
      <w:bookmarkStart w:id="49" w:name="_Toc120800461"/>
      <w:r w:rsidRPr="000C2658">
        <w:t>We must respond to drivers of change to create a future that enhances the resilience of</w:t>
      </w:r>
      <w:r w:rsidR="00A85398" w:rsidRPr="000C2658">
        <w:t> </w:t>
      </w:r>
      <w:r w:rsidRPr="000C2658">
        <w:t>the land</w:t>
      </w:r>
      <w:bookmarkEnd w:id="49"/>
      <w:r w:rsidRPr="000C2658">
        <w:t xml:space="preserve"> </w:t>
      </w:r>
    </w:p>
    <w:p w14:paraId="1673303C" w14:textId="0FDAAF56" w:rsidR="0059539B" w:rsidRPr="000C2658" w:rsidRDefault="00DC1726" w:rsidP="00A85398">
      <w:pPr>
        <w:pStyle w:val="BodyText"/>
      </w:pPr>
      <w:r w:rsidRPr="000C2658">
        <w:t>The main drivers that shape the wellbeing of people and the use, management and care of land are complex</w:t>
      </w:r>
      <w:r w:rsidR="00F9407D" w:rsidRPr="000C2658">
        <w:t xml:space="preserve"> and </w:t>
      </w:r>
      <w:r w:rsidR="00311487" w:rsidRPr="000C2658">
        <w:t>deeply interconnected</w:t>
      </w:r>
      <w:r w:rsidRPr="000C2658">
        <w:t>.</w:t>
      </w:r>
      <w:r w:rsidR="004D72E0" w:rsidRPr="000C2658">
        <w:t xml:space="preserve"> </w:t>
      </w:r>
      <w:r w:rsidR="0059539B" w:rsidRPr="000C2658">
        <w:t>Th</w:t>
      </w:r>
      <w:r w:rsidR="008451EE" w:rsidRPr="000C2658">
        <w:t>is</w:t>
      </w:r>
      <w:r w:rsidR="0059539B" w:rsidRPr="000C2658">
        <w:t xml:space="preserve"> makes it difficult to predict the likely state of the whenua in 2050. As the COVID-19 pandemic has </w:t>
      </w:r>
      <w:r w:rsidR="008451EE" w:rsidRPr="000C2658">
        <w:t>shown</w:t>
      </w:r>
      <w:r w:rsidR="0059539B" w:rsidRPr="000C2658">
        <w:t xml:space="preserve">, sudden shocks – whether political, economic or environmental in nature – can dramatically </w:t>
      </w:r>
      <w:r w:rsidR="008451EE" w:rsidRPr="000C2658">
        <w:t xml:space="preserve">change </w:t>
      </w:r>
      <w:r w:rsidR="0059539B" w:rsidRPr="000C2658">
        <w:t xml:space="preserve">domestic and international circumstances. However, our understanding of pressures on the land is continually improving, as </w:t>
      </w:r>
      <w:r w:rsidR="008451EE" w:rsidRPr="000C2658">
        <w:t>are</w:t>
      </w:r>
      <w:r w:rsidR="0059539B" w:rsidRPr="000C2658">
        <w:t xml:space="preserve"> the </w:t>
      </w:r>
      <w:r w:rsidR="008451EE" w:rsidRPr="000C2658">
        <w:t xml:space="preserve">main </w:t>
      </w:r>
      <w:r w:rsidR="0059539B" w:rsidRPr="000C2658">
        <w:t xml:space="preserve">drivers of change that will be important over the coming decades. </w:t>
      </w:r>
    </w:p>
    <w:p w14:paraId="5C0E34AD" w14:textId="60830032" w:rsidR="0059539B" w:rsidRPr="000C2658" w:rsidRDefault="00363CBB" w:rsidP="00A85398">
      <w:pPr>
        <w:pStyle w:val="BodyText"/>
      </w:pPr>
      <w:r w:rsidRPr="000C2658">
        <w:t>No</w:t>
      </w:r>
      <w:r w:rsidR="0022010D" w:rsidRPr="000C2658">
        <w:t>t</w:t>
      </w:r>
      <w:r w:rsidRPr="000C2658">
        <w:t xml:space="preserve"> everyone will</w:t>
      </w:r>
      <w:r w:rsidR="0059539B" w:rsidRPr="000C2658">
        <w:t xml:space="preserve"> be </w:t>
      </w:r>
      <w:r w:rsidR="0022010D" w:rsidRPr="000C2658">
        <w:t xml:space="preserve">affected </w:t>
      </w:r>
      <w:r w:rsidR="0059539B" w:rsidRPr="000C2658">
        <w:t xml:space="preserve">equally by whatever changes come. This </w:t>
      </w:r>
      <w:r w:rsidR="008C4E3D" w:rsidRPr="000C2658">
        <w:t>therefore</w:t>
      </w:r>
      <w:r w:rsidR="0059539B" w:rsidRPr="000C2658">
        <w:t xml:space="preserve"> adds complexity to understanding the future</w:t>
      </w:r>
      <w:r w:rsidR="00DF1667" w:rsidRPr="000C2658">
        <w:t xml:space="preserve"> and how we ought to respond</w:t>
      </w:r>
      <w:r w:rsidR="00323602" w:rsidRPr="000C2658">
        <w:t xml:space="preserve"> to the drivers of change</w:t>
      </w:r>
      <w:r w:rsidR="0059539B" w:rsidRPr="000C2658">
        <w:t>. People</w:t>
      </w:r>
      <w:r w:rsidR="00F039BE" w:rsidRPr="000C2658">
        <w:t>’</w:t>
      </w:r>
      <w:r w:rsidR="0059539B" w:rsidRPr="000C2658">
        <w:t>s vulnerability to climate change differs substantially among and within regions (IPCC, 2022</w:t>
      </w:r>
      <w:r w:rsidR="00D85494" w:rsidRPr="000C2658">
        <w:t>a</w:t>
      </w:r>
      <w:r w:rsidR="0059539B" w:rsidRPr="000C2658">
        <w:t xml:space="preserve">). This is driven by patterns of socio-economic development and marginalisation, as well </w:t>
      </w:r>
      <w:r w:rsidR="0059539B" w:rsidRPr="000C2658">
        <w:rPr>
          <w:spacing w:val="-2"/>
        </w:rPr>
        <w:t xml:space="preserve">as historical and ongoing patterns of </w:t>
      </w:r>
      <w:r w:rsidR="00B538B1" w:rsidRPr="000C2658">
        <w:rPr>
          <w:spacing w:val="-2"/>
        </w:rPr>
        <w:t>colon</w:t>
      </w:r>
      <w:r w:rsidR="00BD2DAE" w:rsidRPr="000C2658">
        <w:rPr>
          <w:spacing w:val="-2"/>
        </w:rPr>
        <w:t>i</w:t>
      </w:r>
      <w:r w:rsidR="00B538B1" w:rsidRPr="000C2658">
        <w:rPr>
          <w:spacing w:val="-2"/>
        </w:rPr>
        <w:t>a</w:t>
      </w:r>
      <w:r w:rsidR="00ED2634" w:rsidRPr="000C2658">
        <w:rPr>
          <w:spacing w:val="-2"/>
        </w:rPr>
        <w:t>lism</w:t>
      </w:r>
      <w:r w:rsidR="00B538B1" w:rsidRPr="000C2658">
        <w:rPr>
          <w:spacing w:val="-2"/>
        </w:rPr>
        <w:t xml:space="preserve"> and</w:t>
      </w:r>
      <w:r w:rsidR="0059539B" w:rsidRPr="000C2658">
        <w:rPr>
          <w:spacing w:val="-2"/>
        </w:rPr>
        <w:t xml:space="preserve"> inequity. </w:t>
      </w:r>
      <w:r w:rsidR="00A61C35" w:rsidRPr="000C2658">
        <w:rPr>
          <w:spacing w:val="-2"/>
        </w:rPr>
        <w:t>It is increasingly being recognised</w:t>
      </w:r>
      <w:r w:rsidR="00A61C35" w:rsidRPr="000C2658">
        <w:t xml:space="preserve"> that environmental stewardship </w:t>
      </w:r>
      <w:r w:rsidR="004A40B7" w:rsidRPr="000C2658">
        <w:t>and justice</w:t>
      </w:r>
      <w:r w:rsidR="00A61C35" w:rsidRPr="000C2658">
        <w:t xml:space="preserve"> </w:t>
      </w:r>
      <w:r w:rsidR="00005DB9" w:rsidRPr="000C2658">
        <w:t>can</w:t>
      </w:r>
      <w:r w:rsidR="00A61C35" w:rsidRPr="000C2658">
        <w:t xml:space="preserve"> only deliver if </w:t>
      </w:r>
      <w:r w:rsidR="00BF470D" w:rsidRPr="000C2658">
        <w:t>they are</w:t>
      </w:r>
      <w:r w:rsidR="00A61C35" w:rsidRPr="000C2658">
        <w:t xml:space="preserve"> deeply embedded into societal norms. This may require significant shifts in the deep-seated values in society and the impacts on our relationship with the environment</w:t>
      </w:r>
      <w:r w:rsidR="0029163E" w:rsidRPr="000C2658">
        <w:t xml:space="preserve"> (IPCC, 2022a)</w:t>
      </w:r>
      <w:r w:rsidR="00A61C35" w:rsidRPr="000C2658">
        <w:t>.</w:t>
      </w:r>
    </w:p>
    <w:p w14:paraId="2807CA9C" w14:textId="2D9576C7" w:rsidR="0059539B" w:rsidRPr="000C2658" w:rsidRDefault="00133E52" w:rsidP="00A85398">
      <w:pPr>
        <w:pStyle w:val="BodyText"/>
      </w:pPr>
      <w:r w:rsidRPr="000C2658">
        <w:t>W</w:t>
      </w:r>
      <w:r w:rsidR="00D21FD6" w:rsidRPr="000C2658">
        <w:t>ithout intervention</w:t>
      </w:r>
      <w:r w:rsidR="0022010D" w:rsidRPr="000C2658">
        <w:t>,</w:t>
      </w:r>
      <w:r w:rsidR="0059539B" w:rsidRPr="000C2658">
        <w:t xml:space="preserve"> climate change will likely make existing inequities worse</w:t>
      </w:r>
      <w:r w:rsidRPr="000C2658">
        <w:t xml:space="preserve"> in Aotearoa New Zealand</w:t>
      </w:r>
      <w:r w:rsidR="0059539B" w:rsidRPr="000C2658">
        <w:t xml:space="preserve">. Communities </w:t>
      </w:r>
      <w:r w:rsidR="00943684" w:rsidRPr="000C2658">
        <w:t>that</w:t>
      </w:r>
      <w:r w:rsidR="0059539B" w:rsidRPr="000C2658">
        <w:t xml:space="preserve"> are already vulnerable will probably face increased hardships. Māori will be particularly affected (MfE, 2020</w:t>
      </w:r>
      <w:r w:rsidR="0023243A" w:rsidRPr="000C2658">
        <w:t>a</w:t>
      </w:r>
      <w:r w:rsidR="0059539B" w:rsidRPr="000C2658">
        <w:t xml:space="preserve">). As tangata whenua, Māori are </w:t>
      </w:r>
      <w:r w:rsidR="00943684" w:rsidRPr="000C2658">
        <w:t>especially</w:t>
      </w:r>
      <w:r w:rsidR="0059539B" w:rsidRPr="000C2658">
        <w:t xml:space="preserve"> reliant on the environment for cultural, spiritual, social and economic value.</w:t>
      </w:r>
    </w:p>
    <w:p w14:paraId="4DF47C84" w14:textId="0B39EB40" w:rsidR="0059539B" w:rsidRPr="000C2658" w:rsidRDefault="0059539B" w:rsidP="00A85398">
      <w:pPr>
        <w:pStyle w:val="BodyText"/>
      </w:pPr>
      <w:r w:rsidRPr="000C2658">
        <w:t xml:space="preserve">Increased inequities will adversely </w:t>
      </w:r>
      <w:r w:rsidR="005254E2" w:rsidRPr="000C2658">
        <w:t>affect</w:t>
      </w:r>
      <w:r w:rsidRPr="000C2658">
        <w:t xml:space="preserve"> social cohesion</w:t>
      </w:r>
      <w:r w:rsidR="00C73561" w:rsidRPr="000C2658">
        <w:t xml:space="preserve">, </w:t>
      </w:r>
      <w:r w:rsidR="006C01ED" w:rsidRPr="000C2658">
        <w:t>people</w:t>
      </w:r>
      <w:r w:rsidR="00F039BE" w:rsidRPr="000C2658">
        <w:t>’</w:t>
      </w:r>
      <w:r w:rsidR="006C01ED" w:rsidRPr="000C2658">
        <w:t>s sense of identity and belonging, and</w:t>
      </w:r>
      <w:r w:rsidRPr="000C2658">
        <w:t xml:space="preserve"> worsen physical and mental health issues</w:t>
      </w:r>
      <w:r w:rsidRPr="000C2658" w:rsidDel="00FB5731">
        <w:t xml:space="preserve"> </w:t>
      </w:r>
      <w:r w:rsidRPr="000C2658">
        <w:t>(MfE, 2020</w:t>
      </w:r>
      <w:r w:rsidR="0023243A" w:rsidRPr="000C2658">
        <w:t>a</w:t>
      </w:r>
      <w:r w:rsidRPr="000C2658">
        <w:t xml:space="preserve">). </w:t>
      </w:r>
    </w:p>
    <w:p w14:paraId="3759B67C" w14:textId="38E9AC07" w:rsidR="0059539B" w:rsidRPr="000C2658" w:rsidRDefault="0059539B" w:rsidP="00A85398">
      <w:pPr>
        <w:pStyle w:val="BodyText"/>
      </w:pPr>
      <w:r w:rsidRPr="000C2658">
        <w:t xml:space="preserve">This brief outline suggests challenges ahead for the land and </w:t>
      </w:r>
      <w:r w:rsidR="00714897" w:rsidRPr="000C2658">
        <w:t xml:space="preserve">the </w:t>
      </w:r>
      <w:r w:rsidRPr="000C2658">
        <w:t>aspects of people</w:t>
      </w:r>
      <w:r w:rsidR="00F039BE" w:rsidRPr="000C2658">
        <w:t>’</w:t>
      </w:r>
      <w:r w:rsidRPr="000C2658">
        <w:t>s wellbeing which depend on it. To improve the state and resilience of the land</w:t>
      </w:r>
      <w:r w:rsidR="006C01ED" w:rsidRPr="000C2658">
        <w:t>,</w:t>
      </w:r>
      <w:r w:rsidRPr="000C2658">
        <w:t xml:space="preserve"> </w:t>
      </w:r>
      <w:r w:rsidR="006C01ED" w:rsidRPr="000C2658">
        <w:t>despite</w:t>
      </w:r>
      <w:r w:rsidRPr="000C2658">
        <w:t xml:space="preserve"> these increasing challenges</w:t>
      </w:r>
      <w:r w:rsidR="006C01ED" w:rsidRPr="000C2658">
        <w:t>,</w:t>
      </w:r>
      <w:r w:rsidRPr="000C2658">
        <w:t xml:space="preserve"> requires urgent and integrated meaningful action.</w:t>
      </w:r>
    </w:p>
    <w:p w14:paraId="07BA876B" w14:textId="353C04C4" w:rsidR="0059539B" w:rsidRPr="000C2658" w:rsidRDefault="0059539B" w:rsidP="00A85398">
      <w:pPr>
        <w:pStyle w:val="BodyText"/>
      </w:pPr>
      <w:r w:rsidRPr="000C2658">
        <w:t>If</w:t>
      </w:r>
      <w:r w:rsidR="006C01ED" w:rsidRPr="000C2658">
        <w:t xml:space="preserve"> </w:t>
      </w:r>
      <w:r w:rsidR="002920EE" w:rsidRPr="000C2658">
        <w:t>the</w:t>
      </w:r>
      <w:r w:rsidR="006C01ED" w:rsidRPr="000C2658">
        <w:t xml:space="preserve"> </w:t>
      </w:r>
      <w:r w:rsidR="00350996" w:rsidRPr="000C2658">
        <w:t xml:space="preserve">future impacts of </w:t>
      </w:r>
      <w:r w:rsidR="00C43C53" w:rsidRPr="000C2658">
        <w:t>people</w:t>
      </w:r>
      <w:r w:rsidR="00F039BE" w:rsidRPr="000C2658">
        <w:t>’</w:t>
      </w:r>
      <w:r w:rsidR="00C43C53" w:rsidRPr="000C2658">
        <w:t>s</w:t>
      </w:r>
      <w:r w:rsidR="00350996" w:rsidRPr="000C2658">
        <w:t xml:space="preserve"> actions are </w:t>
      </w:r>
      <w:r w:rsidR="006C01ED" w:rsidRPr="000C2658">
        <w:t xml:space="preserve">not </w:t>
      </w:r>
      <w:r w:rsidR="00060050" w:rsidRPr="000C2658">
        <w:t>factor</w:t>
      </w:r>
      <w:r w:rsidR="002920EE" w:rsidRPr="000C2658">
        <w:t>e</w:t>
      </w:r>
      <w:r w:rsidR="00060050" w:rsidRPr="000C2658">
        <w:t xml:space="preserve">d into </w:t>
      </w:r>
      <w:r w:rsidR="006C01ED" w:rsidRPr="000C2658">
        <w:t>decision</w:t>
      </w:r>
      <w:r w:rsidR="00714897" w:rsidRPr="000C2658">
        <w:t>-</w:t>
      </w:r>
      <w:r w:rsidR="00060050" w:rsidRPr="000C2658">
        <w:t>making</w:t>
      </w:r>
      <w:r w:rsidRPr="000C2658">
        <w:t xml:space="preserve">, prospects for improving the wellbeing of people and the land are limited. As well as looking after the land today, we must </w:t>
      </w:r>
      <w:r w:rsidR="00C43C53" w:rsidRPr="000C2658">
        <w:t>all</w:t>
      </w:r>
      <w:r w:rsidRPr="000C2658">
        <w:t xml:space="preserve"> equally ensure it can provide for the wellbeing of future generations. Navigating the forces shaping the land and uncertainties of the future will be challenging. The</w:t>
      </w:r>
      <w:r w:rsidR="00944E01" w:rsidRPr="000C2658">
        <w:t> </w:t>
      </w:r>
      <w:r w:rsidR="00EB4FD6" w:rsidRPr="000C2658">
        <w:t>next</w:t>
      </w:r>
      <w:r w:rsidRPr="000C2658">
        <w:t xml:space="preserve"> step is to work out where we </w:t>
      </w:r>
      <w:r w:rsidR="00E67AAE" w:rsidRPr="000C2658">
        <w:t>as a country</w:t>
      </w:r>
      <w:r w:rsidRPr="000C2658">
        <w:t xml:space="preserve"> want to go and use that vision to guide us. </w:t>
      </w:r>
    </w:p>
    <w:p w14:paraId="19E9DB95" w14:textId="77777777" w:rsidR="0059539B" w:rsidRPr="000C2658" w:rsidRDefault="0059539B" w:rsidP="00A85398">
      <w:pPr>
        <w:pStyle w:val="BodyText"/>
      </w:pPr>
      <w:r w:rsidRPr="000C2658">
        <w:br w:type="page"/>
      </w:r>
    </w:p>
    <w:p w14:paraId="3B999016" w14:textId="5202F24B" w:rsidR="0059539B" w:rsidRPr="000C2658" w:rsidRDefault="00DB2073" w:rsidP="00A85398">
      <w:pPr>
        <w:pStyle w:val="Heading1"/>
      </w:pPr>
      <w:bookmarkStart w:id="50" w:name="_Toc120800462"/>
      <w:r w:rsidRPr="000C2658">
        <w:t>3</w:t>
      </w:r>
      <w:r w:rsidR="00BE7814" w:rsidRPr="000C2658">
        <w:tab/>
      </w:r>
      <w:r w:rsidR="0059539B" w:rsidRPr="000C2658">
        <w:t>Aspirations for the future of</w:t>
      </w:r>
      <w:r w:rsidR="00944E01" w:rsidRPr="000C2658">
        <w:t> </w:t>
      </w:r>
      <w:r w:rsidR="00CD2C4C" w:rsidRPr="000C2658">
        <w:t>the land</w:t>
      </w:r>
      <w:bookmarkEnd w:id="50"/>
    </w:p>
    <w:p w14:paraId="0D39753C" w14:textId="77777777" w:rsidR="0059539B" w:rsidRPr="000C2658" w:rsidRDefault="0059539B" w:rsidP="00A85398">
      <w:pPr>
        <w:pStyle w:val="Heading2"/>
        <w:spacing w:before="240"/>
      </w:pPr>
      <w:bookmarkStart w:id="51" w:name="_Toc120800463"/>
      <w:r w:rsidRPr="000C2658">
        <w:t>Introduction</w:t>
      </w:r>
      <w:bookmarkEnd w:id="51"/>
    </w:p>
    <w:p w14:paraId="70533F15" w14:textId="24BBC019" w:rsidR="00714A4C" w:rsidRPr="000C2658" w:rsidRDefault="00486E81" w:rsidP="00521E37">
      <w:pPr>
        <w:pStyle w:val="BodyText"/>
      </w:pPr>
      <w:r w:rsidRPr="000C2658">
        <w:t>C</w:t>
      </w:r>
      <w:r w:rsidR="0059539B" w:rsidRPr="000C2658">
        <w:t>hapter</w:t>
      </w:r>
      <w:r w:rsidRPr="000C2658">
        <w:t xml:space="preserve"> 2</w:t>
      </w:r>
      <w:r w:rsidR="0059539B" w:rsidRPr="000C2658">
        <w:t xml:space="preserve"> </w:t>
      </w:r>
      <w:r w:rsidR="00F75C58" w:rsidRPr="000C2658">
        <w:t xml:space="preserve">outlines </w:t>
      </w:r>
      <w:r w:rsidR="0059539B" w:rsidRPr="000C2658">
        <w:t xml:space="preserve">the issues currently facing the land and the </w:t>
      </w:r>
      <w:r w:rsidR="00737496" w:rsidRPr="000C2658">
        <w:t xml:space="preserve">main </w:t>
      </w:r>
      <w:r w:rsidR="0059539B" w:rsidRPr="000C2658">
        <w:t>drivers of change that will</w:t>
      </w:r>
      <w:r w:rsidR="00944E01" w:rsidRPr="000C2658">
        <w:t> </w:t>
      </w:r>
      <w:r w:rsidR="0059539B" w:rsidRPr="000C2658">
        <w:t xml:space="preserve">affect it into the future. </w:t>
      </w:r>
      <w:r w:rsidR="00D86B8C" w:rsidRPr="000C2658">
        <w:t>If action is not taken now</w:t>
      </w:r>
      <w:r w:rsidR="00714897" w:rsidRPr="000C2658">
        <w:t>,</w:t>
      </w:r>
      <w:r w:rsidR="00D86B8C" w:rsidRPr="000C2658">
        <w:t xml:space="preserve"> and the current trajectory continues, people</w:t>
      </w:r>
      <w:r w:rsidR="00F039BE" w:rsidRPr="000C2658">
        <w:t>’</w:t>
      </w:r>
      <w:r w:rsidR="00D86B8C" w:rsidRPr="000C2658">
        <w:t>s wellbeing and that of generations to come will be affected.</w:t>
      </w:r>
    </w:p>
    <w:p w14:paraId="44A802FD" w14:textId="5CE83CAC" w:rsidR="0059539B" w:rsidRPr="000C2658" w:rsidRDefault="00EC7EED" w:rsidP="00521E37">
      <w:pPr>
        <w:pStyle w:val="BodyText"/>
      </w:pPr>
      <w:r w:rsidRPr="000C2658">
        <w:t>T</w:t>
      </w:r>
      <w:r w:rsidR="0059539B" w:rsidRPr="000C2658">
        <w:t>hese trends are not set in stone. By understanding how drivers of change interact</w:t>
      </w:r>
      <w:r w:rsidR="00714897" w:rsidRPr="000C2658">
        <w:t>,</w:t>
      </w:r>
      <w:r w:rsidR="0059539B" w:rsidRPr="000C2658">
        <w:t xml:space="preserve"> and the possible outcomes, we can proactively build the future we want. At the same time, it is important to improve the resilience of</w:t>
      </w:r>
      <w:r w:rsidR="00953B27" w:rsidRPr="000C2658">
        <w:t xml:space="preserve"> the</w:t>
      </w:r>
      <w:r w:rsidR="0059539B" w:rsidRPr="000C2658">
        <w:t xml:space="preserve"> land to help protect it from future shocks, both expected and unexpected.</w:t>
      </w:r>
    </w:p>
    <w:p w14:paraId="7C876F36" w14:textId="4EF929A6" w:rsidR="0059539B" w:rsidRPr="000C2658" w:rsidRDefault="0059539B" w:rsidP="00521E37">
      <w:pPr>
        <w:pStyle w:val="BodyText"/>
      </w:pPr>
      <w:r w:rsidRPr="000C2658">
        <w:t>This chapter out</w:t>
      </w:r>
      <w:r w:rsidR="0056406B" w:rsidRPr="000C2658">
        <w:t>lines</w:t>
      </w:r>
      <w:r w:rsidRPr="000C2658">
        <w:t xml:space="preserve"> a possible future for the whenua in Aotearoa New Zealand. What do we as a country want the land, and our relationships with it</w:t>
      </w:r>
      <w:r w:rsidR="00B6305E" w:rsidRPr="000C2658">
        <w:t>,</w:t>
      </w:r>
      <w:r w:rsidRPr="000C2658">
        <w:t xml:space="preserve"> to look like in 2050 and beyond? </w:t>
      </w:r>
    </w:p>
    <w:p w14:paraId="72C25982" w14:textId="6FFD2186" w:rsidR="0059539B" w:rsidRPr="000C2658" w:rsidRDefault="00737496" w:rsidP="00521E37">
      <w:pPr>
        <w:pStyle w:val="BodyText"/>
      </w:pPr>
      <w:r w:rsidRPr="000C2658">
        <w:t xml:space="preserve">The </w:t>
      </w:r>
      <w:r w:rsidR="0059539B" w:rsidRPr="000C2658">
        <w:t xml:space="preserve">aim is not to accurately predict what will happen, but to use a process known as </w:t>
      </w:r>
      <w:r w:rsidR="00F039BE" w:rsidRPr="000C2658">
        <w:t>‘</w:t>
      </w:r>
      <w:r w:rsidR="0059539B" w:rsidRPr="000C2658">
        <w:t>futures thinking</w:t>
      </w:r>
      <w:r w:rsidR="00F039BE" w:rsidRPr="000C2658">
        <w:t>’</w:t>
      </w:r>
      <w:r w:rsidR="0059539B" w:rsidRPr="000C2658">
        <w:t xml:space="preserve">. This is a </w:t>
      </w:r>
      <w:r w:rsidR="00F039BE" w:rsidRPr="000C2658">
        <w:t>“</w:t>
      </w:r>
      <w:r w:rsidR="0059539B" w:rsidRPr="000C2658">
        <w:t>creative and exploratory process … seeking many possible answers and acknowledging uncertainty</w:t>
      </w:r>
      <w:r w:rsidR="00F039BE" w:rsidRPr="000C2658">
        <w:t>”</w:t>
      </w:r>
      <w:r w:rsidR="0059539B" w:rsidRPr="000C2658">
        <w:t xml:space="preserve"> (DPMC, 2021b). </w:t>
      </w:r>
    </w:p>
    <w:p w14:paraId="24F0C9D6" w14:textId="79B840A6" w:rsidR="0059539B" w:rsidRPr="000C2658" w:rsidRDefault="0059539B" w:rsidP="00521E37">
      <w:pPr>
        <w:pStyle w:val="BodyText"/>
      </w:pPr>
      <w:r w:rsidRPr="000C2658">
        <w:t xml:space="preserve">After identifying an aspirational future, chapter </w:t>
      </w:r>
      <w:r w:rsidR="00B80D34" w:rsidRPr="000C2658">
        <w:t xml:space="preserve">4 </w:t>
      </w:r>
      <w:r w:rsidRPr="000C2658">
        <w:t xml:space="preserve">looks backwards from this vision to the present day and outlines a path for how we could get there. </w:t>
      </w:r>
    </w:p>
    <w:p w14:paraId="447BE917" w14:textId="2AB4244E" w:rsidR="0059539B" w:rsidRPr="000C2658" w:rsidRDefault="0059539B" w:rsidP="00521E37">
      <w:pPr>
        <w:pStyle w:val="BodyText"/>
      </w:pPr>
      <w:r w:rsidRPr="000C2658">
        <w:t xml:space="preserve">This is part of </w:t>
      </w:r>
      <w:r w:rsidR="001F5855" w:rsidRPr="000C2658">
        <w:t xml:space="preserve">the </w:t>
      </w:r>
      <w:r w:rsidRPr="000C2658">
        <w:t>Ministry</w:t>
      </w:r>
      <w:r w:rsidR="00F039BE" w:rsidRPr="000C2658">
        <w:t>’</w:t>
      </w:r>
      <w:r w:rsidRPr="000C2658">
        <w:t>s duty as an environmental steward: to look ahead and provide advice on future challenges and opportunities</w:t>
      </w:r>
      <w:r w:rsidR="00CB1F09" w:rsidRPr="000C2658">
        <w:t xml:space="preserve"> to move </w:t>
      </w:r>
      <w:r w:rsidR="008819E6" w:rsidRPr="000C2658">
        <w:t>towards a more sustainable future</w:t>
      </w:r>
      <w:r w:rsidRPr="000C2658">
        <w:t>. The</w:t>
      </w:r>
      <w:r w:rsidR="00944E01" w:rsidRPr="000C2658">
        <w:t> </w:t>
      </w:r>
      <w:r w:rsidRPr="000C2658">
        <w:t>Ministry also has a broader role to ensure stewardship for the environmental system as a</w:t>
      </w:r>
      <w:r w:rsidR="00944E01" w:rsidRPr="000C2658">
        <w:t> </w:t>
      </w:r>
      <w:r w:rsidRPr="000C2658">
        <w:t xml:space="preserve">whole, which is a duty of the </w:t>
      </w:r>
      <w:r w:rsidR="0095252D" w:rsidRPr="000C2658">
        <w:t xml:space="preserve">Aotearoa </w:t>
      </w:r>
      <w:r w:rsidRPr="000C2658">
        <w:t>New Zealand public service (DPMC, 2022</w:t>
      </w:r>
      <w:r w:rsidR="00945AC6" w:rsidRPr="000C2658">
        <w:t>a</w:t>
      </w:r>
      <w:r w:rsidRPr="000C2658">
        <w:t xml:space="preserve">). </w:t>
      </w:r>
    </w:p>
    <w:p w14:paraId="60A9E2BB" w14:textId="77777777" w:rsidR="0059539B" w:rsidRPr="000C2658" w:rsidRDefault="0059539B" w:rsidP="00521E37">
      <w:pPr>
        <w:pStyle w:val="Heading2"/>
      </w:pPr>
      <w:bookmarkStart w:id="52" w:name="_Toc120800464"/>
      <w:r w:rsidRPr="000C2658">
        <w:t>A vision for the future of land</w:t>
      </w:r>
      <w:bookmarkEnd w:id="52"/>
    </w:p>
    <w:p w14:paraId="706C15CB" w14:textId="585A4B8B" w:rsidR="0059539B" w:rsidRPr="000C2658" w:rsidRDefault="0059539B" w:rsidP="00521E37">
      <w:pPr>
        <w:pStyle w:val="BodyText"/>
      </w:pPr>
      <w:r w:rsidRPr="000C2658">
        <w:t>This chapter aims to gain some insights into New Zealanders</w:t>
      </w:r>
      <w:r w:rsidR="00F039BE" w:rsidRPr="000C2658">
        <w:t>’</w:t>
      </w:r>
      <w:r w:rsidRPr="000C2658">
        <w:t xml:space="preserve"> aspirations for the future of land in Aotearoa New Zealand. To do this, we held workshops with </w:t>
      </w:r>
      <w:r w:rsidR="00A3756F" w:rsidRPr="000C2658">
        <w:t>rangatahi</w:t>
      </w:r>
      <w:r w:rsidRPr="000C2658">
        <w:t xml:space="preserve"> and the Ministry</w:t>
      </w:r>
      <w:r w:rsidR="00F039BE" w:rsidRPr="000C2658">
        <w:t>’</w:t>
      </w:r>
      <w:r w:rsidRPr="000C2658">
        <w:t xml:space="preserve">s executive leadership. We also conducted an online survey for </w:t>
      </w:r>
      <w:r w:rsidR="0053503E" w:rsidRPr="000C2658">
        <w:t xml:space="preserve">members of </w:t>
      </w:r>
      <w:r w:rsidRPr="000C2658">
        <w:t>the public to provide input</w:t>
      </w:r>
      <w:r w:rsidR="0052133B" w:rsidRPr="000C2658">
        <w:t>.</w:t>
      </w:r>
      <w:r w:rsidR="00A22734" w:rsidRPr="000C2658">
        <w:t xml:space="preserve"> </w:t>
      </w:r>
      <w:r w:rsidR="0052133B" w:rsidRPr="000C2658">
        <w:t>We then</w:t>
      </w:r>
      <w:r w:rsidR="00605070" w:rsidRPr="000C2658">
        <w:t xml:space="preserve"> </w:t>
      </w:r>
      <w:r w:rsidR="00FC6591" w:rsidRPr="000C2658">
        <w:t xml:space="preserve">stress </w:t>
      </w:r>
      <w:r w:rsidR="0052133B" w:rsidRPr="000C2658">
        <w:t xml:space="preserve">tested </w:t>
      </w:r>
      <w:r w:rsidR="00226191" w:rsidRPr="000C2658">
        <w:t xml:space="preserve">what materialised and </w:t>
      </w:r>
      <w:r w:rsidR="00034249" w:rsidRPr="000C2658">
        <w:t xml:space="preserve">sought </w:t>
      </w:r>
      <w:r w:rsidR="00226191" w:rsidRPr="000C2658">
        <w:t xml:space="preserve">final perspectives </w:t>
      </w:r>
      <w:r w:rsidR="009478F7" w:rsidRPr="000C2658">
        <w:t xml:space="preserve">from a second round of public consultation (see </w:t>
      </w:r>
      <w:r w:rsidR="00D45DF9" w:rsidRPr="000C2658">
        <w:t>‘</w:t>
      </w:r>
      <w:r w:rsidR="00D45DF9" w:rsidRPr="000C2658">
        <w:fldChar w:fldCharType="begin"/>
      </w:r>
      <w:r w:rsidR="00D45DF9" w:rsidRPr="000C2658">
        <w:instrText xml:space="preserve"> REF _Ref119997226 \h </w:instrText>
      </w:r>
      <w:r w:rsidR="00D45DF9" w:rsidRPr="000C2658">
        <w:fldChar w:fldCharType="separate"/>
      </w:r>
      <w:r w:rsidR="00D45DF9" w:rsidRPr="000C2658">
        <w:t>Public consultation</w:t>
      </w:r>
      <w:r w:rsidR="00D45DF9" w:rsidRPr="000C2658">
        <w:fldChar w:fldCharType="end"/>
      </w:r>
      <w:r w:rsidR="00D45DF9" w:rsidRPr="000C2658">
        <w:t>’</w:t>
      </w:r>
      <w:r w:rsidR="009478F7" w:rsidRPr="000C2658">
        <w:t xml:space="preserve"> below)</w:t>
      </w:r>
      <w:r w:rsidRPr="000C2658">
        <w:t xml:space="preserve">. It is acknowledged that the sample size </w:t>
      </w:r>
      <w:r w:rsidR="00D45DF9" w:rsidRPr="000C2658">
        <w:t>involved</w:t>
      </w:r>
      <w:r w:rsidRPr="000C2658">
        <w:t xml:space="preserve"> in creating a vision for</w:t>
      </w:r>
      <w:r w:rsidR="00FB19F1" w:rsidRPr="000C2658">
        <w:t xml:space="preserve"> </w:t>
      </w:r>
      <w:r w:rsidRPr="000C2658">
        <w:t xml:space="preserve">the future of </w:t>
      </w:r>
      <w:r w:rsidR="00001D68" w:rsidRPr="000C2658">
        <w:t xml:space="preserve">the </w:t>
      </w:r>
      <w:r w:rsidRPr="000C2658">
        <w:t>land is small and may be affected by bias towards those who share concerns about the environment.</w:t>
      </w:r>
      <w:r w:rsidR="00EE3D56" w:rsidRPr="000C2658">
        <w:t xml:space="preserve"> </w:t>
      </w:r>
    </w:p>
    <w:p w14:paraId="7D8D023B" w14:textId="21D8D854" w:rsidR="0059539B" w:rsidRPr="000C2658" w:rsidRDefault="0059539B" w:rsidP="00521E37">
      <w:pPr>
        <w:pStyle w:val="BodyText"/>
      </w:pPr>
      <w:r w:rsidRPr="000C2658">
        <w:t xml:space="preserve">Insights from these targeted engagements provide a vision oriented towards improving and balancing the wellbeing of people and the land. This is linked to outcomes that ground this vision in plausible changes to reduce environmental pressures and bring the wellbeing of people and </w:t>
      </w:r>
      <w:r w:rsidR="00BF6F99" w:rsidRPr="000C2658">
        <w:t xml:space="preserve">land </w:t>
      </w:r>
      <w:r w:rsidRPr="000C2658">
        <w:t>into alignment.</w:t>
      </w:r>
    </w:p>
    <w:p w14:paraId="259B8A72" w14:textId="7481AF70" w:rsidR="0059539B" w:rsidRPr="000C2658" w:rsidRDefault="0059539B" w:rsidP="00521E37">
      <w:pPr>
        <w:pStyle w:val="BodyText"/>
      </w:pPr>
      <w:r w:rsidRPr="000C2658">
        <w:t>The groups we engaged with expressed overlapping visions for the future of the land. One thing that became clear is an emphasis on relational values. Many people see themselves as</w:t>
      </w:r>
      <w:r w:rsidR="00944E01" w:rsidRPr="000C2658">
        <w:t> </w:t>
      </w:r>
      <w:r w:rsidRPr="000C2658">
        <w:t>part of the environment, with a responsibility to give back to the land as much as it provides. While equal weight</w:t>
      </w:r>
      <w:r w:rsidR="008C52DC" w:rsidRPr="000C2658">
        <w:t xml:space="preserve"> needs to be</w:t>
      </w:r>
      <w:r w:rsidRPr="000C2658">
        <w:t xml:space="preserve"> given to intrinsic and instrumental values (IPBES, 2022a)</w:t>
      </w:r>
      <w:r w:rsidR="00B434C1" w:rsidRPr="000C2658">
        <w:t xml:space="preserve"> –</w:t>
      </w:r>
      <w:r w:rsidR="006F07CC" w:rsidRPr="000C2658">
        <w:t xml:space="preserve"> which</w:t>
      </w:r>
      <w:r w:rsidR="00942664" w:rsidRPr="000C2658">
        <w:t xml:space="preserve"> </w:t>
      </w:r>
      <w:r w:rsidR="00F16FB3" w:rsidRPr="000C2658">
        <w:t xml:space="preserve">was emphasised in the second round of </w:t>
      </w:r>
      <w:r w:rsidR="00B32024" w:rsidRPr="000C2658">
        <w:t>p</w:t>
      </w:r>
      <w:r w:rsidR="00F16FB3" w:rsidRPr="000C2658">
        <w:t xml:space="preserve">ublic </w:t>
      </w:r>
      <w:r w:rsidR="00B32024" w:rsidRPr="000C2658">
        <w:t>c</w:t>
      </w:r>
      <w:r w:rsidR="005B738D" w:rsidRPr="000C2658">
        <w:t>onsultation</w:t>
      </w:r>
      <w:r w:rsidR="00B434C1" w:rsidRPr="000C2658">
        <w:t xml:space="preserve"> –</w:t>
      </w:r>
      <w:r w:rsidRPr="000C2658">
        <w:t xml:space="preserve"> a </w:t>
      </w:r>
      <w:r w:rsidR="005A3E7B" w:rsidRPr="000C2658">
        <w:t xml:space="preserve">common theme in the engagement </w:t>
      </w:r>
      <w:r w:rsidR="00623674" w:rsidRPr="000C2658">
        <w:t xml:space="preserve">was a </w:t>
      </w:r>
      <w:r w:rsidRPr="000C2658">
        <w:t xml:space="preserve">strong desire to have </w:t>
      </w:r>
      <w:r w:rsidR="009459FF" w:rsidRPr="000C2658">
        <w:t>reciprocal</w:t>
      </w:r>
      <w:r w:rsidRPr="000C2658">
        <w:t xml:space="preserve"> connections with the land reflected in</w:t>
      </w:r>
      <w:r w:rsidRPr="000C2658" w:rsidDel="00BF3034">
        <w:t xml:space="preserve"> </w:t>
      </w:r>
      <w:r w:rsidR="00884997" w:rsidRPr="000C2658">
        <w:t xml:space="preserve">any </w:t>
      </w:r>
      <w:r w:rsidR="00054147" w:rsidRPr="000C2658">
        <w:t>decision</w:t>
      </w:r>
      <w:r w:rsidR="00884997" w:rsidRPr="000C2658">
        <w:t>s</w:t>
      </w:r>
      <w:r w:rsidRPr="000C2658">
        <w:t xml:space="preserve">. </w:t>
      </w:r>
    </w:p>
    <w:p w14:paraId="5B1AF860" w14:textId="27E46087" w:rsidR="0059539B" w:rsidRPr="000C2658" w:rsidRDefault="0059539B" w:rsidP="00521E37">
      <w:pPr>
        <w:pStyle w:val="BodyText"/>
      </w:pPr>
      <w:r w:rsidRPr="000C2658">
        <w:t>This view of environmental responsibility aligns in many ways with Māori understandings of te</w:t>
      </w:r>
      <w:r w:rsidR="00944E01" w:rsidRPr="000C2658">
        <w:t> </w:t>
      </w:r>
      <w:r w:rsidRPr="000C2658">
        <w:t xml:space="preserve">taiao. </w:t>
      </w:r>
      <w:r w:rsidR="00892BDA" w:rsidRPr="000C2658">
        <w:t>The following</w:t>
      </w:r>
      <w:r w:rsidRPr="000C2658">
        <w:t xml:space="preserve"> whakataukī (saying) sums up this connection:</w:t>
      </w:r>
    </w:p>
    <w:p w14:paraId="34B76739" w14:textId="77777777" w:rsidR="0059539B" w:rsidRPr="000C2658" w:rsidRDefault="0059539B" w:rsidP="00B51F5F">
      <w:pPr>
        <w:pStyle w:val="Quote"/>
        <w:spacing w:after="0"/>
        <w:jc w:val="center"/>
        <w:rPr>
          <w:b/>
          <w:bCs/>
        </w:rPr>
      </w:pPr>
      <w:r w:rsidRPr="000C2658">
        <w:rPr>
          <w:b/>
          <w:bCs/>
        </w:rPr>
        <w:t>Ko au te whenua, ko te whenua, ko au.</w:t>
      </w:r>
    </w:p>
    <w:p w14:paraId="7AFFC235" w14:textId="1605DE75" w:rsidR="0059539B" w:rsidRPr="000C2658" w:rsidRDefault="0059539B" w:rsidP="00521E37">
      <w:pPr>
        <w:pStyle w:val="Quote"/>
        <w:spacing w:after="120"/>
        <w:jc w:val="center"/>
        <w:rPr>
          <w:b/>
          <w:bCs/>
        </w:rPr>
      </w:pPr>
      <w:r w:rsidRPr="000C2658">
        <w:rPr>
          <w:b/>
          <w:bCs/>
        </w:rPr>
        <w:t>I am the land</w:t>
      </w:r>
      <w:r w:rsidR="006D6E02" w:rsidRPr="000C2658">
        <w:rPr>
          <w:b/>
          <w:bCs/>
        </w:rPr>
        <w:t>,</w:t>
      </w:r>
      <w:r w:rsidRPr="000C2658">
        <w:rPr>
          <w:b/>
          <w:bCs/>
        </w:rPr>
        <w:t xml:space="preserve"> and the land is me.</w:t>
      </w:r>
    </w:p>
    <w:p w14:paraId="40CA568D" w14:textId="69E4D018" w:rsidR="0059539B" w:rsidRPr="000C2658" w:rsidRDefault="009B33A2" w:rsidP="00521E37">
      <w:pPr>
        <w:pStyle w:val="BodyText"/>
      </w:pPr>
      <w:r w:rsidRPr="000C2658">
        <w:t>F</w:t>
      </w:r>
      <w:r w:rsidR="0059539B" w:rsidRPr="000C2658">
        <w:t xml:space="preserve">rom these collective insights, </w:t>
      </w:r>
      <w:r w:rsidR="008507E8" w:rsidRPr="000C2658">
        <w:t xml:space="preserve">five </w:t>
      </w:r>
      <w:r w:rsidR="00537B12" w:rsidRPr="000C2658">
        <w:t xml:space="preserve">main </w:t>
      </w:r>
      <w:r w:rsidR="00E06BB7" w:rsidRPr="000C2658">
        <w:t xml:space="preserve">challenges </w:t>
      </w:r>
      <w:r w:rsidRPr="000C2658">
        <w:t xml:space="preserve">emerged </w:t>
      </w:r>
      <w:r w:rsidR="0059539B" w:rsidRPr="000C2658">
        <w:t xml:space="preserve">that could reshape </w:t>
      </w:r>
      <w:r w:rsidR="006435D8" w:rsidRPr="000C2658">
        <w:t>people</w:t>
      </w:r>
      <w:r w:rsidR="00F039BE" w:rsidRPr="000C2658">
        <w:t>’</w:t>
      </w:r>
      <w:r w:rsidR="006435D8" w:rsidRPr="000C2658">
        <w:t xml:space="preserve">s </w:t>
      </w:r>
      <w:r w:rsidR="0059539B" w:rsidRPr="000C2658">
        <w:t>relationship</w:t>
      </w:r>
      <w:r w:rsidR="006D6E02" w:rsidRPr="000C2658">
        <w:t>s</w:t>
      </w:r>
      <w:r w:rsidR="0059539B" w:rsidRPr="000C2658">
        <w:t xml:space="preserve"> with the land</w:t>
      </w:r>
      <w:r w:rsidR="00DD1088" w:rsidRPr="000C2658">
        <w:t>,</w:t>
      </w:r>
      <w:r w:rsidR="00FC17F3" w:rsidRPr="000C2658">
        <w:t xml:space="preserve"> </w:t>
      </w:r>
      <w:r w:rsidR="00F2742C" w:rsidRPr="000C2658">
        <w:t xml:space="preserve">and </w:t>
      </w:r>
      <w:r w:rsidR="00FC17F3" w:rsidRPr="000C2658">
        <w:t>which</w:t>
      </w:r>
      <w:r w:rsidR="005F06ED" w:rsidRPr="000C2658">
        <w:t xml:space="preserve"> </w:t>
      </w:r>
      <w:r w:rsidR="000043A4" w:rsidRPr="000C2658">
        <w:t>have wider</w:t>
      </w:r>
      <w:r w:rsidR="00076589" w:rsidRPr="000C2658">
        <w:t xml:space="preserve"> applications for </w:t>
      </w:r>
      <w:r w:rsidR="005F06ED" w:rsidRPr="000C2658">
        <w:t>the environment as a whole</w:t>
      </w:r>
      <w:r w:rsidR="00944E01" w:rsidRPr="000C2658">
        <w:t> </w:t>
      </w:r>
      <w:r w:rsidR="004D530E" w:rsidRPr="000C2658">
        <w:t>– that is, how might</w:t>
      </w:r>
      <w:r w:rsidR="005A359E" w:rsidRPr="000C2658">
        <w:t xml:space="preserve"> we</w:t>
      </w:r>
      <w:r w:rsidR="00AA3D88" w:rsidRPr="000C2658">
        <w:t>:</w:t>
      </w:r>
    </w:p>
    <w:p w14:paraId="2D673D42" w14:textId="29601A8D" w:rsidR="004A2602" w:rsidRPr="000C2658" w:rsidRDefault="00CC6E5E" w:rsidP="00944E01">
      <w:pPr>
        <w:pStyle w:val="Bullet"/>
      </w:pPr>
      <w:r w:rsidRPr="000C2658">
        <w:t>e</w:t>
      </w:r>
      <w:r w:rsidR="00584C0A" w:rsidRPr="000C2658">
        <w:t xml:space="preserve">mpower </w:t>
      </w:r>
      <w:r w:rsidR="004A2602" w:rsidRPr="000C2658">
        <w:t xml:space="preserve">tangata whenua to </w:t>
      </w:r>
      <w:r w:rsidR="007D2E50" w:rsidRPr="000C2658">
        <w:t xml:space="preserve">more meaningfully </w:t>
      </w:r>
      <w:r w:rsidR="00584C0A" w:rsidRPr="000C2658">
        <w:t>exercise</w:t>
      </w:r>
      <w:r w:rsidR="004A2602" w:rsidRPr="000C2658">
        <w:t xml:space="preserve"> kaitiakitanga?</w:t>
      </w:r>
    </w:p>
    <w:p w14:paraId="6CA5E53D" w14:textId="406C2277" w:rsidR="0059539B" w:rsidRPr="000C2658" w:rsidRDefault="6DC20507" w:rsidP="00944E01">
      <w:pPr>
        <w:pStyle w:val="Bullet"/>
      </w:pPr>
      <w:r w:rsidRPr="000C2658">
        <w:t>p</w:t>
      </w:r>
      <w:r w:rsidR="09C5EBF4" w:rsidRPr="000C2658">
        <w:t xml:space="preserve">rotect, revitalise and </w:t>
      </w:r>
      <w:r w:rsidR="35C1EFDC" w:rsidRPr="000C2658">
        <w:t>make the land more resilient</w:t>
      </w:r>
      <w:r w:rsidR="23EBC2E1" w:rsidRPr="000C2658">
        <w:t xml:space="preserve">? </w:t>
      </w:r>
    </w:p>
    <w:p w14:paraId="33585451" w14:textId="6BF0886B" w:rsidR="0059539B" w:rsidRPr="000C2658" w:rsidRDefault="00DF1C95" w:rsidP="00944E01">
      <w:pPr>
        <w:pStyle w:val="Bullet"/>
      </w:pPr>
      <w:r w:rsidRPr="000C2658">
        <w:t xml:space="preserve">enable </w:t>
      </w:r>
      <w:r w:rsidR="007464C1" w:rsidRPr="000C2658">
        <w:t xml:space="preserve">action and </w:t>
      </w:r>
      <w:r w:rsidR="0059539B" w:rsidRPr="000C2658">
        <w:t xml:space="preserve">responsibility for </w:t>
      </w:r>
      <w:r w:rsidR="00B72019" w:rsidRPr="000C2658">
        <w:t xml:space="preserve">improving </w:t>
      </w:r>
      <w:r w:rsidR="0059539B" w:rsidRPr="000C2658">
        <w:t>land</w:t>
      </w:r>
      <w:r w:rsidR="006C30E5" w:rsidRPr="000C2658">
        <w:t>?</w:t>
      </w:r>
    </w:p>
    <w:p w14:paraId="5EA76457" w14:textId="2BFABB84" w:rsidR="00C4315D" w:rsidRPr="000C2658" w:rsidRDefault="00CC6E5E" w:rsidP="00944E01">
      <w:pPr>
        <w:pStyle w:val="Bullet"/>
      </w:pPr>
      <w:r w:rsidRPr="000C2658">
        <w:t>e</w:t>
      </w:r>
      <w:r w:rsidR="0038438E" w:rsidRPr="000C2658">
        <w:t xml:space="preserve">nsure all New Zealanders </w:t>
      </w:r>
      <w:r w:rsidR="00306872" w:rsidRPr="000C2658">
        <w:t xml:space="preserve">have opportunities </w:t>
      </w:r>
      <w:r w:rsidR="001F0AB6" w:rsidRPr="000C2658">
        <w:t xml:space="preserve">to </w:t>
      </w:r>
      <w:r w:rsidR="008E020F" w:rsidRPr="000C2658">
        <w:t>experience</w:t>
      </w:r>
      <w:r w:rsidR="001F0AB6" w:rsidRPr="000C2658">
        <w:t xml:space="preserve"> their </w:t>
      </w:r>
      <w:r w:rsidR="008E020F" w:rsidRPr="000C2658">
        <w:t xml:space="preserve">connections </w:t>
      </w:r>
      <w:r w:rsidR="0059539B" w:rsidRPr="000C2658">
        <w:t>with nature</w:t>
      </w:r>
      <w:r w:rsidR="0038438E" w:rsidRPr="000C2658">
        <w:t>?</w:t>
      </w:r>
    </w:p>
    <w:p w14:paraId="5300DF90" w14:textId="05391E93" w:rsidR="00A45719" w:rsidRPr="000C2658" w:rsidRDefault="00A45719" w:rsidP="00944E01">
      <w:pPr>
        <w:pStyle w:val="Bullet"/>
      </w:pPr>
      <w:r w:rsidRPr="000C2658">
        <w:t xml:space="preserve">embed </w:t>
      </w:r>
      <w:r w:rsidR="004C36D3" w:rsidRPr="000C2658">
        <w:t>an inte</w:t>
      </w:r>
      <w:r w:rsidR="00EA2B02" w:rsidRPr="000C2658">
        <w:t xml:space="preserve">rgenerational perspective </w:t>
      </w:r>
      <w:r w:rsidR="00A704C7" w:rsidRPr="000C2658">
        <w:t xml:space="preserve">and live within </w:t>
      </w:r>
      <w:r w:rsidR="008507E8" w:rsidRPr="000C2658">
        <w:t>environmental limits?</w:t>
      </w:r>
    </w:p>
    <w:p w14:paraId="56C1514B" w14:textId="00E2706A" w:rsidR="0059539B" w:rsidRPr="000C2658" w:rsidRDefault="0059539B" w:rsidP="00521E37">
      <w:pPr>
        <w:pStyle w:val="BodyText"/>
      </w:pPr>
      <w:r w:rsidRPr="000C2658">
        <w:t xml:space="preserve">Overall, a desire </w:t>
      </w:r>
      <w:r w:rsidR="00246C27" w:rsidRPr="000C2658">
        <w:t xml:space="preserve">exists </w:t>
      </w:r>
      <w:r w:rsidRPr="000C2658">
        <w:t xml:space="preserve">to create a future </w:t>
      </w:r>
      <w:r w:rsidR="0004557D" w:rsidRPr="000C2658">
        <w:t xml:space="preserve">that focuses </w:t>
      </w:r>
      <w:r w:rsidRPr="000C2658">
        <w:t>on:</w:t>
      </w:r>
    </w:p>
    <w:p w14:paraId="51589578" w14:textId="77777777" w:rsidR="0059539B" w:rsidRPr="000C2658" w:rsidRDefault="0059539B" w:rsidP="0059539B">
      <w:pPr>
        <w:pStyle w:val="BodyText"/>
        <w:jc w:val="center"/>
        <w:rPr>
          <w:b/>
          <w:bCs/>
          <w:i/>
          <w:iCs/>
        </w:rPr>
      </w:pPr>
      <w:r w:rsidRPr="000C2658">
        <w:rPr>
          <w:b/>
          <w:bCs/>
          <w:i/>
          <w:iCs/>
        </w:rPr>
        <w:t xml:space="preserve">Deep environmental responsibility and reciprocity as a </w:t>
      </w:r>
      <w:r w:rsidR="00B51F5F" w:rsidRPr="000C2658">
        <w:rPr>
          <w:b/>
          <w:bCs/>
          <w:i/>
          <w:iCs/>
        </w:rPr>
        <w:br/>
      </w:r>
      <w:r w:rsidRPr="000C2658">
        <w:rPr>
          <w:b/>
          <w:bCs/>
          <w:i/>
          <w:iCs/>
        </w:rPr>
        <w:t>core uniting societal value in Aotearoa.</w:t>
      </w:r>
    </w:p>
    <w:p w14:paraId="4E6AF3A9" w14:textId="398F217A" w:rsidR="0059539B" w:rsidRPr="000C2658" w:rsidRDefault="0059539B" w:rsidP="009F3496">
      <w:pPr>
        <w:pStyle w:val="BodyText"/>
      </w:pPr>
      <w:r w:rsidRPr="000C2658">
        <w:t>T</w:t>
      </w:r>
      <w:r w:rsidR="009940ED" w:rsidRPr="000C2658">
        <w:t>he following sections explore</w:t>
      </w:r>
      <w:r w:rsidR="00F84812" w:rsidRPr="000C2658">
        <w:t xml:space="preserve"> </w:t>
      </w:r>
      <w:r w:rsidR="00915D81" w:rsidRPr="000C2658">
        <w:t xml:space="preserve">in more detail </w:t>
      </w:r>
      <w:r w:rsidR="00F84812" w:rsidRPr="000C2658">
        <w:t xml:space="preserve">what the future could look like </w:t>
      </w:r>
      <w:r w:rsidR="006C3A82" w:rsidRPr="000C2658">
        <w:t>if these challenges are met</w:t>
      </w:r>
      <w:r w:rsidR="00F2742C" w:rsidRPr="000C2658">
        <w:t>,</w:t>
      </w:r>
      <w:r w:rsidR="006C3A82" w:rsidRPr="000C2658">
        <w:t xml:space="preserve"> and we live up to our aspirations for </w:t>
      </w:r>
      <w:r w:rsidR="00731131" w:rsidRPr="000C2658">
        <w:t xml:space="preserve">the </w:t>
      </w:r>
      <w:r w:rsidR="00915D81" w:rsidRPr="000C2658">
        <w:t>future of the land</w:t>
      </w:r>
      <w:r w:rsidRPr="000C2658">
        <w:t>.</w:t>
      </w:r>
    </w:p>
    <w:p w14:paraId="781276C7" w14:textId="44FEA896" w:rsidR="004A2602" w:rsidRPr="000C2658" w:rsidRDefault="007536F5" w:rsidP="004A2602">
      <w:pPr>
        <w:pStyle w:val="Heading3"/>
      </w:pPr>
      <w:r w:rsidRPr="000C2658">
        <w:t xml:space="preserve">Empower </w:t>
      </w:r>
      <w:r w:rsidR="004A2602" w:rsidRPr="000C2658">
        <w:t>tangata whenua to</w:t>
      </w:r>
      <w:r w:rsidR="00ED049F" w:rsidRPr="000C2658">
        <w:t xml:space="preserve"> more meaningfully</w:t>
      </w:r>
      <w:r w:rsidR="004A2602" w:rsidRPr="000C2658">
        <w:t xml:space="preserve"> </w:t>
      </w:r>
      <w:r w:rsidR="00584C0A" w:rsidRPr="000C2658">
        <w:t>exercise</w:t>
      </w:r>
      <w:r w:rsidR="00944E01" w:rsidRPr="000C2658">
        <w:t> </w:t>
      </w:r>
      <w:r w:rsidR="004A2602" w:rsidRPr="000C2658">
        <w:t>kaitiakitanga</w:t>
      </w:r>
    </w:p>
    <w:p w14:paraId="7763AF12" w14:textId="2006B0F1" w:rsidR="004A2602" w:rsidRPr="000C2658" w:rsidRDefault="004A2602" w:rsidP="004A2602">
      <w:pPr>
        <w:pStyle w:val="BodyText"/>
      </w:pPr>
      <w:r w:rsidRPr="000C2658">
        <w:rPr>
          <w:spacing w:val="-2"/>
        </w:rPr>
        <w:t xml:space="preserve">In </w:t>
      </w:r>
      <w:r w:rsidR="0002234D" w:rsidRPr="000C2658">
        <w:rPr>
          <w:spacing w:val="-2"/>
        </w:rPr>
        <w:t>the</w:t>
      </w:r>
      <w:r w:rsidRPr="000C2658">
        <w:rPr>
          <w:spacing w:val="-2"/>
        </w:rPr>
        <w:t xml:space="preserve"> aspirational future, Te Tiriti o Waitangi is honoured</w:t>
      </w:r>
      <w:r w:rsidR="00CF6FC0" w:rsidRPr="000C2658">
        <w:rPr>
          <w:spacing w:val="-2"/>
        </w:rPr>
        <w:t>, including its provision of kaitiakitanga</w:t>
      </w:r>
      <w:r w:rsidR="00CF6FC0" w:rsidRPr="000C2658">
        <w:t xml:space="preserve"> and rangatiratanga for iwi, hapū and future generations</w:t>
      </w:r>
      <w:r w:rsidRPr="000C2658">
        <w:t xml:space="preserve">. Mātauranga and tikanga Māori are authentically incorporated into the way </w:t>
      </w:r>
      <w:r w:rsidR="00985414" w:rsidRPr="000C2658">
        <w:t xml:space="preserve">all </w:t>
      </w:r>
      <w:r w:rsidR="00D5178A" w:rsidRPr="000C2658">
        <w:t xml:space="preserve">people </w:t>
      </w:r>
      <w:r w:rsidR="00985414" w:rsidRPr="000C2658">
        <w:t xml:space="preserve">in Aotearoa New Zealand </w:t>
      </w:r>
      <w:r w:rsidRPr="000C2658">
        <w:t>interact with the whenua and te taiao.</w:t>
      </w:r>
      <w:r w:rsidR="00392AD2" w:rsidRPr="000C2658">
        <w:t xml:space="preserve"> For Māori, mātauranga and tikanga Māori are inherently connected to the whenua and te taiao</w:t>
      </w:r>
      <w:r w:rsidR="000A5AB8" w:rsidRPr="000C2658">
        <w:t>.</w:t>
      </w:r>
      <w:r w:rsidR="00392AD2" w:rsidRPr="000C2658">
        <w:t xml:space="preserve"> </w:t>
      </w:r>
      <w:r w:rsidR="000A5AB8" w:rsidRPr="000C2658">
        <w:t>T</w:t>
      </w:r>
      <w:r w:rsidR="00392AD2" w:rsidRPr="000C2658">
        <w:t xml:space="preserve">his connection is crucial to iwi and </w:t>
      </w:r>
      <w:r w:rsidR="00561764" w:rsidRPr="000C2658">
        <w:t>hapū</w:t>
      </w:r>
      <w:r w:rsidR="00392AD2" w:rsidRPr="000C2658">
        <w:t xml:space="preserve"> identity, sense of unique culture and ongoing ability to keep m</w:t>
      </w:r>
      <w:r w:rsidR="00A31780" w:rsidRPr="000C2658">
        <w:t>ā</w:t>
      </w:r>
      <w:r w:rsidR="00392AD2" w:rsidRPr="000C2658">
        <w:t>tauranga, tikanga and mahinga kai practices alive.</w:t>
      </w:r>
    </w:p>
    <w:p w14:paraId="46402C44" w14:textId="747348F6" w:rsidR="004A2602" w:rsidRPr="000C2658" w:rsidRDefault="004A2602" w:rsidP="00664489">
      <w:pPr>
        <w:pStyle w:val="BodyText"/>
        <w:rPr>
          <w:rFonts w:eastAsia="Calibri"/>
          <w:highlight w:val="yellow"/>
        </w:rPr>
      </w:pPr>
      <w:r w:rsidRPr="000C2658">
        <w:t xml:space="preserve">Māori have led climate change adaptation action to sustain and grow their spiritual, cultural, and economic connections to the whenua. Māori exercise their </w:t>
      </w:r>
      <w:r w:rsidR="00D63CBC" w:rsidRPr="000C2658">
        <w:t xml:space="preserve">rangatiratanga </w:t>
      </w:r>
      <w:r w:rsidRPr="000C2658">
        <w:t>to protect the whenua.</w:t>
      </w:r>
      <w:r w:rsidR="004028CD" w:rsidRPr="000C2658">
        <w:t xml:space="preserve"> This challenge </w:t>
      </w:r>
      <w:r w:rsidR="00F15115" w:rsidRPr="000C2658">
        <w:t>exten</w:t>
      </w:r>
      <w:r w:rsidR="00E222C5" w:rsidRPr="000C2658">
        <w:t xml:space="preserve">ds </w:t>
      </w:r>
      <w:r w:rsidR="00CB0A3A" w:rsidRPr="000C2658">
        <w:t xml:space="preserve">across all aspects of </w:t>
      </w:r>
      <w:r w:rsidR="00FD21DF" w:rsidRPr="000C2658">
        <w:t>the environment</w:t>
      </w:r>
      <w:r w:rsidR="00433FC7" w:rsidRPr="000C2658">
        <w:t>.</w:t>
      </w:r>
      <w:r w:rsidR="00CB0A3A" w:rsidRPr="000C2658">
        <w:t xml:space="preserve"> </w:t>
      </w:r>
    </w:p>
    <w:p w14:paraId="26EF07BE" w14:textId="17B99A44" w:rsidR="0059539B" w:rsidRPr="000C2658" w:rsidRDefault="004A4669" w:rsidP="009F3496">
      <w:pPr>
        <w:pStyle w:val="Heading3"/>
      </w:pPr>
      <w:r w:rsidRPr="000C2658">
        <w:t>P</w:t>
      </w:r>
      <w:r w:rsidR="00FA352C" w:rsidRPr="000C2658">
        <w:t>rotect, revitalise</w:t>
      </w:r>
      <w:r w:rsidR="006E56A7" w:rsidRPr="000C2658">
        <w:t>,</w:t>
      </w:r>
      <w:r w:rsidR="00FA352C" w:rsidRPr="000C2658">
        <w:t xml:space="preserve"> and </w:t>
      </w:r>
      <w:r w:rsidRPr="000C2658">
        <w:t>make the land more resilient</w:t>
      </w:r>
    </w:p>
    <w:p w14:paraId="3B08D219" w14:textId="33E0F090" w:rsidR="0059539B" w:rsidRPr="000C2658" w:rsidRDefault="0040646D" w:rsidP="009F3496">
      <w:pPr>
        <w:pStyle w:val="BodyText"/>
      </w:pPr>
      <w:r w:rsidRPr="000C2658">
        <w:t>A</w:t>
      </w:r>
      <w:r w:rsidR="0059539B" w:rsidRPr="000C2658">
        <w:t xml:space="preserve">ction </w:t>
      </w:r>
      <w:r w:rsidR="00534E75" w:rsidRPr="000C2658">
        <w:t xml:space="preserve">has been taken </w:t>
      </w:r>
      <w:r w:rsidR="0059539B" w:rsidRPr="000C2658">
        <w:t xml:space="preserve">to ensure the land is more resilient to the </w:t>
      </w:r>
      <w:r w:rsidR="00EE77C8" w:rsidRPr="000C2658">
        <w:t xml:space="preserve">effects </w:t>
      </w:r>
      <w:r w:rsidR="0059539B" w:rsidRPr="000C2658">
        <w:t xml:space="preserve">of climate change. This includes helping native species adapt when the changing climate creates new threats, such as new or more widespread invasive species. </w:t>
      </w:r>
    </w:p>
    <w:p w14:paraId="77106424" w14:textId="7F2E27EF" w:rsidR="009C64F6" w:rsidRPr="000C2658" w:rsidRDefault="0059539B" w:rsidP="00944E01">
      <w:pPr>
        <w:pStyle w:val="BodyText"/>
        <w:spacing w:before="100" w:after="100"/>
      </w:pPr>
      <w:r w:rsidRPr="000C2658">
        <w:t xml:space="preserve">Similarly, steps </w:t>
      </w:r>
      <w:r w:rsidR="007B63CC" w:rsidRPr="000C2658">
        <w:t xml:space="preserve">have been taken </w:t>
      </w:r>
      <w:r w:rsidRPr="000C2658">
        <w:t xml:space="preserve">to limit human impacts on native ecosystems. </w:t>
      </w:r>
      <w:r w:rsidR="002E574C" w:rsidRPr="000C2658">
        <w:t xml:space="preserve">Ecosystems </w:t>
      </w:r>
      <w:r w:rsidRPr="000C2658">
        <w:t xml:space="preserve">have </w:t>
      </w:r>
      <w:r w:rsidR="00FE6AC9" w:rsidRPr="000C2658">
        <w:t xml:space="preserve">been </w:t>
      </w:r>
      <w:r w:rsidRPr="000C2658">
        <w:t xml:space="preserve">revitalised and restored to be resilient to future change, </w:t>
      </w:r>
      <w:r w:rsidR="0066312F" w:rsidRPr="000C2658">
        <w:t xml:space="preserve">to </w:t>
      </w:r>
      <w:r w:rsidRPr="000C2658">
        <w:t>fulfil environmental functions and be valued by local communities. This includes restoring the conditions of native ecosystems in ways that support mauri</w:t>
      </w:r>
      <w:r w:rsidR="006A2D1A" w:rsidRPr="000C2658">
        <w:t>,</w:t>
      </w:r>
      <w:r w:rsidRPr="000C2658">
        <w:t xml:space="preserve"> and understand</w:t>
      </w:r>
      <w:r w:rsidR="00223244" w:rsidRPr="000C2658">
        <w:t xml:space="preserve">ing </w:t>
      </w:r>
      <w:r w:rsidR="005E235B" w:rsidRPr="000C2658">
        <w:t xml:space="preserve">the </w:t>
      </w:r>
      <w:r w:rsidRPr="000C2658">
        <w:t xml:space="preserve">whenua as a living entity that regenerates health and vitality to support life. </w:t>
      </w:r>
    </w:p>
    <w:p w14:paraId="5C70ED42" w14:textId="08C7E106" w:rsidR="0059539B" w:rsidRPr="000C2658" w:rsidRDefault="00EE2CF2" w:rsidP="00944E01">
      <w:pPr>
        <w:pStyle w:val="BodyText"/>
        <w:spacing w:before="100" w:after="100"/>
      </w:pPr>
      <w:r w:rsidRPr="000C2658">
        <w:t>U</w:t>
      </w:r>
      <w:r w:rsidR="0059539B" w:rsidRPr="000C2658">
        <w:t>rban sprawl</w:t>
      </w:r>
      <w:r w:rsidRPr="000C2658">
        <w:t xml:space="preserve"> has been limited</w:t>
      </w:r>
      <w:r w:rsidR="00223244" w:rsidRPr="000C2658">
        <w:t>,</w:t>
      </w:r>
      <w:r w:rsidR="0059539B" w:rsidRPr="000C2658">
        <w:t xml:space="preserve"> </w:t>
      </w:r>
      <w:r w:rsidR="00E84D65" w:rsidRPr="000C2658">
        <w:t xml:space="preserve">as has </w:t>
      </w:r>
      <w:r w:rsidR="0059539B" w:rsidRPr="000C2658">
        <w:t xml:space="preserve">conversion of vulnerable areas to farmland or plantation </w:t>
      </w:r>
      <w:r w:rsidR="0059539B" w:rsidRPr="000C2658">
        <w:rPr>
          <w:spacing w:val="-2"/>
        </w:rPr>
        <w:t xml:space="preserve">forestry. </w:t>
      </w:r>
      <w:r w:rsidR="00DA1B96" w:rsidRPr="000C2658">
        <w:rPr>
          <w:spacing w:val="-2"/>
        </w:rPr>
        <w:t>S</w:t>
      </w:r>
      <w:r w:rsidR="0059539B" w:rsidRPr="000C2658">
        <w:rPr>
          <w:spacing w:val="-2"/>
        </w:rPr>
        <w:t xml:space="preserve">uitable land uses </w:t>
      </w:r>
      <w:r w:rsidR="004A32C1" w:rsidRPr="000C2658">
        <w:rPr>
          <w:spacing w:val="-2"/>
        </w:rPr>
        <w:t xml:space="preserve">have been matched </w:t>
      </w:r>
      <w:r w:rsidR="0059539B" w:rsidRPr="000C2658">
        <w:rPr>
          <w:spacing w:val="-2"/>
        </w:rPr>
        <w:t>to the capability of the land</w:t>
      </w:r>
      <w:r w:rsidR="00223244" w:rsidRPr="000C2658">
        <w:rPr>
          <w:spacing w:val="-2"/>
        </w:rPr>
        <w:t>,</w:t>
      </w:r>
      <w:r w:rsidR="0059539B" w:rsidRPr="000C2658">
        <w:rPr>
          <w:spacing w:val="-2"/>
        </w:rPr>
        <w:t xml:space="preserve"> and non-productive</w:t>
      </w:r>
      <w:r w:rsidR="0059539B" w:rsidRPr="000C2658">
        <w:t xml:space="preserve"> land</w:t>
      </w:r>
      <w:r w:rsidR="0059487A" w:rsidRPr="000C2658">
        <w:t xml:space="preserve"> has been returned</w:t>
      </w:r>
      <w:r w:rsidR="0059539B" w:rsidRPr="000C2658">
        <w:t xml:space="preserve"> to nature while ensuring </w:t>
      </w:r>
      <w:r w:rsidR="00381571" w:rsidRPr="000C2658">
        <w:t>an equitable</w:t>
      </w:r>
      <w:r w:rsidR="0059539B" w:rsidRPr="000C2658">
        <w:t xml:space="preserve"> transition by supporting rural communities. </w:t>
      </w:r>
      <w:r w:rsidR="008D03A4" w:rsidRPr="000C2658">
        <w:t>Action has also been taken to</w:t>
      </w:r>
      <w:r w:rsidR="0059539B" w:rsidRPr="000C2658">
        <w:t xml:space="preserve"> protect and restore productive soil ecosystems</w:t>
      </w:r>
      <w:r w:rsidR="00223244" w:rsidRPr="000C2658">
        <w:t>,</w:t>
      </w:r>
      <w:r w:rsidR="0059539B" w:rsidRPr="000C2658">
        <w:t xml:space="preserve"> and efforts</w:t>
      </w:r>
      <w:r w:rsidR="000447A5" w:rsidRPr="000C2658">
        <w:t xml:space="preserve"> have been made</w:t>
      </w:r>
      <w:r w:rsidR="0059539B" w:rsidRPr="000C2658">
        <w:t xml:space="preserve"> to both protect highly productive land </w:t>
      </w:r>
      <w:r w:rsidR="00C52D54" w:rsidRPr="000C2658">
        <w:t>and</w:t>
      </w:r>
      <w:r w:rsidR="00537188" w:rsidRPr="000C2658">
        <w:t xml:space="preserve"> </w:t>
      </w:r>
      <w:r w:rsidR="0059539B" w:rsidRPr="000C2658">
        <w:t xml:space="preserve">prevent </w:t>
      </w:r>
      <w:r w:rsidR="00537188" w:rsidRPr="000C2658">
        <w:t>people</w:t>
      </w:r>
      <w:r w:rsidR="00F039BE" w:rsidRPr="000C2658">
        <w:t>’</w:t>
      </w:r>
      <w:r w:rsidR="00537188" w:rsidRPr="000C2658">
        <w:t xml:space="preserve">s </w:t>
      </w:r>
      <w:r w:rsidR="0059539B" w:rsidRPr="000C2658">
        <w:t>pollutant and contaminant impact on the land.</w:t>
      </w:r>
    </w:p>
    <w:p w14:paraId="734AF78E" w14:textId="7953788E" w:rsidR="0059539B" w:rsidRPr="000C2658" w:rsidRDefault="00DF1C95" w:rsidP="009F3496">
      <w:pPr>
        <w:pStyle w:val="Heading3"/>
      </w:pPr>
      <w:r w:rsidRPr="000C2658">
        <w:t xml:space="preserve">Enable </w:t>
      </w:r>
      <w:r w:rsidR="00FA352C" w:rsidRPr="000C2658">
        <w:t xml:space="preserve">action and responsibility for improving the land </w:t>
      </w:r>
    </w:p>
    <w:p w14:paraId="1E080916" w14:textId="42EDEF88" w:rsidR="0059539B" w:rsidRPr="000C2658" w:rsidRDefault="00537188" w:rsidP="00944E01">
      <w:pPr>
        <w:pStyle w:val="BodyText"/>
        <w:spacing w:before="100" w:after="100"/>
      </w:pPr>
      <w:r w:rsidRPr="000C2658">
        <w:t>E</w:t>
      </w:r>
      <w:r w:rsidR="0059539B" w:rsidRPr="000C2658">
        <w:t>nvironmental impacts of</w:t>
      </w:r>
      <w:r w:rsidR="00BF3034" w:rsidRPr="000C2658">
        <w:t xml:space="preserve"> </w:t>
      </w:r>
      <w:r w:rsidR="00D75BB2" w:rsidRPr="000C2658">
        <w:t>people</w:t>
      </w:r>
      <w:r w:rsidR="00F039BE" w:rsidRPr="000C2658">
        <w:t>’</w:t>
      </w:r>
      <w:r w:rsidR="00D75BB2" w:rsidRPr="000C2658">
        <w:t>s</w:t>
      </w:r>
      <w:r w:rsidR="002E4CEC" w:rsidRPr="000C2658">
        <w:t xml:space="preserve"> </w:t>
      </w:r>
      <w:r w:rsidR="0059539B" w:rsidRPr="000C2658">
        <w:t>choices are made clear in decision-making at all levels of</w:t>
      </w:r>
      <w:r w:rsidR="00944E01" w:rsidRPr="000C2658">
        <w:t> </w:t>
      </w:r>
      <w:r w:rsidR="0059539B" w:rsidRPr="000C2658">
        <w:t xml:space="preserve">society. At a systemic level, steps </w:t>
      </w:r>
      <w:r w:rsidR="003A4808" w:rsidRPr="000C2658">
        <w:t xml:space="preserve">have been taken </w:t>
      </w:r>
      <w:r w:rsidR="0059539B" w:rsidRPr="000C2658">
        <w:t xml:space="preserve">to shift </w:t>
      </w:r>
      <w:r w:rsidR="001C6811" w:rsidRPr="000C2658">
        <w:t>the</w:t>
      </w:r>
      <w:r w:rsidR="0059539B" w:rsidRPr="000C2658">
        <w:t xml:space="preserve"> economy from one that is linear and extractive to one that is transparent, circular and sustainable. This involves moving away from a </w:t>
      </w:r>
      <w:r w:rsidR="00381571" w:rsidRPr="000C2658">
        <w:t>short-term</w:t>
      </w:r>
      <w:r w:rsidR="0059539B" w:rsidRPr="000C2658">
        <w:t xml:space="preserve">, growth-oriented society to one where </w:t>
      </w:r>
      <w:r w:rsidR="00BF4377" w:rsidRPr="000C2658">
        <w:t xml:space="preserve">the </w:t>
      </w:r>
      <w:r w:rsidR="0059539B" w:rsidRPr="000C2658">
        <w:t xml:space="preserve">ecological footprint has been minimised. </w:t>
      </w:r>
    </w:p>
    <w:p w14:paraId="35514644" w14:textId="178F9868" w:rsidR="0059539B" w:rsidRPr="000C2658" w:rsidRDefault="0059539B" w:rsidP="00944E01">
      <w:pPr>
        <w:pStyle w:val="BodyText"/>
        <w:spacing w:before="100" w:after="100"/>
      </w:pPr>
      <w:r w:rsidRPr="000C2658">
        <w:t>Agriculture, forestry and food systems continue to provide material and economic needs</w:t>
      </w:r>
      <w:r w:rsidR="00D73ACF" w:rsidRPr="000C2658">
        <w:t>,</w:t>
      </w:r>
      <w:r w:rsidRPr="000C2658">
        <w:t xml:space="preserve"> </w:t>
      </w:r>
      <w:r w:rsidR="00904DD9" w:rsidRPr="000C2658">
        <w:t xml:space="preserve">supporting </w:t>
      </w:r>
      <w:r w:rsidR="00F52160" w:rsidRPr="000C2658">
        <w:t>prosperous</w:t>
      </w:r>
      <w:r w:rsidR="00904DD9" w:rsidRPr="000C2658">
        <w:t xml:space="preserve"> and vibrant rural communities</w:t>
      </w:r>
      <w:r w:rsidR="00D73ACF" w:rsidRPr="000C2658">
        <w:t>,</w:t>
      </w:r>
      <w:r w:rsidR="00F52160" w:rsidRPr="000C2658">
        <w:t xml:space="preserve"> </w:t>
      </w:r>
      <w:r w:rsidRPr="000C2658">
        <w:t xml:space="preserve">while simultaneously working to </w:t>
      </w:r>
      <w:r w:rsidR="00AD01B6" w:rsidRPr="000C2658">
        <w:t>further</w:t>
      </w:r>
      <w:r w:rsidRPr="000C2658">
        <w:t xml:space="preserve"> </w:t>
      </w:r>
      <w:r w:rsidR="00A11560" w:rsidRPr="000C2658">
        <w:t>restore and</w:t>
      </w:r>
      <w:r w:rsidRPr="000C2658">
        <w:t xml:space="preserve"> enhance the sustainability of land and soil ecosystems. These changes recognise </w:t>
      </w:r>
      <w:r w:rsidR="00773249" w:rsidRPr="000C2658">
        <w:t>th</w:t>
      </w:r>
      <w:r w:rsidR="00773249">
        <w:t>at</w:t>
      </w:r>
      <w:r w:rsidR="00773249" w:rsidRPr="000C2658">
        <w:t xml:space="preserve"> </w:t>
      </w:r>
      <w:r w:rsidRPr="000C2658">
        <w:t>land can contribute in different ways to both the economy and identity of Aotearoa New</w:t>
      </w:r>
      <w:r w:rsidR="00944E01" w:rsidRPr="000C2658">
        <w:t> </w:t>
      </w:r>
      <w:r w:rsidRPr="000C2658">
        <w:t>Zealand and that sustaining</w:t>
      </w:r>
      <w:r w:rsidR="005E4BBA" w:rsidRPr="000C2658">
        <w:t xml:space="preserve"> the</w:t>
      </w:r>
      <w:r w:rsidRPr="000C2658">
        <w:t xml:space="preserve"> land into the future is essential </w:t>
      </w:r>
      <w:r w:rsidR="00C90988" w:rsidRPr="000C2658">
        <w:t xml:space="preserve">for </w:t>
      </w:r>
      <w:r w:rsidRPr="000C2658">
        <w:t>the physical, mental and economic wellbeing of every generation.</w:t>
      </w:r>
    </w:p>
    <w:p w14:paraId="0A017E2A" w14:textId="317364A1" w:rsidR="0059539B" w:rsidRPr="000C2658" w:rsidRDefault="0059539B" w:rsidP="00944E01">
      <w:pPr>
        <w:pStyle w:val="BodyText"/>
        <w:spacing w:before="100" w:after="100"/>
      </w:pPr>
      <w:r w:rsidRPr="000C2658">
        <w:t xml:space="preserve">Proactive planning has made communities better able to deal with the already unavoidable </w:t>
      </w:r>
      <w:r w:rsidR="00576ED1" w:rsidRPr="000C2658">
        <w:t xml:space="preserve">effects </w:t>
      </w:r>
      <w:r w:rsidRPr="000C2658">
        <w:t xml:space="preserve">of climate change, while allowing </w:t>
      </w:r>
      <w:r w:rsidR="009E282C" w:rsidRPr="000C2658">
        <w:t xml:space="preserve">people </w:t>
      </w:r>
      <w:r w:rsidRPr="000C2658">
        <w:t xml:space="preserve">to reduce </w:t>
      </w:r>
      <w:r w:rsidR="00A47D36" w:rsidRPr="000C2658">
        <w:t xml:space="preserve">their </w:t>
      </w:r>
      <w:r w:rsidRPr="000C2658">
        <w:t>emissions</w:t>
      </w:r>
      <w:r w:rsidR="00A47D36" w:rsidRPr="000C2658">
        <w:t xml:space="preserve"> in the future</w:t>
      </w:r>
      <w:r w:rsidRPr="000C2658">
        <w:t xml:space="preserve">. </w:t>
      </w:r>
    </w:p>
    <w:p w14:paraId="7651D477" w14:textId="24F8EC61" w:rsidR="00FA352C" w:rsidRPr="000C2658" w:rsidRDefault="0005423E" w:rsidP="00FA352C">
      <w:pPr>
        <w:pStyle w:val="Heading3"/>
      </w:pPr>
      <w:bookmarkStart w:id="53" w:name="_Hlk117756404"/>
      <w:r w:rsidRPr="000C2658">
        <w:t>E</w:t>
      </w:r>
      <w:r w:rsidR="00FA352C" w:rsidRPr="000C2658">
        <w:t>nsur</w:t>
      </w:r>
      <w:r w:rsidR="00C47E5D" w:rsidRPr="000C2658">
        <w:t>e</w:t>
      </w:r>
      <w:r w:rsidR="00FA352C" w:rsidRPr="000C2658">
        <w:t xml:space="preserve"> all New Zealanders </w:t>
      </w:r>
      <w:bookmarkEnd w:id="53"/>
      <w:r w:rsidR="001175CF" w:rsidRPr="000C2658">
        <w:t xml:space="preserve">have opportunities </w:t>
      </w:r>
      <w:r w:rsidR="00D57F0B" w:rsidRPr="000C2658">
        <w:t>to</w:t>
      </w:r>
      <w:r w:rsidR="0019079A" w:rsidRPr="000C2658">
        <w:t xml:space="preserve"> experience their connections </w:t>
      </w:r>
      <w:r w:rsidR="00FA352C" w:rsidRPr="000C2658">
        <w:t>with nature</w:t>
      </w:r>
    </w:p>
    <w:p w14:paraId="3C50D6D0" w14:textId="7840E501" w:rsidR="00FA352C" w:rsidRPr="000C2658" w:rsidRDefault="00611793" w:rsidP="00FA352C">
      <w:pPr>
        <w:pStyle w:val="BodyText"/>
      </w:pPr>
      <w:r w:rsidRPr="000C2658">
        <w:t>People</w:t>
      </w:r>
      <w:r w:rsidR="00F039BE" w:rsidRPr="000C2658">
        <w:t>’</w:t>
      </w:r>
      <w:r w:rsidRPr="000C2658">
        <w:t>s</w:t>
      </w:r>
      <w:r w:rsidR="00FA352C" w:rsidRPr="000C2658">
        <w:t xml:space="preserve"> lives are more in tune with the environment and are on a path towards deeper environmental care. All communities are empowered to live sustainable lives </w:t>
      </w:r>
      <w:r w:rsidR="00E16AFD" w:rsidRPr="000C2658">
        <w:t xml:space="preserve">that </w:t>
      </w:r>
      <w:r w:rsidR="00FA352C" w:rsidRPr="000C2658">
        <w:t xml:space="preserve">are affordable and promote health and wellbeing. </w:t>
      </w:r>
      <w:r w:rsidR="00DE2B65" w:rsidRPr="000C2658">
        <w:t xml:space="preserve">People </w:t>
      </w:r>
      <w:r w:rsidR="00FA352C" w:rsidRPr="000C2658">
        <w:t xml:space="preserve">value </w:t>
      </w:r>
      <w:r w:rsidR="00DE2B65" w:rsidRPr="000C2658">
        <w:t xml:space="preserve">their </w:t>
      </w:r>
      <w:r w:rsidR="00FA352C" w:rsidRPr="000C2658">
        <w:t>connections to the land and</w:t>
      </w:r>
      <w:r w:rsidR="00944E01" w:rsidRPr="000C2658">
        <w:t> </w:t>
      </w:r>
      <w:r w:rsidR="00FA352C" w:rsidRPr="000C2658">
        <w:t xml:space="preserve">the responsibilities of kaitiakitanga that come with it. </w:t>
      </w:r>
    </w:p>
    <w:p w14:paraId="044DAD87" w14:textId="10029954" w:rsidR="005C49C4" w:rsidRPr="000C2658" w:rsidRDefault="00FA352C" w:rsidP="0059539B">
      <w:pPr>
        <w:pStyle w:val="BodyText"/>
      </w:pPr>
      <w:r w:rsidRPr="000C2658">
        <w:t xml:space="preserve">Everyone in society, including </w:t>
      </w:r>
      <w:r w:rsidR="00C47E5D" w:rsidRPr="000C2658">
        <w:t xml:space="preserve">people </w:t>
      </w:r>
      <w:r w:rsidRPr="000C2658">
        <w:t xml:space="preserve">with disabilities, </w:t>
      </w:r>
      <w:r w:rsidR="00B94AA5" w:rsidRPr="000C2658">
        <w:t xml:space="preserve">has </w:t>
      </w:r>
      <w:r w:rsidRPr="000C2658">
        <w:t>ample access to nature in a way that</w:t>
      </w:r>
      <w:r w:rsidR="00944E01" w:rsidRPr="000C2658">
        <w:t> </w:t>
      </w:r>
      <w:r w:rsidRPr="000C2658">
        <w:t xml:space="preserve">improves their wellbeing. These enhanced connections to the land also contribute to its protection and restoration. </w:t>
      </w:r>
    </w:p>
    <w:p w14:paraId="0715F5CA" w14:textId="66847D8B" w:rsidR="0092027F" w:rsidRPr="000C2658" w:rsidRDefault="002A6825" w:rsidP="0092027F">
      <w:pPr>
        <w:pStyle w:val="Heading3"/>
      </w:pPr>
      <w:r w:rsidRPr="000C2658">
        <w:t>Embed an intergenerational perspective and live within environmental limits</w:t>
      </w:r>
    </w:p>
    <w:p w14:paraId="4513604D" w14:textId="121D99F0" w:rsidR="00F43A0F" w:rsidRPr="000C2658" w:rsidRDefault="00AC5723" w:rsidP="003203D8">
      <w:pPr>
        <w:pStyle w:val="BodyText"/>
      </w:pPr>
      <w:r w:rsidRPr="000C2658">
        <w:t xml:space="preserve">Environmental education and </w:t>
      </w:r>
      <w:r w:rsidR="00276ED4" w:rsidRPr="000C2658">
        <w:t>learning</w:t>
      </w:r>
      <w:r w:rsidRPr="000C2658">
        <w:t xml:space="preserve"> opportunities are accessible to everyone, especially tamariki and rangatahi</w:t>
      </w:r>
      <w:r w:rsidR="008245E1" w:rsidRPr="000C2658">
        <w:t>.</w:t>
      </w:r>
      <w:r w:rsidR="00DC4E56" w:rsidRPr="000C2658">
        <w:t xml:space="preserve"> </w:t>
      </w:r>
      <w:r w:rsidR="008245E1" w:rsidRPr="000C2658">
        <w:t>This</w:t>
      </w:r>
      <w:r w:rsidRPr="000C2658">
        <w:t xml:space="preserve"> enhances awareness of society’s impacts on the land to help build a future in which </w:t>
      </w:r>
      <w:r w:rsidR="00213C7E" w:rsidRPr="000C2658">
        <w:t xml:space="preserve">Aotearoa </w:t>
      </w:r>
      <w:r w:rsidRPr="000C2658">
        <w:t>New Zealand lives within its environmental limits.</w:t>
      </w:r>
      <w:r w:rsidR="00E21BFB" w:rsidRPr="000C2658">
        <w:t xml:space="preserve"> </w:t>
      </w:r>
      <w:r w:rsidR="009F08B6" w:rsidRPr="000C2658">
        <w:t>A l</w:t>
      </w:r>
      <w:r w:rsidR="007C7181" w:rsidRPr="000C2658">
        <w:t>ong-term</w:t>
      </w:r>
      <w:r w:rsidR="009F08B6" w:rsidRPr="000C2658">
        <w:t>, intergenerational perspective</w:t>
      </w:r>
      <w:r w:rsidR="007C7181" w:rsidRPr="000C2658">
        <w:t xml:space="preserve"> has been </w:t>
      </w:r>
      <w:r w:rsidR="009F08B6" w:rsidRPr="000C2658">
        <w:t xml:space="preserve">embedded </w:t>
      </w:r>
      <w:r w:rsidR="00662794" w:rsidRPr="000C2658">
        <w:t xml:space="preserve">into people’s decision-making across </w:t>
      </w:r>
      <w:r w:rsidR="00D77B98" w:rsidRPr="000C2658">
        <w:t>society</w:t>
      </w:r>
      <w:r w:rsidR="00E03D41" w:rsidRPr="000C2658">
        <w:t>,</w:t>
      </w:r>
      <w:r w:rsidR="00D77B98" w:rsidRPr="000C2658">
        <w:t xml:space="preserve"> ensuring the demands of the present do not </w:t>
      </w:r>
      <w:r w:rsidR="00F07A9C" w:rsidRPr="00B25FB6">
        <w:rPr>
          <w:rStyle w:val="normaltextrun"/>
        </w:rPr>
        <w:t xml:space="preserve">override the needs of future generations and the </w:t>
      </w:r>
      <w:r w:rsidR="00F07A9C" w:rsidRPr="00B25FB6">
        <w:rPr>
          <w:rFonts w:eastAsia="Calibri"/>
        </w:rPr>
        <w:t>sustainability of the land</w:t>
      </w:r>
      <w:r w:rsidR="00D77B98" w:rsidRPr="000C2658">
        <w:t>.</w:t>
      </w:r>
    </w:p>
    <w:p w14:paraId="3306BDDB" w14:textId="0D8F1488" w:rsidR="0059539B" w:rsidRPr="000C2658" w:rsidRDefault="0059539B" w:rsidP="00F43A0F">
      <w:pPr>
        <w:pStyle w:val="Heading2"/>
      </w:pPr>
      <w:bookmarkStart w:id="54" w:name="_Toc120800465"/>
      <w:r w:rsidRPr="000C2658">
        <w:t>Engagement perspectives</w:t>
      </w:r>
      <w:bookmarkEnd w:id="54"/>
    </w:p>
    <w:p w14:paraId="24AE3BAC" w14:textId="1174A501" w:rsidR="0059539B" w:rsidRPr="000C2658" w:rsidRDefault="0059539B" w:rsidP="009F3496">
      <w:pPr>
        <w:pStyle w:val="BodyText"/>
      </w:pPr>
      <w:r w:rsidRPr="000C2658">
        <w:t>The groups we spoke with had strong commonalities in their vision</w:t>
      </w:r>
      <w:r w:rsidR="004423C2" w:rsidRPr="000C2658">
        <w:t>s</w:t>
      </w:r>
      <w:r w:rsidRPr="000C2658">
        <w:t xml:space="preserve"> for the future of </w:t>
      </w:r>
      <w:r w:rsidR="0098491D" w:rsidRPr="000C2658">
        <w:t xml:space="preserve">the </w:t>
      </w:r>
      <w:r w:rsidRPr="000C2658">
        <w:t xml:space="preserve">land. </w:t>
      </w:r>
      <w:r w:rsidR="0098491D" w:rsidRPr="000C2658">
        <w:t>S</w:t>
      </w:r>
      <w:r w:rsidRPr="000C2658">
        <w:t>ome differences in areas of emphasis</w:t>
      </w:r>
      <w:r w:rsidR="00D30ABC" w:rsidRPr="000C2658">
        <w:t xml:space="preserve"> were expressed</w:t>
      </w:r>
      <w:r w:rsidRPr="000C2658">
        <w:t xml:space="preserve"> and are briefly summarised below.</w:t>
      </w:r>
      <w:r w:rsidR="00EE3D56" w:rsidRPr="000C2658">
        <w:t xml:space="preserve"> </w:t>
      </w:r>
    </w:p>
    <w:p w14:paraId="4B340967" w14:textId="77777777" w:rsidR="0059539B" w:rsidRPr="000C2658" w:rsidRDefault="0059539B" w:rsidP="009F3496">
      <w:pPr>
        <w:pStyle w:val="Heading3"/>
      </w:pPr>
      <w:r w:rsidRPr="000C2658">
        <w:t>Workshops with rangatahi</w:t>
      </w:r>
    </w:p>
    <w:p w14:paraId="26599F0B" w14:textId="7C08C8C1" w:rsidR="0059539B" w:rsidRPr="000C2658" w:rsidRDefault="0059539B" w:rsidP="009F3496">
      <w:pPr>
        <w:pStyle w:val="BodyText"/>
      </w:pPr>
      <w:r w:rsidRPr="000C2658">
        <w:t xml:space="preserve">We intentionally undertook targeted engagement with </w:t>
      </w:r>
      <w:r w:rsidR="00D07397" w:rsidRPr="000C2658">
        <w:t xml:space="preserve">different </w:t>
      </w:r>
      <w:r w:rsidRPr="000C2658">
        <w:t>rangatahi</w:t>
      </w:r>
      <w:r w:rsidR="004423C2" w:rsidRPr="000C2658">
        <w:t>,</w:t>
      </w:r>
      <w:r w:rsidRPr="000C2658">
        <w:t xml:space="preserve"> </w:t>
      </w:r>
      <w:r w:rsidR="00D07397" w:rsidRPr="000C2658">
        <w:t xml:space="preserve">because </w:t>
      </w:r>
      <w:r w:rsidRPr="000C2658">
        <w:t>we need to deliver more for young people and succeeding generations. The long-term state of the whenua will be a core part of their lived experience. Therefore, it is essential we understand young people</w:t>
      </w:r>
      <w:r w:rsidR="00F039BE" w:rsidRPr="000C2658">
        <w:t>’</w:t>
      </w:r>
      <w:r w:rsidRPr="000C2658">
        <w:t xml:space="preserve">s aspirations for building the future. </w:t>
      </w:r>
    </w:p>
    <w:p w14:paraId="57372EAE" w14:textId="2187CC4D" w:rsidR="0059539B" w:rsidRPr="000C2658" w:rsidRDefault="0059539B" w:rsidP="009F3496">
      <w:pPr>
        <w:pStyle w:val="BodyText"/>
      </w:pPr>
      <w:r w:rsidRPr="000C2658">
        <w:t>Our engagement with rangatahi was mostly in the form of workshops but also included less</w:t>
      </w:r>
      <w:r w:rsidR="00B579E9" w:rsidRPr="000C2658">
        <w:t>-</w:t>
      </w:r>
      <w:r w:rsidRPr="000C2658">
        <w:t>formal hui and discussions. We held sessions with the following groups</w:t>
      </w:r>
      <w:r w:rsidR="007357F9" w:rsidRPr="000C2658">
        <w:t>.</w:t>
      </w:r>
    </w:p>
    <w:p w14:paraId="7B06A033" w14:textId="71B565A9" w:rsidR="0059539B" w:rsidRPr="000C2658" w:rsidRDefault="0059539B" w:rsidP="00077828">
      <w:pPr>
        <w:pStyle w:val="Bullet"/>
      </w:pPr>
      <w:r w:rsidRPr="000C2658">
        <w:t xml:space="preserve">I.Lead </w:t>
      </w:r>
      <w:r w:rsidR="00DD74E7" w:rsidRPr="000C2658">
        <w:t>Youth with Disabilities</w:t>
      </w:r>
    </w:p>
    <w:p w14:paraId="483CC04F" w14:textId="3BD31560" w:rsidR="0059539B" w:rsidRPr="000C2658" w:rsidRDefault="0059539B" w:rsidP="00077828">
      <w:pPr>
        <w:pStyle w:val="Bullet"/>
      </w:pPr>
      <w:r w:rsidRPr="000C2658">
        <w:t xml:space="preserve">Young </w:t>
      </w:r>
      <w:r w:rsidR="008476FE" w:rsidRPr="000C2658">
        <w:t>p</w:t>
      </w:r>
      <w:r w:rsidRPr="000C2658">
        <w:t>eople</w:t>
      </w:r>
      <w:r w:rsidR="008476FE" w:rsidRPr="000C2658">
        <w:t xml:space="preserve"> from ethnic communities</w:t>
      </w:r>
      <w:r w:rsidRPr="000C2658">
        <w:t xml:space="preserve">, in collaboration with the Ministry for Ethnic Communities </w:t>
      </w:r>
    </w:p>
    <w:p w14:paraId="5DAA733C" w14:textId="11692B1A" w:rsidR="0059539B" w:rsidRPr="000C2658" w:rsidRDefault="00BD7930" w:rsidP="00077828">
      <w:pPr>
        <w:pStyle w:val="Bullet"/>
      </w:pPr>
      <w:r w:rsidRPr="000C2658">
        <w:t xml:space="preserve">BLAKE Leader </w:t>
      </w:r>
      <w:r w:rsidR="0059539B" w:rsidRPr="000C2658">
        <w:t xml:space="preserve">Alumni (young environmental leaders) </w:t>
      </w:r>
    </w:p>
    <w:p w14:paraId="6F13AB25" w14:textId="77777777" w:rsidR="0059539B" w:rsidRPr="000C2658" w:rsidRDefault="0059539B" w:rsidP="00077828">
      <w:pPr>
        <w:pStyle w:val="Bullet"/>
      </w:pPr>
      <w:r w:rsidRPr="000C2658">
        <w:t>The Hive (youth policy engagement group)</w:t>
      </w:r>
    </w:p>
    <w:p w14:paraId="6099AF4A" w14:textId="2FBEE1DC" w:rsidR="0059539B" w:rsidRPr="000C2658" w:rsidRDefault="0059539B" w:rsidP="00944E01">
      <w:pPr>
        <w:pStyle w:val="Bullet"/>
      </w:pPr>
      <w:r w:rsidRPr="000C2658">
        <w:t xml:space="preserve">Young Māori </w:t>
      </w:r>
      <w:r w:rsidR="0017230F" w:rsidRPr="000C2658">
        <w:t xml:space="preserve">designers and strategic partners </w:t>
      </w:r>
      <w:r w:rsidR="00F31239" w:rsidRPr="000C2658">
        <w:t>within</w:t>
      </w:r>
      <w:r w:rsidRPr="000C2658">
        <w:t xml:space="preserve"> </w:t>
      </w:r>
      <w:r w:rsidR="00F31239" w:rsidRPr="000C2658">
        <w:t>Jasmax</w:t>
      </w:r>
      <w:r w:rsidR="00944E01" w:rsidRPr="000C2658">
        <w:t>.</w:t>
      </w:r>
    </w:p>
    <w:p w14:paraId="02E685AD" w14:textId="5316E995" w:rsidR="0059539B" w:rsidRPr="000C2658" w:rsidRDefault="0059539B" w:rsidP="009F3496">
      <w:pPr>
        <w:pStyle w:val="BodyText"/>
      </w:pPr>
      <w:r w:rsidRPr="000C2658">
        <w:t xml:space="preserve">Six </w:t>
      </w:r>
      <w:r w:rsidR="00D07397" w:rsidRPr="000C2658">
        <w:t xml:space="preserve">main </w:t>
      </w:r>
      <w:r w:rsidRPr="000C2658">
        <w:t>themes emerged from the workshops (</w:t>
      </w:r>
      <w:r w:rsidR="001F5595" w:rsidRPr="000C2658">
        <w:t xml:space="preserve">shown </w:t>
      </w:r>
      <w:r w:rsidRPr="000C2658">
        <w:t>in</w:t>
      </w:r>
      <w:r w:rsidR="00FA092E" w:rsidRPr="000C2658">
        <w:t xml:space="preserve"> </w:t>
      </w:r>
      <w:r w:rsidR="00FA092E" w:rsidRPr="000C2658">
        <w:fldChar w:fldCharType="begin"/>
      </w:r>
      <w:r w:rsidR="00FA092E" w:rsidRPr="000C2658">
        <w:instrText xml:space="preserve"> REF _Ref115278840 \h \*lower </w:instrText>
      </w:r>
      <w:r w:rsidR="00FA092E" w:rsidRPr="000C2658">
        <w:fldChar w:fldCharType="separate"/>
      </w:r>
      <w:r w:rsidR="00FA092E" w:rsidRPr="000C2658">
        <w:t>figure 2</w:t>
      </w:r>
      <w:r w:rsidR="00FA092E" w:rsidRPr="000C2658">
        <w:fldChar w:fldCharType="end"/>
      </w:r>
      <w:r w:rsidRPr="000C2658">
        <w:t>)</w:t>
      </w:r>
      <w:r w:rsidR="00FC078A" w:rsidRPr="000C2658">
        <w:t>.</w:t>
      </w:r>
    </w:p>
    <w:p w14:paraId="60A2DE84" w14:textId="0F2C05E8" w:rsidR="0059539B" w:rsidRPr="000C2658" w:rsidRDefault="0059539B" w:rsidP="00077828">
      <w:pPr>
        <w:numPr>
          <w:ilvl w:val="0"/>
          <w:numId w:val="22"/>
        </w:numPr>
        <w:spacing w:before="0"/>
        <w:ind w:left="397" w:hanging="397"/>
        <w:jc w:val="left"/>
        <w:rPr>
          <w:rFonts w:cs="Calibri"/>
          <w:szCs w:val="24"/>
        </w:rPr>
      </w:pPr>
      <w:r w:rsidRPr="000C2658">
        <w:rPr>
          <w:rFonts w:cs="Calibri"/>
          <w:b/>
          <w:bCs/>
          <w:szCs w:val="24"/>
        </w:rPr>
        <w:t>Action</w:t>
      </w:r>
      <w:r w:rsidR="00FC078A" w:rsidRPr="000C2658">
        <w:rPr>
          <w:rFonts w:cs="Calibri"/>
          <w:b/>
          <w:bCs/>
          <w:szCs w:val="24"/>
        </w:rPr>
        <w:t xml:space="preserve"> </w:t>
      </w:r>
      <w:r w:rsidR="00FC078A" w:rsidRPr="000C2658">
        <w:rPr>
          <w:rFonts w:cs="Calibri"/>
          <w:szCs w:val="24"/>
        </w:rPr>
        <w:t>–</w:t>
      </w:r>
      <w:r w:rsidRPr="000C2658">
        <w:rPr>
          <w:rFonts w:cs="Calibri"/>
          <w:szCs w:val="24"/>
        </w:rPr>
        <w:t xml:space="preserve"> being bold and collectively acting with urgency</w:t>
      </w:r>
      <w:r w:rsidR="00FC078A" w:rsidRPr="000C2658">
        <w:rPr>
          <w:rFonts w:cs="Calibri"/>
          <w:szCs w:val="24"/>
        </w:rPr>
        <w:t>.</w:t>
      </w:r>
    </w:p>
    <w:p w14:paraId="633F4F49" w14:textId="2981611A" w:rsidR="0059539B" w:rsidRPr="000C2658" w:rsidRDefault="0059539B" w:rsidP="00077828">
      <w:pPr>
        <w:numPr>
          <w:ilvl w:val="0"/>
          <w:numId w:val="22"/>
        </w:numPr>
        <w:spacing w:before="0"/>
        <w:ind w:left="397" w:hanging="397"/>
        <w:jc w:val="left"/>
        <w:rPr>
          <w:rFonts w:cs="Calibri"/>
          <w:szCs w:val="24"/>
        </w:rPr>
      </w:pPr>
      <w:r w:rsidRPr="000C2658">
        <w:rPr>
          <w:rFonts w:cs="Calibri"/>
          <w:b/>
          <w:bCs/>
          <w:szCs w:val="24"/>
        </w:rPr>
        <w:t>Connection</w:t>
      </w:r>
      <w:r w:rsidR="00FC078A" w:rsidRPr="000C2658">
        <w:rPr>
          <w:rFonts w:cs="Calibri"/>
          <w:szCs w:val="24"/>
        </w:rPr>
        <w:t xml:space="preserve"> – </w:t>
      </w:r>
      <w:r w:rsidRPr="000C2658">
        <w:rPr>
          <w:rFonts w:cs="Calibri"/>
          <w:szCs w:val="24"/>
        </w:rPr>
        <w:t xml:space="preserve">opportunities for all to connect </w:t>
      </w:r>
      <w:r w:rsidR="00FC078A" w:rsidRPr="000C2658">
        <w:rPr>
          <w:rFonts w:cs="Calibri"/>
          <w:szCs w:val="24"/>
        </w:rPr>
        <w:t xml:space="preserve">to </w:t>
      </w:r>
      <w:r w:rsidRPr="000C2658">
        <w:rPr>
          <w:rFonts w:cs="Calibri"/>
          <w:szCs w:val="24"/>
        </w:rPr>
        <w:t>and access land</w:t>
      </w:r>
      <w:r w:rsidR="00FC078A" w:rsidRPr="000C2658">
        <w:rPr>
          <w:rFonts w:cs="Calibri"/>
          <w:szCs w:val="24"/>
        </w:rPr>
        <w:t>.</w:t>
      </w:r>
    </w:p>
    <w:p w14:paraId="0ED1927E" w14:textId="6376E4E8" w:rsidR="0059539B" w:rsidRPr="000C2658" w:rsidRDefault="0059539B" w:rsidP="00077828">
      <w:pPr>
        <w:numPr>
          <w:ilvl w:val="0"/>
          <w:numId w:val="22"/>
        </w:numPr>
        <w:spacing w:before="0"/>
        <w:ind w:left="397" w:hanging="397"/>
        <w:jc w:val="left"/>
        <w:rPr>
          <w:rFonts w:cs="Calibri"/>
          <w:szCs w:val="24"/>
        </w:rPr>
      </w:pPr>
      <w:r w:rsidRPr="000C2658">
        <w:rPr>
          <w:rFonts w:cs="Calibri"/>
          <w:b/>
          <w:bCs/>
          <w:szCs w:val="24"/>
        </w:rPr>
        <w:t>Deep environmental responsibility and reciprocity</w:t>
      </w:r>
      <w:r w:rsidR="00FC078A" w:rsidRPr="000C2658">
        <w:rPr>
          <w:rFonts w:cs="Calibri"/>
          <w:b/>
          <w:bCs/>
          <w:szCs w:val="24"/>
        </w:rPr>
        <w:t xml:space="preserve"> </w:t>
      </w:r>
      <w:r w:rsidR="00FC078A" w:rsidRPr="000C2658">
        <w:rPr>
          <w:rFonts w:cs="Calibri"/>
          <w:szCs w:val="24"/>
        </w:rPr>
        <w:t>–</w:t>
      </w:r>
      <w:r w:rsidRPr="000C2658">
        <w:rPr>
          <w:rFonts w:cs="Calibri"/>
          <w:szCs w:val="24"/>
        </w:rPr>
        <w:t xml:space="preserve"> the boundary between people and land is lost</w:t>
      </w:r>
      <w:r w:rsidR="00625D72" w:rsidRPr="000C2658">
        <w:rPr>
          <w:rFonts w:cs="Calibri"/>
          <w:szCs w:val="24"/>
        </w:rPr>
        <w:t>,</w:t>
      </w:r>
      <w:r w:rsidRPr="000C2658">
        <w:rPr>
          <w:rFonts w:cs="Calibri"/>
          <w:szCs w:val="24"/>
        </w:rPr>
        <w:t xml:space="preserve"> and our interrelationships are not at odds</w:t>
      </w:r>
      <w:r w:rsidR="00625D72" w:rsidRPr="000C2658">
        <w:rPr>
          <w:rFonts w:cs="Calibri"/>
          <w:szCs w:val="24"/>
        </w:rPr>
        <w:t>.</w:t>
      </w:r>
    </w:p>
    <w:p w14:paraId="18ED9FA0" w14:textId="6338768A" w:rsidR="0059539B" w:rsidRPr="000C2658" w:rsidRDefault="0059539B" w:rsidP="00077828">
      <w:pPr>
        <w:numPr>
          <w:ilvl w:val="0"/>
          <w:numId w:val="22"/>
        </w:numPr>
        <w:spacing w:before="0"/>
        <w:ind w:left="397" w:hanging="397"/>
        <w:jc w:val="left"/>
        <w:rPr>
          <w:rFonts w:cs="Calibri"/>
          <w:szCs w:val="24"/>
        </w:rPr>
      </w:pPr>
      <w:r w:rsidRPr="000C2658">
        <w:rPr>
          <w:rFonts w:cs="Calibri"/>
          <w:b/>
          <w:bCs/>
          <w:szCs w:val="24"/>
        </w:rPr>
        <w:t>Environmental education and knowledge transfer</w:t>
      </w:r>
      <w:r w:rsidRPr="000C2658">
        <w:rPr>
          <w:rFonts w:cs="Calibri"/>
          <w:szCs w:val="24"/>
        </w:rPr>
        <w:t xml:space="preserve"> </w:t>
      </w:r>
      <w:r w:rsidR="00625D72" w:rsidRPr="000C2658">
        <w:rPr>
          <w:rFonts w:cs="Calibri"/>
          <w:szCs w:val="24"/>
        </w:rPr>
        <w:t xml:space="preserve">– </w:t>
      </w:r>
      <w:r w:rsidRPr="000C2658">
        <w:rPr>
          <w:rFonts w:cs="Calibri"/>
          <w:szCs w:val="24"/>
        </w:rPr>
        <w:t>environmental education is embedded into the curriculum for all tamariki and rangatahi</w:t>
      </w:r>
      <w:r w:rsidR="00625D72" w:rsidRPr="000C2658">
        <w:rPr>
          <w:rFonts w:cs="Calibri"/>
          <w:szCs w:val="24"/>
        </w:rPr>
        <w:t>.</w:t>
      </w:r>
    </w:p>
    <w:p w14:paraId="6F118B46" w14:textId="13C271C4" w:rsidR="0059539B" w:rsidRPr="000C2658" w:rsidRDefault="0059539B" w:rsidP="00077828">
      <w:pPr>
        <w:numPr>
          <w:ilvl w:val="0"/>
          <w:numId w:val="22"/>
        </w:numPr>
        <w:spacing w:before="0"/>
        <w:ind w:left="397" w:hanging="397"/>
        <w:jc w:val="left"/>
        <w:rPr>
          <w:rFonts w:cs="Calibri"/>
          <w:szCs w:val="24"/>
        </w:rPr>
      </w:pPr>
      <w:r w:rsidRPr="000C2658">
        <w:rPr>
          <w:rFonts w:cs="Calibri"/>
          <w:b/>
          <w:bCs/>
          <w:szCs w:val="24"/>
        </w:rPr>
        <w:t>Acknowledgement and practice of Te Tiriti</w:t>
      </w:r>
      <w:r w:rsidR="00946E23" w:rsidRPr="000C2658">
        <w:rPr>
          <w:rFonts w:cs="Calibri"/>
          <w:b/>
          <w:bCs/>
          <w:szCs w:val="24"/>
        </w:rPr>
        <w:t xml:space="preserve"> o Waitangi</w:t>
      </w:r>
      <w:r w:rsidRPr="000C2658">
        <w:rPr>
          <w:rFonts w:cs="Calibri"/>
          <w:szCs w:val="24"/>
        </w:rPr>
        <w:t xml:space="preserve"> </w:t>
      </w:r>
      <w:r w:rsidR="00625D72" w:rsidRPr="000C2658">
        <w:rPr>
          <w:rFonts w:cs="Calibri"/>
          <w:szCs w:val="24"/>
        </w:rPr>
        <w:t>– h</w:t>
      </w:r>
      <w:r w:rsidRPr="000C2658">
        <w:rPr>
          <w:rFonts w:cs="Calibri"/>
          <w:szCs w:val="24"/>
        </w:rPr>
        <w:t xml:space="preserve">onour Te Tiriti and put into practice the </w:t>
      </w:r>
      <w:hyperlink r:id="rId52" w:history="1">
        <w:r w:rsidR="002B1790" w:rsidRPr="000C2658">
          <w:rPr>
            <w:rStyle w:val="Hyperlink"/>
            <w:rFonts w:cs="Calibri"/>
            <w:szCs w:val="24"/>
          </w:rPr>
          <w:t>United Nations Declaration on the Rights of Indigenous Peoples</w:t>
        </w:r>
      </w:hyperlink>
      <w:r w:rsidR="00625D72" w:rsidRPr="000C2658">
        <w:rPr>
          <w:rFonts w:cs="Calibri"/>
          <w:szCs w:val="24"/>
        </w:rPr>
        <w:t>.</w:t>
      </w:r>
      <w:r w:rsidRPr="000C2658">
        <w:rPr>
          <w:rFonts w:cs="Calibri"/>
          <w:szCs w:val="24"/>
        </w:rPr>
        <w:t xml:space="preserve"> </w:t>
      </w:r>
    </w:p>
    <w:p w14:paraId="0F18E795" w14:textId="25932A2C" w:rsidR="0059539B" w:rsidRPr="000C2658" w:rsidRDefault="0059539B" w:rsidP="00077828">
      <w:pPr>
        <w:numPr>
          <w:ilvl w:val="0"/>
          <w:numId w:val="22"/>
        </w:numPr>
        <w:spacing w:before="0"/>
        <w:ind w:left="397" w:hanging="397"/>
        <w:jc w:val="left"/>
        <w:rPr>
          <w:rFonts w:cs="Calibri"/>
          <w:szCs w:val="24"/>
        </w:rPr>
      </w:pPr>
      <w:r w:rsidRPr="000C2658">
        <w:rPr>
          <w:rFonts w:cs="Calibri"/>
          <w:b/>
          <w:bCs/>
          <w:szCs w:val="24"/>
        </w:rPr>
        <w:t>Embedding futures thinking</w:t>
      </w:r>
      <w:r w:rsidRPr="000C2658">
        <w:rPr>
          <w:rFonts w:cs="Calibri"/>
          <w:szCs w:val="24"/>
        </w:rPr>
        <w:t xml:space="preserve"> </w:t>
      </w:r>
      <w:r w:rsidR="00ED0BE7" w:rsidRPr="000C2658">
        <w:rPr>
          <w:rFonts w:cs="Calibri"/>
          <w:szCs w:val="24"/>
        </w:rPr>
        <w:t xml:space="preserve">– </w:t>
      </w:r>
      <w:r w:rsidRPr="000C2658">
        <w:rPr>
          <w:rFonts w:cs="Calibri"/>
          <w:szCs w:val="24"/>
        </w:rPr>
        <w:t xml:space="preserve">we live in a place that is futures thinking. </w:t>
      </w:r>
    </w:p>
    <w:p w14:paraId="4978E903" w14:textId="5221366B" w:rsidR="0059539B" w:rsidRPr="000C2658" w:rsidRDefault="0059539B" w:rsidP="001B0253">
      <w:pPr>
        <w:pStyle w:val="BodyText"/>
      </w:pPr>
      <w:r w:rsidRPr="000C2658">
        <w:t xml:space="preserve">Further details of the rangatahi engagement workshops are in </w:t>
      </w:r>
      <w:hyperlink w:anchor="_Appendix_2._Overview" w:history="1">
        <w:r w:rsidR="00743920" w:rsidRPr="000C2658">
          <w:rPr>
            <w:rStyle w:val="Hyperlink"/>
          </w:rPr>
          <w:t>a</w:t>
        </w:r>
        <w:r w:rsidRPr="000C2658">
          <w:rPr>
            <w:rStyle w:val="Hyperlink"/>
          </w:rPr>
          <w:t>ppendix 2</w:t>
        </w:r>
      </w:hyperlink>
      <w:r w:rsidRPr="000C2658">
        <w:t xml:space="preserve">. </w:t>
      </w:r>
    </w:p>
    <w:p w14:paraId="742DFFA9" w14:textId="7317301D" w:rsidR="007357F9" w:rsidRPr="000C2658" w:rsidRDefault="007357F9" w:rsidP="0022654C">
      <w:pPr>
        <w:pStyle w:val="Figureheading"/>
      </w:pPr>
      <w:bookmarkStart w:id="55" w:name="_Ref115278840"/>
      <w:bookmarkStart w:id="56" w:name="_Ref115429657"/>
      <w:bookmarkStart w:id="57" w:name="_Toc120800483"/>
      <w:r w:rsidRPr="000C2658">
        <w:t xml:space="preserve">Figure </w:t>
      </w:r>
      <w:r w:rsidRPr="000C2658">
        <w:fldChar w:fldCharType="begin"/>
      </w:r>
      <w:r w:rsidRPr="000C2658">
        <w:instrText>SEQ Figure \* ARABIC</w:instrText>
      </w:r>
      <w:r w:rsidRPr="000C2658">
        <w:fldChar w:fldCharType="separate"/>
      </w:r>
      <w:r w:rsidR="00E76BC4" w:rsidRPr="000C2658">
        <w:t>2</w:t>
      </w:r>
      <w:r w:rsidRPr="000C2658">
        <w:fldChar w:fldCharType="end"/>
      </w:r>
      <w:bookmarkEnd w:id="55"/>
      <w:r w:rsidRPr="000C2658">
        <w:t xml:space="preserve">: </w:t>
      </w:r>
      <w:r w:rsidR="00FC078A" w:rsidRPr="000C2658">
        <w:tab/>
      </w:r>
      <w:r w:rsidRPr="000C2658">
        <w:t>Summary illustration of rangatahi aspirations for the future of whenua 2050</w:t>
      </w:r>
      <w:r w:rsidRPr="000C2658">
        <w:rPr>
          <w:rStyle w:val="FootnoteReference"/>
        </w:rPr>
        <w:footnoteReference w:id="4"/>
      </w:r>
      <w:bookmarkEnd w:id="56"/>
      <w:bookmarkEnd w:id="57"/>
    </w:p>
    <w:p w14:paraId="36578592" w14:textId="193D69AC" w:rsidR="0059539B" w:rsidRPr="000C2658" w:rsidRDefault="0013546D" w:rsidP="0013081D">
      <w:pPr>
        <w:pStyle w:val="BodyText"/>
        <w:spacing w:after="480"/>
      </w:pPr>
      <w:r w:rsidRPr="000C2658">
        <w:rPr>
          <w:noProof/>
        </w:rPr>
        <w:drawing>
          <wp:inline distT="0" distB="0" distL="0" distR="0" wp14:anchorId="3ADA15AF" wp14:editId="30A1A018">
            <wp:extent cx="5318074" cy="3685286"/>
            <wp:effectExtent l="0" t="0" r="0" b="0"/>
            <wp:docPr id="4" name="Picture 4" descr="A sketch summarising input from workshops with rangatahi groups. Six themes emerged which all contribute to rangatahi aspirations for the future of the whenua 2050:&#10;1. Action: being bold and collectively acting with urgency&#10;2. Connection: opportunities for all to connect and access land&#10;3. Deep environmental responsibility and reciprocity: the boundary between people and land is lost and our interrelationships are not at odds&#10;4. Environmental education and knowledge transfer: environmental education is embedded into the curriculum for all tamariki and rangatahi&#10;5. Acknowledgment and practice of Te Tiriti o Waitangi: Honour Te Tiriti and put into practice the United Nations Declaration of Indigenous Rights&#10;6. Embedding Futures thinking: We live in a place that is futures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5" descr="A sketch summarising input from workshops with rangatahi groups. Six themes emerged which all contribute to rangatahi aspirations for the future of the whenua 2050:&#10;1. Action: being bold and collectively acting with urgency&#10;2. Connection: opportunities for all to connect and access land&#10;3. Deep environmental responsibility and reciprocity: the boundary between people and land is lost and our interrelationships are not at odds&#10;4. Environmental education and knowledge transfer: environmental education is embedded into the curriculum for all tamariki and rangatahi&#10;5. Acknowledgment and practice of Te Tiriti o Waitangi: Honour Te Tiriti and put into practice the United Nations Declaration of Indigenous Rights&#10;6. Embedding Futures thinking: We live in a place that is futures thinking."/>
                    <pic:cNvPicPr>
                      <a:picLocks noChangeAspect="1" noChangeArrowheads="1"/>
                    </pic:cNvPicPr>
                  </pic:nvPicPr>
                  <pic:blipFill rotWithShape="1">
                    <a:blip r:embed="rId53">
                      <a:extLst>
                        <a:ext uri="{28A0092B-C50C-407E-A947-70E740481C1C}">
                          <a14:useLocalDpi xmlns:a14="http://schemas.microsoft.com/office/drawing/2010/main" val="0"/>
                        </a:ext>
                      </a:extLst>
                    </a:blip>
                    <a:srcRect t="3818"/>
                    <a:stretch/>
                  </pic:blipFill>
                  <pic:spPr bwMode="auto">
                    <a:xfrm>
                      <a:off x="0" y="0"/>
                      <a:ext cx="5320025" cy="3686638"/>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8505" w:type="dxa"/>
        <w:tblBorders>
          <w:top w:val="single" w:sz="4" w:space="0" w:color="D2DDE1"/>
          <w:left w:val="single" w:sz="4" w:space="0" w:color="D2DDE1"/>
          <w:bottom w:val="single" w:sz="4" w:space="0" w:color="D2DDE1"/>
          <w:right w:val="single" w:sz="4" w:space="0" w:color="D2DDE1"/>
          <w:insideH w:val="single" w:sz="4" w:space="0" w:color="D2DDE1"/>
          <w:insideV w:val="single" w:sz="4" w:space="0" w:color="D2DDE1"/>
        </w:tblBorders>
        <w:shd w:val="clear" w:color="auto" w:fill="D2DDE1"/>
        <w:tblLook w:val="04A0" w:firstRow="1" w:lastRow="0" w:firstColumn="1" w:lastColumn="0" w:noHBand="0" w:noVBand="1"/>
      </w:tblPr>
      <w:tblGrid>
        <w:gridCol w:w="8505"/>
      </w:tblGrid>
      <w:tr w:rsidR="0059539B" w:rsidRPr="000C2658" w14:paraId="4C6372F7" w14:textId="77777777" w:rsidTr="006B7E6D">
        <w:tc>
          <w:tcPr>
            <w:tcW w:w="8721" w:type="dxa"/>
            <w:shd w:val="clear" w:color="auto" w:fill="D2DDE1"/>
          </w:tcPr>
          <w:p w14:paraId="56ABF6AC" w14:textId="0831977C" w:rsidR="0059539B" w:rsidRPr="000C2658" w:rsidRDefault="0059539B" w:rsidP="00944E01">
            <w:pPr>
              <w:pStyle w:val="Boxheading"/>
              <w:keepNext w:val="0"/>
            </w:pPr>
            <w:r w:rsidRPr="000C2658">
              <w:t xml:space="preserve">Darren Yates, Pou Urungi at </w:t>
            </w:r>
            <w:r w:rsidR="00F108A6" w:rsidRPr="000C2658">
              <w:t>Jasmax</w:t>
            </w:r>
            <w:r w:rsidRPr="000C2658">
              <w:t>, shared this reflection on changing our worldview:</w:t>
            </w:r>
          </w:p>
          <w:p w14:paraId="1E230D03" w14:textId="73B2AE2F" w:rsidR="0059539B" w:rsidRPr="000C2658" w:rsidRDefault="0059539B" w:rsidP="0013081D">
            <w:pPr>
              <w:pStyle w:val="Boxtext"/>
              <w:spacing w:after="80" w:line="240" w:lineRule="atLeast"/>
              <w:ind w:left="510" w:right="510"/>
            </w:pPr>
            <w:r w:rsidRPr="000C2658">
              <w:t>I think the current environmental issues, crises, that we are seeing, are a manifestation of a worldview that sees humans at the centre of the universe and separate from their environment. … Ānei te mate i te taiao, this is one of our main problems when it comes to any environmental issue. Nō reira he aha te rongoā? So what</w:t>
            </w:r>
            <w:r w:rsidR="00F039BE" w:rsidRPr="000C2658">
              <w:t>’</w:t>
            </w:r>
            <w:r w:rsidRPr="000C2658">
              <w:t xml:space="preserve">s the remedy? </w:t>
            </w:r>
          </w:p>
          <w:p w14:paraId="41B6EE7A" w14:textId="351DEF07" w:rsidR="0059539B" w:rsidRPr="000C2658" w:rsidRDefault="0059539B" w:rsidP="0013081D">
            <w:pPr>
              <w:pStyle w:val="Boxtext"/>
              <w:spacing w:after="80" w:line="240" w:lineRule="atLeast"/>
              <w:ind w:left="510" w:right="510"/>
            </w:pPr>
            <w:r w:rsidRPr="000C2658">
              <w:t>Mōku ake, I think the remedy is to focus on our own collective transformation. Focus on education program</w:t>
            </w:r>
            <w:r w:rsidR="00777AE2" w:rsidRPr="000C2658">
              <w:t>me</w:t>
            </w:r>
            <w:r w:rsidRPr="000C2658">
              <w:t>s for our rangatahi, tamariki, that (in our context) normalise a te ao Māori worldview, one that</w:t>
            </w:r>
            <w:r w:rsidR="00F039BE" w:rsidRPr="000C2658">
              <w:t>’</w:t>
            </w:r>
            <w:r w:rsidRPr="000C2658">
              <w:t xml:space="preserve">s underpinned by Māori philosophical assumptions about the universe and our position in our universe. A te ao Māori worldview is deep and long, deep in knowledge and understanding, but also long in understandings of time. </w:t>
            </w:r>
          </w:p>
          <w:p w14:paraId="21E7959D" w14:textId="49EC2B25" w:rsidR="0059539B" w:rsidRPr="000C2658" w:rsidRDefault="0059539B" w:rsidP="0013081D">
            <w:pPr>
              <w:pStyle w:val="Boxtext"/>
              <w:spacing w:after="240" w:line="240" w:lineRule="atLeast"/>
              <w:ind w:left="510" w:right="510"/>
            </w:pPr>
            <w:r w:rsidRPr="000C2658">
              <w:t>Thinking a thousand years into the past is normal, and therefore when planning, thinking a thousand years into the future is also normal. Knowing (through knowing your histories) how your tūrangawaewae was a thousand years ago, five hundred years ago, a hundred years ago, and then seeing it today and what has changed over that time, helps one see things from a much broader perspective. Knowing how things were, and how things could be, gives one a belief in what is possible. Koinei te mea matua, to me this is the main thing, transforming our worldview. We can</w:t>
            </w:r>
            <w:r w:rsidR="00F039BE" w:rsidRPr="000C2658">
              <w:t>’</w:t>
            </w:r>
            <w:r w:rsidRPr="000C2658">
              <w:t>t help our taiao using the same thinking that is hurting her, we need to reconnect to her and start listening again.</w:t>
            </w:r>
          </w:p>
        </w:tc>
      </w:tr>
    </w:tbl>
    <w:p w14:paraId="1E3E39C9" w14:textId="77777777" w:rsidR="0059539B" w:rsidRPr="000C2658" w:rsidRDefault="0059539B" w:rsidP="00810073">
      <w:pPr>
        <w:pStyle w:val="Heading3"/>
        <w:spacing w:before="400"/>
      </w:pPr>
      <w:r w:rsidRPr="000C2658">
        <w:t>Ministry vision</w:t>
      </w:r>
    </w:p>
    <w:p w14:paraId="543B9582" w14:textId="473838BC" w:rsidR="0059539B" w:rsidRPr="000C2658" w:rsidRDefault="0059539B" w:rsidP="0059539B">
      <w:pPr>
        <w:pStyle w:val="BodyText"/>
        <w:rPr>
          <w:rFonts w:cs="Calibri"/>
          <w:shd w:val="clear" w:color="auto" w:fill="FFFFFF"/>
        </w:rPr>
      </w:pPr>
      <w:r w:rsidRPr="000C2658">
        <w:t>The Ministry</w:t>
      </w:r>
      <w:r w:rsidR="00F039BE" w:rsidRPr="000C2658">
        <w:t>’</w:t>
      </w:r>
      <w:r w:rsidRPr="000C2658">
        <w:t xml:space="preserve">s role as an environmental steward gives </w:t>
      </w:r>
      <w:r w:rsidR="00777AE2" w:rsidRPr="000C2658">
        <w:t xml:space="preserve">it </w:t>
      </w:r>
      <w:r w:rsidRPr="000C2658">
        <w:t>an active part in helping realise New</w:t>
      </w:r>
      <w:r w:rsidR="0013081D" w:rsidRPr="000C2658">
        <w:t> </w:t>
      </w:r>
      <w:r w:rsidRPr="000C2658">
        <w:t>Zealanders</w:t>
      </w:r>
      <w:r w:rsidR="00F039BE" w:rsidRPr="000C2658">
        <w:t>’</w:t>
      </w:r>
      <w:r w:rsidRPr="000C2658">
        <w:t xml:space="preserve"> aspirations for their relationship</w:t>
      </w:r>
      <w:r w:rsidR="00CA302E" w:rsidRPr="000C2658">
        <w:t>s</w:t>
      </w:r>
      <w:r w:rsidRPr="000C2658">
        <w:t xml:space="preserve"> with the environment and moving towards a more sustainable future. The Ministry</w:t>
      </w:r>
      <w:r w:rsidR="00F039BE" w:rsidRPr="000C2658">
        <w:t>’</w:t>
      </w:r>
      <w:r w:rsidRPr="000C2658">
        <w:t xml:space="preserve">s vision for </w:t>
      </w:r>
      <w:r w:rsidR="00532F39" w:rsidRPr="000C2658">
        <w:t xml:space="preserve">the </w:t>
      </w:r>
      <w:r w:rsidRPr="000C2658">
        <w:t xml:space="preserve">future is captured in </w:t>
      </w:r>
      <w:r w:rsidR="003073A8" w:rsidRPr="000C2658">
        <w:t xml:space="preserve">its </w:t>
      </w:r>
      <w:r w:rsidR="003A13EF" w:rsidRPr="000C2658">
        <w:t>strategic framework</w:t>
      </w:r>
      <w:r w:rsidR="009A6672" w:rsidRPr="000C2658">
        <w:t xml:space="preserve">, which </w:t>
      </w:r>
      <w:r w:rsidR="00ED3048" w:rsidRPr="000C2658">
        <w:t xml:space="preserve">is premised </w:t>
      </w:r>
      <w:r w:rsidR="00422104" w:rsidRPr="000C2658">
        <w:t>on</w:t>
      </w:r>
      <w:r w:rsidR="0071701F" w:rsidRPr="000C2658">
        <w:t>: “</w:t>
      </w:r>
      <w:r w:rsidR="00422104" w:rsidRPr="000C2658">
        <w:t>He taiao t</w:t>
      </w:r>
      <w:r w:rsidR="009A52AE" w:rsidRPr="000C2658">
        <w:t>ō</w:t>
      </w:r>
      <w:r w:rsidR="00422104" w:rsidRPr="000C2658">
        <w:t>nui m</w:t>
      </w:r>
      <w:r w:rsidR="009A52AE" w:rsidRPr="000C2658">
        <w:t>ō</w:t>
      </w:r>
      <w:r w:rsidR="00422104" w:rsidRPr="000C2658">
        <w:t xml:space="preserve"> ng</w:t>
      </w:r>
      <w:r w:rsidR="000278DA" w:rsidRPr="000C2658">
        <w:rPr>
          <w:rFonts w:cs="Calibri"/>
          <w:shd w:val="clear" w:color="auto" w:fill="FFFFFF"/>
        </w:rPr>
        <w:t>ā</w:t>
      </w:r>
      <w:r w:rsidR="00422104" w:rsidRPr="000C2658">
        <w:t xml:space="preserve"> reanga katoa</w:t>
      </w:r>
      <w:r w:rsidR="00195C5B" w:rsidRPr="000C2658">
        <w:t xml:space="preserve"> </w:t>
      </w:r>
      <w:r w:rsidR="0071701F" w:rsidRPr="000C2658">
        <w:t>|</w:t>
      </w:r>
      <w:r w:rsidR="00195C5B" w:rsidRPr="000C2658">
        <w:t xml:space="preserve"> A flourishing environment for every generation</w:t>
      </w:r>
      <w:r w:rsidR="0071701F" w:rsidRPr="000C2658">
        <w:t>”</w:t>
      </w:r>
      <w:r w:rsidRPr="000C2658">
        <w:t xml:space="preserve">. This was explored further through a workshop with members of </w:t>
      </w:r>
      <w:r w:rsidRPr="000C2658">
        <w:rPr>
          <w:rFonts w:cs="Calibri"/>
          <w:shd w:val="clear" w:color="auto" w:fill="FFFFFF"/>
        </w:rPr>
        <w:t>Te Pūrengi, the Ministry</w:t>
      </w:r>
      <w:r w:rsidR="00F039BE" w:rsidRPr="000C2658">
        <w:rPr>
          <w:rFonts w:cs="Calibri"/>
          <w:shd w:val="clear" w:color="auto" w:fill="FFFFFF"/>
        </w:rPr>
        <w:t>’</w:t>
      </w:r>
      <w:r w:rsidRPr="000C2658">
        <w:rPr>
          <w:rFonts w:cs="Calibri"/>
          <w:shd w:val="clear" w:color="auto" w:fill="FFFFFF"/>
        </w:rPr>
        <w:t>s leadership team, and one-on-one engagement with the</w:t>
      </w:r>
      <w:r w:rsidR="0013081D" w:rsidRPr="000C2658">
        <w:rPr>
          <w:rFonts w:cs="Calibri"/>
          <w:shd w:val="clear" w:color="auto" w:fill="FFFFFF"/>
        </w:rPr>
        <w:t> </w:t>
      </w:r>
      <w:r w:rsidRPr="000C2658">
        <w:rPr>
          <w:rFonts w:cs="Calibri"/>
          <w:shd w:val="clear" w:color="auto" w:fill="FFFFFF"/>
        </w:rPr>
        <w:t>Secretary for the Environment.</w:t>
      </w:r>
      <w:r w:rsidR="000C2658" w:rsidRPr="000C2658">
        <w:rPr>
          <w:rFonts w:cs="Calibri"/>
          <w:shd w:val="clear" w:color="auto" w:fill="FFFFFF"/>
        </w:rPr>
        <w:t xml:space="preserve"> </w:t>
      </w:r>
    </w:p>
    <w:p w14:paraId="0CE36CA1" w14:textId="0AE33A0D" w:rsidR="0059539B" w:rsidRPr="000C2658" w:rsidRDefault="0059539B" w:rsidP="0059539B">
      <w:pPr>
        <w:pStyle w:val="BodyText"/>
        <w:rPr>
          <w:rFonts w:cs="Calibri"/>
          <w:shd w:val="clear" w:color="auto" w:fill="FFFFFF"/>
        </w:rPr>
      </w:pPr>
      <w:r w:rsidRPr="000C2658">
        <w:rPr>
          <w:rFonts w:cs="Calibri"/>
          <w:shd w:val="clear" w:color="auto" w:fill="FFFFFF"/>
        </w:rPr>
        <w:t xml:space="preserve">The </w:t>
      </w:r>
      <w:r w:rsidR="003A13EF" w:rsidRPr="000C2658">
        <w:rPr>
          <w:rFonts w:cs="Calibri"/>
          <w:shd w:val="clear" w:color="auto" w:fill="FFFFFF"/>
        </w:rPr>
        <w:t xml:space="preserve">main </w:t>
      </w:r>
      <w:r w:rsidRPr="000C2658">
        <w:rPr>
          <w:rFonts w:cs="Calibri"/>
          <w:shd w:val="clear" w:color="auto" w:fill="FFFFFF"/>
        </w:rPr>
        <w:t>themes that emerged from these engagements were:</w:t>
      </w:r>
    </w:p>
    <w:p w14:paraId="0BCB0C25" w14:textId="4A36C875" w:rsidR="0059539B" w:rsidRPr="000C2658" w:rsidRDefault="00BD5BF2" w:rsidP="00077828">
      <w:pPr>
        <w:pStyle w:val="Bullet"/>
      </w:pPr>
      <w:r w:rsidRPr="000C2658">
        <w:t>e</w:t>
      </w:r>
      <w:r w:rsidR="0059539B" w:rsidRPr="000C2658">
        <w:t>mbedding environmental responsibility as a core social value</w:t>
      </w:r>
    </w:p>
    <w:p w14:paraId="079DAF00" w14:textId="32B51223" w:rsidR="0059539B" w:rsidRPr="000C2658" w:rsidRDefault="00BD5BF2" w:rsidP="00077828">
      <w:pPr>
        <w:pStyle w:val="Bullet"/>
      </w:pPr>
      <w:r w:rsidRPr="000C2658">
        <w:t>e</w:t>
      </w:r>
      <w:r w:rsidR="0059539B" w:rsidRPr="000C2658">
        <w:t>nabling concrete actions to protect and restore the land</w:t>
      </w:r>
    </w:p>
    <w:p w14:paraId="474F5862" w14:textId="0ECCF55E" w:rsidR="0059539B" w:rsidRPr="000C2658" w:rsidRDefault="00BD5BF2" w:rsidP="00077828">
      <w:pPr>
        <w:pStyle w:val="Bullet"/>
      </w:pPr>
      <w:r w:rsidRPr="000C2658">
        <w:t>t</w:t>
      </w:r>
      <w:r w:rsidR="0059539B" w:rsidRPr="000C2658">
        <w:t xml:space="preserve">aking responsibility </w:t>
      </w:r>
      <w:r w:rsidR="00944046" w:rsidRPr="000C2658">
        <w:t xml:space="preserve">for </w:t>
      </w:r>
      <w:r w:rsidR="0059539B" w:rsidRPr="000C2658">
        <w:t>the benefits we draw from te taiao</w:t>
      </w:r>
    </w:p>
    <w:p w14:paraId="49FE8915" w14:textId="39138C29" w:rsidR="0059539B" w:rsidRPr="000C2658" w:rsidRDefault="00BD5BF2" w:rsidP="00077828">
      <w:pPr>
        <w:pStyle w:val="Bullet"/>
      </w:pPr>
      <w:r w:rsidRPr="000C2658">
        <w:t>e</w:t>
      </w:r>
      <w:r w:rsidR="0059539B" w:rsidRPr="000C2658">
        <w:t>mbarking</w:t>
      </w:r>
      <w:r w:rsidR="0059539B" w:rsidRPr="000C2658">
        <w:rPr>
          <w:rFonts w:cs="Calibri"/>
          <w:shd w:val="clear" w:color="auto" w:fill="FFFFFF"/>
        </w:rPr>
        <w:t xml:space="preserve"> on a path </w:t>
      </w:r>
      <w:r w:rsidR="0059539B" w:rsidRPr="000C2658">
        <w:t>towards</w:t>
      </w:r>
      <w:r w:rsidR="0059539B" w:rsidRPr="000C2658">
        <w:rPr>
          <w:rFonts w:cs="Calibri"/>
          <w:shd w:val="clear" w:color="auto" w:fill="FFFFFF"/>
        </w:rPr>
        <w:t xml:space="preserve"> a deeper environmental stewardship role for all New</w:t>
      </w:r>
      <w:r w:rsidR="0013081D" w:rsidRPr="000C2658">
        <w:rPr>
          <w:rFonts w:cs="Calibri"/>
          <w:shd w:val="clear" w:color="auto" w:fill="FFFFFF"/>
        </w:rPr>
        <w:t> </w:t>
      </w:r>
      <w:r w:rsidR="0059539B" w:rsidRPr="000C2658">
        <w:rPr>
          <w:rFonts w:cs="Calibri"/>
          <w:shd w:val="clear" w:color="auto" w:fill="FFFFFF"/>
        </w:rPr>
        <w:t>Zealanders.</w:t>
      </w:r>
    </w:p>
    <w:p w14:paraId="0C95CC73" w14:textId="77777777" w:rsidR="0059539B" w:rsidRPr="000C2658" w:rsidRDefault="0059539B" w:rsidP="0059539B">
      <w:pPr>
        <w:pStyle w:val="Heading3"/>
      </w:pPr>
      <w:bookmarkStart w:id="58" w:name="_Ref119997226"/>
      <w:bookmarkStart w:id="59" w:name="_Hlk112747349"/>
      <w:r w:rsidRPr="000C2658">
        <w:t>Public consultation</w:t>
      </w:r>
      <w:bookmarkEnd w:id="58"/>
    </w:p>
    <w:bookmarkEnd w:id="59"/>
    <w:p w14:paraId="68ACC6ED" w14:textId="5B83A142" w:rsidR="00855B6A" w:rsidRPr="000C2658" w:rsidRDefault="00BD25F9" w:rsidP="0013081D">
      <w:pPr>
        <w:pStyle w:val="Heading4"/>
        <w:spacing w:before="240"/>
      </w:pPr>
      <w:r w:rsidRPr="000C2658">
        <w:t xml:space="preserve">First round of </w:t>
      </w:r>
      <w:r w:rsidR="00D64539" w:rsidRPr="000C2658">
        <w:t>p</w:t>
      </w:r>
      <w:r w:rsidR="00855B6A" w:rsidRPr="000C2658">
        <w:t xml:space="preserve">ublic </w:t>
      </w:r>
      <w:r w:rsidRPr="000C2658">
        <w:t>consultation</w:t>
      </w:r>
      <w:r w:rsidR="00855B6A" w:rsidRPr="000C2658">
        <w:t xml:space="preserve"> </w:t>
      </w:r>
    </w:p>
    <w:p w14:paraId="69D0FF7D" w14:textId="770D7DBB" w:rsidR="0059539B" w:rsidRPr="000C2658" w:rsidRDefault="0059539B" w:rsidP="00810073">
      <w:pPr>
        <w:pStyle w:val="BodyText"/>
      </w:pPr>
      <w:r w:rsidRPr="000C2658">
        <w:t xml:space="preserve">To gain the views of a broader range of New Zealanders, we ran a </w:t>
      </w:r>
      <w:r w:rsidR="00C22ECF" w:rsidRPr="000C2658">
        <w:t xml:space="preserve">first round </w:t>
      </w:r>
      <w:r w:rsidR="00373540" w:rsidRPr="000C2658">
        <w:t xml:space="preserve">of </w:t>
      </w:r>
      <w:r w:rsidRPr="000C2658">
        <w:t xml:space="preserve">public consultation </w:t>
      </w:r>
      <w:r w:rsidR="00373540" w:rsidRPr="000C2658">
        <w:t>(</w:t>
      </w:r>
      <w:r w:rsidR="00A91FE0" w:rsidRPr="000C2658">
        <w:t xml:space="preserve">from </w:t>
      </w:r>
      <w:r w:rsidR="00C465CC" w:rsidRPr="000C2658">
        <w:t>5</w:t>
      </w:r>
      <w:r w:rsidR="00BA7B64" w:rsidRPr="000C2658">
        <w:t xml:space="preserve"> </w:t>
      </w:r>
      <w:r w:rsidR="00A91FE0" w:rsidRPr="000C2658">
        <w:t>to</w:t>
      </w:r>
      <w:r w:rsidR="00BA7B64" w:rsidRPr="000C2658">
        <w:t xml:space="preserve"> </w:t>
      </w:r>
      <w:r w:rsidR="00C465CC" w:rsidRPr="000C2658">
        <w:t xml:space="preserve">18 </w:t>
      </w:r>
      <w:r w:rsidR="00373540" w:rsidRPr="000C2658">
        <w:t xml:space="preserve">May </w:t>
      </w:r>
      <w:r w:rsidR="00C465CC" w:rsidRPr="000C2658">
        <w:t>2022)</w:t>
      </w:r>
      <w:r w:rsidRPr="000C2658">
        <w:t xml:space="preserve"> seeking people</w:t>
      </w:r>
      <w:r w:rsidR="00F039BE" w:rsidRPr="000C2658">
        <w:t>’</w:t>
      </w:r>
      <w:r w:rsidRPr="000C2658">
        <w:t xml:space="preserve">s input on the future of </w:t>
      </w:r>
      <w:r w:rsidR="00825416" w:rsidRPr="000C2658">
        <w:t xml:space="preserve">the </w:t>
      </w:r>
      <w:r w:rsidRPr="000C2658">
        <w:t xml:space="preserve">land. </w:t>
      </w:r>
      <w:r w:rsidR="00825416" w:rsidRPr="000C2658">
        <w:t xml:space="preserve">The consultation was in </w:t>
      </w:r>
      <w:r w:rsidRPr="000C2658">
        <w:t>the form of an online survey</w:t>
      </w:r>
      <w:r w:rsidR="00BA519E" w:rsidRPr="000C2658">
        <w:t xml:space="preserve"> and </w:t>
      </w:r>
      <w:r w:rsidRPr="000C2658">
        <w:t>received 49 responses</w:t>
      </w:r>
      <w:r w:rsidR="003777B7" w:rsidRPr="000C2658">
        <w:t>,</w:t>
      </w:r>
      <w:r w:rsidRPr="000C2658">
        <w:t xml:space="preserve"> </w:t>
      </w:r>
      <w:r w:rsidR="003777B7" w:rsidRPr="000C2658">
        <w:t>consisting</w:t>
      </w:r>
      <w:r w:rsidRPr="000C2658">
        <w:t xml:space="preserve"> of both</w:t>
      </w:r>
      <w:r w:rsidR="0013081D" w:rsidRPr="000C2658">
        <w:t> </w:t>
      </w:r>
      <w:r w:rsidRPr="000C2658">
        <w:t xml:space="preserve">closed- and open-ended questions (MfE, 2022a). This is a small sample size and not representative of the </w:t>
      </w:r>
      <w:r w:rsidR="00BF5443" w:rsidRPr="000C2658">
        <w:t xml:space="preserve">Aotearoa </w:t>
      </w:r>
      <w:r w:rsidRPr="000C2658">
        <w:t xml:space="preserve">New Zealand population. </w:t>
      </w:r>
    </w:p>
    <w:p w14:paraId="11E64298" w14:textId="53F0FB67" w:rsidR="0059539B" w:rsidRPr="000C2658" w:rsidRDefault="00BF5443" w:rsidP="00810073">
      <w:pPr>
        <w:pStyle w:val="BodyText"/>
      </w:pPr>
      <w:r w:rsidRPr="000C2658">
        <w:t>Some m</w:t>
      </w:r>
      <w:r w:rsidR="009C6C22" w:rsidRPr="000C2658">
        <w:t xml:space="preserve">ain </w:t>
      </w:r>
      <w:r w:rsidR="0059539B" w:rsidRPr="000C2658">
        <w:t>findings that emerged from the consultation were</w:t>
      </w:r>
      <w:r w:rsidR="00F938B2" w:rsidRPr="000C2658">
        <w:t xml:space="preserve"> as follows</w:t>
      </w:r>
      <w:r w:rsidRPr="000C2658">
        <w:t>.</w:t>
      </w:r>
    </w:p>
    <w:p w14:paraId="49956F13" w14:textId="77777777" w:rsidR="0059539B" w:rsidRPr="000C2658" w:rsidRDefault="0059539B" w:rsidP="00077828">
      <w:pPr>
        <w:pStyle w:val="Bullet"/>
      </w:pPr>
      <w:r w:rsidRPr="000C2658">
        <w:t>People acknowledge that the land supports their wellbeing in many ways, with physical and mental wellbeing most prominently mentioned</w:t>
      </w:r>
      <w:r w:rsidR="00D44CE4" w:rsidRPr="000C2658">
        <w:t>.</w:t>
      </w:r>
    </w:p>
    <w:p w14:paraId="04D30C0A" w14:textId="46A05286" w:rsidR="0059539B" w:rsidRPr="000C2658" w:rsidRDefault="0059539B" w:rsidP="00077828">
      <w:pPr>
        <w:pStyle w:val="Bullet"/>
      </w:pPr>
      <w:r w:rsidRPr="000C2658">
        <w:t xml:space="preserve">Respondents want the legacy of </w:t>
      </w:r>
      <w:r w:rsidR="00645659" w:rsidRPr="000C2658">
        <w:t>this</w:t>
      </w:r>
      <w:r w:rsidRPr="000C2658">
        <w:t xml:space="preserve"> generation to be an improved natural environment where native species are protected, with a condensed urban form and reduced pollution</w:t>
      </w:r>
      <w:r w:rsidR="0085245C" w:rsidRPr="000C2658">
        <w:t>.</w:t>
      </w:r>
    </w:p>
    <w:p w14:paraId="2F8190D5" w14:textId="690D8917" w:rsidR="0059539B" w:rsidRPr="000C2658" w:rsidRDefault="0059539B" w:rsidP="00077828">
      <w:pPr>
        <w:pStyle w:val="Bullet"/>
      </w:pPr>
      <w:r w:rsidRPr="000C2658">
        <w:t>Relational values were emphasised, with respondents feeling</w:t>
      </w:r>
      <w:r w:rsidR="00386846" w:rsidRPr="000C2658">
        <w:t xml:space="preserve"> people</w:t>
      </w:r>
      <w:r w:rsidRPr="000C2658">
        <w:t xml:space="preserve"> should embrace </w:t>
      </w:r>
      <w:r w:rsidR="00011921" w:rsidRPr="000C2658">
        <w:t>the</w:t>
      </w:r>
      <w:r w:rsidRPr="000C2658">
        <w:t xml:space="preserve"> role </w:t>
      </w:r>
      <w:r w:rsidR="00011921" w:rsidRPr="000C2658">
        <w:t>of</w:t>
      </w:r>
      <w:r w:rsidRPr="000C2658">
        <w:t xml:space="preserve"> kaitiaki and be more in tune with nature</w:t>
      </w:r>
      <w:r w:rsidR="000C3678" w:rsidRPr="000C2658">
        <w:t>.</w:t>
      </w:r>
    </w:p>
    <w:p w14:paraId="189E13DF" w14:textId="2F8D422D" w:rsidR="0059539B" w:rsidRPr="000C2658" w:rsidRDefault="0059539B" w:rsidP="00077828">
      <w:pPr>
        <w:pStyle w:val="Bullet"/>
      </w:pPr>
      <w:r w:rsidRPr="000C2658">
        <w:t xml:space="preserve">People feel that making sustainable choices should be made easier, with technology and infrastructure identified as </w:t>
      </w:r>
      <w:r w:rsidR="000C3678" w:rsidRPr="000C2658">
        <w:t xml:space="preserve">the main </w:t>
      </w:r>
      <w:r w:rsidRPr="000C2658">
        <w:t>barriers.</w:t>
      </w:r>
    </w:p>
    <w:p w14:paraId="036D1959" w14:textId="5B025C7B" w:rsidR="0059539B" w:rsidRPr="000C2658" w:rsidRDefault="0059539B" w:rsidP="0059539B">
      <w:pPr>
        <w:pStyle w:val="BodyText"/>
      </w:pPr>
      <w:r w:rsidRPr="000C2658">
        <w:t xml:space="preserve">See the </w:t>
      </w:r>
      <w:hyperlink r:id="rId54">
        <w:r w:rsidRPr="000C2658">
          <w:rPr>
            <w:rStyle w:val="Hyperlink"/>
          </w:rPr>
          <w:t xml:space="preserve">LTIB </w:t>
        </w:r>
        <w:r w:rsidR="000C3678" w:rsidRPr="000C2658">
          <w:rPr>
            <w:rStyle w:val="Hyperlink"/>
          </w:rPr>
          <w:t>c</w:t>
        </w:r>
        <w:r w:rsidRPr="000C2658">
          <w:rPr>
            <w:rStyle w:val="Hyperlink"/>
          </w:rPr>
          <w:t xml:space="preserve">onsultation </w:t>
        </w:r>
        <w:r w:rsidR="00023C08" w:rsidRPr="000C2658">
          <w:rPr>
            <w:rStyle w:val="Hyperlink"/>
          </w:rPr>
          <w:t>s</w:t>
        </w:r>
        <w:r w:rsidRPr="000C2658">
          <w:rPr>
            <w:rStyle w:val="Hyperlink"/>
          </w:rPr>
          <w:t>ummary</w:t>
        </w:r>
      </w:hyperlink>
      <w:r w:rsidRPr="000C2658">
        <w:rPr>
          <w:rStyle w:val="Hyperlink"/>
        </w:rPr>
        <w:t xml:space="preserve"> </w:t>
      </w:r>
      <w:r w:rsidR="00236748" w:rsidRPr="000C2658">
        <w:rPr>
          <w:rStyle w:val="Hyperlink"/>
        </w:rPr>
        <w:t>of submissions</w:t>
      </w:r>
      <w:r w:rsidR="00C2713A" w:rsidRPr="000C2658">
        <w:rPr>
          <w:rStyle w:val="Hyperlink"/>
        </w:rPr>
        <w:t xml:space="preserve"> </w:t>
      </w:r>
      <w:r w:rsidRPr="000C2658">
        <w:t>for further details</w:t>
      </w:r>
      <w:r w:rsidR="00C2713A" w:rsidRPr="000C2658">
        <w:t xml:space="preserve"> (MfE, 2022</w:t>
      </w:r>
      <w:r w:rsidR="00352176" w:rsidRPr="000C2658">
        <w:t>e</w:t>
      </w:r>
      <w:r w:rsidR="00C2713A" w:rsidRPr="000C2658">
        <w:t>)</w:t>
      </w:r>
      <w:r w:rsidRPr="000C2658">
        <w:t xml:space="preserve">. </w:t>
      </w:r>
    </w:p>
    <w:p w14:paraId="0B721BD0" w14:textId="2558D5C4" w:rsidR="0059539B" w:rsidRPr="000C2658" w:rsidRDefault="0059539B" w:rsidP="0059539B">
      <w:pPr>
        <w:pStyle w:val="BodyText"/>
      </w:pPr>
      <w:r w:rsidRPr="000C2658">
        <w:t xml:space="preserve">Following </w:t>
      </w:r>
      <w:r w:rsidR="00286177" w:rsidRPr="000C2658">
        <w:t>the p</w:t>
      </w:r>
      <w:r w:rsidRPr="000C2658">
        <w:t xml:space="preserve">ublic </w:t>
      </w:r>
      <w:r w:rsidR="00286177" w:rsidRPr="000C2658">
        <w:t>c</w:t>
      </w:r>
      <w:r w:rsidRPr="000C2658">
        <w:t>onsultation, the Ministry was contacted by Ngāi Tahu and Manaaki Whenua Landcare Research</w:t>
      </w:r>
      <w:r w:rsidR="002408D1" w:rsidRPr="000C2658">
        <w:t>, wanting</w:t>
      </w:r>
      <w:r w:rsidRPr="000C2658">
        <w:t xml:space="preserve"> to learn more about the LTIB and offer</w:t>
      </w:r>
      <w:r w:rsidR="00CF0652" w:rsidRPr="000C2658">
        <w:t>ing</w:t>
      </w:r>
      <w:r w:rsidRPr="000C2658">
        <w:t xml:space="preserve"> incredibly helpful support as we prepared the draft. Various conversations and hui followed</w:t>
      </w:r>
      <w:r w:rsidR="00E62199" w:rsidRPr="000C2658">
        <w:t>,</w:t>
      </w:r>
      <w:r w:rsidRPr="000C2658">
        <w:t xml:space="preserve"> with sharing of insights</w:t>
      </w:r>
      <w:r w:rsidR="000D114E" w:rsidRPr="000C2658">
        <w:t>,</w:t>
      </w:r>
      <w:r w:rsidRPr="000C2658">
        <w:t xml:space="preserve"> </w:t>
      </w:r>
      <w:r w:rsidR="00850221" w:rsidRPr="000C2658">
        <w:t>which</w:t>
      </w:r>
      <w:r w:rsidR="00540B68" w:rsidRPr="000C2658">
        <w:t xml:space="preserve"> </w:t>
      </w:r>
      <w:r w:rsidR="00327197">
        <w:t>contributed</w:t>
      </w:r>
      <w:r w:rsidR="001C7D3D">
        <w:t xml:space="preserve"> to th</w:t>
      </w:r>
      <w:r w:rsidR="00327197">
        <w:t>e</w:t>
      </w:r>
      <w:r w:rsidR="002D03BA">
        <w:t xml:space="preserve"> prep</w:t>
      </w:r>
      <w:r w:rsidR="00E60E8F">
        <w:t>aring of this</w:t>
      </w:r>
      <w:r w:rsidRPr="000C2658">
        <w:t xml:space="preserve"> LTIB.</w:t>
      </w:r>
    </w:p>
    <w:p w14:paraId="2F32CEDC" w14:textId="03E3EEB7" w:rsidR="00BD25F9" w:rsidRPr="000C2658" w:rsidRDefault="00D64539" w:rsidP="00AE560E">
      <w:pPr>
        <w:pStyle w:val="Heading4"/>
      </w:pPr>
      <w:r w:rsidRPr="000C2658">
        <w:t>Second round of public consultation</w:t>
      </w:r>
    </w:p>
    <w:p w14:paraId="1FDF921B" w14:textId="6A647FE0" w:rsidR="001D4E04" w:rsidRPr="000C2658" w:rsidRDefault="00661612" w:rsidP="0059539B">
      <w:pPr>
        <w:pStyle w:val="BodyText"/>
      </w:pPr>
      <w:r w:rsidRPr="000C2658">
        <w:t>We conducted a</w:t>
      </w:r>
      <w:r w:rsidR="001D6B98" w:rsidRPr="000C2658">
        <w:t xml:space="preserve"> </w:t>
      </w:r>
      <w:hyperlink r:id="rId55" w:history="1">
        <w:r w:rsidR="001D6B98" w:rsidRPr="00822B52">
          <w:rPr>
            <w:rStyle w:val="Hyperlink"/>
          </w:rPr>
          <w:t xml:space="preserve">second round of </w:t>
        </w:r>
        <w:r w:rsidR="00DA3967" w:rsidRPr="00822B52">
          <w:rPr>
            <w:rStyle w:val="Hyperlink"/>
          </w:rPr>
          <w:t>public consultation</w:t>
        </w:r>
      </w:hyperlink>
      <w:r w:rsidR="00DA3967" w:rsidRPr="000C2658">
        <w:t xml:space="preserve"> </w:t>
      </w:r>
      <w:r w:rsidR="003B4F05" w:rsidRPr="000C2658">
        <w:t>(</w:t>
      </w:r>
      <w:r w:rsidR="00A91FE0" w:rsidRPr="000C2658">
        <w:t xml:space="preserve">from </w:t>
      </w:r>
      <w:r w:rsidR="003B4F05" w:rsidRPr="000C2658">
        <w:t xml:space="preserve">5 </w:t>
      </w:r>
      <w:r w:rsidR="00A91FE0" w:rsidRPr="000C2658">
        <w:t>to</w:t>
      </w:r>
      <w:r w:rsidR="003B4F05" w:rsidRPr="000C2658">
        <w:t xml:space="preserve"> 1</w:t>
      </w:r>
      <w:r w:rsidR="00BA7B64" w:rsidRPr="000C2658">
        <w:t>8</w:t>
      </w:r>
      <w:r w:rsidR="003B4F05" w:rsidRPr="000C2658">
        <w:t xml:space="preserve"> October</w:t>
      </w:r>
      <w:r w:rsidR="00393D1D" w:rsidRPr="000C2658">
        <w:t xml:space="preserve"> 2022</w:t>
      </w:r>
      <w:r w:rsidR="003B4F05" w:rsidRPr="000C2658">
        <w:t xml:space="preserve">) </w:t>
      </w:r>
      <w:r w:rsidR="00B119F3" w:rsidRPr="000C2658">
        <w:t xml:space="preserve">to </w:t>
      </w:r>
      <w:r w:rsidR="000D7431" w:rsidRPr="000C2658">
        <w:t xml:space="preserve">share </w:t>
      </w:r>
      <w:r w:rsidR="00B119F3" w:rsidRPr="000C2658">
        <w:t xml:space="preserve">the </w:t>
      </w:r>
      <w:r w:rsidR="00822B52">
        <w:t>topic</w:t>
      </w:r>
      <w:r w:rsidR="000D7431" w:rsidRPr="000C2658">
        <w:t xml:space="preserve"> </w:t>
      </w:r>
      <w:r w:rsidR="003D5AD7" w:rsidRPr="000C2658">
        <w:t xml:space="preserve">with the public </w:t>
      </w:r>
      <w:r w:rsidR="00393D1D" w:rsidRPr="000C2658">
        <w:t xml:space="preserve">and </w:t>
      </w:r>
      <w:r w:rsidR="00E872D6" w:rsidRPr="000C2658">
        <w:t xml:space="preserve">seek </w:t>
      </w:r>
      <w:r w:rsidR="003D5AD7" w:rsidRPr="000C2658">
        <w:t>a range of perspectives</w:t>
      </w:r>
      <w:r w:rsidR="00821D8D" w:rsidRPr="000C2658">
        <w:t xml:space="preserve">. </w:t>
      </w:r>
      <w:r w:rsidR="00EE71D2" w:rsidRPr="000C2658">
        <w:t xml:space="preserve">This second round of </w:t>
      </w:r>
      <w:r w:rsidR="00574040" w:rsidRPr="000C2658">
        <w:t xml:space="preserve">public consultation </w:t>
      </w:r>
      <w:r w:rsidR="00EE71D2" w:rsidRPr="000C2658">
        <w:t>generated over 25 submissions</w:t>
      </w:r>
      <w:r w:rsidR="006D4076" w:rsidRPr="000C2658">
        <w:t xml:space="preserve"> from around </w:t>
      </w:r>
      <w:r w:rsidR="00E452ED" w:rsidRPr="000C2658">
        <w:t xml:space="preserve">Aotearoa </w:t>
      </w:r>
      <w:r w:rsidR="006D4076" w:rsidRPr="000C2658">
        <w:t xml:space="preserve">New Zealand. </w:t>
      </w:r>
      <w:r w:rsidR="00A35F80" w:rsidRPr="000C2658">
        <w:t>One</w:t>
      </w:r>
      <w:r w:rsidR="00E452ED" w:rsidRPr="000C2658">
        <w:t>-</w:t>
      </w:r>
      <w:r w:rsidR="00A35F80" w:rsidRPr="000C2658">
        <w:t xml:space="preserve">third </w:t>
      </w:r>
      <w:r w:rsidR="00287FE1" w:rsidRPr="000C2658">
        <w:t>we</w:t>
      </w:r>
      <w:r w:rsidR="00A71783" w:rsidRPr="000C2658">
        <w:t>re</w:t>
      </w:r>
      <w:r w:rsidR="00287FE1" w:rsidRPr="000C2658">
        <w:t xml:space="preserve"> submitted by individuals</w:t>
      </w:r>
      <w:r w:rsidR="00E452ED" w:rsidRPr="000C2658">
        <w:t>,</w:t>
      </w:r>
      <w:r w:rsidR="00287FE1" w:rsidRPr="000C2658">
        <w:t xml:space="preserve"> and the </w:t>
      </w:r>
      <w:r w:rsidR="003373D0" w:rsidRPr="000C2658">
        <w:t>remainder</w:t>
      </w:r>
      <w:r w:rsidR="00287FE1" w:rsidRPr="000C2658">
        <w:t xml:space="preserve"> </w:t>
      </w:r>
      <w:r w:rsidR="00E452ED" w:rsidRPr="000C2658">
        <w:t xml:space="preserve">were </w:t>
      </w:r>
      <w:r w:rsidR="00287FE1" w:rsidRPr="000C2658">
        <w:t xml:space="preserve">from </w:t>
      </w:r>
      <w:r w:rsidR="00B17AA3" w:rsidRPr="000C2658">
        <w:t>central and local government, industry bodies, NGOs</w:t>
      </w:r>
      <w:r w:rsidR="00486EEC" w:rsidRPr="000C2658">
        <w:t xml:space="preserve"> and academics. </w:t>
      </w:r>
    </w:p>
    <w:p w14:paraId="067DEA09" w14:textId="47C7C7FF" w:rsidR="00F77544" w:rsidRPr="000C2658" w:rsidRDefault="005C1770" w:rsidP="0059539B">
      <w:pPr>
        <w:pStyle w:val="BodyText"/>
      </w:pPr>
      <w:r w:rsidRPr="000C2658">
        <w:t xml:space="preserve">Around </w:t>
      </w:r>
      <w:r w:rsidR="00B65D5C" w:rsidRPr="000C2658">
        <w:t>70</w:t>
      </w:r>
      <w:r w:rsidRPr="000C2658">
        <w:t xml:space="preserve"> per cent</w:t>
      </w:r>
      <w:r w:rsidR="00B65D5C" w:rsidRPr="000C2658">
        <w:t xml:space="preserve"> of </w:t>
      </w:r>
      <w:r w:rsidR="0076675E" w:rsidRPr="000C2658">
        <w:t>respondents s</w:t>
      </w:r>
      <w:r w:rsidR="007B50D5" w:rsidRPr="000C2658">
        <w:t xml:space="preserve">aid they either </w:t>
      </w:r>
      <w:r w:rsidR="00110E80" w:rsidRPr="000C2658">
        <w:t>‘</w:t>
      </w:r>
      <w:r w:rsidR="00B65D5C" w:rsidRPr="000C2658">
        <w:t>agree</w:t>
      </w:r>
      <w:r w:rsidR="00110E80" w:rsidRPr="000C2658">
        <w:t>’ or</w:t>
      </w:r>
      <w:r w:rsidR="00B65D5C" w:rsidRPr="000C2658">
        <w:t xml:space="preserve"> </w:t>
      </w:r>
      <w:r w:rsidR="00110E80" w:rsidRPr="000C2658">
        <w:t>‘</w:t>
      </w:r>
      <w:r w:rsidR="00B65D5C" w:rsidRPr="000C2658">
        <w:t>strongly agree</w:t>
      </w:r>
      <w:r w:rsidR="00110E80" w:rsidRPr="000C2658">
        <w:t>’</w:t>
      </w:r>
      <w:r w:rsidR="00800398" w:rsidRPr="000C2658">
        <w:t xml:space="preserve"> </w:t>
      </w:r>
      <w:r w:rsidR="00E452ED" w:rsidRPr="000C2658">
        <w:t xml:space="preserve">that </w:t>
      </w:r>
      <w:r w:rsidR="00BD63D6" w:rsidRPr="000C2658">
        <w:t xml:space="preserve">the described future aligned with their </w:t>
      </w:r>
      <w:r w:rsidR="00567806" w:rsidRPr="000C2658">
        <w:t xml:space="preserve">own </w:t>
      </w:r>
      <w:r w:rsidR="00BD63D6" w:rsidRPr="000C2658">
        <w:t>aspirations for the land and New Zealanders’ relationship with it</w:t>
      </w:r>
      <w:r w:rsidR="00800398" w:rsidRPr="000C2658">
        <w:t xml:space="preserve">. </w:t>
      </w:r>
    </w:p>
    <w:p w14:paraId="63E0EE93" w14:textId="635BDA4C" w:rsidR="001D6B98" w:rsidRPr="000C2658" w:rsidRDefault="00F77544" w:rsidP="0059539B">
      <w:pPr>
        <w:pStyle w:val="BodyText"/>
      </w:pPr>
      <w:r w:rsidRPr="000C2658">
        <w:t>We made some changes to</w:t>
      </w:r>
      <w:r w:rsidR="0026158A" w:rsidRPr="000C2658">
        <w:t xml:space="preserve"> the final briefing </w:t>
      </w:r>
      <w:r w:rsidR="007E4EA8" w:rsidRPr="000C2658">
        <w:t xml:space="preserve">to </w:t>
      </w:r>
      <w:r w:rsidR="00B826F3" w:rsidRPr="000C2658">
        <w:t xml:space="preserve">incorporate or </w:t>
      </w:r>
      <w:r w:rsidR="007E4EA8" w:rsidRPr="000C2658">
        <w:t>reinforce</w:t>
      </w:r>
      <w:r w:rsidR="0026158A" w:rsidRPr="000C2658">
        <w:t xml:space="preserve"> </w:t>
      </w:r>
      <w:r w:rsidR="00B826F3" w:rsidRPr="000C2658">
        <w:t>issues</w:t>
      </w:r>
      <w:r w:rsidR="00007FB6" w:rsidRPr="000C2658">
        <w:t xml:space="preserve"> </w:t>
      </w:r>
      <w:r w:rsidR="00DE1C43" w:rsidRPr="000C2658">
        <w:t>that resonated with respondents</w:t>
      </w:r>
      <w:r w:rsidR="00B826F3" w:rsidRPr="000C2658">
        <w:t>,</w:t>
      </w:r>
      <w:r w:rsidR="00DE1C43" w:rsidRPr="000C2658">
        <w:t xml:space="preserve"> </w:t>
      </w:r>
      <w:r w:rsidR="00B826F3" w:rsidRPr="000C2658">
        <w:t>and included</w:t>
      </w:r>
      <w:r w:rsidR="00007FB6" w:rsidRPr="000C2658">
        <w:t xml:space="preserve"> </w:t>
      </w:r>
      <w:r w:rsidR="00370C6E" w:rsidRPr="000C2658">
        <w:t xml:space="preserve">some new </w:t>
      </w:r>
      <w:r w:rsidR="00996ED8" w:rsidRPr="000C2658">
        <w:t>suggestions</w:t>
      </w:r>
      <w:r w:rsidR="00324B88" w:rsidRPr="000C2658">
        <w:t xml:space="preserve"> (</w:t>
      </w:r>
      <w:r w:rsidR="00EC4AE9" w:rsidRPr="000C2658">
        <w:t>eg</w:t>
      </w:r>
      <w:r w:rsidR="00D9152D" w:rsidRPr="000C2658">
        <w:t>, a greater emphasis on</w:t>
      </w:r>
      <w:r w:rsidR="00324B88" w:rsidRPr="000C2658">
        <w:t xml:space="preserve"> </w:t>
      </w:r>
      <w:r w:rsidR="00C90E38" w:rsidRPr="000C2658">
        <w:t>supporting rural communities to prosper)</w:t>
      </w:r>
      <w:r w:rsidR="001D4E04" w:rsidRPr="000C2658">
        <w:t>.</w:t>
      </w:r>
      <w:r w:rsidR="00F046E8" w:rsidRPr="000C2658">
        <w:t xml:space="preserve"> </w:t>
      </w:r>
      <w:r w:rsidR="00573E33" w:rsidRPr="000C2658">
        <w:t>There was an emphasis in submissions on the</w:t>
      </w:r>
      <w:r w:rsidR="002B6321" w:rsidRPr="000C2658">
        <w:t xml:space="preserve"> </w:t>
      </w:r>
      <w:r w:rsidR="002D1BDA" w:rsidRPr="000C2658">
        <w:t>importance of environmental education</w:t>
      </w:r>
      <w:r w:rsidR="00D9152D" w:rsidRPr="000C2658">
        <w:t xml:space="preserve"> and</w:t>
      </w:r>
      <w:r w:rsidR="000B5D93" w:rsidRPr="000C2658">
        <w:t xml:space="preserve"> </w:t>
      </w:r>
      <w:r w:rsidR="002D1BDA" w:rsidRPr="000C2658">
        <w:t>intergenerational perspectives</w:t>
      </w:r>
      <w:r w:rsidR="0014298D" w:rsidRPr="000C2658">
        <w:t>,</w:t>
      </w:r>
      <w:r w:rsidR="0066405B" w:rsidRPr="000C2658">
        <w:t xml:space="preserve"> hence an additional </w:t>
      </w:r>
      <w:r w:rsidR="00F42019" w:rsidRPr="000C2658">
        <w:t>‘challenge’ was included</w:t>
      </w:r>
      <w:r w:rsidR="00742B36" w:rsidRPr="000C2658">
        <w:t xml:space="preserve"> (“</w:t>
      </w:r>
      <w:r w:rsidR="00EC4AE9" w:rsidRPr="000C2658">
        <w:t xml:space="preserve">to </w:t>
      </w:r>
      <w:r w:rsidR="00742B36" w:rsidRPr="000C2658">
        <w:t>embed an intergenerational perspective and live within environmental limits”)</w:t>
      </w:r>
      <w:r w:rsidR="00EC4AE9" w:rsidRPr="000C2658">
        <w:t>,</w:t>
      </w:r>
      <w:r w:rsidR="00F42019" w:rsidRPr="000C2658">
        <w:t xml:space="preserve"> to </w:t>
      </w:r>
      <w:r w:rsidR="00A2128D" w:rsidRPr="000C2658">
        <w:t>provide more recognition of these aspirations</w:t>
      </w:r>
      <w:r w:rsidR="00A741E3" w:rsidRPr="000C2658">
        <w:t>.</w:t>
      </w:r>
    </w:p>
    <w:p w14:paraId="3672FCDD" w14:textId="55DCC1AF" w:rsidR="00EB4966" w:rsidRPr="000C2658" w:rsidRDefault="00466121" w:rsidP="0059539B">
      <w:pPr>
        <w:pStyle w:val="BodyText"/>
      </w:pPr>
      <w:r w:rsidRPr="000C2658">
        <w:t>Te Rūnanga o Ng</w:t>
      </w:r>
      <w:bookmarkStart w:id="60" w:name="_Hlk117677211"/>
      <w:r w:rsidRPr="000C2658">
        <w:t>ā</w:t>
      </w:r>
      <w:bookmarkEnd w:id="60"/>
      <w:r w:rsidRPr="000C2658">
        <w:t xml:space="preserve">i Tahu </w:t>
      </w:r>
      <w:r w:rsidR="000F7168" w:rsidRPr="000C2658">
        <w:t xml:space="preserve">are currently developing their aspirations for Te Ao Turoa </w:t>
      </w:r>
      <w:r w:rsidR="003736B0" w:rsidRPr="000C2658">
        <w:t>for 2050</w:t>
      </w:r>
      <w:r w:rsidR="004A1B25" w:rsidRPr="000C2658">
        <w:t>.</w:t>
      </w:r>
      <w:r w:rsidR="001332E3" w:rsidRPr="000C2658">
        <w:t xml:space="preserve"> </w:t>
      </w:r>
      <w:r w:rsidR="004A1B25" w:rsidRPr="000C2658">
        <w:t xml:space="preserve">They </w:t>
      </w:r>
      <w:r w:rsidR="001332E3" w:rsidRPr="000C2658">
        <w:t>shared</w:t>
      </w:r>
      <w:r w:rsidR="004A1B25" w:rsidRPr="000C2658">
        <w:t xml:space="preserve"> with us</w:t>
      </w:r>
      <w:r w:rsidR="001332E3" w:rsidRPr="000C2658">
        <w:t xml:space="preserve"> their </w:t>
      </w:r>
      <w:r w:rsidR="0023752F" w:rsidRPr="000C2658">
        <w:t xml:space="preserve">Ngāi Tahu </w:t>
      </w:r>
      <w:r w:rsidR="002F262E" w:rsidRPr="000C2658">
        <w:t>2025</w:t>
      </w:r>
      <w:r w:rsidR="00762529" w:rsidRPr="000C2658">
        <w:t xml:space="preserve"> aspirations</w:t>
      </w:r>
      <w:r w:rsidR="009B674C" w:rsidRPr="000C2658">
        <w:t>,</w:t>
      </w:r>
      <w:r w:rsidR="00762529" w:rsidRPr="000C2658">
        <w:t xml:space="preserve"> which still </w:t>
      </w:r>
      <w:r w:rsidR="00746EDE" w:rsidRPr="000C2658">
        <w:t>resonate</w:t>
      </w:r>
      <w:r w:rsidR="00762529" w:rsidRPr="000C2658">
        <w:t xml:space="preserve"> with them</w:t>
      </w:r>
      <w:r w:rsidR="0087056A" w:rsidRPr="000C2658">
        <w:t xml:space="preserve"> and </w:t>
      </w:r>
      <w:r w:rsidR="00CD2306" w:rsidRPr="000C2658">
        <w:t>some</w:t>
      </w:r>
      <w:r w:rsidR="00582E53" w:rsidRPr="000C2658">
        <w:t> </w:t>
      </w:r>
      <w:r w:rsidR="00CD2306" w:rsidRPr="000C2658">
        <w:t xml:space="preserve">of which </w:t>
      </w:r>
      <w:r w:rsidR="004A1B25" w:rsidRPr="000C2658">
        <w:t xml:space="preserve">are </w:t>
      </w:r>
      <w:r w:rsidR="0087056A" w:rsidRPr="000C2658">
        <w:t xml:space="preserve">reflected in challenge </w:t>
      </w:r>
      <w:r w:rsidR="009B674C" w:rsidRPr="000C2658">
        <w:t>one</w:t>
      </w:r>
      <w:r w:rsidR="00DB15BA" w:rsidRPr="000C2658">
        <w:t xml:space="preserve"> (Ngāi Tahu, </w:t>
      </w:r>
      <w:r w:rsidR="0054530F" w:rsidRPr="000C2658">
        <w:t>nd)</w:t>
      </w:r>
      <w:r w:rsidR="009B674C" w:rsidRPr="000C2658">
        <w:t xml:space="preserve">. </w:t>
      </w:r>
      <w:r w:rsidR="00CD2306" w:rsidRPr="000C2658">
        <w:t xml:space="preserve">Their aspirations </w:t>
      </w:r>
      <w:r w:rsidR="00F644AA" w:rsidRPr="000C2658">
        <w:t>ha</w:t>
      </w:r>
      <w:r w:rsidR="004C43E6" w:rsidRPr="000C2658">
        <w:t>ve</w:t>
      </w:r>
      <w:r w:rsidR="00F644AA" w:rsidRPr="000C2658">
        <w:t xml:space="preserve"> some close </w:t>
      </w:r>
      <w:r w:rsidR="009B674C" w:rsidRPr="000C2658">
        <w:t xml:space="preserve">alignment with </w:t>
      </w:r>
      <w:r w:rsidR="005B0D47" w:rsidRPr="000C2658">
        <w:t xml:space="preserve">the </w:t>
      </w:r>
      <w:r w:rsidR="002C1934" w:rsidRPr="000C2658">
        <w:t>defined function of Long</w:t>
      </w:r>
      <w:r w:rsidR="009B674C" w:rsidRPr="000C2658">
        <w:t>-t</w:t>
      </w:r>
      <w:r w:rsidR="002C1934" w:rsidRPr="000C2658">
        <w:t>erm Insights Briefings</w:t>
      </w:r>
      <w:r w:rsidR="005B0D47" w:rsidRPr="000C2658">
        <w:t>,</w:t>
      </w:r>
      <w:r w:rsidR="00F578D9" w:rsidRPr="000C2658">
        <w:t xml:space="preserve"> </w:t>
      </w:r>
      <w:r w:rsidR="008F416A" w:rsidRPr="000C2658">
        <w:t>focusin</w:t>
      </w:r>
      <w:r w:rsidR="009B674C" w:rsidRPr="000C2658">
        <w:t>g</w:t>
      </w:r>
      <w:r w:rsidR="008F416A" w:rsidRPr="000C2658">
        <w:t xml:space="preserve"> on the importance of</w:t>
      </w:r>
      <w:r w:rsidR="00F578D9" w:rsidRPr="000C2658">
        <w:t xml:space="preserve"> instilling long</w:t>
      </w:r>
      <w:r w:rsidR="009B674C" w:rsidRPr="000C2658">
        <w:t>-</w:t>
      </w:r>
      <w:r w:rsidR="00F578D9" w:rsidRPr="000C2658">
        <w:t>term</w:t>
      </w:r>
      <w:r w:rsidR="008F416A" w:rsidRPr="000C2658">
        <w:t xml:space="preserve"> thinking</w:t>
      </w:r>
      <w:r w:rsidR="00F578D9" w:rsidRPr="000C2658">
        <w:t xml:space="preserve"> </w:t>
      </w:r>
      <w:r w:rsidR="008F416A" w:rsidRPr="000C2658">
        <w:t xml:space="preserve">as a </w:t>
      </w:r>
      <w:r w:rsidR="00F578D9" w:rsidRPr="000C2658">
        <w:t>societal norm</w:t>
      </w:r>
      <w:r w:rsidR="008F416A" w:rsidRPr="000C2658">
        <w:t>:</w:t>
      </w:r>
      <w:r w:rsidR="00F11A05" w:rsidRPr="000C2658">
        <w:t xml:space="preserve"> </w:t>
      </w:r>
      <w:r w:rsidR="00F31F88" w:rsidRPr="000C2658">
        <w:t>“</w:t>
      </w:r>
      <w:r w:rsidR="00F2526E" w:rsidRPr="000C2658">
        <w:t>It is the responsibility of each age to learn the lessons of the past, to plan and prepare for the future</w:t>
      </w:r>
      <w:r w:rsidR="00F31F88" w:rsidRPr="000C2658">
        <w:t>”.</w:t>
      </w:r>
    </w:p>
    <w:p w14:paraId="33A1C20C" w14:textId="5DF484D5" w:rsidR="0059539B" w:rsidRPr="000C2658" w:rsidRDefault="0059539B" w:rsidP="0059539B">
      <w:pPr>
        <w:pStyle w:val="Heading2"/>
      </w:pPr>
      <w:bookmarkStart w:id="61" w:name="_Toc120800466"/>
      <w:r w:rsidRPr="000C2658">
        <w:t>Limitations</w:t>
      </w:r>
      <w:bookmarkEnd w:id="61"/>
    </w:p>
    <w:p w14:paraId="5F9E04C6" w14:textId="697ADA30" w:rsidR="0059539B" w:rsidRPr="000C2658" w:rsidRDefault="0059539B" w:rsidP="0059539B">
      <w:pPr>
        <w:pStyle w:val="BodyText"/>
      </w:pPr>
      <w:r w:rsidRPr="000C2658">
        <w:t xml:space="preserve">It is noted that this is </w:t>
      </w:r>
      <w:r w:rsidR="00F039BE" w:rsidRPr="000C2658">
        <w:t>‘</w:t>
      </w:r>
      <w:r w:rsidRPr="000C2658">
        <w:t>an</w:t>
      </w:r>
      <w:r w:rsidR="00F039BE" w:rsidRPr="000C2658">
        <w:t>’</w:t>
      </w:r>
      <w:r w:rsidRPr="000C2658">
        <w:t xml:space="preserve"> aspiration for the future of whenua by 2050 and does not represent all voices or visions of the people of Aotearoa New Zealand. The sample size from both </w:t>
      </w:r>
      <w:r w:rsidR="005E1747" w:rsidRPr="000C2658">
        <w:t xml:space="preserve">rounds of </w:t>
      </w:r>
      <w:r w:rsidRPr="000C2658">
        <w:t>public consultation and tailored workshops was small</w:t>
      </w:r>
      <w:r w:rsidR="00DA5AFE" w:rsidRPr="000C2658">
        <w:t>, albeit diverse</w:t>
      </w:r>
      <w:r w:rsidRPr="000C2658">
        <w:t xml:space="preserve">, </w:t>
      </w:r>
      <w:r w:rsidR="004C5067" w:rsidRPr="000C2658">
        <w:t>with a likely</w:t>
      </w:r>
      <w:r w:rsidRPr="000C2658">
        <w:t xml:space="preserve"> bias towards those who are already knowledgeable and concerned about the environment. Such a vision should be viewed in this context and cannot be extrapolated to the wider </w:t>
      </w:r>
      <w:r w:rsidR="00A76464" w:rsidRPr="000C2658">
        <w:t>population,</w:t>
      </w:r>
      <w:r w:rsidR="00FE0DDA" w:rsidRPr="000C2658">
        <w:t xml:space="preserve"> so we need to be mindful of this limitation</w:t>
      </w:r>
      <w:r w:rsidRPr="000C2658">
        <w:t>. We can still draw from these shared insights</w:t>
      </w:r>
      <w:r w:rsidR="001C194F" w:rsidRPr="000C2658">
        <w:t>.</w:t>
      </w:r>
      <w:r w:rsidRPr="000C2658">
        <w:t xml:space="preserve"> </w:t>
      </w:r>
      <w:r w:rsidR="001C194F" w:rsidRPr="000C2658">
        <w:t>P</w:t>
      </w:r>
      <w:r w:rsidRPr="000C2658">
        <w:t>eople already engaged with environmental issues are likely to have thought about potential futures</w:t>
      </w:r>
      <w:r w:rsidR="00545999" w:rsidRPr="000C2658">
        <w:t xml:space="preserve">. </w:t>
      </w:r>
    </w:p>
    <w:p w14:paraId="4C2A0588" w14:textId="77777777" w:rsidR="0059539B" w:rsidRPr="000C2658" w:rsidRDefault="0059539B" w:rsidP="0059539B">
      <w:pPr>
        <w:pStyle w:val="Heading2"/>
      </w:pPr>
      <w:bookmarkStart w:id="62" w:name="_Toc120800467"/>
      <w:r w:rsidRPr="000C2658">
        <w:t>Creating the future we want</w:t>
      </w:r>
      <w:bookmarkEnd w:id="62"/>
    </w:p>
    <w:p w14:paraId="22B497FD" w14:textId="73E66A3D" w:rsidR="00F15FEB" w:rsidRPr="000C2658" w:rsidRDefault="0059539B" w:rsidP="0059539B">
      <w:pPr>
        <w:pStyle w:val="BodyText"/>
      </w:pPr>
      <w:r w:rsidRPr="000C2658">
        <w:t xml:space="preserve">The people we engaged with in our consultations shared a vision for the future of </w:t>
      </w:r>
      <w:r w:rsidR="00AA79EB" w:rsidRPr="000C2658">
        <w:t xml:space="preserve">the </w:t>
      </w:r>
      <w:r w:rsidRPr="000C2658">
        <w:t xml:space="preserve">land </w:t>
      </w:r>
      <w:r w:rsidR="00AA79EB" w:rsidRPr="000C2658">
        <w:t>that</w:t>
      </w:r>
      <w:r w:rsidR="00582E53" w:rsidRPr="000C2658">
        <w:t> </w:t>
      </w:r>
      <w:r w:rsidRPr="000C2658">
        <w:t>involves enhanced role</w:t>
      </w:r>
      <w:r w:rsidR="00A03012" w:rsidRPr="000C2658">
        <w:t>s</w:t>
      </w:r>
      <w:r w:rsidRPr="000C2658">
        <w:t xml:space="preserve"> for </w:t>
      </w:r>
      <w:r w:rsidR="00B26073" w:rsidRPr="000C2658">
        <w:t xml:space="preserve">all New Zealanders. </w:t>
      </w:r>
      <w:r w:rsidR="002515B6" w:rsidRPr="000C2658">
        <w:t>This includes a</w:t>
      </w:r>
      <w:r w:rsidR="005D6364" w:rsidRPr="000C2658">
        <w:t>n increased</w:t>
      </w:r>
      <w:r w:rsidR="002515B6" w:rsidRPr="000C2658">
        <w:t xml:space="preserve"> role for</w:t>
      </w:r>
      <w:r w:rsidRPr="000C2658">
        <w:t xml:space="preserve"> Māori</w:t>
      </w:r>
      <w:r w:rsidR="00582E53" w:rsidRPr="000C2658">
        <w:t> </w:t>
      </w:r>
      <w:r w:rsidRPr="000C2658">
        <w:t xml:space="preserve">as kaitiaki, </w:t>
      </w:r>
      <w:r w:rsidR="001D6A06" w:rsidRPr="000C2658">
        <w:t xml:space="preserve">for </w:t>
      </w:r>
      <w:r w:rsidRPr="000C2658">
        <w:t>protection and revitalisation of the environment</w:t>
      </w:r>
      <w:r w:rsidR="00F15FEB" w:rsidRPr="000C2658">
        <w:t>,</w:t>
      </w:r>
      <w:r w:rsidRPr="000C2658">
        <w:t xml:space="preserve"> and deeper connections with</w:t>
      </w:r>
      <w:r w:rsidR="00582E53" w:rsidRPr="000C2658">
        <w:t> </w:t>
      </w:r>
      <w:r w:rsidRPr="000C2658">
        <w:t xml:space="preserve">nature. </w:t>
      </w:r>
    </w:p>
    <w:p w14:paraId="032317F0" w14:textId="632F253E" w:rsidR="0059539B" w:rsidRPr="000C2658" w:rsidRDefault="0059539B" w:rsidP="0059539B">
      <w:pPr>
        <w:pStyle w:val="BodyText"/>
      </w:pPr>
      <w:r w:rsidRPr="000C2658">
        <w:t xml:space="preserve">Many of these outcomes are in line with </w:t>
      </w:r>
      <w:r w:rsidR="000E41EA" w:rsidRPr="000C2658">
        <w:t xml:space="preserve">what is </w:t>
      </w:r>
      <w:r w:rsidR="004F2314" w:rsidRPr="000C2658">
        <w:t xml:space="preserve">already </w:t>
      </w:r>
      <w:r w:rsidR="000E41EA" w:rsidRPr="000C2658">
        <w:t xml:space="preserve">being </w:t>
      </w:r>
      <w:r w:rsidR="004F2314" w:rsidRPr="000C2658">
        <w:t>implemented</w:t>
      </w:r>
      <w:r w:rsidR="000E41EA" w:rsidRPr="000C2658">
        <w:t xml:space="preserve"> </w:t>
      </w:r>
      <w:r w:rsidR="00BB212F" w:rsidRPr="000C2658">
        <w:t>by public sector agencies</w:t>
      </w:r>
      <w:r w:rsidR="004F2314" w:rsidRPr="000C2658">
        <w:t xml:space="preserve">. </w:t>
      </w:r>
      <w:r w:rsidR="00D9501F" w:rsidRPr="000C2658">
        <w:t>F</w:t>
      </w:r>
      <w:r w:rsidRPr="000C2658">
        <w:t xml:space="preserve">or example, Te Mana o Te Taiao – Aotearoa New Zealand Biodiversity Strategy </w:t>
      </w:r>
      <w:r w:rsidR="008514BF" w:rsidRPr="000C2658">
        <w:t>(DOC, 2020)</w:t>
      </w:r>
      <w:r w:rsidRPr="000C2658">
        <w:t>, Fit for a Better World</w:t>
      </w:r>
      <w:r w:rsidR="008514BF" w:rsidRPr="000C2658">
        <w:t xml:space="preserve"> (MPI,</w:t>
      </w:r>
      <w:r w:rsidRPr="000C2658">
        <w:t xml:space="preserve"> 2020</w:t>
      </w:r>
      <w:r w:rsidR="008514BF" w:rsidRPr="000C2658">
        <w:t>)</w:t>
      </w:r>
      <w:r w:rsidRPr="000C2658">
        <w:t>, and the Ministry</w:t>
      </w:r>
      <w:r w:rsidR="00F039BE" w:rsidRPr="000C2658">
        <w:t>’</w:t>
      </w:r>
      <w:r w:rsidRPr="000C2658">
        <w:t xml:space="preserve">s </w:t>
      </w:r>
      <w:r w:rsidR="00DA598D" w:rsidRPr="000C2658">
        <w:t>s</w:t>
      </w:r>
      <w:r w:rsidRPr="000C2658">
        <w:t>trategic</w:t>
      </w:r>
      <w:r w:rsidR="00BF3034" w:rsidRPr="000C2658">
        <w:t xml:space="preserve"> </w:t>
      </w:r>
      <w:r w:rsidR="00DA598D" w:rsidRPr="000C2658">
        <w:t xml:space="preserve">priorities </w:t>
      </w:r>
      <w:r w:rsidR="005B7ABF" w:rsidRPr="000C2658">
        <w:t>(MfE, 202</w:t>
      </w:r>
      <w:r w:rsidR="0023243A" w:rsidRPr="000C2658">
        <w:t>0</w:t>
      </w:r>
      <w:r w:rsidR="00B45210" w:rsidRPr="000C2658">
        <w:t>b)</w:t>
      </w:r>
      <w:r w:rsidRPr="000C2658">
        <w:t>. The outcomes also reflect a large body of evidence that highlights the need to move away from extractive and polluting activities to stay within a safe operating space for people and the planet (for example</w:t>
      </w:r>
      <w:r w:rsidR="00803638" w:rsidRPr="000C2658">
        <w:t>,</w:t>
      </w:r>
      <w:r w:rsidR="00BF3034" w:rsidRPr="000C2658">
        <w:t xml:space="preserve"> </w:t>
      </w:r>
      <w:r w:rsidRPr="000C2658">
        <w:t xml:space="preserve">Seaby Andersen et al, 2020). </w:t>
      </w:r>
    </w:p>
    <w:p w14:paraId="3D4D3449" w14:textId="1A0642A6" w:rsidR="0059539B" w:rsidRPr="000C2658" w:rsidRDefault="00F15FEB" w:rsidP="00F1423B">
      <w:pPr>
        <w:pStyle w:val="BodyText"/>
      </w:pPr>
      <w:r w:rsidRPr="000C2658">
        <w:t>However, t</w:t>
      </w:r>
      <w:r w:rsidR="0059539B" w:rsidRPr="000C2658">
        <w:t xml:space="preserve">o achieve the </w:t>
      </w:r>
      <w:r w:rsidR="00207D2F" w:rsidRPr="000C2658">
        <w:t>degree</w:t>
      </w:r>
      <w:r w:rsidRPr="000C2658">
        <w:t xml:space="preserve"> of </w:t>
      </w:r>
      <w:r w:rsidR="0059539B" w:rsidRPr="000C2658">
        <w:t xml:space="preserve">change required, more concerted, strategic effort </w:t>
      </w:r>
      <w:r w:rsidR="00803638" w:rsidRPr="000C2658">
        <w:t xml:space="preserve">is needed </w:t>
      </w:r>
      <w:r w:rsidR="0059539B" w:rsidRPr="000C2658">
        <w:t xml:space="preserve">across all levels of government and wider society. </w:t>
      </w:r>
      <w:r w:rsidR="00FA08B5" w:rsidRPr="000C2658">
        <w:t>Chapter 4</w:t>
      </w:r>
      <w:r w:rsidR="00A41BBC" w:rsidRPr="000C2658">
        <w:t xml:space="preserve"> </w:t>
      </w:r>
      <w:r w:rsidR="0059539B" w:rsidRPr="000C2658">
        <w:t xml:space="preserve">identifies </w:t>
      </w:r>
      <w:r w:rsidR="00A41BBC" w:rsidRPr="000C2658">
        <w:t>some</w:t>
      </w:r>
      <w:r w:rsidR="00207D2F" w:rsidRPr="000C2658">
        <w:t xml:space="preserve"> of the</w:t>
      </w:r>
      <w:r w:rsidR="00A41BBC" w:rsidRPr="000C2658">
        <w:t xml:space="preserve"> main</w:t>
      </w:r>
      <w:r w:rsidR="00BF3034" w:rsidRPr="000C2658">
        <w:t xml:space="preserve"> </w:t>
      </w:r>
      <w:r w:rsidR="0059539B" w:rsidRPr="000C2658">
        <w:t xml:space="preserve">areas of change </w:t>
      </w:r>
      <w:r w:rsidR="001A2571" w:rsidRPr="000C2658">
        <w:t xml:space="preserve">that </w:t>
      </w:r>
      <w:r w:rsidR="0059539B" w:rsidRPr="000C2658">
        <w:t xml:space="preserve">can allow </w:t>
      </w:r>
      <w:r w:rsidR="00614C70" w:rsidRPr="000C2658">
        <w:t xml:space="preserve">New Zealanders </w:t>
      </w:r>
      <w:r w:rsidR="0059539B" w:rsidRPr="000C2658">
        <w:t xml:space="preserve">to come together </w:t>
      </w:r>
      <w:r w:rsidR="00207D2F" w:rsidRPr="000C2658">
        <w:t xml:space="preserve">and </w:t>
      </w:r>
      <w:r w:rsidR="004E08C2" w:rsidRPr="000C2658">
        <w:t>take practical steps to bring this future to life</w:t>
      </w:r>
      <w:r w:rsidR="0059539B" w:rsidRPr="000C2658">
        <w:t>.</w:t>
      </w:r>
      <w:r w:rsidR="00582E53" w:rsidRPr="000C2658">
        <w:t xml:space="preserve"> </w:t>
      </w:r>
      <w:r w:rsidR="0059539B" w:rsidRPr="000C2658">
        <w:br w:type="page"/>
      </w:r>
    </w:p>
    <w:p w14:paraId="55DBA777" w14:textId="77777777" w:rsidR="0059539B" w:rsidRPr="000C2658" w:rsidRDefault="0059539B" w:rsidP="00F1423B">
      <w:pPr>
        <w:pStyle w:val="Heading1"/>
      </w:pPr>
      <w:bookmarkStart w:id="63" w:name="_Toc120800468"/>
      <w:r w:rsidRPr="000C2658">
        <w:t>4</w:t>
      </w:r>
      <w:r w:rsidR="00853065" w:rsidRPr="000C2658">
        <w:tab/>
      </w:r>
      <w:r w:rsidRPr="000C2658">
        <w:t>Transformational change</w:t>
      </w:r>
      <w:bookmarkEnd w:id="63"/>
    </w:p>
    <w:p w14:paraId="66B45CFD" w14:textId="77777777" w:rsidR="0059539B" w:rsidRPr="000C2658" w:rsidRDefault="0059539B" w:rsidP="00F1423B">
      <w:pPr>
        <w:pStyle w:val="Heading2"/>
        <w:spacing w:before="240"/>
      </w:pPr>
      <w:bookmarkStart w:id="64" w:name="_Toc120800469"/>
      <w:r w:rsidRPr="000C2658">
        <w:t>Introduction</w:t>
      </w:r>
      <w:bookmarkEnd w:id="64"/>
    </w:p>
    <w:p w14:paraId="3060512B" w14:textId="5AE7798E" w:rsidR="0059539B" w:rsidRPr="000C2658" w:rsidRDefault="00853065" w:rsidP="00F1423B">
      <w:pPr>
        <w:pStyle w:val="BodyText"/>
      </w:pPr>
      <w:r w:rsidRPr="000C2658">
        <w:t>C</w:t>
      </w:r>
      <w:r w:rsidR="0059539B" w:rsidRPr="000C2658">
        <w:t>hapter</w:t>
      </w:r>
      <w:r w:rsidRPr="000C2658">
        <w:t xml:space="preserve"> 3</w:t>
      </w:r>
      <w:r w:rsidR="0059539B" w:rsidRPr="000C2658">
        <w:t xml:space="preserve"> shared insights on an aspirational vision for the future of </w:t>
      </w:r>
      <w:r w:rsidRPr="000C2658">
        <w:t>the</w:t>
      </w:r>
      <w:r w:rsidR="0059539B" w:rsidRPr="000C2658">
        <w:t xml:space="preserve"> land in Aotearoa New</w:t>
      </w:r>
      <w:r w:rsidR="00582E53" w:rsidRPr="000C2658">
        <w:t> </w:t>
      </w:r>
      <w:r w:rsidR="0059539B" w:rsidRPr="000C2658">
        <w:t xml:space="preserve">Zealand. In this future, </w:t>
      </w:r>
      <w:r w:rsidR="007228C9" w:rsidRPr="000C2658">
        <w:t>through increased environmental responsibility</w:t>
      </w:r>
      <w:r w:rsidR="00E17FC4" w:rsidRPr="000C2658">
        <w:t>,</w:t>
      </w:r>
      <w:r w:rsidR="007228C9" w:rsidRPr="000C2658">
        <w:t xml:space="preserve"> </w:t>
      </w:r>
      <w:r w:rsidR="0059539B" w:rsidRPr="000C2658">
        <w:t>the whenua is rejuvenated and resilient</w:t>
      </w:r>
      <w:r w:rsidR="00E17FC4" w:rsidRPr="000C2658">
        <w:t>,</w:t>
      </w:r>
      <w:r w:rsidR="0059539B" w:rsidRPr="000C2658" w:rsidDel="007228C9">
        <w:t xml:space="preserve"> </w:t>
      </w:r>
      <w:r w:rsidR="0059539B" w:rsidRPr="000C2658" w:rsidDel="00277231">
        <w:t>and</w:t>
      </w:r>
      <w:r w:rsidR="0059539B" w:rsidRPr="000C2658">
        <w:t xml:space="preserve"> the wellbeing of people </w:t>
      </w:r>
      <w:r w:rsidR="00423526" w:rsidRPr="000C2658">
        <w:t>is</w:t>
      </w:r>
      <w:r w:rsidR="0059539B" w:rsidRPr="000C2658">
        <w:t xml:space="preserve"> </w:t>
      </w:r>
      <w:r w:rsidR="0059539B" w:rsidRPr="000C2658" w:rsidDel="00277231">
        <w:t>enhanced</w:t>
      </w:r>
      <w:r w:rsidR="0059539B" w:rsidRPr="000C2658">
        <w:t xml:space="preserve">. </w:t>
      </w:r>
    </w:p>
    <w:p w14:paraId="7A16B0BD" w14:textId="4DD089E3" w:rsidR="0059539B" w:rsidRPr="000C2658" w:rsidRDefault="0059539B" w:rsidP="00F1423B">
      <w:pPr>
        <w:pStyle w:val="BodyText"/>
      </w:pPr>
      <w:r w:rsidRPr="000C2658">
        <w:t xml:space="preserve">At present, many existing policy initiatives are addressing challenges facing the land, and technological innovation has the potential to reduce </w:t>
      </w:r>
      <w:r w:rsidR="008863C3" w:rsidRPr="000C2658">
        <w:t>people</w:t>
      </w:r>
      <w:r w:rsidR="00F039BE" w:rsidRPr="000C2658">
        <w:t>’</w:t>
      </w:r>
      <w:r w:rsidR="008863C3" w:rsidRPr="000C2658">
        <w:t xml:space="preserve">s </w:t>
      </w:r>
      <w:r w:rsidRPr="000C2658">
        <w:t>impact</w:t>
      </w:r>
      <w:r w:rsidR="004718F8" w:rsidRPr="000C2658">
        <w:t>s</w:t>
      </w:r>
      <w:r w:rsidRPr="000C2658">
        <w:t>. Individuals, community groups, and iwi, hapū and wh</w:t>
      </w:r>
      <w:r w:rsidR="00B33EED" w:rsidRPr="000C2658">
        <w:t>ā</w:t>
      </w:r>
      <w:r w:rsidRPr="000C2658">
        <w:t xml:space="preserve">nau throughout the motu </w:t>
      </w:r>
      <w:r w:rsidR="008863C3" w:rsidRPr="000C2658">
        <w:t>(country)</w:t>
      </w:r>
      <w:r w:rsidRPr="000C2658">
        <w:t xml:space="preserve"> are working to protect and revitalise te taiao. These initiatives pro</w:t>
      </w:r>
      <w:r w:rsidR="000C0E3D" w:rsidRPr="000C2658">
        <w:t>v</w:t>
      </w:r>
      <w:r w:rsidRPr="000C2658">
        <w:t>ide targeted solutions to specific challenges facing the land.</w:t>
      </w:r>
      <w:r w:rsidR="00C63632" w:rsidRPr="000C2658">
        <w:t xml:space="preserve"> </w:t>
      </w:r>
      <w:r w:rsidR="008863C3" w:rsidRPr="000C2658">
        <w:t>O</w:t>
      </w:r>
      <w:r w:rsidRPr="000C2658">
        <w:t>ur current knowledge of the state of the land and drivers of change</w:t>
      </w:r>
      <w:r w:rsidR="008863C3" w:rsidRPr="000C2658">
        <w:t>, however,</w:t>
      </w:r>
      <w:r w:rsidRPr="000C2658">
        <w:t xml:space="preserve"> suggests that these will not be enough. </w:t>
      </w:r>
      <w:r w:rsidR="00521DA8">
        <w:t>O</w:t>
      </w:r>
      <w:r w:rsidRPr="000C2658">
        <w:t>n our current path</w:t>
      </w:r>
      <w:r w:rsidR="0089632E" w:rsidRPr="000C2658">
        <w:t xml:space="preserve"> – given the pressures of climate change</w:t>
      </w:r>
      <w:r w:rsidR="007B0AD4" w:rsidRPr="000C2658">
        <w:t xml:space="preserve">, population growth and consumption patterns – </w:t>
      </w:r>
      <w:r w:rsidR="00521DA8">
        <w:t xml:space="preserve">there is a significant risk </w:t>
      </w:r>
      <w:r w:rsidRPr="000C2658">
        <w:t>the state of the land will continue to degrade</w:t>
      </w:r>
      <w:r w:rsidR="005B2F7E">
        <w:t xml:space="preserve"> (</w:t>
      </w:r>
      <w:r w:rsidR="004D074A">
        <w:t>MfE</w:t>
      </w:r>
      <w:r w:rsidR="006E65ED">
        <w:t xml:space="preserve"> and Stats NZ</w:t>
      </w:r>
      <w:r w:rsidR="004D074A">
        <w:t>, 2021</w:t>
      </w:r>
      <w:r w:rsidR="006E65ED">
        <w:t>b</w:t>
      </w:r>
      <w:r w:rsidR="004D074A">
        <w:t xml:space="preserve">; </w:t>
      </w:r>
      <w:r w:rsidR="005B2F7E">
        <w:t>UN</w:t>
      </w:r>
      <w:r w:rsidR="007D7738">
        <w:t>CCD</w:t>
      </w:r>
      <w:r w:rsidR="005B2F7E">
        <w:t>, 2022)</w:t>
      </w:r>
      <w:r w:rsidRPr="000C2658">
        <w:t>.</w:t>
      </w:r>
      <w:r w:rsidR="00EE3D56" w:rsidRPr="000C2658">
        <w:t xml:space="preserve"> </w:t>
      </w:r>
    </w:p>
    <w:p w14:paraId="538745DC" w14:textId="7F75C727" w:rsidR="0059539B" w:rsidRPr="000C2658" w:rsidRDefault="0059539B" w:rsidP="00F1423B">
      <w:pPr>
        <w:pStyle w:val="BodyText"/>
      </w:pPr>
      <w:r w:rsidRPr="000C2658">
        <w:t>An aspirational vision for the land highlights outcomes that could contribute to avoiding this risk: moving towards a circular economy and achieving a more sustainable relationship with the land</w:t>
      </w:r>
      <w:r w:rsidR="00295446" w:rsidRPr="000C2658">
        <w:t>,</w:t>
      </w:r>
      <w:r w:rsidRPr="000C2658">
        <w:t xml:space="preserve"> where </w:t>
      </w:r>
      <w:r w:rsidR="007571EF" w:rsidRPr="000C2658">
        <w:t>people</w:t>
      </w:r>
      <w:r w:rsidR="00F039BE" w:rsidRPr="000C2658">
        <w:t>’</w:t>
      </w:r>
      <w:r w:rsidR="007571EF" w:rsidRPr="000C2658">
        <w:t xml:space="preserve">s wellbeing is </w:t>
      </w:r>
      <w:r w:rsidRPr="000C2658">
        <w:t>enhance</w:t>
      </w:r>
      <w:r w:rsidR="007571EF" w:rsidRPr="000C2658">
        <w:t>d</w:t>
      </w:r>
      <w:r w:rsidRPr="000C2658">
        <w:t xml:space="preserve"> while improving that of the land. This chapter identifies leverage points – </w:t>
      </w:r>
      <w:r w:rsidR="007571EF" w:rsidRPr="000C2658">
        <w:t xml:space="preserve">important </w:t>
      </w:r>
      <w:r w:rsidRPr="000C2658">
        <w:t xml:space="preserve">areas where changes </w:t>
      </w:r>
      <w:r w:rsidR="007571EF" w:rsidRPr="000C2658">
        <w:t>can be made</w:t>
      </w:r>
      <w:r w:rsidRPr="000C2658">
        <w:t xml:space="preserve"> – that could advance us along this path. </w:t>
      </w:r>
      <w:r w:rsidR="001C617E" w:rsidRPr="000C2658">
        <w:t xml:space="preserve">The </w:t>
      </w:r>
      <w:r w:rsidR="00AB5E44" w:rsidRPr="000C2658">
        <w:t>land is</w:t>
      </w:r>
      <w:r w:rsidR="000776AF" w:rsidRPr="000C2658">
        <w:t xml:space="preserve"> wholly</w:t>
      </w:r>
      <w:r w:rsidR="00AB5E44" w:rsidRPr="000C2658">
        <w:t xml:space="preserve"> interconnected </w:t>
      </w:r>
      <w:r w:rsidR="00D91E82" w:rsidRPr="000C2658">
        <w:t xml:space="preserve">with </w:t>
      </w:r>
      <w:r w:rsidR="00BE7A1A" w:rsidRPr="000C2658">
        <w:t xml:space="preserve">the wider environment, as well as </w:t>
      </w:r>
      <w:r w:rsidR="001C617E" w:rsidRPr="000C2658">
        <w:t>with</w:t>
      </w:r>
      <w:r w:rsidR="00BE7A1A" w:rsidRPr="000C2658">
        <w:t xml:space="preserve"> all facets of society</w:t>
      </w:r>
      <w:r w:rsidR="001C617E" w:rsidRPr="000C2658">
        <w:t>.</w:t>
      </w:r>
      <w:r w:rsidR="00BE7A1A" w:rsidRPr="000C2658">
        <w:t xml:space="preserve"> </w:t>
      </w:r>
      <w:r w:rsidR="001C617E" w:rsidRPr="000C2658">
        <w:t>A</w:t>
      </w:r>
      <w:r w:rsidR="000C3449" w:rsidRPr="000C2658">
        <w:t xml:space="preserve">n interdisciplinary and systems approach is </w:t>
      </w:r>
      <w:r w:rsidR="001C617E" w:rsidRPr="000C2658">
        <w:t xml:space="preserve">therefore </w:t>
      </w:r>
      <w:r w:rsidR="000C3449" w:rsidRPr="000C2658">
        <w:t xml:space="preserve">required when </w:t>
      </w:r>
      <w:r w:rsidR="00835C83" w:rsidRPr="000C2658">
        <w:t xml:space="preserve">navigating </w:t>
      </w:r>
      <w:r w:rsidR="00074B3F" w:rsidRPr="000C2658">
        <w:t>t</w:t>
      </w:r>
      <w:r w:rsidR="00FA7E20" w:rsidRPr="000C2658">
        <w:t xml:space="preserve">owards a more </w:t>
      </w:r>
      <w:r w:rsidR="00E059CA" w:rsidRPr="000C2658">
        <w:t xml:space="preserve">aspirational </w:t>
      </w:r>
      <w:r w:rsidR="00A4786D" w:rsidRPr="000C2658">
        <w:t xml:space="preserve">future to ensure the </w:t>
      </w:r>
      <w:r w:rsidR="00C76E94" w:rsidRPr="000C2658">
        <w:t>resilience</w:t>
      </w:r>
      <w:r w:rsidR="00A4786D" w:rsidRPr="000C2658">
        <w:t xml:space="preserve"> </w:t>
      </w:r>
      <w:r w:rsidR="004E15E3" w:rsidRPr="000C2658">
        <w:t>of land</w:t>
      </w:r>
      <w:r w:rsidR="00A4786D" w:rsidRPr="000C2658">
        <w:t xml:space="preserve"> </w:t>
      </w:r>
      <w:r w:rsidR="00A50E48" w:rsidRPr="000C2658">
        <w:t>and bring about long</w:t>
      </w:r>
      <w:r w:rsidR="004E15E3" w:rsidRPr="000C2658">
        <w:t>-</w:t>
      </w:r>
      <w:r w:rsidR="00A50E48" w:rsidRPr="000C2658">
        <w:t>lasting change</w:t>
      </w:r>
      <w:r w:rsidR="00C76E94" w:rsidRPr="000C2658">
        <w:t>.</w:t>
      </w:r>
    </w:p>
    <w:p w14:paraId="078FE4DD" w14:textId="77777777" w:rsidR="0059539B" w:rsidRPr="000C2658" w:rsidRDefault="0059539B" w:rsidP="0059539B">
      <w:pPr>
        <w:pStyle w:val="Heading2"/>
      </w:pPr>
      <w:bookmarkStart w:id="65" w:name="_Toc120800470"/>
      <w:r w:rsidRPr="000C2658">
        <w:t>Navigating towards a better future</w:t>
      </w:r>
      <w:bookmarkEnd w:id="65"/>
    </w:p>
    <w:p w14:paraId="364BA0E4" w14:textId="0D1971A6" w:rsidR="0059539B" w:rsidRPr="000C2658" w:rsidRDefault="0059539B" w:rsidP="00F1423B">
      <w:pPr>
        <w:pStyle w:val="BodyText"/>
      </w:pPr>
      <w:r w:rsidRPr="000C2658">
        <w:t xml:space="preserve">The vision outlined in chapter 3 gives us a destination. A next step is to work backwards to understand what </w:t>
      </w:r>
      <w:r w:rsidR="000556EF" w:rsidRPr="000C2658">
        <w:t xml:space="preserve">is </w:t>
      </w:r>
      <w:r w:rsidRPr="000C2658">
        <w:t>need</w:t>
      </w:r>
      <w:r w:rsidR="000556EF" w:rsidRPr="000C2658">
        <w:t>ed</w:t>
      </w:r>
      <w:r w:rsidRPr="000C2658">
        <w:t xml:space="preserve"> to get there. </w:t>
      </w:r>
      <w:r w:rsidR="000556EF" w:rsidRPr="000C2658">
        <w:t>T</w:t>
      </w:r>
      <w:r w:rsidRPr="000C2658">
        <w:t xml:space="preserve">o achieve sustainable pathways, </w:t>
      </w:r>
      <w:r w:rsidR="0072015A" w:rsidRPr="000C2658">
        <w:t xml:space="preserve">we need to identify </w:t>
      </w:r>
      <w:r w:rsidRPr="000C2658">
        <w:t>the most important places in society where changes</w:t>
      </w:r>
      <w:r w:rsidR="00614049" w:rsidRPr="000C2658">
        <w:t xml:space="preserve"> can be made</w:t>
      </w:r>
      <w:r w:rsidRPr="000C2658">
        <w:t xml:space="preserve">. This can be through </w:t>
      </w:r>
      <w:r w:rsidRPr="000C2658">
        <w:rPr>
          <w:b/>
          <w:bCs/>
        </w:rPr>
        <w:t>levers</w:t>
      </w:r>
      <w:r w:rsidR="0073138F" w:rsidRPr="000C2658">
        <w:rPr>
          <w:b/>
          <w:bCs/>
        </w:rPr>
        <w:t>,</w:t>
      </w:r>
      <w:r w:rsidRPr="000C2658">
        <w:t xml:space="preserve"> such as incentives, laws, coordination and capacity</w:t>
      </w:r>
      <w:r w:rsidR="00E045D7" w:rsidRPr="000C2658">
        <w:t>-</w:t>
      </w:r>
      <w:r w:rsidRPr="000C2658">
        <w:t xml:space="preserve">building. </w:t>
      </w:r>
      <w:r w:rsidR="005F454B" w:rsidRPr="000C2658">
        <w:t xml:space="preserve">Information is </w:t>
      </w:r>
      <w:r w:rsidRPr="000C2658">
        <w:t xml:space="preserve">also </w:t>
      </w:r>
      <w:r w:rsidR="005F454B" w:rsidRPr="000C2658">
        <w:t xml:space="preserve">required </w:t>
      </w:r>
      <w:r w:rsidRPr="000C2658">
        <w:t xml:space="preserve">to </w:t>
      </w:r>
      <w:r w:rsidR="000317F6" w:rsidRPr="000C2658">
        <w:t>pinpoint</w:t>
      </w:r>
      <w:r w:rsidRPr="000C2658">
        <w:t xml:space="preserve"> where these interventions need to occur in the political and economic system. These are known as </w:t>
      </w:r>
      <w:r w:rsidRPr="000C2658">
        <w:rPr>
          <w:b/>
          <w:bCs/>
        </w:rPr>
        <w:t>leverage points</w:t>
      </w:r>
      <w:r w:rsidRPr="000C2658">
        <w:t xml:space="preserve">. </w:t>
      </w:r>
    </w:p>
    <w:p w14:paraId="0E6823EC" w14:textId="29E5617D" w:rsidR="0059539B" w:rsidRPr="000C2658" w:rsidRDefault="0059539B" w:rsidP="00F1423B">
      <w:pPr>
        <w:pStyle w:val="BodyText"/>
      </w:pPr>
      <w:r w:rsidRPr="000C2658">
        <w:t xml:space="preserve">Levers can be applied at multiple leverage points and by </w:t>
      </w:r>
      <w:r w:rsidR="0085517B" w:rsidRPr="000C2658">
        <w:t xml:space="preserve">various </w:t>
      </w:r>
      <w:r w:rsidRPr="000C2658">
        <w:t>actors</w:t>
      </w:r>
      <w:r w:rsidR="0085517B" w:rsidRPr="000C2658">
        <w:t>,</w:t>
      </w:r>
      <w:r w:rsidRPr="000C2658">
        <w:t xml:space="preserve"> including government, </w:t>
      </w:r>
      <w:r w:rsidRPr="000C2658">
        <w:rPr>
          <w:spacing w:val="-2"/>
        </w:rPr>
        <w:t>iwi, citizens, community and business (Chan et al, 2020). A wealth of research and international</w:t>
      </w:r>
      <w:r w:rsidRPr="000C2658">
        <w:t xml:space="preserve"> initiatives have focused on identifying leverage points to create sustainable pathways (Abson et al, 2017; Chan et al, 2020; Eliasson et al, 2022; Fischer </w:t>
      </w:r>
      <w:r w:rsidR="00ED2292" w:rsidRPr="000C2658">
        <w:t>and</w:t>
      </w:r>
      <w:r w:rsidRPr="000C2658">
        <w:t xml:space="preserve"> Riechers, 2019; IPBES, 2022a; United Nations, 2021</w:t>
      </w:r>
      <w:r w:rsidR="00446257" w:rsidRPr="000C2658">
        <w:t>a</w:t>
      </w:r>
      <w:r w:rsidRPr="000C2658">
        <w:t xml:space="preserve">). </w:t>
      </w:r>
    </w:p>
    <w:p w14:paraId="50EF78F2" w14:textId="142B51E0" w:rsidR="007969FD" w:rsidRPr="000C2658" w:rsidRDefault="0059539B" w:rsidP="0059539B">
      <w:pPr>
        <w:pStyle w:val="BodyText"/>
      </w:pPr>
      <w:r w:rsidRPr="000C2658">
        <w:t xml:space="preserve">We used </w:t>
      </w:r>
      <w:r w:rsidRPr="000C2658">
        <w:rPr>
          <w:b/>
          <w:bCs/>
        </w:rPr>
        <w:t>backcasting</w:t>
      </w:r>
      <w:r w:rsidRPr="000C2658">
        <w:t xml:space="preserve"> to help identify what potential leverage points </w:t>
      </w:r>
      <w:r w:rsidR="001F49CE" w:rsidRPr="000C2658">
        <w:t xml:space="preserve">might </w:t>
      </w:r>
      <w:r w:rsidRPr="000C2658">
        <w:t xml:space="preserve">be </w:t>
      </w:r>
      <w:r w:rsidR="00ED32DA" w:rsidRPr="000C2658">
        <w:t xml:space="preserve">needed </w:t>
      </w:r>
      <w:r w:rsidRPr="000C2658">
        <w:t>to achieve transformational change. This is an analytic</w:t>
      </w:r>
      <w:r w:rsidR="00ED32DA" w:rsidRPr="000C2658">
        <w:t>al</w:t>
      </w:r>
      <w:r w:rsidRPr="000C2658">
        <w:t xml:space="preserve"> technique that works backwards from a</w:t>
      </w:r>
      <w:r w:rsidR="00582E53" w:rsidRPr="000C2658">
        <w:t> </w:t>
      </w:r>
      <w:r w:rsidRPr="000C2658">
        <w:t xml:space="preserve">desirable future to determine the actions and intervention points we need to focus on </w:t>
      </w:r>
      <w:r w:rsidR="00ED32DA" w:rsidRPr="000C2658">
        <w:t>now</w:t>
      </w:r>
      <w:r w:rsidRPr="000C2658">
        <w:t xml:space="preserve"> </w:t>
      </w:r>
      <w:r w:rsidRPr="000C2658">
        <w:rPr>
          <w:color w:val="000000"/>
        </w:rPr>
        <w:t>(DPMC, 202</w:t>
      </w:r>
      <w:r w:rsidR="005B5FF3" w:rsidRPr="000C2658">
        <w:rPr>
          <w:color w:val="000000"/>
        </w:rPr>
        <w:t>1b</w:t>
      </w:r>
      <w:r w:rsidR="00311929" w:rsidRPr="000C2658">
        <w:rPr>
          <w:color w:val="000000"/>
        </w:rPr>
        <w:t>;</w:t>
      </w:r>
      <w:r w:rsidRPr="000C2658">
        <w:rPr>
          <w:color w:val="000000"/>
        </w:rPr>
        <w:t xml:space="preserve"> Inayatullah </w:t>
      </w:r>
      <w:r w:rsidR="006B4E9A" w:rsidRPr="000C2658">
        <w:rPr>
          <w:color w:val="000000"/>
        </w:rPr>
        <w:t xml:space="preserve">and </w:t>
      </w:r>
      <w:r w:rsidR="00163C8A" w:rsidRPr="000C2658">
        <w:t>Milojevi</w:t>
      </w:r>
      <w:r w:rsidR="00163C8A" w:rsidRPr="000C2658">
        <w:rPr>
          <w:rFonts w:cs="Calibri"/>
        </w:rPr>
        <w:t>ć</w:t>
      </w:r>
      <w:r w:rsidRPr="000C2658">
        <w:rPr>
          <w:color w:val="000000"/>
        </w:rPr>
        <w:t>, 2021)</w:t>
      </w:r>
      <w:r w:rsidRPr="000C2658">
        <w:t xml:space="preserve">. A backcasting workshop was </w:t>
      </w:r>
      <w:r w:rsidR="00980836" w:rsidRPr="000C2658">
        <w:t xml:space="preserve">held with </w:t>
      </w:r>
      <w:r w:rsidR="000D36F2" w:rsidRPr="000C2658">
        <w:t>more than</w:t>
      </w:r>
      <w:r w:rsidRPr="000C2658">
        <w:t xml:space="preserve"> a dozen subject</w:t>
      </w:r>
      <w:r w:rsidR="002F4C9A" w:rsidRPr="000C2658">
        <w:t>-</w:t>
      </w:r>
      <w:r w:rsidRPr="000C2658">
        <w:t>matter experts from across the Ministry</w:t>
      </w:r>
      <w:r w:rsidR="00E86F47" w:rsidRPr="000C2658">
        <w:t xml:space="preserve"> (</w:t>
      </w:r>
      <w:hyperlink w:anchor="_Appendix_3._Backcasting" w:history="1">
        <w:r w:rsidR="00E86F47" w:rsidRPr="000C2658">
          <w:rPr>
            <w:rStyle w:val="Hyperlink"/>
          </w:rPr>
          <w:t>appendix 3</w:t>
        </w:r>
      </w:hyperlink>
      <w:r w:rsidR="00E86F47" w:rsidRPr="000C2658">
        <w:t>)</w:t>
      </w:r>
      <w:r w:rsidR="002F5FC1" w:rsidRPr="000C2658">
        <w:t xml:space="preserve">. </w:t>
      </w:r>
      <w:r w:rsidR="00DD5A44" w:rsidRPr="000C2658">
        <w:t>This</w:t>
      </w:r>
      <w:r w:rsidRPr="000C2658">
        <w:t xml:space="preserve"> included specialists in te ao Māori, land and soil science, food systems, climate change, economics, ecology, and political and behavioural science. From this process, we identified a set of leverage points of change (</w:t>
      </w:r>
      <w:r w:rsidR="00C75E43" w:rsidRPr="000C2658">
        <w:fldChar w:fldCharType="begin"/>
      </w:r>
      <w:r w:rsidR="00C75E43" w:rsidRPr="000C2658">
        <w:instrText xml:space="preserve"> REF _Ref115330863 \h </w:instrText>
      </w:r>
      <w:r w:rsidR="007969FD" w:rsidRPr="000C2658">
        <w:instrText xml:space="preserve">\* lower </w:instrText>
      </w:r>
    </w:p>
    <w:p w14:paraId="4C36C716" w14:textId="50180950" w:rsidR="0059539B" w:rsidRPr="000C2658" w:rsidRDefault="00C75E43" w:rsidP="0059539B">
      <w:pPr>
        <w:pStyle w:val="BodyText"/>
      </w:pPr>
      <w:r w:rsidRPr="000C2658">
        <w:fldChar w:fldCharType="separate"/>
      </w:r>
      <w:r w:rsidR="006A5E7D" w:rsidRPr="000C2658">
        <w:t>figure 3</w:t>
      </w:r>
      <w:r w:rsidRPr="000C2658">
        <w:fldChar w:fldCharType="end"/>
      </w:r>
      <w:r w:rsidR="0059539B" w:rsidRPr="000C2658">
        <w:t xml:space="preserve">). </w:t>
      </w:r>
    </w:p>
    <w:p w14:paraId="6C80733A" w14:textId="2D6CF7E2" w:rsidR="0059539B" w:rsidRPr="000C2658" w:rsidRDefault="0059539B" w:rsidP="0059539B">
      <w:pPr>
        <w:pStyle w:val="BodyText"/>
      </w:pPr>
      <w:r w:rsidRPr="000C2658">
        <w:t xml:space="preserve">We refined these leverage points into nine high-level areas </w:t>
      </w:r>
      <w:r w:rsidR="00022510" w:rsidRPr="000C2658">
        <w:t>with</w:t>
      </w:r>
      <w:r w:rsidRPr="000C2658">
        <w:t xml:space="preserve"> the</w:t>
      </w:r>
      <w:r w:rsidRPr="000C2658" w:rsidDel="00BF3034">
        <w:t xml:space="preserve"> </w:t>
      </w:r>
      <w:r w:rsidRPr="000C2658">
        <w:t xml:space="preserve">potential to move </w:t>
      </w:r>
      <w:r w:rsidR="00C272B1" w:rsidRPr="000C2658">
        <w:t>Aotearoa New Zea</w:t>
      </w:r>
      <w:r w:rsidR="009004CD" w:rsidRPr="000C2658">
        <w:t>land</w:t>
      </w:r>
      <w:r w:rsidR="00C272B1" w:rsidRPr="000C2658">
        <w:t xml:space="preserve"> </w:t>
      </w:r>
      <w:r w:rsidRPr="000C2658">
        <w:t xml:space="preserve">towards an aspirational future. They </w:t>
      </w:r>
      <w:r w:rsidR="001F49CE" w:rsidRPr="000C2658">
        <w:t xml:space="preserve">may </w:t>
      </w:r>
      <w:r w:rsidRPr="000C2658">
        <w:t xml:space="preserve">not </w:t>
      </w:r>
      <w:r w:rsidR="001F49CE" w:rsidRPr="000C2658">
        <w:t>be</w:t>
      </w:r>
      <w:r w:rsidRPr="000C2658">
        <w:t xml:space="preserve"> the only ones </w:t>
      </w:r>
      <w:r w:rsidR="0009730A" w:rsidRPr="000C2658">
        <w:t xml:space="preserve">that </w:t>
      </w:r>
      <w:r w:rsidRPr="000C2658">
        <w:t>will</w:t>
      </w:r>
      <w:r w:rsidR="00582E53" w:rsidRPr="000C2658">
        <w:t> </w:t>
      </w:r>
      <w:r w:rsidR="0009730A" w:rsidRPr="000C2658">
        <w:t>be</w:t>
      </w:r>
      <w:r w:rsidR="0009730A" w:rsidRPr="000C2658" w:rsidDel="00BF3034">
        <w:t xml:space="preserve"> </w:t>
      </w:r>
      <w:r w:rsidRPr="000C2658">
        <w:t>need</w:t>
      </w:r>
      <w:r w:rsidR="0009730A" w:rsidRPr="000C2658">
        <w:t>ed</w:t>
      </w:r>
      <w:r w:rsidRPr="000C2658">
        <w:t>. The complexity of the drivers</w:t>
      </w:r>
      <w:r w:rsidR="0009730A" w:rsidRPr="000C2658">
        <w:t>,</w:t>
      </w:r>
      <w:r w:rsidRPr="000C2658">
        <w:t xml:space="preserve"> </w:t>
      </w:r>
      <w:r w:rsidR="0009730A" w:rsidRPr="000C2658">
        <w:t xml:space="preserve">the </w:t>
      </w:r>
      <w:r w:rsidRPr="000C2658">
        <w:t xml:space="preserve">pressures facing the land, </w:t>
      </w:r>
      <w:r w:rsidR="00726D71" w:rsidRPr="000C2658">
        <w:t>and</w:t>
      </w:r>
      <w:r w:rsidR="006D7B3F" w:rsidRPr="000C2658">
        <w:t xml:space="preserve"> </w:t>
      </w:r>
      <w:r w:rsidRPr="000C2658">
        <w:t>the scale of changes need</w:t>
      </w:r>
      <w:r w:rsidR="00C314F3" w:rsidRPr="000C2658">
        <w:t>ed</w:t>
      </w:r>
      <w:r w:rsidRPr="000C2658">
        <w:t xml:space="preserve"> mean many pathways</w:t>
      </w:r>
      <w:r w:rsidR="006D7B3F" w:rsidRPr="000C2658">
        <w:t xml:space="preserve"> are possible</w:t>
      </w:r>
      <w:r w:rsidRPr="000C2658">
        <w:t>. Most are not radical departures from the</w:t>
      </w:r>
      <w:r w:rsidR="00582E53" w:rsidRPr="000C2658">
        <w:t> </w:t>
      </w:r>
      <w:r w:rsidRPr="000C2658">
        <w:t xml:space="preserve">work already </w:t>
      </w:r>
      <w:r w:rsidR="00DF392D" w:rsidRPr="000C2658">
        <w:t xml:space="preserve">underway in </w:t>
      </w:r>
      <w:r w:rsidRPr="000C2658">
        <w:t>Aotearoa New Zealand. They reflect our</w:t>
      </w:r>
      <w:r w:rsidR="00F1423B" w:rsidRPr="000C2658">
        <w:t> </w:t>
      </w:r>
      <w:r w:rsidRPr="000C2658">
        <w:t xml:space="preserve">insights on </w:t>
      </w:r>
      <w:r w:rsidR="00DF392D" w:rsidRPr="000C2658">
        <w:t xml:space="preserve">important </w:t>
      </w:r>
      <w:r w:rsidRPr="000C2658">
        <w:t>initiatives that need to be enhanced and coordinated to scale up change at</w:t>
      </w:r>
      <w:r w:rsidR="00F1423B" w:rsidRPr="000C2658">
        <w:t> </w:t>
      </w:r>
      <w:r w:rsidRPr="000C2658">
        <w:t xml:space="preserve">the speed required to meet our goals. </w:t>
      </w:r>
    </w:p>
    <w:p w14:paraId="16D168EA" w14:textId="127966F2" w:rsidR="0059539B" w:rsidRPr="000C2658" w:rsidRDefault="0059539B" w:rsidP="0059539B">
      <w:pPr>
        <w:pStyle w:val="BodyText"/>
      </w:pPr>
      <w:r w:rsidRPr="000C2658">
        <w:t xml:space="preserve">With </w:t>
      </w:r>
      <w:r w:rsidR="00DF392D" w:rsidRPr="000C2658">
        <w:t>these</w:t>
      </w:r>
      <w:r w:rsidRPr="000C2658">
        <w:t xml:space="preserve"> leverage points, we hope to provoke discussion about how </w:t>
      </w:r>
      <w:r w:rsidR="00DF392D" w:rsidRPr="000C2658">
        <w:t xml:space="preserve">Aotearoa New Zealand </w:t>
      </w:r>
      <w:r w:rsidRPr="000C2658">
        <w:t>can transition to</w:t>
      </w:r>
      <w:r w:rsidR="00C3245A" w:rsidRPr="000C2658">
        <w:t> </w:t>
      </w:r>
      <w:r w:rsidRPr="000C2658">
        <w:t xml:space="preserve">a more sustainable relationship with the land. </w:t>
      </w:r>
    </w:p>
    <w:p w14:paraId="7AB2A1C3" w14:textId="77777777" w:rsidR="0059539B" w:rsidRPr="000C2658" w:rsidRDefault="0059539B" w:rsidP="0059539B">
      <w:pPr>
        <w:pStyle w:val="Heading2"/>
      </w:pPr>
      <w:bookmarkStart w:id="66" w:name="_Toc120800471"/>
      <w:r w:rsidRPr="000C2658">
        <w:t>Leverage points to influence change</w:t>
      </w:r>
      <w:bookmarkEnd w:id="66"/>
    </w:p>
    <w:p w14:paraId="31F49DFE" w14:textId="51FAEDD2" w:rsidR="0059539B" w:rsidRPr="000C2658" w:rsidRDefault="0059539B" w:rsidP="00C3245A">
      <w:pPr>
        <w:pStyle w:val="BodyText"/>
      </w:pPr>
      <w:r w:rsidRPr="000C2658">
        <w:t xml:space="preserve">Achieving meaningful change means confronting the root causes of </w:t>
      </w:r>
      <w:r w:rsidR="001E30ED">
        <w:t>the pressures facing land and the wider environment</w:t>
      </w:r>
      <w:r w:rsidRPr="000C2658">
        <w:t>. Systemic issues span many domains, from the biophysical to the social, economic</w:t>
      </w:r>
      <w:r w:rsidR="008A66EE" w:rsidRPr="000C2658">
        <w:t xml:space="preserve"> and</w:t>
      </w:r>
      <w:r w:rsidRPr="000C2658">
        <w:t xml:space="preserve"> legal factors </w:t>
      </w:r>
      <w:r w:rsidR="00D74F63" w:rsidRPr="000C2658">
        <w:t xml:space="preserve">that </w:t>
      </w:r>
      <w:r w:rsidRPr="000C2658">
        <w:t xml:space="preserve">continue to harm </w:t>
      </w:r>
      <w:r w:rsidR="00EE1A0A" w:rsidRPr="000C2658">
        <w:t>the</w:t>
      </w:r>
      <w:r w:rsidRPr="000C2658">
        <w:t xml:space="preserve"> environment (Abson et al, 2017). As </w:t>
      </w:r>
      <w:r w:rsidR="002F1890" w:rsidRPr="000C2658">
        <w:t>has been</w:t>
      </w:r>
      <w:r w:rsidRPr="000C2658">
        <w:t xml:space="preserve"> seen, these issues intersect </w:t>
      </w:r>
      <w:r w:rsidR="00C74D82" w:rsidRPr="000C2658">
        <w:t xml:space="preserve">with </w:t>
      </w:r>
      <w:r w:rsidRPr="000C2658">
        <w:t>and influence one another</w:t>
      </w:r>
      <w:r w:rsidR="000E4FA9" w:rsidRPr="000C2658">
        <w:t xml:space="preserve"> and are compounded by future pressures and uncertainties</w:t>
      </w:r>
      <w:r w:rsidRPr="000C2658">
        <w:t xml:space="preserve">. This increases the complexity of the challenge, but also provides many points of entry to change things. </w:t>
      </w:r>
    </w:p>
    <w:p w14:paraId="1FCCEF22" w14:textId="77777777" w:rsidR="00984163" w:rsidRPr="000C2658" w:rsidRDefault="00C4781F" w:rsidP="00984163">
      <w:pPr>
        <w:pStyle w:val="BodyText"/>
      </w:pPr>
      <w:r w:rsidRPr="000C2658">
        <w:t>Three</w:t>
      </w:r>
      <w:r w:rsidR="0059539B" w:rsidRPr="000C2658">
        <w:t xml:space="preserve"> tiers of leverage points can </w:t>
      </w:r>
      <w:r w:rsidRPr="000C2658">
        <w:t>be used to</w:t>
      </w:r>
      <w:r w:rsidR="0059539B" w:rsidRPr="000C2658">
        <w:t xml:space="preserve"> influence change (Abson et al, 2017; Betley et al, 2021; Koskimäki, 2021)</w:t>
      </w:r>
      <w:r w:rsidR="001F509C" w:rsidRPr="000C2658">
        <w:t>,</w:t>
      </w:r>
      <w:r w:rsidRPr="000C2658">
        <w:t xml:space="preserve"> as </w:t>
      </w:r>
      <w:r w:rsidR="0059539B" w:rsidRPr="000C2658">
        <w:t xml:space="preserve">shown </w:t>
      </w:r>
      <w:r w:rsidRPr="000C2658">
        <w:t>i</w:t>
      </w:r>
      <w:r w:rsidR="0059539B" w:rsidRPr="000C2658">
        <w:t>n the diagram of the tree (</w:t>
      </w:r>
      <w:r w:rsidR="00E50463" w:rsidRPr="000C2658">
        <w:t xml:space="preserve">see </w:t>
      </w:r>
      <w:r w:rsidR="00984163" w:rsidRPr="000C2658">
        <w:fldChar w:fldCharType="begin"/>
      </w:r>
      <w:r w:rsidR="00984163" w:rsidRPr="000C2658">
        <w:instrText xml:space="preserve"> REF _Ref115330863 \h \* lower </w:instrText>
      </w:r>
    </w:p>
    <w:p w14:paraId="105DDF56" w14:textId="157C4454" w:rsidR="0059539B" w:rsidRPr="000C2658" w:rsidRDefault="00984163" w:rsidP="00984163">
      <w:pPr>
        <w:pStyle w:val="BodyText"/>
      </w:pPr>
      <w:r w:rsidRPr="000C2658">
        <w:fldChar w:fldCharType="separate"/>
      </w:r>
      <w:r w:rsidRPr="000C2658">
        <w:t>figure 3</w:t>
      </w:r>
      <w:r w:rsidRPr="000C2658">
        <w:fldChar w:fldCharType="end"/>
      </w:r>
      <w:r w:rsidR="0059539B" w:rsidRPr="000C2658">
        <w:t xml:space="preserve">). </w:t>
      </w:r>
    </w:p>
    <w:p w14:paraId="7C4D9358" w14:textId="68625024" w:rsidR="0059539B" w:rsidRPr="000C2658" w:rsidRDefault="0059539B" w:rsidP="00077828">
      <w:pPr>
        <w:pStyle w:val="Bullet"/>
      </w:pPr>
      <w:r w:rsidRPr="000C2658">
        <w:t>The top tier, represented by the leaves and branches, correspond</w:t>
      </w:r>
      <w:r w:rsidR="00E50463" w:rsidRPr="000C2658">
        <w:t>s</w:t>
      </w:r>
      <w:r w:rsidRPr="000C2658">
        <w:t xml:space="preserve"> to interventions that </w:t>
      </w:r>
      <w:r w:rsidR="11B15AC6" w:rsidRPr="000C2658">
        <w:t xml:space="preserve">could </w:t>
      </w:r>
      <w:r w:rsidRPr="000C2658">
        <w:t xml:space="preserve">be most easily actioned </w:t>
      </w:r>
      <w:r w:rsidRPr="000C2658">
        <w:rPr>
          <w:b/>
          <w:bCs/>
        </w:rPr>
        <w:t>and help achieve</w:t>
      </w:r>
      <w:r w:rsidRPr="000C2658">
        <w:t xml:space="preserve"> </w:t>
      </w:r>
      <w:r w:rsidRPr="000C2658">
        <w:rPr>
          <w:b/>
          <w:bCs/>
        </w:rPr>
        <w:t>incremental change</w:t>
      </w:r>
      <w:r w:rsidRPr="000C2658">
        <w:t>. These leverage points are effective at enhancing resilience and addressing specific events but have less impact on the system as a whole (Abson et al, 2017; Meadows, 1999)</w:t>
      </w:r>
      <w:r w:rsidR="006B4E9A" w:rsidRPr="000C2658">
        <w:t>.</w:t>
      </w:r>
      <w:r w:rsidRPr="000C2658">
        <w:t xml:space="preserve"> </w:t>
      </w:r>
    </w:p>
    <w:p w14:paraId="471AA482" w14:textId="337CCABD" w:rsidR="0059539B" w:rsidRPr="000C2658" w:rsidRDefault="0059539B" w:rsidP="00077828">
      <w:pPr>
        <w:pStyle w:val="Bullet"/>
      </w:pPr>
      <w:r w:rsidRPr="000C2658">
        <w:t xml:space="preserve">The middle tier, represented by the trunk, help achieve </w:t>
      </w:r>
      <w:r w:rsidRPr="000C2658">
        <w:rPr>
          <w:b/>
          <w:bCs/>
        </w:rPr>
        <w:t>transitional change</w:t>
      </w:r>
      <w:r w:rsidRPr="000C2658">
        <w:t xml:space="preserve">. These leverage points go deeper into the origins of </w:t>
      </w:r>
      <w:r w:rsidR="00747C8C" w:rsidRPr="000C2658">
        <w:t xml:space="preserve">environmental </w:t>
      </w:r>
      <w:r w:rsidRPr="000C2658">
        <w:t xml:space="preserve">problems and help transition systems and institutions for more widespread change. </w:t>
      </w:r>
    </w:p>
    <w:p w14:paraId="6425EDB6" w14:textId="557A9012" w:rsidR="0059539B" w:rsidRPr="000C2658" w:rsidRDefault="0059539B" w:rsidP="00077828">
      <w:pPr>
        <w:pStyle w:val="Bullet"/>
      </w:pPr>
      <w:r w:rsidRPr="000C2658">
        <w:t xml:space="preserve">The deepest tier, represented by the </w:t>
      </w:r>
      <w:r w:rsidR="008A27B1" w:rsidRPr="000C2658">
        <w:t>tree</w:t>
      </w:r>
      <w:r w:rsidRPr="000C2658">
        <w:t xml:space="preserve"> roots, help achieve </w:t>
      </w:r>
      <w:r w:rsidRPr="000C2658">
        <w:rPr>
          <w:b/>
          <w:bCs/>
        </w:rPr>
        <w:t>system transformational change</w:t>
      </w:r>
      <w:r w:rsidRPr="000C2658">
        <w:t xml:space="preserve">. These leverage points address the root causes of </w:t>
      </w:r>
      <w:r w:rsidR="00AB561A" w:rsidRPr="000C2658">
        <w:t>Aotearoa New Zealand</w:t>
      </w:r>
      <w:r w:rsidR="00F039BE" w:rsidRPr="000C2658">
        <w:t>’</w:t>
      </w:r>
      <w:r w:rsidR="00AB561A" w:rsidRPr="000C2658">
        <w:t xml:space="preserve">s </w:t>
      </w:r>
      <w:r w:rsidRPr="000C2658">
        <w:t xml:space="preserve">environmental issues. While more complex and challenging to implement, they have greater ability to bring about long-lasting change (Chan et al, 2020). </w:t>
      </w:r>
    </w:p>
    <w:p w14:paraId="1E1D3AD5" w14:textId="4D67F9D0" w:rsidR="0059539B" w:rsidRPr="000C2658" w:rsidRDefault="0059539B" w:rsidP="00C3245A">
      <w:pPr>
        <w:pStyle w:val="BodyText"/>
      </w:pPr>
      <w:r w:rsidRPr="000C2658">
        <w:t>We identified three leverage points for each</w:t>
      </w:r>
      <w:r w:rsidR="00AB561A" w:rsidRPr="000C2658">
        <w:t xml:space="preserve"> </w:t>
      </w:r>
      <w:r w:rsidRPr="000C2658">
        <w:t xml:space="preserve">tier. </w:t>
      </w:r>
      <w:r w:rsidR="006B70A4" w:rsidRPr="000C2658">
        <w:t>Ultimately</w:t>
      </w:r>
      <w:r w:rsidR="000C0302" w:rsidRPr="000C2658">
        <w:t>,</w:t>
      </w:r>
      <w:r w:rsidR="006B70A4" w:rsidRPr="000C2658">
        <w:t xml:space="preserve"> the transformational </w:t>
      </w:r>
      <w:r w:rsidR="00E57914" w:rsidRPr="000C2658">
        <w:t>potential of</w:t>
      </w:r>
      <w:r w:rsidR="00582E53" w:rsidRPr="000C2658">
        <w:t> </w:t>
      </w:r>
      <w:r w:rsidR="00E57914" w:rsidRPr="000C2658">
        <w:t>these leverage points lies in their holistic interaction</w:t>
      </w:r>
      <w:r w:rsidR="00B17853" w:rsidRPr="000C2658">
        <w:t xml:space="preserve">. </w:t>
      </w:r>
      <w:r w:rsidR="00C77917" w:rsidRPr="000C2658">
        <w:t>However, s</w:t>
      </w:r>
      <w:r w:rsidRPr="000C2658">
        <w:t xml:space="preserve">ome points may involve deeper changes to society than others and can potentially apply to multiple tiers. We assigned leverage points at the tier where their influence can be greatest. Each of the nine leverage points </w:t>
      </w:r>
      <w:r w:rsidR="00711712" w:rsidRPr="000C2658">
        <w:t xml:space="preserve">is </w:t>
      </w:r>
      <w:r w:rsidRPr="000C2658">
        <w:t xml:space="preserve">explored in more detail below. </w:t>
      </w:r>
    </w:p>
    <w:p w14:paraId="6266BD71" w14:textId="105B1649" w:rsidR="0059539B" w:rsidRPr="000C2658" w:rsidRDefault="00531BB9" w:rsidP="00C3245A">
      <w:pPr>
        <w:pStyle w:val="BodyText"/>
        <w:rPr>
          <w:rFonts w:cs="Calibri"/>
          <w:color w:val="000000"/>
          <w:position w:val="1"/>
        </w:rPr>
      </w:pPr>
      <w:r>
        <w:t>Three</w:t>
      </w:r>
      <w:r w:rsidRPr="000C2658">
        <w:t xml:space="preserve"> </w:t>
      </w:r>
      <w:r w:rsidR="0059539B" w:rsidRPr="000C2658">
        <w:t>case</w:t>
      </w:r>
      <w:r w:rsidR="009D114E" w:rsidRPr="000C2658">
        <w:t xml:space="preserve"> </w:t>
      </w:r>
      <w:r w:rsidR="0059539B" w:rsidRPr="000C2658">
        <w:t>s</w:t>
      </w:r>
      <w:r w:rsidR="0059539B" w:rsidRPr="000C2658">
        <w:rPr>
          <w:rFonts w:cs="Calibri"/>
        </w:rPr>
        <w:t>tudies are included</w:t>
      </w:r>
      <w:r w:rsidR="009D114E" w:rsidRPr="000C2658">
        <w:rPr>
          <w:rFonts w:cs="Calibri"/>
        </w:rPr>
        <w:t>,</w:t>
      </w:r>
      <w:r w:rsidR="0059539B" w:rsidRPr="000C2658">
        <w:rPr>
          <w:rFonts w:cs="Calibri"/>
        </w:rPr>
        <w:t xml:space="preserve"> to </w:t>
      </w:r>
      <w:r w:rsidR="00711712" w:rsidRPr="000C2658">
        <w:rPr>
          <w:rFonts w:cs="Calibri"/>
        </w:rPr>
        <w:t xml:space="preserve">show </w:t>
      </w:r>
      <w:r w:rsidR="00EF302F" w:rsidRPr="000C2658">
        <w:rPr>
          <w:rFonts w:cs="Calibri"/>
        </w:rPr>
        <w:t xml:space="preserve">some of </w:t>
      </w:r>
      <w:r w:rsidR="0059539B" w:rsidRPr="000C2658">
        <w:rPr>
          <w:rFonts w:cs="Calibri"/>
        </w:rPr>
        <w:t xml:space="preserve">the leverage points in operation on the ground </w:t>
      </w:r>
      <w:r w:rsidR="00711712" w:rsidRPr="000C2658">
        <w:rPr>
          <w:rFonts w:cs="Calibri"/>
        </w:rPr>
        <w:t xml:space="preserve">and </w:t>
      </w:r>
      <w:r w:rsidR="0059539B" w:rsidRPr="000C2658">
        <w:rPr>
          <w:rFonts w:cs="Calibri"/>
        </w:rPr>
        <w:t xml:space="preserve">highlight how they </w:t>
      </w:r>
      <w:r w:rsidR="00643A2D" w:rsidRPr="000C2658">
        <w:rPr>
          <w:rFonts w:cs="Calibri"/>
        </w:rPr>
        <w:t xml:space="preserve">could </w:t>
      </w:r>
      <w:r w:rsidR="0059539B" w:rsidRPr="000C2658">
        <w:rPr>
          <w:rFonts w:cs="Calibri"/>
        </w:rPr>
        <w:t>be applied in practice.</w:t>
      </w:r>
    </w:p>
    <w:p w14:paraId="760ED7F3" w14:textId="13F77924" w:rsidR="002021F5" w:rsidRPr="000C2658" w:rsidRDefault="002021F5" w:rsidP="00327377">
      <w:pPr>
        <w:pStyle w:val="Figureheading"/>
        <w:spacing w:after="80"/>
      </w:pPr>
      <w:bookmarkStart w:id="67" w:name="_Ref115330863"/>
      <w:bookmarkStart w:id="68" w:name="_Toc120800484"/>
      <w:r w:rsidRPr="000C2658">
        <w:t xml:space="preserve">Figure </w:t>
      </w:r>
      <w:r w:rsidRPr="000C2658">
        <w:fldChar w:fldCharType="begin"/>
      </w:r>
      <w:r w:rsidRPr="000C2658">
        <w:instrText>SEQ Figure \* ARABIC</w:instrText>
      </w:r>
      <w:r w:rsidRPr="000C2658">
        <w:fldChar w:fldCharType="separate"/>
      </w:r>
      <w:r w:rsidR="00E76BC4" w:rsidRPr="000C2658">
        <w:t>3</w:t>
      </w:r>
      <w:r w:rsidRPr="000C2658">
        <w:fldChar w:fldCharType="end"/>
      </w:r>
      <w:bookmarkEnd w:id="67"/>
      <w:r w:rsidRPr="000C2658">
        <w:t xml:space="preserve">: </w:t>
      </w:r>
      <w:r w:rsidRPr="000C2658">
        <w:tab/>
        <w:t>Identified leverage points for environmental change</w:t>
      </w:r>
      <w:bookmarkEnd w:id="68"/>
    </w:p>
    <w:p w14:paraId="01A19575" w14:textId="07812C4D" w:rsidR="0059539B" w:rsidRPr="000C2658" w:rsidRDefault="0013546D" w:rsidP="0059539B">
      <w:pPr>
        <w:pStyle w:val="BodyText"/>
        <w:jc w:val="center"/>
      </w:pPr>
      <w:r>
        <w:rPr>
          <w:noProof/>
        </w:rPr>
        <w:drawing>
          <wp:inline distT="0" distB="0" distL="0" distR="0" wp14:anchorId="5B7EB649" wp14:editId="4BF589E7">
            <wp:extent cx="5340096" cy="4035214"/>
            <wp:effectExtent l="0" t="0" r="0" b="3810"/>
            <wp:docPr id="5" name="Picture 5" descr="Nine leverage points for creating transformational change are separated into three tiers represented by different parts of a tree.&#10;The leaves and branches represent the top tier- achieving incremental changes: &#10;1. Increasing effectiveness of policy and legislation&#10;2. Empowering communities&#10;3. Investing in sustainable infrastructure and technology&#10;The trunk represents the middle tier- supporting transitional change:&#10;4. Investing in science and mātauranga Māori&#10;5. Promoting environmental education and knowledge transfer&#10;6. Embracing collaborative governance and coordination&#10;The tree roots represent the deepest tier - embedding transformational changes:&#10;7. Embedding environmental responsibility into Aotearoa New Zealand’s institutions&#10;8. Enhancing equity&#10;9. Building resilience to global press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56">
                      <a:extLst>
                        <a:ext uri="{28A0092B-C50C-407E-A947-70E740481C1C}">
                          <a14:useLocalDpi xmlns:a14="http://schemas.microsoft.com/office/drawing/2010/main" val="0"/>
                        </a:ext>
                      </a:extLst>
                    </a:blip>
                    <a:srcRect t="2072" b="2072"/>
                    <a:stretch>
                      <a:fillRect/>
                    </a:stretch>
                  </pic:blipFill>
                  <pic:spPr>
                    <a:xfrm>
                      <a:off x="0" y="0"/>
                      <a:ext cx="5340096" cy="4035214"/>
                    </a:xfrm>
                    <a:prstGeom prst="rect">
                      <a:avLst/>
                    </a:prstGeom>
                  </pic:spPr>
                </pic:pic>
              </a:graphicData>
            </a:graphic>
          </wp:inline>
        </w:drawing>
      </w:r>
    </w:p>
    <w:p w14:paraId="2EEF69F2" w14:textId="1110B05A" w:rsidR="0059539B" w:rsidRPr="000C2658" w:rsidRDefault="0059539B" w:rsidP="0059539B">
      <w:pPr>
        <w:pStyle w:val="Heading2"/>
      </w:pPr>
      <w:bookmarkStart w:id="69" w:name="_Toc120800472"/>
      <w:r w:rsidRPr="000C2658">
        <w:t>Achieving incremental change</w:t>
      </w:r>
      <w:bookmarkEnd w:id="69"/>
    </w:p>
    <w:p w14:paraId="31C0247C" w14:textId="77777777" w:rsidR="0059539B" w:rsidRPr="000C2658" w:rsidRDefault="0059539B" w:rsidP="00C3245A">
      <w:pPr>
        <w:pStyle w:val="Heading3"/>
        <w:spacing w:before="240"/>
      </w:pPr>
      <w:r w:rsidRPr="000C2658">
        <w:t>Increasing effectiveness of policy and legislation</w:t>
      </w:r>
    </w:p>
    <w:p w14:paraId="33447789" w14:textId="6D932152" w:rsidR="0059539B" w:rsidRPr="000C2658" w:rsidRDefault="0059539B" w:rsidP="0059539B">
      <w:pPr>
        <w:pStyle w:val="BodyText"/>
      </w:pPr>
      <w:r w:rsidRPr="000C2658">
        <w:t xml:space="preserve">Policy and legislation are important tools in protecting and ensuring the resilience of </w:t>
      </w:r>
      <w:r w:rsidR="00CD6805" w:rsidRPr="000C2658">
        <w:t>the</w:t>
      </w:r>
      <w:r w:rsidRPr="000C2658">
        <w:t xml:space="preserve"> land. </w:t>
      </w:r>
      <w:r w:rsidR="00823348" w:rsidRPr="000C2658">
        <w:t>Aotearoa New Zealand is well served by an active agenda of policies, strategies and legislation that are</w:t>
      </w:r>
      <w:r w:rsidR="00214C08" w:rsidRPr="000C2658">
        <w:t xml:space="preserve"> directly</w:t>
      </w:r>
      <w:r w:rsidR="00823348" w:rsidRPr="000C2658">
        <w:t xml:space="preserve"> addressing the specific pressures on the land today (see </w:t>
      </w:r>
      <w:r w:rsidR="00CD6805" w:rsidRPr="000C2658">
        <w:t>c</w:t>
      </w:r>
      <w:r w:rsidR="00823348" w:rsidRPr="000C2658">
        <w:t>hapter 2).</w:t>
      </w:r>
      <w:r w:rsidR="00397418" w:rsidRPr="000C2658">
        <w:t xml:space="preserve"> </w:t>
      </w:r>
      <w:r w:rsidR="00CD6805" w:rsidRPr="000C2658">
        <w:t>Policy</w:t>
      </w:r>
      <w:r w:rsidRPr="000C2658">
        <w:t xml:space="preserve"> effectiveness can be enhanced through more robust monitoring and implementation, and </w:t>
      </w:r>
      <w:r w:rsidR="00F70C3A" w:rsidRPr="000C2658">
        <w:t xml:space="preserve">by </w:t>
      </w:r>
      <w:r w:rsidRPr="000C2658">
        <w:t xml:space="preserve">expanding the scope of existing tools to new areas. </w:t>
      </w:r>
    </w:p>
    <w:p w14:paraId="339875C8" w14:textId="00519ACB" w:rsidR="00FD6D35" w:rsidRPr="000C2658" w:rsidRDefault="004712A5" w:rsidP="0059539B">
      <w:pPr>
        <w:pStyle w:val="BodyText"/>
      </w:pPr>
      <w:r w:rsidRPr="000C2658">
        <w:t>Given the complexity and uncertainty of the challenges facing the land, it</w:t>
      </w:r>
      <w:r w:rsidR="004D40B6" w:rsidRPr="000C2658">
        <w:t xml:space="preserve"> is critical that </w:t>
      </w:r>
      <w:r w:rsidR="009475FB" w:rsidRPr="000C2658">
        <w:t>policymaking</w:t>
      </w:r>
      <w:r w:rsidR="004D40B6" w:rsidRPr="000C2658">
        <w:t xml:space="preserve"> is </w:t>
      </w:r>
      <w:r w:rsidR="00C17CC4" w:rsidRPr="000C2658">
        <w:t xml:space="preserve">transparent, accountable and </w:t>
      </w:r>
      <w:r w:rsidR="00FE2FB6" w:rsidRPr="000C2658">
        <w:t>evidence based</w:t>
      </w:r>
      <w:r w:rsidR="004D40B6" w:rsidRPr="000C2658">
        <w:t xml:space="preserve">. </w:t>
      </w:r>
      <w:r w:rsidR="0059539B" w:rsidRPr="000C2658">
        <w:t>A robust policy</w:t>
      </w:r>
      <w:r w:rsidR="00F70C3A" w:rsidRPr="000C2658">
        <w:t>-</w:t>
      </w:r>
      <w:r w:rsidR="0059539B" w:rsidRPr="000C2658">
        <w:t>effectiveness monitoring system is needed to ensure laws and policies are doing what they are supposed to. This will provide evidence to show whether a policy is justified</w:t>
      </w:r>
      <w:r w:rsidR="00F70C3A" w:rsidRPr="000C2658">
        <w:t>,</w:t>
      </w:r>
      <w:r w:rsidR="0059539B" w:rsidRPr="000C2658">
        <w:t xml:space="preserve"> or further shifts are needed to achieve the intended outcome. </w:t>
      </w:r>
    </w:p>
    <w:p w14:paraId="64AA93BA" w14:textId="1237C267" w:rsidR="0059539B" w:rsidRPr="000C2658" w:rsidRDefault="0059539B" w:rsidP="0059539B">
      <w:pPr>
        <w:pStyle w:val="BodyText"/>
      </w:pPr>
      <w:r w:rsidRPr="000C2658">
        <w:t>Effectiveness monitoring</w:t>
      </w:r>
      <w:r w:rsidR="0019598B" w:rsidRPr="000C2658">
        <w:t xml:space="preserve"> – supported by robust </w:t>
      </w:r>
      <w:r w:rsidR="000C78CF" w:rsidRPr="000C2658">
        <w:t>collect</w:t>
      </w:r>
      <w:r w:rsidR="00541B5D" w:rsidRPr="000C2658">
        <w:t>i</w:t>
      </w:r>
      <w:r w:rsidR="000C78CF" w:rsidRPr="000C2658">
        <w:t>on of data</w:t>
      </w:r>
      <w:r w:rsidR="00541B5D" w:rsidRPr="000C2658">
        <w:t xml:space="preserve">, and </w:t>
      </w:r>
      <w:r w:rsidR="0019598B" w:rsidRPr="000C2658">
        <w:t xml:space="preserve">independent </w:t>
      </w:r>
      <w:r w:rsidR="00541B5D" w:rsidRPr="000C2658">
        <w:t xml:space="preserve">monitoring and </w:t>
      </w:r>
      <w:r w:rsidR="0019598B" w:rsidRPr="000C2658">
        <w:t xml:space="preserve">evaluation </w:t>
      </w:r>
      <w:r w:rsidR="00541B5D" w:rsidRPr="000C2658">
        <w:t xml:space="preserve">of outcomes </w:t>
      </w:r>
      <w:r w:rsidR="00FD6D35" w:rsidRPr="000C2658">
        <w:t xml:space="preserve">– </w:t>
      </w:r>
      <w:r w:rsidRPr="000C2658">
        <w:t xml:space="preserve">also provides an overview of whether different policies are working together, ensuring a holistic systems approach rather than isolated initiatives. Understanding the complex factors </w:t>
      </w:r>
      <w:r w:rsidR="00162DCD" w:rsidRPr="000C2658">
        <w:t>that</w:t>
      </w:r>
      <w:r w:rsidRPr="000C2658">
        <w:t xml:space="preserve"> influence decisions about land-use change</w:t>
      </w:r>
      <w:r w:rsidR="00582E53" w:rsidRPr="000C2658">
        <w:t> </w:t>
      </w:r>
      <w:r w:rsidRPr="000C2658">
        <w:t xml:space="preserve">is important when deciding which tools to use (Renwick et al, 2022). </w:t>
      </w:r>
    </w:p>
    <w:p w14:paraId="7EF23DAA" w14:textId="3399F7B0" w:rsidR="0059539B" w:rsidRPr="000C2658" w:rsidRDefault="00162DCD" w:rsidP="00327377">
      <w:pPr>
        <w:pStyle w:val="BodyText"/>
        <w:spacing w:before="100" w:after="100"/>
      </w:pPr>
      <w:r w:rsidRPr="000C2658">
        <w:t>In the future</w:t>
      </w:r>
      <w:r w:rsidR="00214C08" w:rsidRPr="000C2658">
        <w:t>, p</w:t>
      </w:r>
      <w:r w:rsidR="00093312" w:rsidRPr="000C2658">
        <w:t xml:space="preserve">olicy and legislation will continue to directly address issues </w:t>
      </w:r>
      <w:r w:rsidR="00440C9A" w:rsidRPr="000C2658">
        <w:t xml:space="preserve">in </w:t>
      </w:r>
      <w:r w:rsidRPr="000C2658">
        <w:t xml:space="preserve">how </w:t>
      </w:r>
      <w:r w:rsidR="00093312" w:rsidRPr="000C2658">
        <w:t>the land is managed</w:t>
      </w:r>
      <w:r w:rsidR="00850D37" w:rsidRPr="000C2658">
        <w:t xml:space="preserve">. </w:t>
      </w:r>
      <w:r w:rsidR="00214C08" w:rsidRPr="000C2658">
        <w:t xml:space="preserve">Additionally, </w:t>
      </w:r>
      <w:r w:rsidR="00060A5D" w:rsidRPr="000C2658">
        <w:t>further</w:t>
      </w:r>
      <w:r w:rsidR="0059539B" w:rsidRPr="000C2658">
        <w:t xml:space="preserve"> scope </w:t>
      </w:r>
      <w:r w:rsidR="00910B7E" w:rsidRPr="000C2658">
        <w:t>exists</w:t>
      </w:r>
      <w:r w:rsidR="0059539B" w:rsidRPr="000C2658">
        <w:t xml:space="preserve"> to apply policy tools more broadly</w:t>
      </w:r>
      <w:r w:rsidR="003F1CD0" w:rsidRPr="000C2658">
        <w:t xml:space="preserve"> </w:t>
      </w:r>
      <w:r w:rsidR="00FE37BC" w:rsidRPr="000C2658">
        <w:t>to</w:t>
      </w:r>
      <w:r w:rsidR="003F1CD0" w:rsidRPr="000C2658">
        <w:t xml:space="preserve"> indirectly </w:t>
      </w:r>
      <w:r w:rsidR="00A077A6" w:rsidRPr="000C2658">
        <w:t>pro</w:t>
      </w:r>
      <w:r w:rsidR="004961F2" w:rsidRPr="000C2658">
        <w:t>tect</w:t>
      </w:r>
      <w:r w:rsidR="003C597F" w:rsidRPr="000C2658">
        <w:t>, re</w:t>
      </w:r>
      <w:r w:rsidR="00886818" w:rsidRPr="000C2658">
        <w:t>habilitate</w:t>
      </w:r>
      <w:r w:rsidR="004961F2" w:rsidRPr="000C2658">
        <w:t xml:space="preserve"> and ensure the resilience of </w:t>
      </w:r>
      <w:r w:rsidR="002026B9" w:rsidRPr="000C2658">
        <w:t xml:space="preserve">the </w:t>
      </w:r>
      <w:r w:rsidR="004E6501" w:rsidRPr="000C2658">
        <w:t>land</w:t>
      </w:r>
      <w:r w:rsidR="0059539B" w:rsidRPr="000C2658">
        <w:t>. Economic incentives, which include taxation, financing and trading schemes, are an important example. Economic incentives are designed to affect the decisions of consumers and producers by offering additional benefit</w:t>
      </w:r>
      <w:r w:rsidR="002026B9" w:rsidRPr="000C2658">
        <w:t>s</w:t>
      </w:r>
      <w:r w:rsidR="0059539B" w:rsidRPr="000C2658">
        <w:t xml:space="preserve"> for desirable behaviour, or penalties for undesirable choices (Opschoor </w:t>
      </w:r>
      <w:r w:rsidR="00E54E4C" w:rsidRPr="000C2658">
        <w:t>and</w:t>
      </w:r>
      <w:r w:rsidR="003017B7" w:rsidRPr="000C2658">
        <w:t xml:space="preserve"> </w:t>
      </w:r>
      <w:r w:rsidR="0059539B" w:rsidRPr="000C2658">
        <w:t xml:space="preserve">Turner, 1994). </w:t>
      </w:r>
    </w:p>
    <w:p w14:paraId="2E34AB47" w14:textId="7BB7CDAF" w:rsidR="0059539B" w:rsidRPr="000C2658" w:rsidRDefault="0059539B" w:rsidP="00327377">
      <w:pPr>
        <w:pStyle w:val="BodyText"/>
        <w:spacing w:before="100" w:after="100"/>
      </w:pPr>
      <w:r w:rsidRPr="000C2658">
        <w:t>Aotearoa New Zealand already has significant experience using economic incentives in environmental policy. Prominent examples include the</w:t>
      </w:r>
      <w:r w:rsidR="004B58DF" w:rsidRPr="000C2658">
        <w:t xml:space="preserve"> </w:t>
      </w:r>
      <w:r w:rsidRPr="000C2658">
        <w:t xml:space="preserve">Emissions Trading Scheme and national </w:t>
      </w:r>
      <w:r w:rsidRPr="000C2658">
        <w:rPr>
          <w:spacing w:val="-2"/>
        </w:rPr>
        <w:t xml:space="preserve">waste disposal levy. </w:t>
      </w:r>
      <w:r w:rsidR="004B58DF" w:rsidRPr="000C2658">
        <w:rPr>
          <w:spacing w:val="-2"/>
        </w:rPr>
        <w:t>M</w:t>
      </w:r>
      <w:r w:rsidRPr="000C2658">
        <w:rPr>
          <w:spacing w:val="-2"/>
        </w:rPr>
        <w:t xml:space="preserve">any areas </w:t>
      </w:r>
      <w:r w:rsidR="009216CD" w:rsidRPr="000C2658">
        <w:rPr>
          <w:spacing w:val="-2"/>
        </w:rPr>
        <w:t xml:space="preserve">exist </w:t>
      </w:r>
      <w:r w:rsidRPr="000C2658">
        <w:rPr>
          <w:spacing w:val="-2"/>
        </w:rPr>
        <w:t xml:space="preserve">where the use of economic incentives </w:t>
      </w:r>
      <w:r w:rsidR="00643A2D" w:rsidRPr="000C2658">
        <w:rPr>
          <w:spacing w:val="-2"/>
        </w:rPr>
        <w:t xml:space="preserve">could </w:t>
      </w:r>
      <w:r w:rsidRPr="000C2658">
        <w:rPr>
          <w:spacing w:val="-2"/>
        </w:rPr>
        <w:t>be expanded</w:t>
      </w:r>
      <w:r w:rsidRPr="000C2658">
        <w:t xml:space="preserve">. For example, long-standing analysis by the OECD has highlighted the potential of biodiversity incentives across </w:t>
      </w:r>
      <w:r w:rsidR="009216CD" w:rsidRPr="000C2658">
        <w:t>22</w:t>
      </w:r>
      <w:r w:rsidRPr="000C2658">
        <w:t xml:space="preserve"> countries (OECD, 1999).</w:t>
      </w:r>
      <w:r w:rsidR="00EE3D56" w:rsidRPr="000C2658">
        <w:t xml:space="preserve"> </w:t>
      </w:r>
      <w:r w:rsidRPr="000C2658">
        <w:t xml:space="preserve">Efforts are underway exploring the possible introduction of national biodiversity incentives in </w:t>
      </w:r>
      <w:r w:rsidR="003D7BE2" w:rsidRPr="000C2658">
        <w:t xml:space="preserve">Aotearoa </w:t>
      </w:r>
      <w:r w:rsidRPr="000C2658">
        <w:t xml:space="preserve">New Zealand, and markets for biodiversity have been proposed under the draft implementation plan </w:t>
      </w:r>
      <w:r w:rsidR="00D07B0F" w:rsidRPr="000C2658">
        <w:t xml:space="preserve">for </w:t>
      </w:r>
      <w:r w:rsidRPr="000C2658">
        <w:t xml:space="preserve">the </w:t>
      </w:r>
      <w:hyperlink r:id="rId57" w:history="1">
        <w:r w:rsidR="004957AC" w:rsidRPr="000C2658">
          <w:rPr>
            <w:rStyle w:val="Hyperlink"/>
            <w:color w:val="auto"/>
          </w:rPr>
          <w:t>National Policy Statement for Indigenous Biodiversity</w:t>
        </w:r>
      </w:hyperlink>
      <w:r w:rsidR="00D27D3F" w:rsidRPr="000C2658">
        <w:t xml:space="preserve"> (MfE et al, 2022)</w:t>
      </w:r>
      <w:r w:rsidRPr="000C2658">
        <w:t>.</w:t>
      </w:r>
      <w:r w:rsidR="00F91E88" w:rsidRPr="000C2658">
        <w:t xml:space="preserve"> </w:t>
      </w:r>
      <w:r w:rsidR="00DB2B33" w:rsidRPr="000C2658">
        <w:t xml:space="preserve">The potential </w:t>
      </w:r>
      <w:r w:rsidR="00ED5018" w:rsidRPr="000C2658">
        <w:t xml:space="preserve">exists </w:t>
      </w:r>
      <w:r w:rsidR="00DB2B33" w:rsidRPr="000C2658">
        <w:t>for these tools to</w:t>
      </w:r>
      <w:r w:rsidR="00FF4786" w:rsidRPr="000C2658">
        <w:t xml:space="preserve"> further incenti</w:t>
      </w:r>
      <w:r w:rsidR="005453DC" w:rsidRPr="000C2658">
        <w:t xml:space="preserve">vise </w:t>
      </w:r>
      <w:r w:rsidR="002807BA" w:rsidRPr="000C2658">
        <w:t>nature-based solutions</w:t>
      </w:r>
      <w:r w:rsidR="00DB2B33" w:rsidRPr="000C2658">
        <w:t xml:space="preserve">. </w:t>
      </w:r>
    </w:p>
    <w:p w14:paraId="662F8743" w14:textId="59045CE3" w:rsidR="00017BD1" w:rsidRPr="000C2658" w:rsidRDefault="00910DAF" w:rsidP="00327377">
      <w:pPr>
        <w:pStyle w:val="BodyText"/>
        <w:spacing w:before="100" w:after="100"/>
      </w:pPr>
      <w:r w:rsidRPr="000C2658">
        <w:t>Potentially,</w:t>
      </w:r>
      <w:r w:rsidR="0059539B" w:rsidRPr="000C2658">
        <w:t xml:space="preserve"> economic incentives </w:t>
      </w:r>
      <w:r w:rsidRPr="000C2658">
        <w:t>could be used</w:t>
      </w:r>
      <w:r w:rsidR="0059539B" w:rsidRPr="000C2658">
        <w:t xml:space="preserve"> to speed </w:t>
      </w:r>
      <w:r w:rsidRPr="000C2658">
        <w:t>up</w:t>
      </w:r>
      <w:r w:rsidR="0059539B" w:rsidRPr="000C2658">
        <w:t xml:space="preserve"> the transition to a circular economy</w:t>
      </w:r>
      <w:r w:rsidR="002F30D5" w:rsidRPr="000C2658">
        <w:t>.</w:t>
      </w:r>
      <w:r w:rsidR="0059539B" w:rsidRPr="000C2658">
        <w:t xml:space="preserve"> </w:t>
      </w:r>
      <w:r w:rsidR="002F30D5" w:rsidRPr="000C2658">
        <w:t xml:space="preserve">This </w:t>
      </w:r>
      <w:r w:rsidR="00A76DA3" w:rsidRPr="000C2658">
        <w:t xml:space="preserve">could </w:t>
      </w:r>
      <w:r w:rsidR="0059539B" w:rsidRPr="000C2658">
        <w:t xml:space="preserve">reduce </w:t>
      </w:r>
      <w:r w:rsidR="000F65D8" w:rsidRPr="000C2658">
        <w:t xml:space="preserve">extractive and </w:t>
      </w:r>
      <w:r w:rsidR="00C5103E" w:rsidRPr="000C2658">
        <w:t>waste</w:t>
      </w:r>
      <w:r w:rsidR="009475FB" w:rsidRPr="000C2658">
        <w:t>-</w:t>
      </w:r>
      <w:r w:rsidR="00C5103E" w:rsidRPr="000C2658">
        <w:t xml:space="preserve">disposal </w:t>
      </w:r>
      <w:r w:rsidR="0059539B" w:rsidRPr="000C2658">
        <w:t>pressure</w:t>
      </w:r>
      <w:r w:rsidR="00C5103E" w:rsidRPr="000C2658">
        <w:t>s</w:t>
      </w:r>
      <w:r w:rsidR="0059539B" w:rsidRPr="000C2658">
        <w:t xml:space="preserve"> on the land</w:t>
      </w:r>
      <w:r w:rsidR="009475FB" w:rsidRPr="000C2658">
        <w:t>,</w:t>
      </w:r>
      <w:r w:rsidR="0059539B" w:rsidRPr="000C2658">
        <w:t xml:space="preserve"> </w:t>
      </w:r>
      <w:r w:rsidR="00A76DA3" w:rsidRPr="000C2658">
        <w:t>because</w:t>
      </w:r>
      <w:r w:rsidR="00B34BEA" w:rsidRPr="000C2658">
        <w:t xml:space="preserve"> a</w:t>
      </w:r>
      <w:r w:rsidR="00582E53" w:rsidRPr="000C2658">
        <w:t> </w:t>
      </w:r>
      <w:r w:rsidR="00B34BEA" w:rsidRPr="000C2658">
        <w:t>significant proportion of</w:t>
      </w:r>
      <w:r w:rsidR="00A76DA3" w:rsidRPr="000C2658">
        <w:t xml:space="preserve"> </w:t>
      </w:r>
      <w:r w:rsidR="0059539B" w:rsidRPr="000C2658">
        <w:t xml:space="preserve">resources and materials </w:t>
      </w:r>
      <w:r w:rsidR="00A76DA3" w:rsidRPr="000C2658">
        <w:t xml:space="preserve">would </w:t>
      </w:r>
      <w:r w:rsidR="0059539B" w:rsidRPr="000C2658">
        <w:t xml:space="preserve">continually </w:t>
      </w:r>
      <w:r w:rsidR="00F86F98" w:rsidRPr="000C2658">
        <w:t>be</w:t>
      </w:r>
      <w:r w:rsidR="0059539B" w:rsidRPr="000C2658">
        <w:t xml:space="preserve"> reused</w:t>
      </w:r>
      <w:r w:rsidR="00F86F98" w:rsidRPr="000C2658">
        <w:t xml:space="preserve"> (</w:t>
      </w:r>
      <w:hyperlink r:id="rId58">
        <w:r w:rsidR="00F86F98" w:rsidRPr="000C2658">
          <w:rPr>
            <w:rStyle w:val="Hyperlink"/>
            <w:color w:val="auto"/>
          </w:rPr>
          <w:t xml:space="preserve">European Commission, </w:t>
        </w:r>
        <w:r w:rsidR="00611F71" w:rsidRPr="000C2658">
          <w:rPr>
            <w:rStyle w:val="Hyperlink"/>
            <w:color w:val="auto"/>
          </w:rPr>
          <w:t>2020</w:t>
        </w:r>
      </w:hyperlink>
      <w:r w:rsidR="00F86F98" w:rsidRPr="000C2658">
        <w:t>)</w:t>
      </w:r>
      <w:r w:rsidR="0059539B" w:rsidRPr="000C2658">
        <w:t xml:space="preserve">. </w:t>
      </w:r>
      <w:r w:rsidR="007E48A8" w:rsidRPr="000C2658">
        <w:t xml:space="preserve">Regulation of </w:t>
      </w:r>
      <w:r w:rsidR="00763302" w:rsidRPr="000C2658">
        <w:t xml:space="preserve">the planned obsolescence </w:t>
      </w:r>
      <w:r w:rsidR="006B3B32" w:rsidRPr="000C2658">
        <w:t xml:space="preserve">built into many contemporary </w:t>
      </w:r>
      <w:r w:rsidR="005D20E1" w:rsidRPr="000C2658">
        <w:t xml:space="preserve">objects </w:t>
      </w:r>
      <w:r w:rsidR="006268B9" w:rsidRPr="000C2658">
        <w:t xml:space="preserve">could </w:t>
      </w:r>
      <w:r w:rsidR="00DB5457" w:rsidRPr="000C2658">
        <w:t xml:space="preserve">be targeted to </w:t>
      </w:r>
      <w:r w:rsidR="0040114F" w:rsidRPr="000C2658">
        <w:t>e</w:t>
      </w:r>
      <w:r w:rsidR="00E30943" w:rsidRPr="000C2658">
        <w:t>xpand the market</w:t>
      </w:r>
      <w:r w:rsidR="0040114F" w:rsidRPr="000C2658">
        <w:t xml:space="preserve"> </w:t>
      </w:r>
      <w:r w:rsidR="00AF3BF9" w:rsidRPr="000C2658">
        <w:t xml:space="preserve">for </w:t>
      </w:r>
      <w:r w:rsidR="00CF4989" w:rsidRPr="000C2658">
        <w:t>repairable and more durable</w:t>
      </w:r>
      <w:r w:rsidR="006B3B32" w:rsidRPr="000C2658">
        <w:t xml:space="preserve"> products</w:t>
      </w:r>
      <w:r w:rsidR="00DF08F2" w:rsidRPr="000C2658">
        <w:t xml:space="preserve"> </w:t>
      </w:r>
      <w:r w:rsidR="00DF08F2" w:rsidRPr="000C2658">
        <w:rPr>
          <w:spacing w:val="-2"/>
        </w:rPr>
        <w:t>(Maitre-E</w:t>
      </w:r>
      <w:r w:rsidR="00431B36" w:rsidRPr="000C2658">
        <w:rPr>
          <w:spacing w:val="-2"/>
        </w:rPr>
        <w:t>kern and Dalhamm</w:t>
      </w:r>
      <w:r w:rsidR="0039169C" w:rsidRPr="000C2658">
        <w:rPr>
          <w:spacing w:val="-2"/>
        </w:rPr>
        <w:t>a</w:t>
      </w:r>
      <w:r w:rsidR="00431B36" w:rsidRPr="000C2658">
        <w:rPr>
          <w:spacing w:val="-2"/>
        </w:rPr>
        <w:t xml:space="preserve">r, </w:t>
      </w:r>
      <w:r w:rsidR="00FC0E0B" w:rsidRPr="000C2658">
        <w:rPr>
          <w:spacing w:val="-2"/>
        </w:rPr>
        <w:t>2016)</w:t>
      </w:r>
      <w:r w:rsidR="006B3B32" w:rsidRPr="000C2658">
        <w:rPr>
          <w:spacing w:val="-2"/>
        </w:rPr>
        <w:t>.</w:t>
      </w:r>
      <w:r w:rsidR="0040114F" w:rsidRPr="000C2658">
        <w:rPr>
          <w:spacing w:val="-2"/>
        </w:rPr>
        <w:t xml:space="preserve"> </w:t>
      </w:r>
      <w:r w:rsidR="0059539B" w:rsidRPr="000C2658">
        <w:rPr>
          <w:spacing w:val="-2"/>
        </w:rPr>
        <w:t xml:space="preserve">This could </w:t>
      </w:r>
      <w:r w:rsidR="007E48A8" w:rsidRPr="000C2658">
        <w:rPr>
          <w:spacing w:val="-2"/>
        </w:rPr>
        <w:t xml:space="preserve">also </w:t>
      </w:r>
      <w:r w:rsidR="00E30943" w:rsidRPr="000C2658">
        <w:rPr>
          <w:spacing w:val="-2"/>
        </w:rPr>
        <w:t xml:space="preserve">extend to </w:t>
      </w:r>
      <w:r w:rsidR="0059539B" w:rsidRPr="000C2658">
        <w:rPr>
          <w:spacing w:val="-2"/>
        </w:rPr>
        <w:t>incentives for the development</w:t>
      </w:r>
      <w:r w:rsidR="0059539B" w:rsidRPr="000C2658">
        <w:t xml:space="preserve"> and uptake of new technologies, and penalties for continued use of polluting technologies (Karacaoglu, 2015). </w:t>
      </w:r>
    </w:p>
    <w:p w14:paraId="359B9AD6" w14:textId="7CB0D347" w:rsidR="0059539B" w:rsidRPr="000C2658" w:rsidRDefault="0018700F" w:rsidP="00327377">
      <w:pPr>
        <w:pStyle w:val="BodyText"/>
        <w:spacing w:before="100" w:after="100"/>
      </w:pPr>
      <w:r w:rsidRPr="000C2658">
        <w:t>I</w:t>
      </w:r>
      <w:r w:rsidR="0059539B" w:rsidRPr="000C2658">
        <w:t xml:space="preserve">nternational precedents </w:t>
      </w:r>
      <w:r w:rsidRPr="000C2658">
        <w:t xml:space="preserve">exist </w:t>
      </w:r>
      <w:r w:rsidR="0059539B" w:rsidRPr="000C2658">
        <w:t xml:space="preserve">for such policies. For example, as part of a broad effort to reduce material and energy waste from the automotive sector, China has implemented </w:t>
      </w:r>
      <w:r w:rsidRPr="000C2658">
        <w:t>various</w:t>
      </w:r>
      <w:r w:rsidR="00327377" w:rsidRPr="000C2658">
        <w:t> </w:t>
      </w:r>
      <w:r w:rsidR="0059539B" w:rsidRPr="000C2658">
        <w:t xml:space="preserve">subsidies </w:t>
      </w:r>
      <w:r w:rsidR="00CC1BCA" w:rsidRPr="000C2658">
        <w:t xml:space="preserve">for </w:t>
      </w:r>
      <w:r w:rsidR="0059539B" w:rsidRPr="000C2658">
        <w:t xml:space="preserve">companies that collect and remanufacture automotive parts, while offering incentives to consumers </w:t>
      </w:r>
      <w:r w:rsidR="00640182" w:rsidRPr="000C2658">
        <w:t xml:space="preserve">who </w:t>
      </w:r>
      <w:r w:rsidR="0059539B" w:rsidRPr="000C2658">
        <w:t xml:space="preserve">purchase </w:t>
      </w:r>
      <w:r w:rsidR="00640182" w:rsidRPr="000C2658">
        <w:t>these</w:t>
      </w:r>
      <w:r w:rsidR="0059539B" w:rsidRPr="000C2658">
        <w:t xml:space="preserve"> remanufactured parts. The incentives have helped reduce landfill usage, encouraged expansion of the secondary market in parts, and led to the emergence of the remanufactured industry as a strategic sector that is decoupled from resource use (Ellen Mac</w:t>
      </w:r>
      <w:r w:rsidR="00222E9A" w:rsidRPr="000C2658">
        <w:t>A</w:t>
      </w:r>
      <w:r w:rsidR="0059539B" w:rsidRPr="000C2658">
        <w:t>rthur Foundation, 2022).</w:t>
      </w:r>
      <w:r w:rsidR="007E48A8" w:rsidRPr="000C2658">
        <w:t xml:space="preserve"> </w:t>
      </w:r>
    </w:p>
    <w:p w14:paraId="2D8FC7A1" w14:textId="77777777" w:rsidR="00EE089E" w:rsidRPr="000C2658" w:rsidRDefault="00EE089E" w:rsidP="00327377">
      <w:pPr>
        <w:pStyle w:val="BodyText"/>
        <w:spacing w:before="100" w:after="100"/>
      </w:pPr>
      <w:r w:rsidRPr="000C2658">
        <w:t>Policy and legislation w</w:t>
      </w:r>
      <w:r w:rsidR="00CF6E0E" w:rsidRPr="000C2658">
        <w:t xml:space="preserve">ill be important mechanisms for the government to use to support </w:t>
      </w:r>
      <w:r w:rsidR="00A42497" w:rsidRPr="000C2658">
        <w:t>and roll</w:t>
      </w:r>
      <w:r w:rsidR="00901C4F" w:rsidRPr="000C2658">
        <w:t xml:space="preserve"> </w:t>
      </w:r>
      <w:r w:rsidR="00A42497" w:rsidRPr="000C2658">
        <w:t xml:space="preserve">out other </w:t>
      </w:r>
      <w:r w:rsidR="00E01657" w:rsidRPr="000C2658">
        <w:t>leverage points for change</w:t>
      </w:r>
      <w:r w:rsidR="00431588" w:rsidRPr="000C2658">
        <w:t xml:space="preserve">. </w:t>
      </w:r>
    </w:p>
    <w:p w14:paraId="7FEA34B1" w14:textId="77777777" w:rsidR="0059539B" w:rsidRPr="000C2658" w:rsidRDefault="0059539B" w:rsidP="00327377">
      <w:pPr>
        <w:pStyle w:val="Heading3"/>
        <w:spacing w:before="320"/>
      </w:pPr>
      <w:r w:rsidRPr="000C2658">
        <w:t>Investing in sustainable infrastructure and technology</w:t>
      </w:r>
    </w:p>
    <w:p w14:paraId="56F455E6" w14:textId="4BDB5E8A" w:rsidR="0059539B" w:rsidRPr="000C2658" w:rsidRDefault="0059539B" w:rsidP="00327377">
      <w:pPr>
        <w:pStyle w:val="BodyText"/>
        <w:spacing w:before="100" w:after="100"/>
        <w:rPr>
          <w:rFonts w:cs="Calibri"/>
          <w:color w:val="000000"/>
          <w:position w:val="1"/>
        </w:rPr>
      </w:pPr>
      <w:r w:rsidRPr="000C2658">
        <w:t xml:space="preserve">Integrating sustainable infrastructure and technology as </w:t>
      </w:r>
      <w:r w:rsidR="004718F8" w:rsidRPr="000C2658">
        <w:t>they</w:t>
      </w:r>
      <w:r w:rsidRPr="000C2658">
        <w:t xml:space="preserve"> emerge</w:t>
      </w:r>
      <w:r w:rsidRPr="000C2658" w:rsidDel="004718F8">
        <w:t xml:space="preserve"> </w:t>
      </w:r>
      <w:r w:rsidRPr="000C2658">
        <w:t xml:space="preserve">is </w:t>
      </w:r>
      <w:r w:rsidR="00640182" w:rsidRPr="000C2658">
        <w:t>essential for</w:t>
      </w:r>
      <w:r w:rsidRPr="000C2658">
        <w:t xml:space="preserve"> reducing </w:t>
      </w:r>
      <w:r w:rsidR="00640182" w:rsidRPr="000C2658">
        <w:t>people</w:t>
      </w:r>
      <w:r w:rsidR="00F039BE" w:rsidRPr="000C2658">
        <w:t>’</w:t>
      </w:r>
      <w:r w:rsidR="00640182" w:rsidRPr="000C2658">
        <w:t>s</w:t>
      </w:r>
      <w:r w:rsidRPr="000C2658">
        <w:t xml:space="preserve"> impacts on the land (Chan et al, 2020).</w:t>
      </w:r>
      <w:r w:rsidRPr="000C2658">
        <w:rPr>
          <w:rFonts w:cs="Calibri"/>
          <w:color w:val="000000"/>
          <w:position w:val="1"/>
        </w:rPr>
        <w:t xml:space="preserve"> </w:t>
      </w:r>
      <w:r w:rsidRPr="000C2658">
        <w:t>Many existing infrastructure and technology systems are oriented towards unsustainable land use and environmental practices. With better regulation and planning, investment</w:t>
      </w:r>
      <w:r w:rsidR="007B2A45" w:rsidRPr="000C2658">
        <w:t xml:space="preserve"> can be deployed</w:t>
      </w:r>
      <w:r w:rsidRPr="000C2658">
        <w:t xml:space="preserve"> in technology and infrastructure to reduce </w:t>
      </w:r>
      <w:r w:rsidR="000A0DF5" w:rsidRPr="000C2658">
        <w:t>people</w:t>
      </w:r>
      <w:r w:rsidR="00F039BE" w:rsidRPr="000C2658">
        <w:t>’</w:t>
      </w:r>
      <w:r w:rsidR="000A0DF5" w:rsidRPr="000C2658">
        <w:t xml:space="preserve">s </w:t>
      </w:r>
      <w:r w:rsidRPr="000C2658">
        <w:t xml:space="preserve">impacts on the </w:t>
      </w:r>
      <w:r w:rsidR="000A0DF5" w:rsidRPr="000C2658">
        <w:t>land</w:t>
      </w:r>
      <w:r w:rsidRPr="000C2658">
        <w:t xml:space="preserve"> while retaining and enhancing resilient connections to it</w:t>
      </w:r>
      <w:r w:rsidR="009E2A07" w:rsidRPr="000C2658">
        <w:t xml:space="preserve">, including </w:t>
      </w:r>
      <w:r w:rsidR="00431D68" w:rsidRPr="000C2658">
        <w:t>through sustainable economic utilisation</w:t>
      </w:r>
      <w:r w:rsidRPr="000C2658">
        <w:t xml:space="preserve">. </w:t>
      </w:r>
    </w:p>
    <w:p w14:paraId="5F7F610D" w14:textId="39C6B5FD" w:rsidR="009B43A0" w:rsidRPr="000C2658" w:rsidRDefault="0059539B" w:rsidP="00327377">
      <w:pPr>
        <w:pStyle w:val="BodyText"/>
        <w:spacing w:before="100" w:after="100"/>
      </w:pPr>
      <w:r w:rsidRPr="000C2658">
        <w:t>Aotearoa New Zealand already faces a deficit in both infrastructure funding and investment in research and development (OECD, 2022</w:t>
      </w:r>
      <w:r w:rsidR="00A16C74" w:rsidRPr="000C2658">
        <w:t>a</w:t>
      </w:r>
      <w:r w:rsidRPr="000C2658">
        <w:t xml:space="preserve">). Increasing spending in these areas is part of the solution but does not guarantee improved outcomes for people and </w:t>
      </w:r>
      <w:r w:rsidR="000A0DF5" w:rsidRPr="000C2658">
        <w:t>the</w:t>
      </w:r>
      <w:r w:rsidRPr="000C2658">
        <w:t xml:space="preserve"> land. </w:t>
      </w:r>
      <w:r w:rsidR="0006303E" w:rsidRPr="000C2658">
        <w:t xml:space="preserve">A more strategic and holistic approach towards research and development funding </w:t>
      </w:r>
      <w:r w:rsidR="003B74AE" w:rsidRPr="000C2658">
        <w:t xml:space="preserve">could </w:t>
      </w:r>
      <w:r w:rsidR="00745363" w:rsidRPr="000C2658">
        <w:t xml:space="preserve">facilitate </w:t>
      </w:r>
      <w:r w:rsidR="00391F01" w:rsidRPr="000C2658">
        <w:t xml:space="preserve">long-term </w:t>
      </w:r>
      <w:r w:rsidR="000230B4" w:rsidRPr="000C2658">
        <w:t xml:space="preserve">investments necessary for the development of transformative technologies. </w:t>
      </w:r>
    </w:p>
    <w:p w14:paraId="76902C19" w14:textId="789FF0E2" w:rsidR="0059539B" w:rsidRPr="000C2658" w:rsidRDefault="0059539B" w:rsidP="00327377">
      <w:pPr>
        <w:pStyle w:val="BodyText"/>
        <w:spacing w:before="100" w:after="100"/>
      </w:pPr>
      <w:r w:rsidRPr="000C2658">
        <w:t>It is</w:t>
      </w:r>
      <w:r w:rsidR="000F5756" w:rsidRPr="000C2658">
        <w:t xml:space="preserve"> also</w:t>
      </w:r>
      <w:r w:rsidRPr="000C2658">
        <w:t xml:space="preserve"> critical </w:t>
      </w:r>
      <w:r w:rsidR="005140BC" w:rsidRPr="000C2658">
        <w:t xml:space="preserve">that </w:t>
      </w:r>
      <w:r w:rsidRPr="000C2658">
        <w:t xml:space="preserve">government institutions incentivise investments that will lead </w:t>
      </w:r>
      <w:r w:rsidR="000A0DF5" w:rsidRPr="000C2658">
        <w:t>the country</w:t>
      </w:r>
      <w:r w:rsidRPr="000C2658">
        <w:t xml:space="preserve"> towards a sustainable future, </w:t>
      </w:r>
      <w:r w:rsidR="00082327" w:rsidRPr="000C2658">
        <w:t>because</w:t>
      </w:r>
      <w:r w:rsidRPr="000C2658">
        <w:t xml:space="preserve"> the market will not do so unregulated (Chan et al, 2020). </w:t>
      </w:r>
      <w:r w:rsidR="00F03DBC" w:rsidRPr="000C2658">
        <w:t>Similarly, it is im</w:t>
      </w:r>
      <w:r w:rsidR="002450CA" w:rsidRPr="000C2658">
        <w:t>portant that increased public investment is guided by strong considerations of</w:t>
      </w:r>
      <w:r w:rsidR="00327377" w:rsidRPr="000C2658">
        <w:t> </w:t>
      </w:r>
      <w:r w:rsidR="002450CA" w:rsidRPr="000C2658">
        <w:t xml:space="preserve">equity, including a focus on </w:t>
      </w:r>
      <w:r w:rsidR="00912286" w:rsidRPr="000C2658">
        <w:t xml:space="preserve">engaging with </w:t>
      </w:r>
      <w:r w:rsidR="004A748C" w:rsidRPr="000C2658">
        <w:t>Māori</w:t>
      </w:r>
      <w:r w:rsidR="00C475F2" w:rsidRPr="000C2658">
        <w:t xml:space="preserve"> aspirations</w:t>
      </w:r>
      <w:r w:rsidR="004A748C" w:rsidRPr="000C2658">
        <w:t>,</w:t>
      </w:r>
      <w:r w:rsidR="00C475F2" w:rsidRPr="000C2658">
        <w:t xml:space="preserve"> as well </w:t>
      </w:r>
      <w:r w:rsidR="007C28C9" w:rsidRPr="000C2658">
        <w:t xml:space="preserve">as the needs of </w:t>
      </w:r>
      <w:r w:rsidR="00E43BEF" w:rsidRPr="000C2658">
        <w:t>regional</w:t>
      </w:r>
      <w:r w:rsidR="00327377" w:rsidRPr="000C2658">
        <w:t> </w:t>
      </w:r>
      <w:r w:rsidR="00E43BEF" w:rsidRPr="000C2658">
        <w:t xml:space="preserve">communities. </w:t>
      </w:r>
    </w:p>
    <w:p w14:paraId="13F8A93B" w14:textId="4B3B080C" w:rsidR="0059539B" w:rsidRPr="000C2658" w:rsidRDefault="008F72D3" w:rsidP="00C3245A">
      <w:pPr>
        <w:pStyle w:val="BodyText"/>
      </w:pPr>
      <w:r w:rsidRPr="000C2658">
        <w:t>A</w:t>
      </w:r>
      <w:r w:rsidR="00643A2D" w:rsidRPr="000C2658">
        <w:t xml:space="preserve"> number of possibilities</w:t>
      </w:r>
      <w:r w:rsidR="0059539B" w:rsidRPr="000C2658">
        <w:t xml:space="preserve"> </w:t>
      </w:r>
      <w:r w:rsidR="00680FB5" w:rsidRPr="000C2658">
        <w:t xml:space="preserve">exist </w:t>
      </w:r>
      <w:r w:rsidR="00341581" w:rsidRPr="000C2658">
        <w:t>to</w:t>
      </w:r>
      <w:r w:rsidR="0059539B" w:rsidRPr="000C2658">
        <w:t xml:space="preserve"> </w:t>
      </w:r>
      <w:r w:rsidR="00341581" w:rsidRPr="000C2658">
        <w:t xml:space="preserve">ensure </w:t>
      </w:r>
      <w:r w:rsidR="0059539B" w:rsidRPr="000C2658">
        <w:t>infrastructure and technology investment lead</w:t>
      </w:r>
      <w:r w:rsidR="00357894" w:rsidRPr="000C2658">
        <w:t>s</w:t>
      </w:r>
      <w:r w:rsidR="0059539B" w:rsidRPr="000C2658">
        <w:t xml:space="preserve"> </w:t>
      </w:r>
      <w:r w:rsidR="00341581" w:rsidRPr="000C2658">
        <w:t xml:space="preserve">people </w:t>
      </w:r>
      <w:r w:rsidR="0059539B" w:rsidRPr="000C2658">
        <w:t xml:space="preserve">in the right direction. </w:t>
      </w:r>
      <w:r w:rsidR="00643A2D" w:rsidRPr="000C2658">
        <w:t>One option to explore could be</w:t>
      </w:r>
      <w:r w:rsidR="0059539B" w:rsidRPr="000C2658">
        <w:t xml:space="preserve"> incentivising technologies that reduce the direct impacts of humans on the land from both food production and urban expansion (Karacaoglu, 2015). For example, the Riddet Institute, a</w:t>
      </w:r>
      <w:r w:rsidR="00AC4DC3" w:rsidRPr="000C2658">
        <w:t>n Aotearoa</w:t>
      </w:r>
      <w:r w:rsidR="0059539B" w:rsidRPr="000C2658">
        <w:t xml:space="preserve"> New Zealand Centre </w:t>
      </w:r>
      <w:r w:rsidR="00AC4DC3" w:rsidRPr="000C2658">
        <w:t xml:space="preserve">of </w:t>
      </w:r>
      <w:r w:rsidR="0059539B" w:rsidRPr="000C2658">
        <w:t>Research Excellence, is receiving funding to undertake a research programme on</w:t>
      </w:r>
      <w:r w:rsidR="00327377" w:rsidRPr="000C2658">
        <w:t> </w:t>
      </w:r>
      <w:r w:rsidR="00F039BE" w:rsidRPr="000C2658">
        <w:t>‘</w:t>
      </w:r>
      <w:r w:rsidR="0059539B" w:rsidRPr="000C2658">
        <w:t>Future Foods in Harmony with Nature</w:t>
      </w:r>
      <w:r w:rsidR="00F039BE" w:rsidRPr="000C2658">
        <w:t>’</w:t>
      </w:r>
      <w:r w:rsidR="0059539B" w:rsidRPr="000C2658">
        <w:t>. It is focus</w:t>
      </w:r>
      <w:r w:rsidR="000C4966" w:rsidRPr="000C2658">
        <w:t>ing</w:t>
      </w:r>
      <w:r w:rsidR="0059539B" w:rsidRPr="000C2658">
        <w:t xml:space="preserve"> on the deployment of emerging technologies to allow for a transformation of </w:t>
      </w:r>
      <w:r w:rsidR="0044440C" w:rsidRPr="000C2658">
        <w:t xml:space="preserve">Aotearoa </w:t>
      </w:r>
      <w:r w:rsidR="0059539B" w:rsidRPr="000C2658">
        <w:t>New Zealand</w:t>
      </w:r>
      <w:r w:rsidR="00F039BE" w:rsidRPr="000C2658">
        <w:t>’</w:t>
      </w:r>
      <w:r w:rsidR="0059539B" w:rsidRPr="000C2658">
        <w:t xml:space="preserve">s food system to be less carbon and resource intensive, while enhancing nutrition outcomes (Massey University, 2022). </w:t>
      </w:r>
    </w:p>
    <w:p w14:paraId="456FDB72" w14:textId="77777777" w:rsidR="004A6450" w:rsidRPr="000C2658" w:rsidRDefault="00643A2D" w:rsidP="0059539B">
      <w:pPr>
        <w:pStyle w:val="BodyText"/>
        <w:rPr>
          <w:rFonts w:cs="Calibri"/>
          <w:color w:val="000000"/>
          <w:position w:val="1"/>
        </w:rPr>
      </w:pPr>
      <w:r w:rsidRPr="000C2658">
        <w:rPr>
          <w:rFonts w:cs="Calibri"/>
          <w:color w:val="000000"/>
          <w:position w:val="1"/>
        </w:rPr>
        <w:t xml:space="preserve">A second </w:t>
      </w:r>
      <w:r w:rsidR="00185A77" w:rsidRPr="000C2658">
        <w:rPr>
          <w:rFonts w:cs="Calibri"/>
          <w:color w:val="000000"/>
          <w:position w:val="1"/>
        </w:rPr>
        <w:t>option could be</w:t>
      </w:r>
      <w:r w:rsidR="0059539B" w:rsidRPr="000C2658">
        <w:rPr>
          <w:rFonts w:cs="Calibri"/>
          <w:color w:val="000000"/>
          <w:position w:val="1"/>
        </w:rPr>
        <w:t xml:space="preserve"> the development of accessible, active, affordable and low-impact transportation solutions </w:t>
      </w:r>
      <w:r w:rsidR="00537710" w:rsidRPr="000C2658">
        <w:rPr>
          <w:rFonts w:cs="Calibri"/>
          <w:color w:val="000000"/>
          <w:position w:val="1"/>
        </w:rPr>
        <w:t xml:space="preserve">which </w:t>
      </w:r>
      <w:r w:rsidR="0059539B" w:rsidRPr="000C2658">
        <w:rPr>
          <w:rFonts w:cs="Calibri"/>
          <w:color w:val="000000"/>
          <w:position w:val="1"/>
        </w:rPr>
        <w:t xml:space="preserve">link increasingly urbanised populations with the whenua (Mandic et al, 2020). </w:t>
      </w:r>
    </w:p>
    <w:p w14:paraId="4580F082" w14:textId="40E97CBA" w:rsidR="0059539B" w:rsidRPr="000C2658" w:rsidRDefault="00DC0AD1" w:rsidP="0059539B">
      <w:pPr>
        <w:pStyle w:val="BodyText"/>
        <w:rPr>
          <w:rFonts w:cs="Calibri"/>
          <w:color w:val="000000"/>
          <w:position w:val="1"/>
        </w:rPr>
      </w:pPr>
      <w:r w:rsidRPr="000C2658">
        <w:rPr>
          <w:rFonts w:cs="Calibri"/>
          <w:color w:val="000000"/>
          <w:position w:val="1"/>
        </w:rPr>
        <w:t xml:space="preserve">A third option, convergent with the emphasis on evidence-based policymaking, is </w:t>
      </w:r>
      <w:r w:rsidR="00E33EB6" w:rsidRPr="000C2658">
        <w:rPr>
          <w:rFonts w:cs="Calibri"/>
          <w:color w:val="000000"/>
          <w:position w:val="1"/>
        </w:rPr>
        <w:t>to pursue</w:t>
      </w:r>
      <w:r w:rsidRPr="000C2658">
        <w:rPr>
          <w:rFonts w:cs="Calibri"/>
          <w:color w:val="000000"/>
          <w:position w:val="1"/>
        </w:rPr>
        <w:t xml:space="preserve"> greater </w:t>
      </w:r>
      <w:r w:rsidR="00C67A24" w:rsidRPr="000C2658">
        <w:rPr>
          <w:rFonts w:cs="Calibri"/>
          <w:color w:val="000000"/>
          <w:position w:val="1"/>
        </w:rPr>
        <w:t>investment in environmental</w:t>
      </w:r>
      <w:r w:rsidR="0014493A" w:rsidRPr="000C2658">
        <w:rPr>
          <w:rFonts w:cs="Calibri"/>
          <w:color w:val="000000"/>
          <w:position w:val="1"/>
        </w:rPr>
        <w:t>-</w:t>
      </w:r>
      <w:r w:rsidR="00C67A24" w:rsidRPr="000C2658">
        <w:rPr>
          <w:rFonts w:cs="Calibri"/>
          <w:color w:val="000000"/>
          <w:position w:val="1"/>
        </w:rPr>
        <w:t>monitoring technologies that leverage advances in digital and remote observation capabilities</w:t>
      </w:r>
      <w:r w:rsidR="003E6BDD" w:rsidRPr="000C2658">
        <w:rPr>
          <w:rFonts w:cs="Calibri"/>
          <w:color w:val="000000"/>
          <w:position w:val="1"/>
        </w:rPr>
        <w:t xml:space="preserve"> (</w:t>
      </w:r>
      <w:r w:rsidR="00B957FA">
        <w:t>DoC</w:t>
      </w:r>
      <w:r w:rsidR="00B957FA" w:rsidRPr="000C2658">
        <w:t xml:space="preserve"> and Toitū Te Whenua</w:t>
      </w:r>
      <w:r w:rsidR="00B957FA">
        <w:t>, 2022;</w:t>
      </w:r>
      <w:r w:rsidR="00B957FA" w:rsidRPr="000C2658">
        <w:t xml:space="preserve"> </w:t>
      </w:r>
      <w:r w:rsidR="0014493A" w:rsidRPr="000C2658">
        <w:rPr>
          <w:rFonts w:cs="Calibri"/>
          <w:color w:val="000000"/>
          <w:position w:val="1"/>
        </w:rPr>
        <w:t>EPA</w:t>
      </w:r>
      <w:r w:rsidR="003E6BDD" w:rsidRPr="000C2658">
        <w:rPr>
          <w:rFonts w:cs="Calibri"/>
          <w:color w:val="000000"/>
          <w:position w:val="1"/>
        </w:rPr>
        <w:t xml:space="preserve">, </w:t>
      </w:r>
      <w:r w:rsidR="00837EC7" w:rsidRPr="000C2658">
        <w:rPr>
          <w:rFonts w:cs="Calibri"/>
          <w:color w:val="000000"/>
          <w:position w:val="1"/>
        </w:rPr>
        <w:t>n</w:t>
      </w:r>
      <w:r w:rsidR="00177DAF" w:rsidRPr="000C2658">
        <w:rPr>
          <w:rFonts w:cs="Calibri"/>
          <w:color w:val="000000"/>
          <w:position w:val="1"/>
        </w:rPr>
        <w:t>d)</w:t>
      </w:r>
      <w:r w:rsidR="00C67A24" w:rsidRPr="000C2658">
        <w:rPr>
          <w:rFonts w:cs="Calibri"/>
          <w:color w:val="000000"/>
          <w:position w:val="1"/>
        </w:rPr>
        <w:t>.</w:t>
      </w:r>
      <w:r w:rsidR="00214032" w:rsidRPr="000C2658">
        <w:rPr>
          <w:rFonts w:cs="Calibri"/>
          <w:color w:val="000000"/>
          <w:position w:val="1"/>
        </w:rPr>
        <w:t xml:space="preserve"> </w:t>
      </w:r>
    </w:p>
    <w:p w14:paraId="7E978E47" w14:textId="77777777" w:rsidR="0059539B" w:rsidRPr="000C2658" w:rsidRDefault="0059539B" w:rsidP="00C3245A">
      <w:pPr>
        <w:pStyle w:val="Heading3"/>
      </w:pPr>
      <w:r w:rsidRPr="000C2658">
        <w:t>Empowering communities</w:t>
      </w:r>
    </w:p>
    <w:p w14:paraId="173A3EF2" w14:textId="74716B10" w:rsidR="0059539B" w:rsidRPr="000C2658" w:rsidRDefault="003B209E" w:rsidP="0059539B">
      <w:pPr>
        <w:pStyle w:val="BodyText"/>
        <w:rPr>
          <w:rFonts w:cs="Calibri"/>
          <w:color w:val="000000"/>
        </w:rPr>
      </w:pPr>
      <w:r w:rsidRPr="000C2658">
        <w:t>People</w:t>
      </w:r>
      <w:r w:rsidR="00F039BE" w:rsidRPr="000C2658">
        <w:t>’</w:t>
      </w:r>
      <w:r w:rsidRPr="000C2658">
        <w:t>s</w:t>
      </w:r>
      <w:r w:rsidR="0059539B" w:rsidRPr="000C2658">
        <w:t xml:space="preserve"> interactions with the land start in </w:t>
      </w:r>
      <w:r w:rsidRPr="000C2658">
        <w:t xml:space="preserve">their </w:t>
      </w:r>
      <w:r w:rsidR="0059539B" w:rsidRPr="000C2658">
        <w:t>communities. Enabling actions at the local level is an</w:t>
      </w:r>
      <w:r w:rsidR="003403D3" w:rsidRPr="000C2658">
        <w:t> </w:t>
      </w:r>
      <w:r w:rsidR="0059539B" w:rsidRPr="000C2658">
        <w:t xml:space="preserve">effective tool for creating resilience to and changing the trajectory of pressures </w:t>
      </w:r>
      <w:r w:rsidR="006D7A90" w:rsidRPr="000C2658">
        <w:t>on</w:t>
      </w:r>
      <w:r w:rsidR="0059539B" w:rsidRPr="000C2658">
        <w:t xml:space="preserve"> the </w:t>
      </w:r>
      <w:r w:rsidR="006D7A90" w:rsidRPr="000C2658">
        <w:t>land</w:t>
      </w:r>
      <w:r w:rsidR="0059539B" w:rsidRPr="000C2658">
        <w:t xml:space="preserve"> over the long term. Community mobilisation </w:t>
      </w:r>
      <w:r w:rsidR="00185A77" w:rsidRPr="000C2658">
        <w:t>could</w:t>
      </w:r>
      <w:r w:rsidR="0059539B" w:rsidRPr="000C2658">
        <w:t xml:space="preserve"> help Māori support the mauri of the whenua (Hond et al, 2019). </w:t>
      </w:r>
      <w:r w:rsidR="0059539B" w:rsidRPr="000C2658">
        <w:rPr>
          <w:rFonts w:cs="Calibri"/>
          <w:color w:val="000000"/>
          <w:position w:val="1"/>
        </w:rPr>
        <w:t xml:space="preserve">How communities drive sustainable relationships with the land is ultimately determined by the communities themselves. </w:t>
      </w:r>
    </w:p>
    <w:p w14:paraId="6254DF00" w14:textId="0F378C65" w:rsidR="00C61EB7" w:rsidRPr="000C2658" w:rsidRDefault="0059539B" w:rsidP="0059539B">
      <w:pPr>
        <w:pStyle w:val="BodyText"/>
        <w:rPr>
          <w:rFonts w:cs="Calibri"/>
          <w:color w:val="000000"/>
          <w:position w:val="1"/>
        </w:rPr>
      </w:pPr>
      <w:r w:rsidRPr="000C2658">
        <w:rPr>
          <w:rFonts w:cs="Calibri"/>
          <w:color w:val="000000"/>
          <w:position w:val="1"/>
        </w:rPr>
        <w:t xml:space="preserve">Improving access to long-term funding would support </w:t>
      </w:r>
      <w:r w:rsidR="006D7A90" w:rsidRPr="000C2658">
        <w:rPr>
          <w:rFonts w:cs="Calibri"/>
          <w:color w:val="000000"/>
          <w:position w:val="1"/>
        </w:rPr>
        <w:t>increased</w:t>
      </w:r>
      <w:r w:rsidRPr="000C2658">
        <w:rPr>
          <w:rFonts w:cs="Calibri"/>
          <w:color w:val="000000"/>
          <w:position w:val="1"/>
        </w:rPr>
        <w:t xml:space="preserve"> community action on environmental issues (Cawthron Institute, 2022). Investment in leadership</w:t>
      </w:r>
      <w:r w:rsidR="00914EB6" w:rsidRPr="000C2658">
        <w:rPr>
          <w:rFonts w:cs="Calibri"/>
          <w:color w:val="000000"/>
          <w:position w:val="1"/>
        </w:rPr>
        <w:t>, knowledge transfer,</w:t>
      </w:r>
      <w:r w:rsidR="0065160B" w:rsidRPr="000C2658">
        <w:rPr>
          <w:rFonts w:cs="Calibri"/>
          <w:color w:val="000000"/>
          <w:position w:val="1"/>
        </w:rPr>
        <w:t xml:space="preserve"> and</w:t>
      </w:r>
      <w:r w:rsidR="00837EC7" w:rsidRPr="000C2658">
        <w:rPr>
          <w:rFonts w:cs="Calibri"/>
          <w:color w:val="000000"/>
          <w:position w:val="1"/>
        </w:rPr>
        <w:t xml:space="preserve"> </w:t>
      </w:r>
      <w:r w:rsidRPr="000C2658">
        <w:rPr>
          <w:rFonts w:cs="Calibri"/>
          <w:color w:val="000000"/>
          <w:position w:val="1"/>
        </w:rPr>
        <w:t>capacity-building will also help build and sustain networks (as seen in the Thriving</w:t>
      </w:r>
      <w:r w:rsidR="00615DDA" w:rsidRPr="000C2658">
        <w:rPr>
          <w:rFonts w:cs="Calibri"/>
          <w:color w:val="000000"/>
          <w:position w:val="1"/>
        </w:rPr>
        <w:t> </w:t>
      </w:r>
      <w:r w:rsidRPr="000C2658">
        <w:rPr>
          <w:rFonts w:cs="Calibri"/>
          <w:color w:val="000000"/>
          <w:position w:val="1"/>
        </w:rPr>
        <w:t xml:space="preserve">Southland case study </w:t>
      </w:r>
      <w:hyperlink w:anchor="Southland" w:history="1">
        <w:r w:rsidRPr="000C2658">
          <w:rPr>
            <w:rStyle w:val="Hyperlink"/>
            <w:rFonts w:cs="Calibri"/>
            <w:position w:val="1"/>
          </w:rPr>
          <w:t>below</w:t>
        </w:r>
      </w:hyperlink>
      <w:r w:rsidRPr="000C2658">
        <w:rPr>
          <w:rFonts w:cs="Calibri"/>
          <w:color w:val="000000"/>
          <w:position w:val="1"/>
        </w:rPr>
        <w:t>)</w:t>
      </w:r>
      <w:r w:rsidR="00AF541E" w:rsidRPr="000C2658">
        <w:rPr>
          <w:rFonts w:cs="Calibri"/>
          <w:color w:val="000000"/>
          <w:position w:val="1"/>
        </w:rPr>
        <w:t>.</w:t>
      </w:r>
      <w:r w:rsidRPr="000C2658">
        <w:rPr>
          <w:rFonts w:cs="Calibri"/>
          <w:color w:val="000000"/>
          <w:position w:val="1"/>
        </w:rPr>
        <w:t xml:space="preserve"> </w:t>
      </w:r>
    </w:p>
    <w:p w14:paraId="308D74D9" w14:textId="456DDB69" w:rsidR="0059539B" w:rsidRPr="000C2658" w:rsidRDefault="00E011DA" w:rsidP="00AF58B6">
      <w:pPr>
        <w:spacing w:before="0" w:after="0" w:line="240" w:lineRule="auto"/>
        <w:jc w:val="left"/>
        <w:rPr>
          <w:rFonts w:ascii="Times New Roman" w:eastAsia="Calibri" w:hAnsi="Times New Roman" w:cs="Times New Roman"/>
          <w:sz w:val="24"/>
          <w:szCs w:val="24"/>
        </w:rPr>
      </w:pPr>
      <w:r w:rsidRPr="000C2658">
        <w:t>S</w:t>
      </w:r>
      <w:r w:rsidR="0059539B" w:rsidRPr="000C2658">
        <w:t>upporting capacity development within Māori communities at both the iwi and hapū level</w:t>
      </w:r>
      <w:r w:rsidRPr="000C2658">
        <w:t xml:space="preserve"> </w:t>
      </w:r>
      <w:r w:rsidR="006D7A90" w:rsidRPr="000C2658">
        <w:t>c</w:t>
      </w:r>
      <w:r w:rsidRPr="000C2658">
        <w:t xml:space="preserve">ould also enable more effective </w:t>
      </w:r>
      <w:r w:rsidR="00FA4219" w:rsidRPr="000C2658">
        <w:t xml:space="preserve">community </w:t>
      </w:r>
      <w:r w:rsidRPr="000C2658">
        <w:t>responses</w:t>
      </w:r>
      <w:r w:rsidR="0059539B" w:rsidRPr="000C2658">
        <w:t xml:space="preserve"> (Williams et al, 2018). </w:t>
      </w:r>
      <w:r w:rsidR="00F21950" w:rsidRPr="000C2658">
        <w:t xml:space="preserve">For example, guidance sought from Māori with expertise in mātauranga Māori can be valued by way of appropriate resourcing, supporting capability development, and affording time to meaningfully engage with distinctive Māori collectives. </w:t>
      </w:r>
    </w:p>
    <w:p w14:paraId="337D374D" w14:textId="2B84EA75" w:rsidR="00425658" w:rsidRPr="000C2658" w:rsidRDefault="00C44ADC" w:rsidP="00F238AC">
      <w:pPr>
        <w:pStyle w:val="BodyText"/>
      </w:pPr>
      <w:r w:rsidRPr="000C2658">
        <w:t>F</w:t>
      </w:r>
      <w:r w:rsidR="0059539B" w:rsidRPr="000C2658">
        <w:t xml:space="preserve">undamentally, </w:t>
      </w:r>
      <w:r w:rsidR="00B20FCE" w:rsidRPr="000C2658">
        <w:t>the G</w:t>
      </w:r>
      <w:r w:rsidR="0059539B" w:rsidRPr="000C2658">
        <w:t xml:space="preserve">overnment </w:t>
      </w:r>
      <w:r w:rsidR="00185A77" w:rsidRPr="000C2658">
        <w:t xml:space="preserve">could </w:t>
      </w:r>
      <w:r w:rsidR="00986470" w:rsidRPr="000C2658">
        <w:t>evaluate</w:t>
      </w:r>
      <w:r w:rsidR="00185A77" w:rsidRPr="000C2658">
        <w:t xml:space="preserve"> its role in creating </w:t>
      </w:r>
      <w:r w:rsidR="0059539B" w:rsidRPr="000C2658">
        <w:t xml:space="preserve">a supportive environment that fosters community relationships with the whenua. </w:t>
      </w:r>
      <w:r w:rsidR="00185A77" w:rsidRPr="000C2658">
        <w:t>That might</w:t>
      </w:r>
      <w:r w:rsidR="0059539B" w:rsidRPr="000C2658">
        <w:t xml:space="preserve"> involve being more receptive to community interests</w:t>
      </w:r>
      <w:r w:rsidR="00E13AA8" w:rsidRPr="000C2658">
        <w:t>,</w:t>
      </w:r>
      <w:r w:rsidR="0059539B" w:rsidRPr="000C2658">
        <w:t xml:space="preserve"> helping communities to take a greater lead in stewardship of the land to which they are </w:t>
      </w:r>
      <w:r w:rsidR="00E50C11" w:rsidRPr="000C2658">
        <w:t>connected</w:t>
      </w:r>
      <w:r w:rsidR="00B20FCE" w:rsidRPr="000C2658">
        <w:t>,</w:t>
      </w:r>
      <w:r w:rsidR="00E50C11" w:rsidRPr="000C2658">
        <w:t xml:space="preserve"> and</w:t>
      </w:r>
      <w:r w:rsidR="00255558" w:rsidRPr="000C2658">
        <w:t xml:space="preserve"> </w:t>
      </w:r>
      <w:r w:rsidR="00E50C11" w:rsidRPr="000C2658">
        <w:t>addressing</w:t>
      </w:r>
      <w:r w:rsidR="00255558" w:rsidRPr="000C2658">
        <w:t xml:space="preserve"> regulatory and other barriers to </w:t>
      </w:r>
      <w:r w:rsidR="00E50C11" w:rsidRPr="000C2658">
        <w:t>communities taking on those responsibilities</w:t>
      </w:r>
      <w:r w:rsidR="0059539B" w:rsidRPr="000C2658">
        <w:t>. This is also true for youth</w:t>
      </w:r>
      <w:r w:rsidR="00EC5403" w:rsidRPr="000C2658">
        <w:t xml:space="preserve"> and volunteer</w:t>
      </w:r>
      <w:r w:rsidR="00E83C44" w:rsidRPr="000C2658">
        <w:t xml:space="preserve"> environmental</w:t>
      </w:r>
      <w:r w:rsidR="00EC5403" w:rsidRPr="000C2658">
        <w:t xml:space="preserve"> groups</w:t>
      </w:r>
      <w:r w:rsidR="0059539B" w:rsidRPr="000C2658">
        <w:t xml:space="preserve">. </w:t>
      </w:r>
    </w:p>
    <w:p w14:paraId="3DC885BE" w14:textId="02202870" w:rsidR="0059539B" w:rsidRPr="000C2658" w:rsidRDefault="0059539B" w:rsidP="001552A4">
      <w:pPr>
        <w:pStyle w:val="BodyText"/>
        <w:spacing w:after="240"/>
      </w:pPr>
      <w:r w:rsidRPr="000C2658">
        <w:t xml:space="preserve">Research and feedback from community groups suggest several </w:t>
      </w:r>
      <w:r w:rsidR="00C44ADC" w:rsidRPr="000C2658">
        <w:t>important</w:t>
      </w:r>
      <w:r w:rsidRPr="000C2658">
        <w:t xml:space="preserve"> tools that central government </w:t>
      </w:r>
      <w:r w:rsidR="00185A77" w:rsidRPr="000C2658">
        <w:t>could</w:t>
      </w:r>
      <w:r w:rsidRPr="000C2658">
        <w:t xml:space="preserve"> deploy to support community mobilisation and action (Superu, 2015). One</w:t>
      </w:r>
      <w:r w:rsidR="00615DDA" w:rsidRPr="000C2658">
        <w:t> </w:t>
      </w:r>
      <w:r w:rsidRPr="000C2658">
        <w:t>growing initiative involves Para Kore partnering with iwi and others to transform waste management in marae and Māori communities, with a vision of zero waste. The initiative aims to increase reuse, recycling and composting of materials, and is supported through the Waste Minimisation Fund (MFE, 2021</w:t>
      </w:r>
      <w:r w:rsidR="00CE36D9" w:rsidRPr="000C2658">
        <w:t>b</w:t>
      </w:r>
      <w:r w:rsidRPr="000C2658">
        <w:t>).</w:t>
      </w:r>
    </w:p>
    <w:tbl>
      <w:tblPr>
        <w:tblW w:w="8505" w:type="dxa"/>
        <w:tblInd w:w="108" w:type="dxa"/>
        <w:tblBorders>
          <w:top w:val="single" w:sz="4" w:space="0" w:color="D2DDE1"/>
          <w:left w:val="single" w:sz="4" w:space="0" w:color="D2DDE1"/>
          <w:bottom w:val="single" w:sz="4" w:space="0" w:color="D2DDE1"/>
          <w:right w:val="single" w:sz="4" w:space="0" w:color="D2DDE1"/>
        </w:tblBorders>
        <w:shd w:val="clear" w:color="auto" w:fill="D2DDE2"/>
        <w:tblLook w:val="04A0" w:firstRow="1" w:lastRow="0" w:firstColumn="1" w:lastColumn="0" w:noHBand="0" w:noVBand="1"/>
      </w:tblPr>
      <w:tblGrid>
        <w:gridCol w:w="8505"/>
      </w:tblGrid>
      <w:tr w:rsidR="00F60EF6" w:rsidRPr="000C2658" w14:paraId="3338AB5D" w14:textId="77777777" w:rsidTr="00615DDA">
        <w:tc>
          <w:tcPr>
            <w:tcW w:w="0" w:type="auto"/>
            <w:shd w:val="clear" w:color="auto" w:fill="D2DDE2"/>
          </w:tcPr>
          <w:p w14:paraId="50BFACDA" w14:textId="2B59E0F7" w:rsidR="00F96DDF" w:rsidRPr="000C2658" w:rsidRDefault="00F96DDF" w:rsidP="00615DDA">
            <w:pPr>
              <w:pStyle w:val="Boxheading"/>
              <w:spacing w:before="180"/>
            </w:pPr>
            <w:r w:rsidRPr="000C2658">
              <w:t>Farming communities an exemplar of collective action: Thriving So</w:t>
            </w:r>
            <w:bookmarkStart w:id="70" w:name="Southland"/>
            <w:bookmarkEnd w:id="70"/>
            <w:r w:rsidRPr="000C2658">
              <w:t>uthland</w:t>
            </w:r>
          </w:p>
          <w:p w14:paraId="64571770" w14:textId="3427537B" w:rsidR="00F96DDF" w:rsidRPr="000C2658" w:rsidRDefault="00F96DDF" w:rsidP="008D0289">
            <w:pPr>
              <w:pStyle w:val="Boxtext"/>
              <w:spacing w:after="60" w:line="250" w:lineRule="atLeast"/>
              <w:rPr>
                <w:rFonts w:cs="Times New Roman"/>
                <w:szCs w:val="20"/>
              </w:rPr>
            </w:pPr>
            <w:r w:rsidRPr="000C2658">
              <w:rPr>
                <w:rFonts w:cs="Times New Roman"/>
                <w:szCs w:val="20"/>
              </w:rPr>
              <w:t xml:space="preserve">Thriving Southland is a community-led group that brings farming communities together to identify challenges and solutions for farming businesses into the future. The group is an enabler of change, supporting farmers to learn new knowledge and skills together, resulting in practical changes on farms. Because they engage with future-focused projects, farmers are building resilience and gaining a more positive outlook. </w:t>
            </w:r>
          </w:p>
          <w:p w14:paraId="7C2B0145" w14:textId="7F38FD2C" w:rsidR="00F96DDF" w:rsidRPr="000C2658" w:rsidRDefault="00F96DDF" w:rsidP="008D0289">
            <w:pPr>
              <w:pStyle w:val="Boxtext"/>
              <w:spacing w:after="60" w:line="250" w:lineRule="atLeast"/>
              <w:rPr>
                <w:rFonts w:cs="Times New Roman"/>
                <w:szCs w:val="20"/>
              </w:rPr>
            </w:pPr>
            <w:r w:rsidRPr="000C2658">
              <w:rPr>
                <w:rFonts w:cs="Times New Roman"/>
                <w:szCs w:val="20"/>
              </w:rPr>
              <w:t>The project highlights the value in investing in communities. Thriving Southland supports 32 local catchment groups, with</w:t>
            </w:r>
            <w:r w:rsidRPr="000C2658" w:rsidDel="00BF3034">
              <w:rPr>
                <w:rFonts w:cs="Times New Roman"/>
                <w:szCs w:val="20"/>
              </w:rPr>
              <w:t xml:space="preserve"> </w:t>
            </w:r>
            <w:r w:rsidRPr="000C2658">
              <w:rPr>
                <w:rFonts w:cs="Times New Roman"/>
                <w:szCs w:val="20"/>
              </w:rPr>
              <w:t>1,300 farmers and community members in the network making positive, lasting change on farms to meet the needs of the future. The project has received funding from the Productive and Sustainable Land Use Package and the Change and Innovation Project, administered by the Ministry for Primary Industries.</w:t>
            </w:r>
          </w:p>
          <w:p w14:paraId="18DCAF40" w14:textId="4855775F" w:rsidR="00F96DDF" w:rsidRPr="000C2658" w:rsidRDefault="00F96DDF" w:rsidP="008D0289">
            <w:pPr>
              <w:pStyle w:val="Boxtext"/>
              <w:spacing w:after="60" w:line="250" w:lineRule="atLeast"/>
              <w:rPr>
                <w:rFonts w:cs="Times New Roman"/>
                <w:szCs w:val="20"/>
              </w:rPr>
            </w:pPr>
            <w:r w:rsidRPr="000C2658">
              <w:rPr>
                <w:rFonts w:cs="Times New Roman"/>
                <w:szCs w:val="20"/>
              </w:rPr>
              <w:t>Facilitating the transfer of relevant knowledge is important. Many farming communities want to better understand and respond to environmental, economic, regulatory and consumer challenges. They are also keen to access new relevant science to help with informed decision-making. Robust science-driven data drives decisions as farmers respond to regulations and new policies.</w:t>
            </w:r>
          </w:p>
          <w:p w14:paraId="653BF567" w14:textId="0D205E1F" w:rsidR="00F96DDF" w:rsidRPr="000C2658" w:rsidRDefault="00F96DDF" w:rsidP="008D0289">
            <w:pPr>
              <w:pStyle w:val="Boxtext"/>
              <w:spacing w:after="60" w:line="250" w:lineRule="atLeast"/>
              <w:rPr>
                <w:rFonts w:cs="Times New Roman"/>
                <w:szCs w:val="20"/>
              </w:rPr>
            </w:pPr>
            <w:r w:rsidRPr="000C2658">
              <w:rPr>
                <w:rFonts w:cs="Times New Roman"/>
                <w:szCs w:val="20"/>
              </w:rPr>
              <w:t>Investment in science is delivered in highly engaging ways for farmers. As one catchment group member explained, science was a catalyst for “bringing a catchment together to find information and fix the issue”. Catchment groups are also creating stronger relationships: connecting with Māori to socialise iwi values, and working with scientists, local government, and other farmers helps embed sustainable change.</w:t>
            </w:r>
          </w:p>
          <w:p w14:paraId="403B750B" w14:textId="77777777" w:rsidR="00F96DDF" w:rsidRPr="000C2658" w:rsidRDefault="00F96DDF" w:rsidP="008D0289">
            <w:pPr>
              <w:pStyle w:val="Boxtext"/>
              <w:spacing w:after="60" w:line="250" w:lineRule="atLeast"/>
              <w:rPr>
                <w:rFonts w:cs="Times New Roman"/>
                <w:szCs w:val="20"/>
              </w:rPr>
            </w:pPr>
            <w:r w:rsidRPr="000C2658">
              <w:rPr>
                <w:rFonts w:cs="Times New Roman"/>
                <w:szCs w:val="20"/>
              </w:rPr>
              <w:t>Thriving Southland’s support is targeted and responsive. It has resulted in catchment groups building farmer resilience, supporting wellbeing, and helping create a greater sense of community and shared purpose. Farmers see solutions emerge from collaboration: “a problem shared is a problem halved, and seeing farmers put their heads together and talk things out and collaborate…. is fantastic!”</w:t>
            </w:r>
            <w:r w:rsidRPr="000C2658">
              <w:t xml:space="preserve"> </w:t>
            </w:r>
            <w:r w:rsidRPr="000C2658">
              <w:rPr>
                <w:rFonts w:cs="Times New Roman"/>
                <w:szCs w:val="20"/>
              </w:rPr>
              <w:t>(Thriving Southland 2021 Annual Survey Respondent).</w:t>
            </w:r>
          </w:p>
          <w:p w14:paraId="4406075B" w14:textId="77777777" w:rsidR="00F96DDF" w:rsidRPr="000C2658" w:rsidRDefault="00F96DDF" w:rsidP="008D0289">
            <w:pPr>
              <w:pStyle w:val="Boxtext"/>
              <w:spacing w:after="60" w:line="250" w:lineRule="atLeast"/>
              <w:rPr>
                <w:rFonts w:cs="Times New Roman"/>
                <w:szCs w:val="20"/>
              </w:rPr>
            </w:pPr>
            <w:r w:rsidRPr="000C2658">
              <w:rPr>
                <w:rFonts w:cs="Times New Roman"/>
                <w:szCs w:val="20"/>
              </w:rPr>
              <w:t xml:space="preserve">Thriving Southland discovered that a holistic approach is vital, because connections between farming, communities and the environment are highly complex. Changes in the environment are linked to animal welfare, the farming business model, and the people who live and work in farming communities. </w:t>
            </w:r>
          </w:p>
          <w:p w14:paraId="36550F2B" w14:textId="77777777" w:rsidR="00F96DDF" w:rsidRPr="000C2658" w:rsidRDefault="00F96DDF" w:rsidP="008D0289">
            <w:pPr>
              <w:pStyle w:val="Boxtext"/>
              <w:spacing w:after="60" w:line="250" w:lineRule="atLeast"/>
              <w:rPr>
                <w:rFonts w:cs="Times New Roman"/>
                <w:szCs w:val="20"/>
              </w:rPr>
            </w:pPr>
            <w:r w:rsidRPr="000C2658">
              <w:rPr>
                <w:rFonts w:cs="Times New Roman"/>
                <w:szCs w:val="20"/>
              </w:rPr>
              <w:t xml:space="preserve">Implementing these complex and interlinked changes in farming approaches takes time, and environmental outcomes may not be realised for 10 to 20 years. However, even in two years of Thriving Southland support, clear examples can be seen of how their help has inspired community action and enabled farmers to become active participants in creating a better and exciting farming future. </w:t>
            </w:r>
          </w:p>
          <w:p w14:paraId="7833A7AE" w14:textId="77777777" w:rsidR="00F96DDF" w:rsidRPr="000C2658" w:rsidRDefault="00F96DDF" w:rsidP="008D0289">
            <w:pPr>
              <w:pStyle w:val="Boxtext"/>
              <w:spacing w:after="60" w:line="250" w:lineRule="atLeast"/>
              <w:rPr>
                <w:rFonts w:cs="Times New Roman"/>
                <w:szCs w:val="20"/>
              </w:rPr>
            </w:pPr>
            <w:r w:rsidRPr="000C2658">
              <w:rPr>
                <w:rFonts w:cs="Times New Roman"/>
                <w:szCs w:val="20"/>
              </w:rPr>
              <w:t>Thriving Southland is unique, acknowledging the need to look at all the pieces of the puzzle and work out the pathways forward, with the land user at the centre. Southland’s future is exciting, as the rural community engages in localised solutions to bring about change, simultaneously motivating collective actions and allowing people to learn from one another. Thriving Southland is inspiring the whole country.</w:t>
            </w:r>
          </w:p>
          <w:p w14:paraId="189178E5" w14:textId="77777777" w:rsidR="00F96DDF" w:rsidRPr="000C2658" w:rsidRDefault="00F96DDF" w:rsidP="006B7E6D">
            <w:pPr>
              <w:pStyle w:val="Boxtext"/>
              <w:tabs>
                <w:tab w:val="right" w:pos="7972"/>
              </w:tabs>
              <w:rPr>
                <w:rFonts w:cs="Times New Roman"/>
                <w:szCs w:val="20"/>
              </w:rPr>
            </w:pPr>
            <w:r w:rsidRPr="000C2658">
              <w:rPr>
                <w:rFonts w:cs="Times New Roman"/>
                <w:noProof/>
                <w:szCs w:val="20"/>
              </w:rPr>
              <w:drawing>
                <wp:inline distT="0" distB="0" distL="0" distR="0" wp14:anchorId="34A4A615" wp14:editId="4A1BE607">
                  <wp:extent cx="2094024" cy="1398408"/>
                  <wp:effectExtent l="0" t="0" r="1905" b="0"/>
                  <wp:docPr id="6" name="Picture 6" descr="Two women talking in a padd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8" descr="Two women talking in a paddock. "/>
                          <pic:cNvPicPr>
                            <a:picLocks noChangeAspect="1" noChangeArrowheads="1"/>
                          </pic:cNvPicPr>
                        </pic:nvPicPr>
                        <pic:blipFill>
                          <a:blip r:embed="rId59"/>
                          <a:stretch>
                            <a:fillRect/>
                          </a:stretch>
                        </pic:blipFill>
                        <pic:spPr bwMode="auto">
                          <a:xfrm>
                            <a:off x="0" y="0"/>
                            <a:ext cx="2096578" cy="1400113"/>
                          </a:xfrm>
                          <a:prstGeom prst="rect">
                            <a:avLst/>
                          </a:prstGeom>
                          <a:noFill/>
                          <a:ln>
                            <a:noFill/>
                          </a:ln>
                        </pic:spPr>
                      </pic:pic>
                    </a:graphicData>
                  </a:graphic>
                </wp:inline>
              </w:drawing>
            </w:r>
            <w:r w:rsidRPr="000C2658">
              <w:rPr>
                <w:rFonts w:cs="Times New Roman"/>
                <w:szCs w:val="20"/>
              </w:rPr>
              <w:t xml:space="preserve"> </w:t>
            </w:r>
            <w:r w:rsidRPr="000C2658">
              <w:rPr>
                <w:rFonts w:cs="Times New Roman"/>
                <w:szCs w:val="20"/>
              </w:rPr>
              <w:tab/>
            </w:r>
            <w:r w:rsidRPr="000C2658">
              <w:rPr>
                <w:rFonts w:cs="Times New Roman"/>
                <w:noProof/>
                <w:szCs w:val="20"/>
              </w:rPr>
              <w:drawing>
                <wp:inline distT="0" distB="0" distL="0" distR="0" wp14:anchorId="0AC586FD" wp14:editId="24A10474">
                  <wp:extent cx="2075560" cy="1386076"/>
                  <wp:effectExtent l="0" t="0" r="1270" b="5080"/>
                  <wp:docPr id="7" name="Picture 7" descr="Two women talking in a field, standing next to some c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descr="Two women talking in a field, standing next to some cows."/>
                          <pic:cNvPicPr>
                            <a:picLocks noChangeAspect="1" noChangeArrowheads="1"/>
                          </pic:cNvPicPr>
                        </pic:nvPicPr>
                        <pic:blipFill>
                          <a:blip r:embed="rId60"/>
                          <a:stretch>
                            <a:fillRect/>
                          </a:stretch>
                        </pic:blipFill>
                        <pic:spPr bwMode="auto">
                          <a:xfrm>
                            <a:off x="0" y="0"/>
                            <a:ext cx="2079016" cy="1388384"/>
                          </a:xfrm>
                          <a:prstGeom prst="rect">
                            <a:avLst/>
                          </a:prstGeom>
                          <a:noFill/>
                          <a:ln>
                            <a:noFill/>
                          </a:ln>
                        </pic:spPr>
                      </pic:pic>
                    </a:graphicData>
                  </a:graphic>
                </wp:inline>
              </w:drawing>
            </w:r>
          </w:p>
          <w:p w14:paraId="48425160" w14:textId="66C1803F" w:rsidR="00F60EF6" w:rsidRPr="000C2658" w:rsidRDefault="00F60EF6" w:rsidP="00615DDA">
            <w:pPr>
              <w:pStyle w:val="Boxtext"/>
              <w:spacing w:before="0"/>
              <w:rPr>
                <w:rFonts w:cs="Times New Roman"/>
                <w:b/>
                <w:bCs/>
                <w:color w:val="000000" w:themeColor="text1"/>
                <w:szCs w:val="20"/>
              </w:rPr>
            </w:pPr>
            <w:r w:rsidRPr="000C2658">
              <w:rPr>
                <w:rFonts w:cs="Times New Roman"/>
                <w:b/>
                <w:bCs/>
                <w:color w:val="000000" w:themeColor="text1"/>
                <w:szCs w:val="20"/>
              </w:rPr>
              <w:t>Both images attributed to Thriving Southland</w:t>
            </w:r>
          </w:p>
        </w:tc>
      </w:tr>
    </w:tbl>
    <w:p w14:paraId="4A1BCE84" w14:textId="77777777" w:rsidR="0059539B" w:rsidRPr="000C2658" w:rsidRDefault="0059539B" w:rsidP="003403D3">
      <w:pPr>
        <w:pStyle w:val="Heading2"/>
        <w:spacing w:before="440"/>
      </w:pPr>
      <w:bookmarkStart w:id="71" w:name="_Toc120800473"/>
      <w:r w:rsidRPr="000C2658">
        <w:t>Supporting transitional change</w:t>
      </w:r>
      <w:bookmarkEnd w:id="71"/>
    </w:p>
    <w:p w14:paraId="27CE6ECD" w14:textId="618C3D76" w:rsidR="0059539B" w:rsidRPr="000C2658" w:rsidRDefault="0059539B" w:rsidP="003403D3">
      <w:pPr>
        <w:pStyle w:val="Heading3"/>
        <w:spacing w:before="240"/>
      </w:pPr>
      <w:r w:rsidRPr="000C2658">
        <w:t>Promoting environmental education and knowledge</w:t>
      </w:r>
      <w:r w:rsidR="003403D3" w:rsidRPr="000C2658">
        <w:t> </w:t>
      </w:r>
      <w:r w:rsidRPr="000C2658">
        <w:t>transfer</w:t>
      </w:r>
    </w:p>
    <w:p w14:paraId="357D87F0" w14:textId="4BE790BE" w:rsidR="0059539B" w:rsidRPr="000C2658" w:rsidRDefault="0059539B" w:rsidP="0059539B">
      <w:pPr>
        <w:pStyle w:val="BodyText"/>
      </w:pPr>
      <w:r w:rsidRPr="000C2658">
        <w:t xml:space="preserve">Education, and </w:t>
      </w:r>
      <w:r w:rsidR="00335031" w:rsidRPr="000C2658">
        <w:t>broad</w:t>
      </w:r>
      <w:r w:rsidR="00B65826" w:rsidRPr="000C2658">
        <w:t>er</w:t>
      </w:r>
      <w:r w:rsidR="00335031" w:rsidRPr="000C2658">
        <w:t xml:space="preserve"> </w:t>
      </w:r>
      <w:r w:rsidR="00E30C27" w:rsidRPr="000C2658">
        <w:t>opportunities to share</w:t>
      </w:r>
      <w:r w:rsidRPr="000C2658">
        <w:t xml:space="preserve"> knowledge</w:t>
      </w:r>
      <w:r w:rsidR="00EC54C8" w:rsidRPr="000C2658">
        <w:t>, ideas and skills</w:t>
      </w:r>
      <w:r w:rsidRPr="000C2658">
        <w:t xml:space="preserve">, are </w:t>
      </w:r>
      <w:r w:rsidR="00335031" w:rsidRPr="000C2658">
        <w:t>essential for</w:t>
      </w:r>
      <w:r w:rsidRPr="000C2658">
        <w:t xml:space="preserve"> </w:t>
      </w:r>
      <w:r w:rsidR="00613525" w:rsidRPr="000C2658">
        <w:t xml:space="preserve">building </w:t>
      </w:r>
      <w:r w:rsidRPr="000C2658">
        <w:t>environmental responsibility</w:t>
      </w:r>
      <w:r w:rsidR="002641B2" w:rsidRPr="000C2658">
        <w:t>. Greater learning opportunities</w:t>
      </w:r>
      <w:r w:rsidR="00F54CC1" w:rsidRPr="000C2658">
        <w:t xml:space="preserve"> </w:t>
      </w:r>
      <w:r w:rsidR="002641B2" w:rsidRPr="000C2658">
        <w:t>can</w:t>
      </w:r>
      <w:r w:rsidR="00F54CC1" w:rsidRPr="000C2658">
        <w:t xml:space="preserve"> help better prepare society for the challenges it faces through</w:t>
      </w:r>
      <w:r w:rsidR="0037054F" w:rsidRPr="000C2658">
        <w:t xml:space="preserve"> to</w:t>
      </w:r>
      <w:r w:rsidR="00F54CC1" w:rsidRPr="000C2658">
        <w:t xml:space="preserve"> 2050</w:t>
      </w:r>
      <w:r w:rsidRPr="000C2658">
        <w:t xml:space="preserve">. The benefits of increased environmental knowledge can build up across generations. </w:t>
      </w:r>
      <w:r w:rsidR="00335031" w:rsidRPr="000C2658">
        <w:t>People</w:t>
      </w:r>
      <w:r w:rsidR="00F039BE" w:rsidRPr="000C2658">
        <w:t>’</w:t>
      </w:r>
      <w:r w:rsidR="00335031" w:rsidRPr="000C2658">
        <w:t>s k</w:t>
      </w:r>
      <w:r w:rsidRPr="000C2658">
        <w:t xml:space="preserve">nowledge about </w:t>
      </w:r>
      <w:r w:rsidR="00335031" w:rsidRPr="000C2658">
        <w:t xml:space="preserve">their </w:t>
      </w:r>
      <w:r w:rsidRPr="000C2658">
        <w:t xml:space="preserve">place within the environment and </w:t>
      </w:r>
      <w:r w:rsidR="001663C5" w:rsidRPr="000C2658">
        <w:t xml:space="preserve">their effects </w:t>
      </w:r>
      <w:r w:rsidRPr="000C2658">
        <w:t xml:space="preserve">on it help </w:t>
      </w:r>
      <w:r w:rsidR="001663C5" w:rsidRPr="000C2658">
        <w:t xml:space="preserve">them </w:t>
      </w:r>
      <w:r w:rsidRPr="000C2658">
        <w:t>make</w:t>
      </w:r>
      <w:r w:rsidR="00210421" w:rsidRPr="000C2658">
        <w:t xml:space="preserve"> sustainable</w:t>
      </w:r>
      <w:r w:rsidRPr="000C2658">
        <w:t xml:space="preserve"> choices in line with environmental values</w:t>
      </w:r>
      <w:r w:rsidR="00EB61C5" w:rsidRPr="000C2658">
        <w:t xml:space="preserve">, </w:t>
      </w:r>
      <w:r w:rsidR="003E6F22" w:rsidRPr="000C2658">
        <w:t>becoming better stewards of our f</w:t>
      </w:r>
      <w:r w:rsidR="00EC5D9B" w:rsidRPr="000C2658">
        <w:t xml:space="preserve">inite </w:t>
      </w:r>
      <w:r w:rsidR="006462EE" w:rsidRPr="000C2658">
        <w:t xml:space="preserve">natural </w:t>
      </w:r>
      <w:r w:rsidR="001B6578" w:rsidRPr="000C2658">
        <w:t>environ</w:t>
      </w:r>
      <w:r w:rsidR="0056772B" w:rsidRPr="000C2658">
        <w:t>ment</w:t>
      </w:r>
      <w:r w:rsidRPr="000C2658">
        <w:t xml:space="preserve">. </w:t>
      </w:r>
    </w:p>
    <w:p w14:paraId="2BD4D762" w14:textId="0843E5D3" w:rsidR="0059539B" w:rsidRPr="000C2658" w:rsidRDefault="0059539B" w:rsidP="0059539B">
      <w:pPr>
        <w:pStyle w:val="BodyText"/>
        <w:rPr>
          <w:color w:val="000000"/>
        </w:rPr>
      </w:pPr>
      <w:r w:rsidRPr="000C2658">
        <w:t xml:space="preserve">Education is also important in enabling people to evaluate sources and navigate the volume of information they encounter. Misinformation is becoming more prevalent, and misinformation about the environment especially so (Classification Office, 2021). Providing people with the tools to better interrogate information has the potential to allow more informed </w:t>
      </w:r>
      <w:r w:rsidRPr="000C2658">
        <w:rPr>
          <w:color w:val="000000"/>
        </w:rPr>
        <w:t xml:space="preserve">personal choices, strengthen community cohesion and enhance public engagement. </w:t>
      </w:r>
    </w:p>
    <w:p w14:paraId="1F57923C" w14:textId="7AC19064" w:rsidR="0059539B" w:rsidRPr="000C2658" w:rsidRDefault="0059539B" w:rsidP="00E22019">
      <w:pPr>
        <w:pStyle w:val="BodyText"/>
      </w:pPr>
      <w:r w:rsidRPr="000C2658">
        <w:t xml:space="preserve">Simply raising awareness through providing factual information, while necessary, is not enough to </w:t>
      </w:r>
      <w:r w:rsidR="00FF707A" w:rsidRPr="000C2658">
        <w:t>help</w:t>
      </w:r>
      <w:r w:rsidRPr="000C2658">
        <w:t xml:space="preserve"> people shift their behaviour in a more sustainable direction (Park, 2020). Information and education initiatives should tailor messaging to different population groups based on their respective barriers, motivators and preferred messengers or platforms. Along with raising awareness, initiatives should emphasise how people can take action in their own social context (Kollmuss </w:t>
      </w:r>
      <w:r w:rsidR="00E54E4C" w:rsidRPr="000C2658">
        <w:t>and</w:t>
      </w:r>
      <w:r w:rsidRPr="000C2658">
        <w:t xml:space="preserve"> Agyeman, 2002)</w:t>
      </w:r>
      <w:r w:rsidRPr="000C2658">
        <w:rPr>
          <w:rStyle w:val="Hyperlink"/>
          <w:color w:val="auto"/>
        </w:rPr>
        <w:t>.</w:t>
      </w:r>
    </w:p>
    <w:p w14:paraId="7D91D425" w14:textId="2F4F9B78" w:rsidR="0059539B" w:rsidRPr="000C2658" w:rsidRDefault="0059539B" w:rsidP="003403D3">
      <w:pPr>
        <w:pStyle w:val="BodyText"/>
      </w:pPr>
      <w:r w:rsidRPr="000C2658">
        <w:t xml:space="preserve">Education initiatives work together with other leverage points, such as policy change. For example, </w:t>
      </w:r>
      <w:r w:rsidR="00FF707A" w:rsidRPr="000C2658">
        <w:t xml:space="preserve">dietary guidelines </w:t>
      </w:r>
      <w:r w:rsidRPr="000C2658">
        <w:t xml:space="preserve">need to </w:t>
      </w:r>
      <w:r w:rsidR="00FF707A" w:rsidRPr="000C2658">
        <w:t>be</w:t>
      </w:r>
      <w:r w:rsidRPr="000C2658">
        <w:t xml:space="preserve"> reform</w:t>
      </w:r>
      <w:r w:rsidR="00FF707A" w:rsidRPr="000C2658">
        <w:t>ed both nationally and internationally</w:t>
      </w:r>
      <w:r w:rsidRPr="000C2658">
        <w:t xml:space="preserve"> </w:t>
      </w:r>
      <w:r w:rsidR="00FF707A" w:rsidRPr="000C2658">
        <w:t>to</w:t>
      </w:r>
      <w:r w:rsidRPr="000C2658">
        <w:t xml:space="preserve"> align with both environmental and health targets (Springmann et al, 2020). The effectiveness of new</w:t>
      </w:r>
      <w:r w:rsidR="003E2723">
        <w:t> </w:t>
      </w:r>
      <w:r w:rsidRPr="000C2658">
        <w:t>guidelines will need to be supported by not only clear and consistent policy, but targeted promotion programmes to help better inform people</w:t>
      </w:r>
      <w:r w:rsidR="00EA59D6" w:rsidRPr="000C2658">
        <w:t>’</w:t>
      </w:r>
      <w:r w:rsidRPr="000C2658">
        <w:t>s choices (Alexander et</w:t>
      </w:r>
      <w:r w:rsidR="003403D3" w:rsidRPr="000C2658">
        <w:t> </w:t>
      </w:r>
      <w:r w:rsidRPr="000C2658">
        <w:t xml:space="preserve">al, 2010). </w:t>
      </w:r>
    </w:p>
    <w:p w14:paraId="5E84932A" w14:textId="64350D6B" w:rsidR="0059539B" w:rsidRPr="000C2658" w:rsidRDefault="0059539B" w:rsidP="003403D3">
      <w:pPr>
        <w:pStyle w:val="BodyText"/>
      </w:pPr>
      <w:r w:rsidRPr="000C2658">
        <w:t xml:space="preserve">In schools, embedding sustainability and environmental issues in the </w:t>
      </w:r>
      <w:r w:rsidR="00333D41" w:rsidRPr="000C2658">
        <w:t xml:space="preserve">Aotearoa </w:t>
      </w:r>
      <w:r w:rsidRPr="000C2658">
        <w:t>New Zealand Curriculum can be more effective when combined with participatory and action-oriented approaches to focus on changing long</w:t>
      </w:r>
      <w:r w:rsidR="00333D41" w:rsidRPr="000C2658">
        <w:t>-</w:t>
      </w:r>
      <w:r w:rsidRPr="000C2658">
        <w:t xml:space="preserve">term habits that will help empower students </w:t>
      </w:r>
      <w:r w:rsidR="00877908" w:rsidRPr="000C2658">
        <w:t>(</w:t>
      </w:r>
      <w:r w:rsidR="00533B69" w:rsidRPr="000C2658">
        <w:t>MOE</w:t>
      </w:r>
      <w:r w:rsidRPr="000C2658">
        <w:t>,</w:t>
      </w:r>
      <w:r w:rsidR="003403D3" w:rsidRPr="000C2658">
        <w:t> </w:t>
      </w:r>
      <w:r w:rsidRPr="000C2658">
        <w:t xml:space="preserve">2019). </w:t>
      </w:r>
    </w:p>
    <w:p w14:paraId="1F0E98B0" w14:textId="3C941FD6" w:rsidR="0059539B" w:rsidRPr="000C2658" w:rsidRDefault="0059539B" w:rsidP="003403D3">
      <w:pPr>
        <w:pStyle w:val="BodyText"/>
        <w:rPr>
          <w:color w:val="000000"/>
        </w:rPr>
      </w:pPr>
      <w:r w:rsidRPr="000C2658">
        <w:t>Education is not a one-way transfer of knowledge. More inclusive knowledge-building approaches through active learning can strengthen pride in a common environmental heritage</w:t>
      </w:r>
      <w:r w:rsidR="00E22019" w:rsidRPr="000C2658">
        <w:t> </w:t>
      </w:r>
      <w:r w:rsidRPr="000C2658">
        <w:t>across both urban an</w:t>
      </w:r>
      <w:r w:rsidRPr="000C2658">
        <w:rPr>
          <w:color w:val="000000"/>
        </w:rPr>
        <w:t>d rural landscapes. This helps to build greater environmental responsibility (</w:t>
      </w:r>
      <w:r w:rsidR="000E352D" w:rsidRPr="000C2658">
        <w:rPr>
          <w:color w:val="000000"/>
        </w:rPr>
        <w:t>Sinner et al, 2022</w:t>
      </w:r>
      <w:r w:rsidRPr="000C2658">
        <w:rPr>
          <w:color w:val="000000"/>
        </w:rPr>
        <w:t xml:space="preserve">; Our Land and Water, </w:t>
      </w:r>
      <w:r w:rsidR="009E180C" w:rsidRPr="000C2658">
        <w:rPr>
          <w:color w:val="000000"/>
        </w:rPr>
        <w:t>2019</w:t>
      </w:r>
      <w:r w:rsidRPr="000C2658">
        <w:rPr>
          <w:color w:val="000000"/>
        </w:rPr>
        <w:t xml:space="preserve">). Embracing mātauranga and kaupapa Māori values and approaches to stewardship of the </w:t>
      </w:r>
      <w:r w:rsidR="00FF707A" w:rsidRPr="000C2658">
        <w:rPr>
          <w:color w:val="000000"/>
        </w:rPr>
        <w:t>land</w:t>
      </w:r>
      <w:r w:rsidRPr="000C2658">
        <w:rPr>
          <w:color w:val="000000"/>
        </w:rPr>
        <w:t>, without appropriation, is a</w:t>
      </w:r>
      <w:r w:rsidR="00FF707A" w:rsidRPr="000C2658">
        <w:rPr>
          <w:color w:val="000000"/>
        </w:rPr>
        <w:t>n</w:t>
      </w:r>
      <w:r w:rsidR="00E22019" w:rsidRPr="000C2658">
        <w:rPr>
          <w:color w:val="000000"/>
        </w:rPr>
        <w:t> </w:t>
      </w:r>
      <w:r w:rsidR="00FF707A" w:rsidRPr="000C2658">
        <w:rPr>
          <w:color w:val="000000"/>
        </w:rPr>
        <w:t xml:space="preserve">important </w:t>
      </w:r>
      <w:r w:rsidRPr="000C2658">
        <w:rPr>
          <w:color w:val="000000"/>
        </w:rPr>
        <w:t>part of this.</w:t>
      </w:r>
    </w:p>
    <w:p w14:paraId="0E045708" w14:textId="390B4F0F" w:rsidR="0059539B" w:rsidRPr="000C2658" w:rsidRDefault="0059539B" w:rsidP="0059539B">
      <w:pPr>
        <w:pStyle w:val="BodyText"/>
      </w:pPr>
      <w:r w:rsidRPr="000C2658">
        <w:t>Environmental education has focused on empowering young people as kaitiaki of the future (DO</w:t>
      </w:r>
      <w:r w:rsidR="005E3012" w:rsidRPr="000C2658">
        <w:t>C et al,</w:t>
      </w:r>
      <w:r w:rsidRPr="000C2658">
        <w:t xml:space="preserve"> 2017; Williams, 2012). To embed a deeper sense of environmental responsibility across society, these efforts</w:t>
      </w:r>
      <w:r w:rsidR="00185A77" w:rsidRPr="000C2658">
        <w:t xml:space="preserve"> may</w:t>
      </w:r>
      <w:r w:rsidRPr="000C2658">
        <w:t xml:space="preserve"> need to expand in scale </w:t>
      </w:r>
      <w:r w:rsidR="001C48C9" w:rsidRPr="000C2658">
        <w:t>to</w:t>
      </w:r>
      <w:r w:rsidRPr="000C2658">
        <w:t xml:space="preserve"> reach all New Zealanders, while being adaptative </w:t>
      </w:r>
      <w:r w:rsidR="001C48C9" w:rsidRPr="000C2658">
        <w:t>to many different</w:t>
      </w:r>
      <w:r w:rsidRPr="000C2658">
        <w:t xml:space="preserve"> life situations. Efforts should focus on building capability to</w:t>
      </w:r>
      <w:r w:rsidR="00E22019" w:rsidRPr="000C2658">
        <w:t> </w:t>
      </w:r>
      <w:r w:rsidRPr="000C2658">
        <w:t>lift marginalised communities and enable them to take effective stewardship of their environment</w:t>
      </w:r>
      <w:r w:rsidR="0057003A" w:rsidRPr="000C2658">
        <w:t>.</w:t>
      </w:r>
      <w:r w:rsidRPr="000C2658">
        <w:t xml:space="preserve"> </w:t>
      </w:r>
      <w:r w:rsidR="007D6625">
        <w:t xml:space="preserve">Opportunities </w:t>
      </w:r>
      <w:r w:rsidR="001357C7">
        <w:t xml:space="preserve">to influence and engage </w:t>
      </w:r>
      <w:r w:rsidRPr="000C2658">
        <w:t>with</w:t>
      </w:r>
      <w:r w:rsidR="00E22019" w:rsidRPr="000C2658">
        <w:t> </w:t>
      </w:r>
      <w:r w:rsidRPr="000C2658">
        <w:t xml:space="preserve">the </w:t>
      </w:r>
      <w:r w:rsidR="00676578" w:rsidRPr="000C2658">
        <w:t>c</w:t>
      </w:r>
      <w:r w:rsidRPr="000C2658">
        <w:t xml:space="preserve">urriculum </w:t>
      </w:r>
      <w:r w:rsidR="009F39C9">
        <w:t>should be embraced</w:t>
      </w:r>
      <w:r w:rsidRPr="000C2658">
        <w:t xml:space="preserve"> (Te Kete Ipurangi, 2022). </w:t>
      </w:r>
    </w:p>
    <w:p w14:paraId="578B7F22" w14:textId="7F0A2A78" w:rsidR="0059539B" w:rsidRPr="000C2658" w:rsidRDefault="0059539B" w:rsidP="0059539B">
      <w:pPr>
        <w:pStyle w:val="BodyText"/>
      </w:pPr>
      <w:r w:rsidRPr="000C2658">
        <w:t xml:space="preserve">Additionally, </w:t>
      </w:r>
      <w:r w:rsidR="005A5FC2" w:rsidRPr="000C2658">
        <w:t xml:space="preserve">Aotearoa </w:t>
      </w:r>
      <w:r w:rsidR="00676578" w:rsidRPr="000C2658">
        <w:t>New Zealand</w:t>
      </w:r>
      <w:r w:rsidR="00F039BE" w:rsidRPr="000C2658">
        <w:t>’</w:t>
      </w:r>
      <w:r w:rsidR="00676578" w:rsidRPr="000C2658">
        <w:t>s</w:t>
      </w:r>
      <w:r w:rsidRPr="000C2658">
        <w:t xml:space="preserve"> ag</w:t>
      </w:r>
      <w:r w:rsidR="005A5FC2" w:rsidRPr="000C2658">
        <w:t>e</w:t>
      </w:r>
      <w:r w:rsidRPr="000C2658">
        <w:t>ing demographic mean</w:t>
      </w:r>
      <w:r w:rsidR="005A5FC2" w:rsidRPr="000C2658">
        <w:t>s</w:t>
      </w:r>
      <w:r w:rsidRPr="000C2658">
        <w:t xml:space="preserve"> older </w:t>
      </w:r>
      <w:r w:rsidR="00676578" w:rsidRPr="000C2658">
        <w:t xml:space="preserve">people </w:t>
      </w:r>
      <w:r w:rsidRPr="000C2658">
        <w:t>are likely to represent an increasingly large segment of society</w:t>
      </w:r>
      <w:r w:rsidR="00676578" w:rsidRPr="000C2658">
        <w:t xml:space="preserve"> (Stats NZ, 2020)</w:t>
      </w:r>
      <w:r w:rsidRPr="000C2658">
        <w:t xml:space="preserve">. </w:t>
      </w:r>
      <w:r w:rsidR="00DA0C8E" w:rsidRPr="000C2658">
        <w:t>S</w:t>
      </w:r>
      <w:r w:rsidRPr="000C2658">
        <w:t xml:space="preserve">upport through education </w:t>
      </w:r>
      <w:r w:rsidR="00676578" w:rsidRPr="000C2658">
        <w:t>could be provided</w:t>
      </w:r>
      <w:r w:rsidRPr="000C2658">
        <w:t xml:space="preserve"> for those in leadership positions</w:t>
      </w:r>
      <w:r w:rsidR="003E1997" w:rsidRPr="000C2658">
        <w:t> </w:t>
      </w:r>
      <w:r w:rsidRPr="000C2658">
        <w:t xml:space="preserve">in business, government and communities </w:t>
      </w:r>
      <w:r w:rsidR="00A6174A" w:rsidRPr="000C2658">
        <w:t xml:space="preserve">to make decisions that take </w:t>
      </w:r>
      <w:r w:rsidR="003B0D7F" w:rsidRPr="000C2658">
        <w:t xml:space="preserve">into account </w:t>
      </w:r>
      <w:r w:rsidR="00A6174A" w:rsidRPr="000C2658">
        <w:t>the longer term</w:t>
      </w:r>
      <w:r w:rsidRPr="000C2658">
        <w:t xml:space="preserve">. </w:t>
      </w:r>
    </w:p>
    <w:p w14:paraId="1D992228" w14:textId="77777777" w:rsidR="0059539B" w:rsidRPr="000C2658" w:rsidRDefault="0059539B" w:rsidP="0059539B">
      <w:pPr>
        <w:pStyle w:val="Heading3"/>
      </w:pPr>
      <w:r w:rsidRPr="000C2658">
        <w:t>Investing in science and mātauranga Māori</w:t>
      </w:r>
    </w:p>
    <w:p w14:paraId="16C0141A" w14:textId="5348A5BE" w:rsidR="0059539B" w:rsidRPr="000C2658" w:rsidRDefault="0059539B" w:rsidP="0059539B">
      <w:pPr>
        <w:pStyle w:val="BodyText"/>
        <w:rPr>
          <w:bCs/>
        </w:rPr>
      </w:pPr>
      <w:r w:rsidRPr="000C2658">
        <w:rPr>
          <w:bCs/>
        </w:rPr>
        <w:t>Aotearoa New Zealand has a unique opportunity to benefit from the insights of both science</w:t>
      </w:r>
      <w:r w:rsidR="00E22019" w:rsidRPr="000C2658">
        <w:rPr>
          <w:bCs/>
        </w:rPr>
        <w:t> </w:t>
      </w:r>
      <w:r w:rsidRPr="000C2658">
        <w:rPr>
          <w:bCs/>
        </w:rPr>
        <w:t xml:space="preserve">and mātauranga Māori to support the wellbeing of the land and all New Zealanders. Investment in research and the deployment of innovations </w:t>
      </w:r>
      <w:r w:rsidR="00185A77" w:rsidRPr="000C2658">
        <w:rPr>
          <w:bCs/>
        </w:rPr>
        <w:t>could</w:t>
      </w:r>
      <w:r w:rsidRPr="000C2658">
        <w:rPr>
          <w:bCs/>
        </w:rPr>
        <w:t xml:space="preserve"> enable and empower New</w:t>
      </w:r>
      <w:r w:rsidR="00E22019" w:rsidRPr="000C2658">
        <w:rPr>
          <w:bCs/>
        </w:rPr>
        <w:t> </w:t>
      </w:r>
      <w:r w:rsidRPr="000C2658">
        <w:rPr>
          <w:bCs/>
        </w:rPr>
        <w:t>Zealanders to collectively adopt sustainable land</w:t>
      </w:r>
      <w:r w:rsidR="00F2717A" w:rsidRPr="000C2658">
        <w:rPr>
          <w:bCs/>
        </w:rPr>
        <w:t>-</w:t>
      </w:r>
      <w:r w:rsidRPr="000C2658">
        <w:rPr>
          <w:bCs/>
        </w:rPr>
        <w:t xml:space="preserve"> and resource</w:t>
      </w:r>
      <w:r w:rsidR="00F2717A" w:rsidRPr="000C2658">
        <w:rPr>
          <w:bCs/>
        </w:rPr>
        <w:t>-</w:t>
      </w:r>
      <w:r w:rsidRPr="000C2658">
        <w:rPr>
          <w:bCs/>
        </w:rPr>
        <w:t xml:space="preserve">management approaches (Boston </w:t>
      </w:r>
      <w:r w:rsidR="00126FA5" w:rsidRPr="000C2658">
        <w:rPr>
          <w:bCs/>
        </w:rPr>
        <w:t>and</w:t>
      </w:r>
      <w:r w:rsidRPr="000C2658">
        <w:rPr>
          <w:bCs/>
        </w:rPr>
        <w:t xml:space="preserve"> Lawrence, 2018; CC</w:t>
      </w:r>
      <w:r w:rsidR="009F6C08" w:rsidRPr="000C2658">
        <w:rPr>
          <w:bCs/>
        </w:rPr>
        <w:t>E</w:t>
      </w:r>
      <w:r w:rsidRPr="000C2658">
        <w:rPr>
          <w:bCs/>
        </w:rPr>
        <w:t>, 2022).</w:t>
      </w:r>
    </w:p>
    <w:p w14:paraId="61CFEC6E" w14:textId="3FE61C8A" w:rsidR="0059539B" w:rsidRPr="000C2658" w:rsidRDefault="0059539B" w:rsidP="0059539B">
      <w:pPr>
        <w:pStyle w:val="BodyText"/>
      </w:pPr>
      <w:r w:rsidRPr="000C2658">
        <w:rPr>
          <w:bCs/>
        </w:rPr>
        <w:t xml:space="preserve">Mātauranga Māori offers a complementary approach to Western science and provides </w:t>
      </w:r>
      <w:r w:rsidRPr="000C2658">
        <w:rPr>
          <w:bCs/>
          <w:spacing w:val="-2"/>
        </w:rPr>
        <w:t xml:space="preserve">essential insights into the whenua of Aotearoa New Zealand. </w:t>
      </w:r>
      <w:r w:rsidRPr="000C2658">
        <w:rPr>
          <w:spacing w:val="-2"/>
        </w:rPr>
        <w:t>Investing in indigenous knowledge</w:t>
      </w:r>
      <w:r w:rsidRPr="000C2658">
        <w:t>, practices, institutions and values in local communities enhances quality of life, and</w:t>
      </w:r>
      <w:r w:rsidR="00E22019" w:rsidRPr="000C2658">
        <w:t> </w:t>
      </w:r>
      <w:r w:rsidRPr="000C2658">
        <w:t xml:space="preserve">benefits </w:t>
      </w:r>
      <w:r w:rsidRPr="000C2658">
        <w:rPr>
          <w:spacing w:val="-2"/>
        </w:rPr>
        <w:t>society through nature conservation, restoration and sustainable use of resources (IPBES, 2019).</w:t>
      </w:r>
    </w:p>
    <w:p w14:paraId="00AE20A4" w14:textId="3E8F2647" w:rsidR="0059539B" w:rsidRPr="000C2658" w:rsidRDefault="0059539B" w:rsidP="0059539B">
      <w:pPr>
        <w:pStyle w:val="BodyText"/>
      </w:pPr>
      <w:r w:rsidRPr="000C2658">
        <w:rPr>
          <w:bCs/>
        </w:rPr>
        <w:t>Develop</w:t>
      </w:r>
      <w:r w:rsidR="00126FA5" w:rsidRPr="000C2658">
        <w:rPr>
          <w:bCs/>
        </w:rPr>
        <w:t>ment of</w:t>
      </w:r>
      <w:r w:rsidRPr="000C2658">
        <w:rPr>
          <w:bCs/>
        </w:rPr>
        <w:t xml:space="preserve"> innovations requires significant investment. Investment in research and development in Aotearoa New Zealand is low by international standards. </w:t>
      </w:r>
      <w:r w:rsidR="005F2179" w:rsidRPr="000C2658">
        <w:rPr>
          <w:bCs/>
        </w:rPr>
        <w:t>Although</w:t>
      </w:r>
      <w:r w:rsidRPr="000C2658">
        <w:rPr>
          <w:bCs/>
        </w:rPr>
        <w:t xml:space="preserve"> increasing, this growth mostly comes from business</w:t>
      </w:r>
      <w:r w:rsidR="0038672C" w:rsidRPr="000C2658">
        <w:rPr>
          <w:bCs/>
        </w:rPr>
        <w:t>,</w:t>
      </w:r>
      <w:r w:rsidR="001A38D7" w:rsidRPr="000C2658">
        <w:rPr>
          <w:bCs/>
        </w:rPr>
        <w:t xml:space="preserve"> as</w:t>
      </w:r>
      <w:r w:rsidR="005F2179" w:rsidRPr="000C2658">
        <w:rPr>
          <w:bCs/>
        </w:rPr>
        <w:t xml:space="preserve"> </w:t>
      </w:r>
      <w:r w:rsidRPr="000C2658">
        <w:rPr>
          <w:bCs/>
        </w:rPr>
        <w:t xml:space="preserve">public spending on </w:t>
      </w:r>
      <w:r w:rsidR="005F2179" w:rsidRPr="000C2658">
        <w:rPr>
          <w:bCs/>
        </w:rPr>
        <w:t>research and development</w:t>
      </w:r>
      <w:r w:rsidRPr="000C2658">
        <w:rPr>
          <w:bCs/>
        </w:rPr>
        <w:t xml:space="preserve"> has stagnated over the past decade (MBIE, 2021b). B</w:t>
      </w:r>
      <w:r w:rsidRPr="000C2658">
        <w:t xml:space="preserve">ecause innovations tend to have a high failure rate, businesses are likely to underinvest in </w:t>
      </w:r>
      <w:r w:rsidR="00F334B4" w:rsidRPr="000C2658">
        <w:t xml:space="preserve">them </w:t>
      </w:r>
      <w:r w:rsidRPr="000C2658">
        <w:t xml:space="preserve">for collective benefits that have limited scope for profit. In 2021, only 15 per cent of </w:t>
      </w:r>
      <w:r w:rsidR="00D01014" w:rsidRPr="000C2658">
        <w:t>research and development</w:t>
      </w:r>
      <w:r w:rsidRPr="000C2658">
        <w:t xml:space="preserve"> in the business sector was for the benefit of society (Stats NZ, 2021b).</w:t>
      </w:r>
    </w:p>
    <w:p w14:paraId="3326DD8A" w14:textId="28797502" w:rsidR="0059539B" w:rsidRPr="000C2658" w:rsidRDefault="00343595" w:rsidP="0059539B">
      <w:pPr>
        <w:pStyle w:val="BodyText"/>
      </w:pPr>
      <w:r w:rsidRPr="000C2658">
        <w:t>Landowners</w:t>
      </w:r>
      <w:r w:rsidR="0059539B" w:rsidRPr="000C2658">
        <w:t xml:space="preserve"> and consumers must have confidence in the effectiveness of innovations before they will be used (McDowell et al, 2021). </w:t>
      </w:r>
      <w:r w:rsidR="00D01014" w:rsidRPr="000C2658">
        <w:t>Increased</w:t>
      </w:r>
      <w:r w:rsidR="0059539B" w:rsidRPr="000C2658">
        <w:t xml:space="preserve"> investment in applied research and outreach </w:t>
      </w:r>
      <w:r w:rsidR="00EA3AB2" w:rsidRPr="000C2658">
        <w:t>could</w:t>
      </w:r>
      <w:r w:rsidR="0059539B" w:rsidRPr="000C2658">
        <w:t xml:space="preserve"> support land managers and guardians in adopting sustainable management practices, including those based on te ao Māori, mātauranga and tikanga. Such investments </w:t>
      </w:r>
      <w:r w:rsidR="00EA3AB2" w:rsidRPr="000C2658">
        <w:t>may</w:t>
      </w:r>
      <w:r w:rsidR="0059539B" w:rsidRPr="000C2658">
        <w:t xml:space="preserve"> need longer</w:t>
      </w:r>
      <w:r w:rsidR="00AC76CA" w:rsidRPr="000C2658">
        <w:t>-</w:t>
      </w:r>
      <w:r w:rsidR="0059539B" w:rsidRPr="000C2658">
        <w:t>term commitments to help overcome the fragmented, disconnected and incremental nature of the science system that is largely driven by short</w:t>
      </w:r>
      <w:r w:rsidR="00AC76CA" w:rsidRPr="000C2658">
        <w:t>-</w:t>
      </w:r>
      <w:r w:rsidR="0059539B" w:rsidRPr="000C2658">
        <w:t xml:space="preserve">term projects (Bardsley et al, 2020). This is particularly </w:t>
      </w:r>
      <w:r w:rsidR="00A21BBB" w:rsidRPr="000C2658">
        <w:t>relevant</w:t>
      </w:r>
      <w:r w:rsidR="0059539B" w:rsidRPr="000C2658">
        <w:t xml:space="preserve"> to environmental research, collections and databases (PCE, 2020). </w:t>
      </w:r>
    </w:p>
    <w:p w14:paraId="38254E7F" w14:textId="631BEFA1" w:rsidR="00755424" w:rsidRPr="000C2658" w:rsidRDefault="000B6492" w:rsidP="0059539B">
      <w:pPr>
        <w:pStyle w:val="BodyText"/>
      </w:pPr>
      <w:r w:rsidRPr="000C2658">
        <w:t>I</w:t>
      </w:r>
      <w:r w:rsidR="00A21BBB" w:rsidRPr="000C2658">
        <w:t xml:space="preserve">ncreased </w:t>
      </w:r>
      <w:r w:rsidR="0059539B" w:rsidRPr="000C2658">
        <w:t>public investment in science and mātauranga Māori</w:t>
      </w:r>
      <w:r w:rsidR="00A21BBB" w:rsidRPr="000C2658">
        <w:t>, including applied science</w:t>
      </w:r>
      <w:r w:rsidR="00BD2FA4" w:rsidRPr="000C2658">
        <w:t>,</w:t>
      </w:r>
      <w:r w:rsidR="0059539B" w:rsidRPr="000C2658">
        <w:t xml:space="preserve"> </w:t>
      </w:r>
      <w:r w:rsidR="00EA3AB2" w:rsidRPr="000C2658">
        <w:t>would</w:t>
      </w:r>
      <w:r w:rsidR="0059539B" w:rsidRPr="000C2658">
        <w:t xml:space="preserve"> be beneficial (Koolen-Bourke </w:t>
      </w:r>
      <w:r w:rsidR="00E54E4C" w:rsidRPr="000C2658">
        <w:t>and</w:t>
      </w:r>
      <w:r w:rsidR="0059539B" w:rsidRPr="000C2658">
        <w:t xml:space="preserve"> Peart, 2022). Equally important is </w:t>
      </w:r>
      <w:r w:rsidR="00396F88" w:rsidRPr="000C2658">
        <w:t xml:space="preserve">the </w:t>
      </w:r>
      <w:r w:rsidR="0059539B" w:rsidRPr="000C2658">
        <w:t>successful delivery and application</w:t>
      </w:r>
      <w:r w:rsidR="00396F88" w:rsidRPr="000C2658">
        <w:t xml:space="preserve"> of investment</w:t>
      </w:r>
      <w:r w:rsidR="0059539B" w:rsidRPr="000C2658">
        <w:t xml:space="preserve"> which, in many circumstances, requires robust long</w:t>
      </w:r>
      <w:r w:rsidR="00BB01AE" w:rsidRPr="000C2658">
        <w:t>-</w:t>
      </w:r>
      <w:r w:rsidR="0059539B" w:rsidRPr="000C2658">
        <w:t xml:space="preserve">term environmental monitoring to assess progress. </w:t>
      </w:r>
      <w:r w:rsidR="00E04217" w:rsidRPr="000C2658">
        <w:t>The importance of monitoring should not be understated</w:t>
      </w:r>
      <w:r w:rsidR="003F0196" w:rsidRPr="000C2658">
        <w:t xml:space="preserve">, as it </w:t>
      </w:r>
      <w:r w:rsidR="005E6F30" w:rsidRPr="000C2658">
        <w:t>help</w:t>
      </w:r>
      <w:r w:rsidR="003F0196" w:rsidRPr="000C2658">
        <w:t>s us</w:t>
      </w:r>
      <w:r w:rsidR="005E6F30" w:rsidRPr="000C2658">
        <w:t xml:space="preserve"> </w:t>
      </w:r>
      <w:r w:rsidR="00B63896" w:rsidRPr="000C2658">
        <w:t xml:space="preserve">to </w:t>
      </w:r>
      <w:r w:rsidR="00C21309" w:rsidRPr="000C2658">
        <w:t xml:space="preserve">understand </w:t>
      </w:r>
      <w:r w:rsidR="00562DF7" w:rsidRPr="000C2658">
        <w:t xml:space="preserve">whether </w:t>
      </w:r>
      <w:r w:rsidR="003049A7" w:rsidRPr="000C2658">
        <w:t xml:space="preserve">investments, </w:t>
      </w:r>
      <w:r w:rsidR="00A320CA" w:rsidRPr="000C2658">
        <w:t>actions, policies and interventions a</w:t>
      </w:r>
      <w:r w:rsidR="006D48C4" w:rsidRPr="000C2658">
        <w:t>re</w:t>
      </w:r>
      <w:r w:rsidR="00A320CA" w:rsidRPr="000C2658">
        <w:t xml:space="preserve"> making a difference</w:t>
      </w:r>
      <w:r w:rsidR="005E6F30" w:rsidRPr="000C2658">
        <w:t xml:space="preserve"> </w:t>
      </w:r>
      <w:r w:rsidR="003F0196" w:rsidRPr="000C2658">
        <w:t xml:space="preserve">and are </w:t>
      </w:r>
      <w:r w:rsidR="00B45673" w:rsidRPr="000C2658">
        <w:t>aligned with outcomes</w:t>
      </w:r>
      <w:r w:rsidR="005E6F30" w:rsidRPr="000C2658">
        <w:t xml:space="preserve"> </w:t>
      </w:r>
      <w:r w:rsidR="006E018E" w:rsidRPr="000C2658">
        <w:t>that</w:t>
      </w:r>
      <w:r w:rsidR="006D48C4" w:rsidRPr="000C2658">
        <w:t xml:space="preserve"> need to be </w:t>
      </w:r>
      <w:r w:rsidR="006E018E" w:rsidRPr="000C2658">
        <w:t xml:space="preserve">robustly </w:t>
      </w:r>
      <w:r w:rsidR="006D48C4" w:rsidRPr="000C2658">
        <w:t>ground-truthed</w:t>
      </w:r>
      <w:r w:rsidR="003049A7" w:rsidRPr="000C2658">
        <w:t>, as</w:t>
      </w:r>
      <w:r w:rsidR="00182040" w:rsidRPr="000C2658">
        <w:t xml:space="preserve"> </w:t>
      </w:r>
      <w:r w:rsidR="003049A7" w:rsidRPr="000C2658">
        <w:t>reinforced</w:t>
      </w:r>
      <w:r w:rsidR="00182040" w:rsidRPr="000C2658">
        <w:t xml:space="preserve"> by the PCE</w:t>
      </w:r>
      <w:r w:rsidR="000C37CC" w:rsidRPr="000C2658">
        <w:t xml:space="preserve">’s </w:t>
      </w:r>
      <w:r w:rsidR="0074465A">
        <w:t xml:space="preserve">more </w:t>
      </w:r>
      <w:r w:rsidR="000C37CC" w:rsidRPr="000C2658">
        <w:t>recent report</w:t>
      </w:r>
      <w:r w:rsidR="004A3080" w:rsidRPr="000C2658">
        <w:t xml:space="preserve"> (PCE, 2022)</w:t>
      </w:r>
      <w:r w:rsidR="00E04217" w:rsidRPr="000C2658">
        <w:t xml:space="preserve">. </w:t>
      </w:r>
    </w:p>
    <w:p w14:paraId="5A3139CE" w14:textId="63D66570" w:rsidR="00D53C9D" w:rsidRPr="000C2658" w:rsidRDefault="00736F44" w:rsidP="0059539B">
      <w:pPr>
        <w:pStyle w:val="BodyText"/>
      </w:pPr>
      <w:r w:rsidRPr="000C2658">
        <w:t xml:space="preserve">Such </w:t>
      </w:r>
      <w:r w:rsidR="00A3261B" w:rsidRPr="000C2658">
        <w:t xml:space="preserve">comprehensive and coordinated </w:t>
      </w:r>
      <w:r w:rsidR="00913E56" w:rsidRPr="000C2658">
        <w:t>monitoring</w:t>
      </w:r>
      <w:r w:rsidR="008C5D2F" w:rsidRPr="000C2658">
        <w:t xml:space="preserve"> </w:t>
      </w:r>
      <w:r w:rsidR="002C132C" w:rsidRPr="000C2658">
        <w:t>programmes</w:t>
      </w:r>
      <w:r w:rsidR="00E04217" w:rsidRPr="000C2658">
        <w:t xml:space="preserve"> </w:t>
      </w:r>
      <w:r w:rsidR="00B50173" w:rsidRPr="000C2658">
        <w:t>are</w:t>
      </w:r>
      <w:r w:rsidR="004061DB" w:rsidRPr="000C2658">
        <w:t xml:space="preserve"> </w:t>
      </w:r>
      <w:r w:rsidRPr="000C2658">
        <w:t xml:space="preserve">also relevant to </w:t>
      </w:r>
      <w:r w:rsidR="00EE2726" w:rsidRPr="000C2658">
        <w:t>increasing the effectiveness of policy and legislation, outline</w:t>
      </w:r>
      <w:r w:rsidR="00B50173" w:rsidRPr="000C2658">
        <w:t>d above.</w:t>
      </w:r>
      <w:r w:rsidR="00E04217" w:rsidRPr="000C2658">
        <w:t xml:space="preserve"> </w:t>
      </w:r>
      <w:r w:rsidR="00462C3A" w:rsidRPr="000C2658">
        <w:t xml:space="preserve">They are a </w:t>
      </w:r>
      <w:r w:rsidR="00E04217" w:rsidRPr="000C2658">
        <w:t xml:space="preserve">cornerstone </w:t>
      </w:r>
      <w:r w:rsidR="00462C3A" w:rsidRPr="000C2658">
        <w:t>of</w:t>
      </w:r>
      <w:r w:rsidR="00E04217" w:rsidRPr="000C2658">
        <w:t xml:space="preserve"> stewardship, </w:t>
      </w:r>
      <w:r w:rsidR="00F963A0" w:rsidRPr="000C2658">
        <w:t>and are necessary for</w:t>
      </w:r>
      <w:r w:rsidR="00E04217" w:rsidRPr="000C2658">
        <w:t xml:space="preserve"> informing and shaping any incremental or transformational change initiative.</w:t>
      </w:r>
      <w:r w:rsidR="000F27F2" w:rsidRPr="000C2658">
        <w:t xml:space="preserve"> </w:t>
      </w:r>
      <w:r w:rsidR="00F963A0" w:rsidRPr="000C2658">
        <w:t>Implementing effective monitoring</w:t>
      </w:r>
      <w:r w:rsidR="000F27F2" w:rsidRPr="000C2658">
        <w:t xml:space="preserve"> will require working more meaningfully with local government</w:t>
      </w:r>
      <w:r w:rsidR="006405D9" w:rsidRPr="000C2658">
        <w:t>,</w:t>
      </w:r>
      <w:r w:rsidR="000F27F2" w:rsidRPr="000C2658">
        <w:t xml:space="preserve"> who are the custodians of </w:t>
      </w:r>
      <w:r w:rsidR="00D01A36" w:rsidRPr="000C2658">
        <w:t xml:space="preserve">extremely </w:t>
      </w:r>
      <w:r w:rsidR="00FE2144" w:rsidRPr="000C2658">
        <w:t>valuable but often underutilised data</w:t>
      </w:r>
      <w:r w:rsidR="00D913ED" w:rsidRPr="000C2658">
        <w:t>.</w:t>
      </w:r>
      <w:r w:rsidR="005F215F" w:rsidRPr="000C2658">
        <w:t xml:space="preserve"> </w:t>
      </w:r>
      <w:r w:rsidR="00377E1F" w:rsidRPr="000C2658">
        <w:t>Making data more useful through increased</w:t>
      </w:r>
      <w:r w:rsidR="00B00D9F" w:rsidRPr="000C2658">
        <w:t xml:space="preserve"> standardisation and consistency </w:t>
      </w:r>
      <w:r w:rsidR="00377E1F" w:rsidRPr="000C2658">
        <w:t xml:space="preserve">would </w:t>
      </w:r>
      <w:r w:rsidR="00F87733" w:rsidRPr="000C2658">
        <w:rPr>
          <w:spacing w:val="-2"/>
        </w:rPr>
        <w:t xml:space="preserve">provide a more comprehensive picture of </w:t>
      </w:r>
      <w:r w:rsidR="008F4A96" w:rsidRPr="000C2658">
        <w:rPr>
          <w:spacing w:val="-2"/>
        </w:rPr>
        <w:t>how effective</w:t>
      </w:r>
      <w:r w:rsidR="00EB111D" w:rsidRPr="000C2658">
        <w:rPr>
          <w:spacing w:val="-2"/>
        </w:rPr>
        <w:t>ly</w:t>
      </w:r>
      <w:r w:rsidR="004061DB" w:rsidRPr="000C2658">
        <w:rPr>
          <w:spacing w:val="-2"/>
        </w:rPr>
        <w:t xml:space="preserve"> </w:t>
      </w:r>
      <w:r w:rsidR="008F4A96" w:rsidRPr="000C2658">
        <w:rPr>
          <w:spacing w:val="-2"/>
        </w:rPr>
        <w:t>various interventions are performing.</w:t>
      </w:r>
      <w:r w:rsidR="008F4A96" w:rsidRPr="000C2658">
        <w:t xml:space="preserve"> </w:t>
      </w:r>
    </w:p>
    <w:p w14:paraId="3B707B8E" w14:textId="3835D6AB" w:rsidR="00D53AA0" w:rsidRPr="000C2658" w:rsidRDefault="0059539B" w:rsidP="008A25BE">
      <w:pPr>
        <w:pStyle w:val="BodyText"/>
        <w:spacing w:after="100"/>
        <w:rPr>
          <w:bCs/>
        </w:rPr>
      </w:pPr>
      <w:r w:rsidRPr="000C2658">
        <w:rPr>
          <w:bCs/>
        </w:rPr>
        <w:t xml:space="preserve">Co-investment funding between government and communities or businesses is one way to increase applied innovations in land management for the public good. Existing examples of this include </w:t>
      </w:r>
      <w:hyperlink r:id="rId61" w:history="1">
        <w:r w:rsidRPr="000C2658">
          <w:rPr>
            <w:rStyle w:val="Hyperlink"/>
          </w:rPr>
          <w:t>Sustainable Food and Fibre Futures funding</w:t>
        </w:r>
      </w:hyperlink>
      <w:r w:rsidRPr="000C2658">
        <w:t xml:space="preserve"> </w:t>
      </w:r>
      <w:r w:rsidR="00A21BBB" w:rsidRPr="000C2658">
        <w:t>(</w:t>
      </w:r>
      <w:r w:rsidR="00FB5876" w:rsidRPr="000C2658">
        <w:t>MPI, 2022b</w:t>
      </w:r>
      <w:r w:rsidR="00A21BBB" w:rsidRPr="000C2658">
        <w:t xml:space="preserve">) </w:t>
      </w:r>
      <w:r w:rsidRPr="000C2658">
        <w:t>and the</w:t>
      </w:r>
      <w:r w:rsidRPr="000C2658" w:rsidDel="00F260AF">
        <w:t xml:space="preserve"> </w:t>
      </w:r>
      <w:hyperlink r:id="rId62" w:history="1">
        <w:r w:rsidR="00D71C55" w:rsidRPr="000C2658">
          <w:rPr>
            <w:rStyle w:val="Hyperlink"/>
          </w:rPr>
          <w:t>innovation fund for sustainable marine activities</w:t>
        </w:r>
      </w:hyperlink>
      <w:r w:rsidR="00D71C55" w:rsidRPr="000C2658">
        <w:t xml:space="preserve"> (</w:t>
      </w:r>
      <w:r w:rsidR="001D02E6" w:rsidRPr="000C2658">
        <w:t xml:space="preserve">Sustainable Seas </w:t>
      </w:r>
      <w:r w:rsidR="00A51EE5" w:rsidRPr="000C2658">
        <w:t>National Science Challenge</w:t>
      </w:r>
      <w:r w:rsidR="00D71C55" w:rsidRPr="000C2658">
        <w:t>, 2022</w:t>
      </w:r>
      <w:r w:rsidR="00CB2E3C" w:rsidRPr="000C2658">
        <w:t>)</w:t>
      </w:r>
      <w:r w:rsidRPr="000C2658">
        <w:rPr>
          <w:bCs/>
        </w:rPr>
        <w:t xml:space="preserve">. </w:t>
      </w:r>
      <w:r w:rsidR="009646CE" w:rsidRPr="000C2658">
        <w:rPr>
          <w:bCs/>
        </w:rPr>
        <w:t>The Ministry for Business, Innovation and Employment</w:t>
      </w:r>
      <w:r w:rsidRPr="000C2658">
        <w:rPr>
          <w:bCs/>
        </w:rPr>
        <w:t xml:space="preserve"> has also released a </w:t>
      </w:r>
      <w:r w:rsidR="004D67FD">
        <w:rPr>
          <w:bCs/>
        </w:rPr>
        <w:t>white</w:t>
      </w:r>
      <w:r w:rsidR="004D67FD" w:rsidRPr="000C2658">
        <w:rPr>
          <w:bCs/>
        </w:rPr>
        <w:t xml:space="preserve"> </w:t>
      </w:r>
      <w:r w:rsidRPr="000C2658">
        <w:rPr>
          <w:bCs/>
        </w:rPr>
        <w:t xml:space="preserve">paper, </w:t>
      </w:r>
      <w:hyperlink r:id="rId63" w:history="1">
        <w:r w:rsidRPr="000C2658">
          <w:rPr>
            <w:rStyle w:val="Hyperlink"/>
          </w:rPr>
          <w:t xml:space="preserve">Te Ara Paerangi </w:t>
        </w:r>
        <w:r w:rsidR="007B750D" w:rsidRPr="000C2658">
          <w:rPr>
            <w:rStyle w:val="Hyperlink"/>
          </w:rPr>
          <w:t>–</w:t>
        </w:r>
        <w:r w:rsidRPr="000C2658">
          <w:rPr>
            <w:rStyle w:val="Hyperlink"/>
          </w:rPr>
          <w:t xml:space="preserve"> Future Pathways</w:t>
        </w:r>
        <w:r w:rsidRPr="000C2658">
          <w:t>,</w:t>
        </w:r>
        <w:r w:rsidRPr="000C2658">
          <w:rPr>
            <w:rStyle w:val="Hyperlink"/>
          </w:rPr>
          <w:t xml:space="preserve"> </w:t>
        </w:r>
      </w:hyperlink>
      <w:r w:rsidR="00913C12">
        <w:rPr>
          <w:rStyle w:val="Hyperlink"/>
        </w:rPr>
        <w:t xml:space="preserve">that in its vision </w:t>
      </w:r>
      <w:r w:rsidR="00F57A98">
        <w:rPr>
          <w:rStyle w:val="Hyperlink"/>
        </w:rPr>
        <w:t>includes a</w:t>
      </w:r>
      <w:r w:rsidR="00CC2DA8">
        <w:rPr>
          <w:rStyle w:val="Hyperlink"/>
        </w:rPr>
        <w:t>n RSI (research</w:t>
      </w:r>
      <w:r w:rsidR="00057BE7">
        <w:rPr>
          <w:rStyle w:val="Hyperlink"/>
        </w:rPr>
        <w:t>, science and innovation)</w:t>
      </w:r>
      <w:r w:rsidR="00F64197">
        <w:rPr>
          <w:rStyle w:val="Hyperlink"/>
        </w:rPr>
        <w:t xml:space="preserve"> system</w:t>
      </w:r>
      <w:r w:rsidR="00471D8D" w:rsidRPr="00471D8D">
        <w:t xml:space="preserve"> </w:t>
      </w:r>
      <w:r w:rsidR="00343713">
        <w:t>“</w:t>
      </w:r>
      <w:r w:rsidR="00471D8D" w:rsidRPr="00471D8D">
        <w:rPr>
          <w:rStyle w:val="Hyperlink"/>
        </w:rPr>
        <w:t>that supports wellbeing for all current and future New Zealanders, a high-wage low emissions economy, and a thriving, protected environment through excellent and impactful research, science and innovation</w:t>
      </w:r>
      <w:r w:rsidR="00C5593A">
        <w:rPr>
          <w:rStyle w:val="Hyperlink"/>
        </w:rPr>
        <w:t>”</w:t>
      </w:r>
      <w:r w:rsidR="00F64197">
        <w:rPr>
          <w:rStyle w:val="Hyperlink"/>
        </w:rPr>
        <w:t xml:space="preserve"> </w:t>
      </w:r>
      <w:r w:rsidR="00CC2DA8">
        <w:rPr>
          <w:rStyle w:val="Hyperlink"/>
        </w:rPr>
        <w:t xml:space="preserve"> </w:t>
      </w:r>
      <w:r w:rsidRPr="000C2658">
        <w:rPr>
          <w:bCs/>
          <w:spacing w:val="-2"/>
        </w:rPr>
        <w:t xml:space="preserve">(MBIE, </w:t>
      </w:r>
      <w:r w:rsidR="0059646A" w:rsidRPr="000C2658">
        <w:rPr>
          <w:bCs/>
          <w:spacing w:val="-2"/>
        </w:rPr>
        <w:t>202</w:t>
      </w:r>
      <w:r w:rsidR="0059646A">
        <w:rPr>
          <w:bCs/>
          <w:spacing w:val="-2"/>
        </w:rPr>
        <w:t>2a</w:t>
      </w:r>
      <w:r w:rsidRPr="000C2658">
        <w:rPr>
          <w:bCs/>
          <w:spacing w:val="-2"/>
        </w:rPr>
        <w:t>)</w:t>
      </w:r>
      <w:r w:rsidRPr="000C2658">
        <w:rPr>
          <w:bCs/>
        </w:rPr>
        <w:t>.</w:t>
      </w:r>
      <w:r w:rsidR="00707516" w:rsidRPr="000C2658">
        <w:rPr>
          <w:bCs/>
        </w:rPr>
        <w:t xml:space="preserve"> </w:t>
      </w:r>
    </w:p>
    <w:p w14:paraId="750DC62E" w14:textId="5C2ED896" w:rsidR="0059539B" w:rsidRPr="000C2658" w:rsidRDefault="00B6510D" w:rsidP="008A25BE">
      <w:pPr>
        <w:pStyle w:val="BodyText"/>
        <w:spacing w:after="100"/>
        <w:rPr>
          <w:bCs/>
        </w:rPr>
      </w:pPr>
      <w:r w:rsidRPr="000C2658">
        <w:rPr>
          <w:bCs/>
        </w:rPr>
        <w:t>Opportunities</w:t>
      </w:r>
      <w:r w:rsidR="00707516" w:rsidRPr="000C2658">
        <w:rPr>
          <w:bCs/>
        </w:rPr>
        <w:t xml:space="preserve"> exist</w:t>
      </w:r>
      <w:r w:rsidR="001002C1" w:rsidRPr="000C2658">
        <w:rPr>
          <w:bCs/>
        </w:rPr>
        <w:t xml:space="preserve"> to work collaboratively on environmental </w:t>
      </w:r>
      <w:r w:rsidR="000C7E7F" w:rsidRPr="000C2658">
        <w:rPr>
          <w:bCs/>
        </w:rPr>
        <w:t>research</w:t>
      </w:r>
      <w:r w:rsidR="00E8785D" w:rsidRPr="000C2658">
        <w:rPr>
          <w:bCs/>
        </w:rPr>
        <w:t xml:space="preserve"> and monitoring</w:t>
      </w:r>
      <w:r w:rsidR="000C7E7F" w:rsidRPr="000C2658">
        <w:rPr>
          <w:bCs/>
        </w:rPr>
        <w:t xml:space="preserve"> </w:t>
      </w:r>
      <w:r w:rsidR="001002C1" w:rsidRPr="000C2658">
        <w:rPr>
          <w:bCs/>
        </w:rPr>
        <w:t>priorities</w:t>
      </w:r>
      <w:r w:rsidR="00684CB1" w:rsidRPr="000C2658">
        <w:rPr>
          <w:bCs/>
        </w:rPr>
        <w:t>.</w:t>
      </w:r>
      <w:r w:rsidR="001002C1" w:rsidRPr="000C2658">
        <w:rPr>
          <w:bCs/>
        </w:rPr>
        <w:t xml:space="preserve"> </w:t>
      </w:r>
      <w:r w:rsidR="0092736A" w:rsidRPr="000C2658">
        <w:rPr>
          <w:bCs/>
        </w:rPr>
        <w:t>I</w:t>
      </w:r>
      <w:r w:rsidR="00E94A42" w:rsidRPr="000C2658">
        <w:rPr>
          <w:bCs/>
        </w:rPr>
        <w:t xml:space="preserve">t is crucial </w:t>
      </w:r>
      <w:r w:rsidR="008705AF" w:rsidRPr="000C2658">
        <w:rPr>
          <w:bCs/>
        </w:rPr>
        <w:t xml:space="preserve">for </w:t>
      </w:r>
      <w:r w:rsidR="002C62FC" w:rsidRPr="000C2658">
        <w:rPr>
          <w:bCs/>
        </w:rPr>
        <w:t>institutions</w:t>
      </w:r>
      <w:r w:rsidR="002666A6" w:rsidRPr="000C2658">
        <w:rPr>
          <w:bCs/>
        </w:rPr>
        <w:t xml:space="preserve"> and long-term funding</w:t>
      </w:r>
      <w:r w:rsidR="0092736A" w:rsidRPr="000C2658">
        <w:rPr>
          <w:bCs/>
        </w:rPr>
        <w:t xml:space="preserve"> </w:t>
      </w:r>
      <w:r w:rsidR="008705AF" w:rsidRPr="000C2658">
        <w:rPr>
          <w:bCs/>
        </w:rPr>
        <w:t xml:space="preserve">to </w:t>
      </w:r>
      <w:r w:rsidR="0092736A" w:rsidRPr="000C2658">
        <w:rPr>
          <w:bCs/>
        </w:rPr>
        <w:t>draw on transdisciplinary expertise that can</w:t>
      </w:r>
      <w:r w:rsidR="002666A6" w:rsidRPr="000C2658">
        <w:rPr>
          <w:bCs/>
        </w:rPr>
        <w:t xml:space="preserve"> </w:t>
      </w:r>
      <w:r w:rsidR="00EA1947" w:rsidRPr="000C2658">
        <w:rPr>
          <w:bCs/>
        </w:rPr>
        <w:t xml:space="preserve">support outcomes </w:t>
      </w:r>
      <w:r w:rsidR="00B745FD" w:rsidRPr="000C2658">
        <w:rPr>
          <w:bCs/>
        </w:rPr>
        <w:t xml:space="preserve">which </w:t>
      </w:r>
      <w:r w:rsidR="00F12FC0" w:rsidRPr="000C2658">
        <w:rPr>
          <w:bCs/>
        </w:rPr>
        <w:t xml:space="preserve">holistically </w:t>
      </w:r>
      <w:r w:rsidR="003E5B91" w:rsidRPr="000C2658">
        <w:rPr>
          <w:bCs/>
        </w:rPr>
        <w:t>consider the whole system</w:t>
      </w:r>
      <w:r w:rsidR="00DF1058" w:rsidRPr="000C2658">
        <w:rPr>
          <w:bCs/>
        </w:rPr>
        <w:t>.</w:t>
      </w:r>
      <w:r w:rsidR="00E878B9" w:rsidRPr="000C2658">
        <w:rPr>
          <w:bCs/>
        </w:rPr>
        <w:t xml:space="preserve"> </w:t>
      </w:r>
      <w:r w:rsidR="00DF1058" w:rsidRPr="000C2658">
        <w:rPr>
          <w:bCs/>
        </w:rPr>
        <w:t xml:space="preserve">This includes </w:t>
      </w:r>
      <w:r w:rsidR="005A4EB6" w:rsidRPr="000C2658">
        <w:rPr>
          <w:bCs/>
        </w:rPr>
        <w:t>incorporat</w:t>
      </w:r>
      <w:r w:rsidR="00DF1058" w:rsidRPr="000C2658">
        <w:rPr>
          <w:bCs/>
        </w:rPr>
        <w:t>ing</w:t>
      </w:r>
      <w:r w:rsidR="005A4EB6" w:rsidRPr="000C2658">
        <w:rPr>
          <w:bCs/>
        </w:rPr>
        <w:t xml:space="preserve"> Māori </w:t>
      </w:r>
      <w:r w:rsidR="00DF1058" w:rsidRPr="000C2658">
        <w:rPr>
          <w:bCs/>
        </w:rPr>
        <w:t xml:space="preserve">worldviews and </w:t>
      </w:r>
      <w:r w:rsidR="005A4EB6" w:rsidRPr="000C2658">
        <w:rPr>
          <w:bCs/>
        </w:rPr>
        <w:t>expectations</w:t>
      </w:r>
      <w:r w:rsidR="00DF1058" w:rsidRPr="000C2658">
        <w:rPr>
          <w:bCs/>
        </w:rPr>
        <w:t>.</w:t>
      </w:r>
      <w:r w:rsidR="00AD50EE" w:rsidRPr="000C2658">
        <w:rPr>
          <w:bCs/>
        </w:rPr>
        <w:t xml:space="preserve"> </w:t>
      </w:r>
      <w:r w:rsidR="00A234EF" w:rsidRPr="000C2658">
        <w:rPr>
          <w:bCs/>
        </w:rPr>
        <w:t xml:space="preserve">All of this </w:t>
      </w:r>
      <w:r w:rsidR="00AD50EE" w:rsidRPr="000C2658">
        <w:rPr>
          <w:bCs/>
        </w:rPr>
        <w:t xml:space="preserve">can </w:t>
      </w:r>
      <w:r w:rsidR="00D65D96" w:rsidRPr="000C2658">
        <w:rPr>
          <w:bCs/>
        </w:rPr>
        <w:t>ultimately</w:t>
      </w:r>
      <w:r w:rsidR="00AD50EE" w:rsidRPr="000C2658">
        <w:rPr>
          <w:bCs/>
        </w:rPr>
        <w:t xml:space="preserve"> assist </w:t>
      </w:r>
      <w:r w:rsidR="00B745FD" w:rsidRPr="000C2658">
        <w:rPr>
          <w:bCs/>
        </w:rPr>
        <w:t>the</w:t>
      </w:r>
      <w:r w:rsidR="008A25BE" w:rsidRPr="000C2658">
        <w:rPr>
          <w:bCs/>
        </w:rPr>
        <w:t> </w:t>
      </w:r>
      <w:r w:rsidR="001756E5" w:rsidRPr="000C2658">
        <w:rPr>
          <w:bCs/>
        </w:rPr>
        <w:t>g</w:t>
      </w:r>
      <w:r w:rsidR="00AD50EE" w:rsidRPr="000C2658">
        <w:rPr>
          <w:bCs/>
        </w:rPr>
        <w:t xml:space="preserve">overnment </w:t>
      </w:r>
      <w:r w:rsidR="009B31B8" w:rsidRPr="000C2658">
        <w:rPr>
          <w:bCs/>
        </w:rPr>
        <w:t>of the day</w:t>
      </w:r>
      <w:r w:rsidR="00AD50EE" w:rsidRPr="000C2658">
        <w:rPr>
          <w:bCs/>
        </w:rPr>
        <w:t xml:space="preserve"> </w:t>
      </w:r>
      <w:r w:rsidR="00D65D96" w:rsidRPr="000C2658">
        <w:rPr>
          <w:bCs/>
        </w:rPr>
        <w:t xml:space="preserve">when </w:t>
      </w:r>
      <w:r w:rsidR="009C47C9" w:rsidRPr="000C2658">
        <w:rPr>
          <w:bCs/>
        </w:rPr>
        <w:t xml:space="preserve">increasing the transparency and effectiveness of </w:t>
      </w:r>
      <w:r w:rsidR="00D65D96" w:rsidRPr="000C2658">
        <w:rPr>
          <w:bCs/>
        </w:rPr>
        <w:t>investment in the environment</w:t>
      </w:r>
      <w:r w:rsidR="00A234EF" w:rsidRPr="000C2658">
        <w:rPr>
          <w:bCs/>
        </w:rPr>
        <w:t xml:space="preserve"> </w:t>
      </w:r>
      <w:r w:rsidR="00C075B7" w:rsidRPr="000C2658">
        <w:t>(PCE, 2022).</w:t>
      </w:r>
    </w:p>
    <w:p w14:paraId="2C78D041" w14:textId="77777777" w:rsidR="0059539B" w:rsidRPr="000C2658" w:rsidRDefault="0059539B" w:rsidP="008A25BE">
      <w:pPr>
        <w:pStyle w:val="Heading3"/>
        <w:spacing w:before="320"/>
      </w:pPr>
      <w:r w:rsidRPr="000C2658">
        <w:t xml:space="preserve">Embracing collaborative governance and coordination </w:t>
      </w:r>
    </w:p>
    <w:p w14:paraId="31DA214F" w14:textId="55E2B0D0" w:rsidR="0059539B" w:rsidRPr="000C2658" w:rsidRDefault="0059539B" w:rsidP="008A25BE">
      <w:pPr>
        <w:pStyle w:val="BodyText"/>
        <w:spacing w:after="100"/>
      </w:pPr>
      <w:r w:rsidRPr="000C2658">
        <w:t xml:space="preserve">The challenges facing the </w:t>
      </w:r>
      <w:r w:rsidR="00A133D7" w:rsidRPr="000C2658">
        <w:t>land</w:t>
      </w:r>
      <w:r w:rsidRPr="000C2658">
        <w:t xml:space="preserve"> are highly complex and have no simple solutions. Different people and groups may understand issues in conflicting ways, which can generate tensions and</w:t>
      </w:r>
      <w:r w:rsidR="008A25BE" w:rsidRPr="000C2658">
        <w:t> </w:t>
      </w:r>
      <w:r w:rsidRPr="000C2658">
        <w:t xml:space="preserve">undermine long-term sustainable solutions (Dentoni et al, 2018; Head, 2022). </w:t>
      </w:r>
      <w:r w:rsidR="00524FC1" w:rsidRPr="000C2658">
        <w:t>A</w:t>
      </w:r>
      <w:r w:rsidR="0004014C" w:rsidRPr="000C2658">
        <w:t>chiev</w:t>
      </w:r>
      <w:r w:rsidR="00524FC1" w:rsidRPr="000C2658">
        <w:t>ing</w:t>
      </w:r>
      <w:r w:rsidR="0004014C" w:rsidRPr="000C2658">
        <w:t xml:space="preserve"> enduring change that responds to the current context </w:t>
      </w:r>
      <w:r w:rsidR="00524FC1" w:rsidRPr="000C2658">
        <w:t>requires</w:t>
      </w:r>
      <w:r w:rsidR="0004014C" w:rsidRPr="000C2658">
        <w:t xml:space="preserve"> people to be actively engaged. Getting ownership of collective action means enabling a greater level of collaboration</w:t>
      </w:r>
      <w:r w:rsidR="001A0A7E" w:rsidRPr="000C2658">
        <w:t>, and more participatory governance</w:t>
      </w:r>
      <w:r w:rsidR="004B7A6D" w:rsidRPr="000C2658">
        <w:t>.</w:t>
      </w:r>
      <w:r w:rsidRPr="000C2658">
        <w:t xml:space="preserve"> </w:t>
      </w:r>
      <w:r w:rsidR="00DF38ED" w:rsidRPr="000C2658">
        <w:t>Having</w:t>
      </w:r>
      <w:r w:rsidRPr="000C2658">
        <w:t xml:space="preserve"> an approach that </w:t>
      </w:r>
      <w:r w:rsidR="00F06B71" w:rsidRPr="000C2658">
        <w:t>lets</w:t>
      </w:r>
      <w:r w:rsidRPr="000C2658">
        <w:t xml:space="preserve"> everyone participate and ensure</w:t>
      </w:r>
      <w:r w:rsidR="00F06B71" w:rsidRPr="000C2658">
        <w:t>s</w:t>
      </w:r>
      <w:r w:rsidRPr="000C2658">
        <w:t xml:space="preserve"> all voices are heard </w:t>
      </w:r>
      <w:r w:rsidR="000575CA" w:rsidRPr="000C2658">
        <w:t xml:space="preserve">allows for </w:t>
      </w:r>
      <w:r w:rsidRPr="000C2658">
        <w:t>a greater understanding of the complex and interconnected causes of environmental problems</w:t>
      </w:r>
      <w:r w:rsidR="00F62252" w:rsidRPr="000C2658">
        <w:t>. It also allows for</w:t>
      </w:r>
      <w:r w:rsidRPr="000C2658">
        <w:t xml:space="preserve"> the development of </w:t>
      </w:r>
      <w:r w:rsidR="001269EE" w:rsidRPr="000C2658">
        <w:t>more enduring</w:t>
      </w:r>
      <w:r w:rsidRPr="000C2658">
        <w:t xml:space="preserve"> solutions that work for the entire community (Ayala-Orozco et al, 2018; Butcher et al, 2019). </w:t>
      </w:r>
    </w:p>
    <w:p w14:paraId="183CA96C" w14:textId="6020098E" w:rsidR="0059539B" w:rsidRPr="000C2658" w:rsidRDefault="00F62252" w:rsidP="008A25BE">
      <w:pPr>
        <w:pStyle w:val="BodyText"/>
        <w:spacing w:after="100"/>
      </w:pPr>
      <w:r w:rsidRPr="000C2658">
        <w:t>M</w:t>
      </w:r>
      <w:r w:rsidR="0059539B" w:rsidRPr="000C2658">
        <w:t xml:space="preserve">any examples </w:t>
      </w:r>
      <w:r w:rsidRPr="000C2658">
        <w:t xml:space="preserve">exist </w:t>
      </w:r>
      <w:r w:rsidR="0059539B" w:rsidRPr="000C2658">
        <w:t xml:space="preserve">of successful collaborative governance in Aotearoa New Zealand (DPMC, </w:t>
      </w:r>
      <w:r w:rsidR="0059539B" w:rsidRPr="000C2658">
        <w:rPr>
          <w:spacing w:val="-2"/>
        </w:rPr>
        <w:t>2021a)</w:t>
      </w:r>
      <w:r w:rsidRPr="000C2658">
        <w:rPr>
          <w:spacing w:val="-2"/>
        </w:rPr>
        <w:t>.</w:t>
      </w:r>
      <w:r w:rsidR="00BE325C" w:rsidRPr="000C2658">
        <w:rPr>
          <w:spacing w:val="-2"/>
        </w:rPr>
        <w:t xml:space="preserve"> </w:t>
      </w:r>
      <w:r w:rsidRPr="000C2658">
        <w:rPr>
          <w:spacing w:val="-2"/>
        </w:rPr>
        <w:t>These</w:t>
      </w:r>
      <w:r w:rsidR="00BE325C" w:rsidRPr="000C2658">
        <w:rPr>
          <w:spacing w:val="-2"/>
        </w:rPr>
        <w:t xml:space="preserve"> could be scaled up</w:t>
      </w:r>
      <w:r w:rsidR="0059539B" w:rsidRPr="000C2658">
        <w:rPr>
          <w:spacing w:val="-2"/>
        </w:rPr>
        <w:t>. The role of government agencies is to make sure the systems,</w:t>
      </w:r>
      <w:r w:rsidR="0059539B" w:rsidRPr="000C2658">
        <w:t xml:space="preserve"> structures and resources are in place that allow the necessary networks and relationships to be built and maintained over time. These collaboration networks can be called upon to identify specific issues and navigate pathways for change.</w:t>
      </w:r>
    </w:p>
    <w:p w14:paraId="6A3C3FEA" w14:textId="481B88AB" w:rsidR="0059539B" w:rsidRPr="000C2658" w:rsidRDefault="001C4525" w:rsidP="008A25BE">
      <w:pPr>
        <w:pStyle w:val="BodyText"/>
        <w:spacing w:after="100"/>
      </w:pPr>
      <w:r w:rsidRPr="000C2658">
        <w:t>Important</w:t>
      </w:r>
      <w:r w:rsidR="0059539B" w:rsidRPr="000C2658">
        <w:t xml:space="preserve"> areas of focus in building capacity for collaboration are:</w:t>
      </w:r>
    </w:p>
    <w:p w14:paraId="246CF03E" w14:textId="2965174D" w:rsidR="0059539B" w:rsidRPr="000C2658" w:rsidRDefault="001C4525" w:rsidP="008A25BE">
      <w:pPr>
        <w:pStyle w:val="Bullet"/>
        <w:spacing w:after="100"/>
        <w:rPr>
          <w:rFonts w:eastAsia="MS Mincho"/>
        </w:rPr>
      </w:pPr>
      <w:r w:rsidRPr="000C2658">
        <w:t>e</w:t>
      </w:r>
      <w:r w:rsidR="0059539B" w:rsidRPr="000C2658">
        <w:t>mbedding an authentic</w:t>
      </w:r>
      <w:r w:rsidR="005C0971" w:rsidRPr="000C2658">
        <w:t xml:space="preserve"> treaty</w:t>
      </w:r>
      <w:r w:rsidR="0059539B" w:rsidRPr="000C2658">
        <w:t xml:space="preserve"> partnership model with Māori </w:t>
      </w:r>
      <w:r w:rsidR="005C0971" w:rsidRPr="000C2658">
        <w:t xml:space="preserve">that </w:t>
      </w:r>
      <w:r w:rsidR="0059539B" w:rsidRPr="000C2658">
        <w:t>uphold</w:t>
      </w:r>
      <w:r w:rsidR="00E10424" w:rsidRPr="000C2658">
        <w:t>s</w:t>
      </w:r>
      <w:r w:rsidR="0059539B" w:rsidRPr="000C2658">
        <w:t xml:space="preserve"> </w:t>
      </w:r>
      <w:r w:rsidR="0059539B" w:rsidRPr="000C2658">
        <w:rPr>
          <w:rFonts w:eastAsia="MS Mincho"/>
        </w:rPr>
        <w:t>obligations under Te</w:t>
      </w:r>
      <w:r w:rsidR="00012944" w:rsidRPr="000C2658">
        <w:rPr>
          <w:rFonts w:eastAsia="MS Mincho"/>
        </w:rPr>
        <w:t> </w:t>
      </w:r>
      <w:r w:rsidR="0059539B" w:rsidRPr="000C2658">
        <w:rPr>
          <w:rFonts w:eastAsia="MS Mincho"/>
        </w:rPr>
        <w:t>Tiriti o Waitangi and ensure</w:t>
      </w:r>
      <w:r w:rsidR="00E10424" w:rsidRPr="000C2658">
        <w:rPr>
          <w:rFonts w:eastAsia="MS Mincho"/>
        </w:rPr>
        <w:t>s</w:t>
      </w:r>
      <w:r w:rsidR="0059539B" w:rsidRPr="000C2658">
        <w:rPr>
          <w:rFonts w:eastAsia="MS Mincho"/>
        </w:rPr>
        <w:t xml:space="preserve"> te ao Māori and mātauranga Māori are </w:t>
      </w:r>
      <w:r w:rsidR="00096420" w:rsidRPr="000C2658">
        <w:rPr>
          <w:rFonts w:eastAsia="MS Mincho"/>
        </w:rPr>
        <w:t>included in</w:t>
      </w:r>
      <w:r w:rsidR="0059539B" w:rsidRPr="000C2658">
        <w:rPr>
          <w:rFonts w:eastAsia="MS Mincho"/>
        </w:rPr>
        <w:t xml:space="preserve"> the development of any response</w:t>
      </w:r>
    </w:p>
    <w:p w14:paraId="02493426" w14:textId="714FD2C8" w:rsidR="0059539B" w:rsidRPr="000C2658" w:rsidRDefault="001C4525" w:rsidP="008A25BE">
      <w:pPr>
        <w:pStyle w:val="Bullet"/>
        <w:spacing w:after="100"/>
        <w:rPr>
          <w:rFonts w:eastAsia="MS Mincho"/>
        </w:rPr>
      </w:pPr>
      <w:r w:rsidRPr="000C2658">
        <w:rPr>
          <w:rFonts w:eastAsia="MS Mincho"/>
        </w:rPr>
        <w:t>f</w:t>
      </w:r>
      <w:r w:rsidR="0059539B" w:rsidRPr="000C2658">
        <w:rPr>
          <w:rFonts w:eastAsia="MS Mincho"/>
        </w:rPr>
        <w:t>ostering youth leadership and the youth voice in decision-making (Krznaric, 2020; United Nations, 2021</w:t>
      </w:r>
      <w:r w:rsidR="002C2DC9" w:rsidRPr="000C2658">
        <w:rPr>
          <w:rFonts w:eastAsia="MS Mincho"/>
        </w:rPr>
        <w:t>a</w:t>
      </w:r>
      <w:r w:rsidR="0059539B" w:rsidRPr="000C2658">
        <w:rPr>
          <w:rFonts w:eastAsia="MS Mincho"/>
        </w:rPr>
        <w:t>)</w:t>
      </w:r>
    </w:p>
    <w:p w14:paraId="4D623D11" w14:textId="277CE74E" w:rsidR="0059539B" w:rsidRPr="000C2658" w:rsidRDefault="001C4525" w:rsidP="008A25BE">
      <w:pPr>
        <w:pStyle w:val="Bullet"/>
        <w:spacing w:after="100"/>
      </w:pPr>
      <w:r w:rsidRPr="000C2658">
        <w:t>i</w:t>
      </w:r>
      <w:r w:rsidR="0059539B" w:rsidRPr="000C2658">
        <w:t xml:space="preserve">ncreasing coordination within and between government departments, particularly at the strategic decision-making level, to ensure agencies working across the environmental system are </w:t>
      </w:r>
      <w:r w:rsidR="00883929" w:rsidRPr="000C2658">
        <w:t xml:space="preserve">collaborating to create new solutions </w:t>
      </w:r>
      <w:r w:rsidR="0059539B" w:rsidRPr="000C2658">
        <w:t xml:space="preserve">(Crowley et al, 2021; Scott </w:t>
      </w:r>
      <w:r w:rsidR="00E54E4C" w:rsidRPr="000C2658">
        <w:t>and</w:t>
      </w:r>
      <w:r w:rsidR="006C7DB8" w:rsidRPr="000C2658">
        <w:t xml:space="preserve"> </w:t>
      </w:r>
      <w:r w:rsidR="0059539B" w:rsidRPr="000C2658">
        <w:t>Gong, 2021).</w:t>
      </w:r>
      <w:r w:rsidR="00606D9E" w:rsidRPr="000C2658">
        <w:t xml:space="preserve"> The new tool of interagency boards under the </w:t>
      </w:r>
      <w:hyperlink r:id="rId64">
        <w:r w:rsidR="00606D9E" w:rsidRPr="000C2658">
          <w:rPr>
            <w:rStyle w:val="Hyperlink"/>
          </w:rPr>
          <w:t xml:space="preserve">Public Service Act </w:t>
        </w:r>
        <w:r w:rsidR="00C30248" w:rsidRPr="000C2658">
          <w:rPr>
            <w:rStyle w:val="Hyperlink"/>
          </w:rPr>
          <w:t>2020</w:t>
        </w:r>
      </w:hyperlink>
      <w:r w:rsidR="00C30248" w:rsidRPr="000C2658">
        <w:t xml:space="preserve"> </w:t>
      </w:r>
      <w:r w:rsidR="00606D9E" w:rsidRPr="000C2658">
        <w:t xml:space="preserve">could be explored further </w:t>
      </w:r>
    </w:p>
    <w:p w14:paraId="4CCD95E9" w14:textId="6360479B" w:rsidR="0059539B" w:rsidRPr="000C2658" w:rsidRDefault="00C30248" w:rsidP="008A25BE">
      <w:pPr>
        <w:pStyle w:val="Bullet"/>
        <w:spacing w:after="100"/>
        <w:rPr>
          <w:rStyle w:val="BodyTextChar"/>
        </w:rPr>
      </w:pPr>
      <w:r w:rsidRPr="000C2658">
        <w:t>b</w:t>
      </w:r>
      <w:r w:rsidR="0059539B" w:rsidRPr="000C2658">
        <w:t xml:space="preserve">uilding public trust through increased engagement and participation in decision-making about the land (the focus of the </w:t>
      </w:r>
      <w:hyperlink r:id="rId65">
        <w:r w:rsidR="0059539B" w:rsidRPr="000C2658">
          <w:rPr>
            <w:rStyle w:val="Hyperlink"/>
          </w:rPr>
          <w:t>Public Service Commission</w:t>
        </w:r>
        <w:r w:rsidR="00F039BE" w:rsidRPr="000C2658">
          <w:rPr>
            <w:rStyle w:val="Hyperlink"/>
          </w:rPr>
          <w:t>’</w:t>
        </w:r>
        <w:r w:rsidR="0059539B" w:rsidRPr="000C2658">
          <w:rPr>
            <w:rStyle w:val="Hyperlink"/>
          </w:rPr>
          <w:t>s LTIB</w:t>
        </w:r>
      </w:hyperlink>
      <w:r w:rsidR="00137A8E" w:rsidRPr="000C2658">
        <w:rPr>
          <w:rStyle w:val="Hyperlink"/>
        </w:rPr>
        <w:t xml:space="preserve"> </w:t>
      </w:r>
      <w:r w:rsidR="00137A8E" w:rsidRPr="000C2658">
        <w:rPr>
          <w:rStyle w:val="BodyTextChar"/>
        </w:rPr>
        <w:t>(</w:t>
      </w:r>
      <w:r w:rsidR="003547D5" w:rsidRPr="000C2658">
        <w:rPr>
          <w:rStyle w:val="BodyTextChar"/>
        </w:rPr>
        <w:t>Publ</w:t>
      </w:r>
      <w:r w:rsidR="006B0C10" w:rsidRPr="000C2658">
        <w:rPr>
          <w:rStyle w:val="BodyTextChar"/>
        </w:rPr>
        <w:t>i</w:t>
      </w:r>
      <w:r w:rsidR="003547D5" w:rsidRPr="000C2658">
        <w:rPr>
          <w:rStyle w:val="BodyTextChar"/>
        </w:rPr>
        <w:t>c Service Commission, 2022)</w:t>
      </w:r>
      <w:r w:rsidR="006B0C10" w:rsidRPr="000C2658">
        <w:rPr>
          <w:rStyle w:val="BodyTextChar"/>
        </w:rPr>
        <w:t>)</w:t>
      </w:r>
    </w:p>
    <w:p w14:paraId="3FE90BA7" w14:textId="77E3DA84" w:rsidR="008A25BE" w:rsidRPr="000C2658" w:rsidRDefault="008A25BE" w:rsidP="008A25BE">
      <w:pPr>
        <w:pStyle w:val="Bullet"/>
        <w:spacing w:after="240"/>
        <w:rPr>
          <w:rStyle w:val="BodyTextChar"/>
        </w:rPr>
      </w:pPr>
      <w:r w:rsidRPr="000C2658">
        <w:t>building better relationships between central and local government, communities, and businesses, especially those in the primary sector and those directly affected by potential responses.</w:t>
      </w:r>
    </w:p>
    <w:tbl>
      <w:tblPr>
        <w:tblW w:w="8495" w:type="dxa"/>
        <w:tblBorders>
          <w:top w:val="single" w:sz="4" w:space="0" w:color="D2DDE1"/>
          <w:left w:val="single" w:sz="4" w:space="0" w:color="D2DDE1"/>
          <w:bottom w:val="single" w:sz="4" w:space="0" w:color="D2DDE1"/>
          <w:right w:val="single" w:sz="4" w:space="0" w:color="D2DDE1"/>
          <w:insideH w:val="single" w:sz="4" w:space="0" w:color="D2DDE1"/>
          <w:insideV w:val="single" w:sz="4" w:space="0" w:color="D2DDE1"/>
        </w:tblBorders>
        <w:shd w:val="clear" w:color="auto" w:fill="D2DDE1"/>
        <w:tblLook w:val="04A0" w:firstRow="1" w:lastRow="0" w:firstColumn="1" w:lastColumn="0" w:noHBand="0" w:noVBand="1"/>
      </w:tblPr>
      <w:tblGrid>
        <w:gridCol w:w="8495"/>
      </w:tblGrid>
      <w:tr w:rsidR="00B2511C" w:rsidRPr="000C2658" w14:paraId="7DE1F616" w14:textId="77777777" w:rsidTr="00270559">
        <w:tc>
          <w:tcPr>
            <w:tcW w:w="5000" w:type="pct"/>
            <w:shd w:val="clear" w:color="auto" w:fill="D2DDE1"/>
          </w:tcPr>
          <w:p w14:paraId="0C4D06A9" w14:textId="77777777" w:rsidR="00FE046F" w:rsidRPr="000C2658" w:rsidRDefault="00FE046F" w:rsidP="00270559">
            <w:pPr>
              <w:pStyle w:val="Boxheading"/>
              <w:spacing w:line="250" w:lineRule="atLeast"/>
            </w:pPr>
            <w:r w:rsidRPr="000C2658">
              <w:t>Aotearoa New Zealand’s largest harbour restoration programme a collaborative effort</w:t>
            </w:r>
          </w:p>
          <w:p w14:paraId="02052823" w14:textId="76182099" w:rsidR="00FE046F" w:rsidRPr="000C2658" w:rsidRDefault="00FE046F" w:rsidP="0039388E">
            <w:pPr>
              <w:pStyle w:val="Boxtext"/>
              <w:keepNext/>
              <w:spacing w:before="100" w:after="60" w:line="250" w:lineRule="atLeast"/>
            </w:pPr>
            <w:r w:rsidRPr="000C2658">
              <w:t>The Kaipara Moana is the largest natural harbour in the southern hemisphere and one of global significance. It is home to rare and threatened species, including migratory birds from</w:t>
            </w:r>
            <w:r w:rsidR="008A25BE" w:rsidRPr="000C2658">
              <w:t> </w:t>
            </w:r>
            <w:r w:rsidRPr="000C2658">
              <w:t>the northern hemisphere, and contains some of the rarest ecosystems in Aotearoa New</w:t>
            </w:r>
            <w:r w:rsidR="008A25BE" w:rsidRPr="000C2658">
              <w:t> </w:t>
            </w:r>
            <w:r w:rsidRPr="000C2658">
              <w:t>Zealand, including sand dunes, sea grass, freshwater and estuarine wetland ecosystems.</w:t>
            </w:r>
          </w:p>
          <w:p w14:paraId="1AE176AC" w14:textId="6CFE17EA" w:rsidR="00FE046F" w:rsidRPr="000C2658" w:rsidRDefault="00FE046F" w:rsidP="0039388E">
            <w:pPr>
              <w:pStyle w:val="Boxtext"/>
              <w:spacing w:before="100" w:after="60" w:line="250" w:lineRule="atLeast"/>
            </w:pPr>
            <w:r w:rsidRPr="000C2658">
              <w:t>The Kaipara Moana also has deep cultural and economic significance. The harbour is home to</w:t>
            </w:r>
            <w:r w:rsidR="008A25BE" w:rsidRPr="000C2658">
              <w:t> </w:t>
            </w:r>
            <w:r w:rsidRPr="000C2658">
              <w:t>several iwi and hapū groups, with local taonga species providing food and medicine, underpinning cultural practices and connecting people to place. The Kaipara Moana is also the</w:t>
            </w:r>
            <w:r w:rsidR="008A25BE" w:rsidRPr="000C2658">
              <w:t> </w:t>
            </w:r>
            <w:r w:rsidRPr="000C2658">
              <w:t xml:space="preserve">breeding ground for the country’s valuable snapper fishery. </w:t>
            </w:r>
          </w:p>
          <w:p w14:paraId="5692618D" w14:textId="77777777" w:rsidR="00FE046F" w:rsidRPr="000C2658" w:rsidRDefault="00FE046F" w:rsidP="0039388E">
            <w:pPr>
              <w:pStyle w:val="Boxtext"/>
              <w:spacing w:before="100" w:after="60" w:line="250" w:lineRule="atLeast"/>
            </w:pPr>
            <w:r w:rsidRPr="000C2658">
              <w:t>However, decades of deforestation and land-use intensification have degraded the catchment. Today, less than 10 per cent</w:t>
            </w:r>
            <w:r w:rsidRPr="000C2658" w:rsidDel="00BF3034">
              <w:t xml:space="preserve"> </w:t>
            </w:r>
            <w:r w:rsidRPr="000C2658">
              <w:t>of original native forest cover and 5 per cent of wetlands remain, leading to a seven-fold increase in soil erosion and associated sediment washing into rivers and the harbour.</w:t>
            </w:r>
          </w:p>
          <w:p w14:paraId="48B5507D" w14:textId="6991F07C" w:rsidR="00FE046F" w:rsidRPr="000C2658" w:rsidRDefault="00FE046F" w:rsidP="0039388E">
            <w:pPr>
              <w:pStyle w:val="Boxtext"/>
              <w:spacing w:before="100" w:after="60" w:line="250" w:lineRule="atLeast"/>
            </w:pPr>
            <w:r w:rsidRPr="000C2658">
              <w:t>On 9 November 2020, the Ministry for the Environment, Ngā Maunga Whakahii o Kaipara, Te</w:t>
            </w:r>
            <w:r w:rsidR="008A25BE" w:rsidRPr="000C2658">
              <w:t> </w:t>
            </w:r>
            <w:r w:rsidRPr="000C2658">
              <w:t xml:space="preserve">Rūnanga o Ngāti Whātua, Te Uri o Hau, Northland Regional Council and Auckland Council signed a memorandum of understanding to establish Kaipara Moana Remediation (KMR) </w:t>
            </w:r>
            <w:r w:rsidR="008A25BE" w:rsidRPr="000C2658">
              <w:br/>
            </w:r>
            <w:r w:rsidRPr="000C2658">
              <w:t xml:space="preserve">– the largest catchment restoration programme in Aotearoa New Zealand. </w:t>
            </w:r>
          </w:p>
          <w:p w14:paraId="481C39CB" w14:textId="7196939F" w:rsidR="00FE046F" w:rsidRPr="000C2658" w:rsidRDefault="00FE046F" w:rsidP="0039388E">
            <w:pPr>
              <w:pStyle w:val="Boxtext"/>
              <w:spacing w:before="100" w:after="60" w:line="250" w:lineRule="atLeast"/>
            </w:pPr>
            <w:r w:rsidRPr="000C2658">
              <w:t>Less than two years later, efforts to revitalise the mauri of the Kaipara Moana are scaling up rapidly. During its first full year of operations, KMR worked with 285 land owners to deliver 205 new sediment reduction plans covering over 40,000 hectares of land and committing land owners to an additional 380,000 plants and 238 kilometres of fencing.</w:t>
            </w:r>
            <w:r w:rsidRPr="000C2658" w:rsidDel="00BF3034">
              <w:t xml:space="preserve"> </w:t>
            </w:r>
            <w:r w:rsidRPr="000C2658">
              <w:t>This is more than the</w:t>
            </w:r>
            <w:r w:rsidR="00B52281" w:rsidRPr="000C2658">
              <w:t> </w:t>
            </w:r>
            <w:r w:rsidRPr="000C2658">
              <w:t xml:space="preserve">distance from Whangārei to Auckland. By 30 June 2022, 253 land owners were putting sediment reduction plans into action, with a focus on fencing land and planting native trees near waterways. </w:t>
            </w:r>
          </w:p>
        </w:tc>
      </w:tr>
      <w:tr w:rsidR="005009B5" w:rsidRPr="000C2658" w14:paraId="562EE0CE" w14:textId="77777777" w:rsidTr="00270559">
        <w:tc>
          <w:tcPr>
            <w:tcW w:w="5000" w:type="pct"/>
            <w:shd w:val="clear" w:color="auto" w:fill="D2DDE1"/>
          </w:tcPr>
          <w:p w14:paraId="0874FCB3" w14:textId="64105D6C" w:rsidR="00246A0D" w:rsidRPr="000C2658" w:rsidRDefault="00246A0D" w:rsidP="0039388E">
            <w:pPr>
              <w:pStyle w:val="Boxtext"/>
              <w:spacing w:before="100" w:after="60" w:line="250" w:lineRule="atLeast"/>
            </w:pPr>
            <w:r w:rsidRPr="000C2658">
              <w:t>KMR has a dual focus on growing people into new ‘green economy’ jobs. Since November 2021, KMR has developed training courses to upskill over 50 local ‘KMR field advisors’, including tangata whenua, to work alongside land owners. KMR also accredited 17 nurseries and 22 local contractors, and generated more than 60,000 hours of work, bringing tangible benefits to local communities.</w:t>
            </w:r>
          </w:p>
          <w:p w14:paraId="0877A75F" w14:textId="6B572009" w:rsidR="00F174D8" w:rsidRPr="000C2658" w:rsidRDefault="00F174D8" w:rsidP="0039388E">
            <w:pPr>
              <w:pStyle w:val="Boxtext"/>
              <w:spacing w:before="100" w:after="60" w:line="250" w:lineRule="atLeast"/>
            </w:pPr>
            <w:r w:rsidRPr="000C2658">
              <w:t>Crucial to KMR’s success has been its focus on enhancing both environmental and social outcomes. According to Pou Tātaki Justine Daw, “the KMR kaupapa is to invest in local people to develop and sustain meaningful, nature-based employment, and support people who whakapapa to the Kaipara returning home to work on the project”.</w:t>
            </w:r>
          </w:p>
          <w:p w14:paraId="715C967D" w14:textId="77777777" w:rsidR="00F174D8" w:rsidRPr="000C2658" w:rsidRDefault="00F174D8" w:rsidP="0039388E">
            <w:pPr>
              <w:pStyle w:val="Boxtext"/>
              <w:spacing w:before="100" w:line="250" w:lineRule="atLeast"/>
            </w:pPr>
            <w:r w:rsidRPr="000C2658">
              <w:t>“KMR operates on a collaborative governance model to ensure that all of the founding parties’ views are understood and factored into decision-making,” says Justine Daw. “This inclusive approach helps ensure that KMR can effectively support community-led environmental action. Over a 6,000 square kilometre catchment, genuine partnership is key to achieving our goal of planting 20 million trees in the catchment over 10 years. By investing in communities, KMR is growing social equity and more sustainable, long-term relationships with the whenua.”</w:t>
            </w:r>
          </w:p>
          <w:p w14:paraId="05238A13" w14:textId="5C948446" w:rsidR="00077828" w:rsidRPr="000C2658" w:rsidRDefault="0013546D" w:rsidP="001F4211">
            <w:pPr>
              <w:pStyle w:val="Boxtext"/>
              <w:tabs>
                <w:tab w:val="right" w:pos="7968"/>
              </w:tabs>
              <w:spacing w:after="180" w:line="250" w:lineRule="atLeast"/>
            </w:pPr>
            <w:r w:rsidRPr="000C2658">
              <w:rPr>
                <w:noProof/>
              </w:rPr>
              <w:drawing>
                <wp:inline distT="0" distB="0" distL="0" distR="0" wp14:anchorId="37870C57" wp14:editId="5578C1C1">
                  <wp:extent cx="1951200" cy="1234800"/>
                  <wp:effectExtent l="0" t="0" r="0" b="3810"/>
                  <wp:docPr id="8" name="Picture 8" descr="An aerial view of a river and flat plai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66">
                            <a:extLst>
                              <a:ext uri="{28A0092B-C50C-407E-A947-70E740481C1C}">
                                <a14:useLocalDpi xmlns:a14="http://schemas.microsoft.com/office/drawing/2010/main" val="0"/>
                              </a:ext>
                            </a:extLst>
                          </a:blip>
                          <a:stretch>
                            <a:fillRect/>
                          </a:stretch>
                        </pic:blipFill>
                        <pic:spPr>
                          <a:xfrm>
                            <a:off x="0" y="0"/>
                            <a:ext cx="1951200" cy="1234800"/>
                          </a:xfrm>
                          <a:prstGeom prst="rect">
                            <a:avLst/>
                          </a:prstGeom>
                        </pic:spPr>
                      </pic:pic>
                    </a:graphicData>
                  </a:graphic>
                </wp:inline>
              </w:drawing>
            </w:r>
            <w:r w:rsidR="00077828" w:rsidRPr="000C2658">
              <w:tab/>
            </w:r>
            <w:r w:rsidRPr="000C2658">
              <w:rPr>
                <w:noProof/>
              </w:rPr>
              <w:drawing>
                <wp:inline distT="0" distB="0" distL="0" distR="0" wp14:anchorId="52F13720" wp14:editId="7CA3B28C">
                  <wp:extent cx="1950297" cy="1238184"/>
                  <wp:effectExtent l="0" t="0" r="0" b="635"/>
                  <wp:docPr id="9" name="Picture 9" descr="A group photo of Kaipara Moana Remediation field advisor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67">
                            <a:extLst>
                              <a:ext uri="{28A0092B-C50C-407E-A947-70E740481C1C}">
                                <a14:useLocalDpi xmlns:a14="http://schemas.microsoft.com/office/drawing/2010/main" val="0"/>
                              </a:ext>
                            </a:extLst>
                          </a:blip>
                          <a:srcRect l="324" r="324"/>
                          <a:stretch>
                            <a:fillRect/>
                          </a:stretch>
                        </pic:blipFill>
                        <pic:spPr>
                          <a:xfrm>
                            <a:off x="0" y="0"/>
                            <a:ext cx="1954319" cy="1240737"/>
                          </a:xfrm>
                          <a:prstGeom prst="rect">
                            <a:avLst/>
                          </a:prstGeom>
                        </pic:spPr>
                      </pic:pic>
                    </a:graphicData>
                  </a:graphic>
                </wp:inline>
              </w:drawing>
            </w:r>
          </w:p>
          <w:p w14:paraId="05562DFC" w14:textId="2A80152A" w:rsidR="00F174D8" w:rsidRPr="000C2658" w:rsidRDefault="00F174D8" w:rsidP="001F4211">
            <w:pPr>
              <w:pStyle w:val="Boxtext"/>
              <w:tabs>
                <w:tab w:val="right" w:pos="7969"/>
              </w:tabs>
              <w:spacing w:before="0" w:line="250" w:lineRule="atLeast"/>
            </w:pPr>
            <w:r w:rsidRPr="000C2658">
              <w:rPr>
                <w:rFonts w:cs="Times New Roman"/>
                <w:b/>
                <w:color w:val="1B556B" w:themeColor="text2"/>
                <w:szCs w:val="20"/>
              </w:rPr>
              <w:t>Image on the LHS attributed to Auckland Council and to the RHS attributed to Kaipara Moana Remediation staff member Griffin Hope</w:t>
            </w:r>
            <w:r w:rsidRPr="000C2658">
              <w:rPr>
                <w:rFonts w:cs="Times New Roman"/>
                <w:b/>
                <w:bCs/>
                <w:color w:val="1B556B" w:themeColor="text2"/>
                <w:szCs w:val="20"/>
              </w:rPr>
              <w:t>.</w:t>
            </w:r>
          </w:p>
        </w:tc>
      </w:tr>
    </w:tbl>
    <w:p w14:paraId="5F732AE2" w14:textId="62A4031B" w:rsidR="0059539B" w:rsidRPr="000C2658" w:rsidRDefault="0059539B" w:rsidP="00077828">
      <w:pPr>
        <w:pStyle w:val="Heading2"/>
        <w:spacing w:before="400"/>
      </w:pPr>
      <w:bookmarkStart w:id="72" w:name="_Toc120800474"/>
      <w:r w:rsidRPr="000C2658">
        <w:t>Enabling transformational change</w:t>
      </w:r>
      <w:bookmarkEnd w:id="72"/>
    </w:p>
    <w:p w14:paraId="6040F717" w14:textId="7FA72C21" w:rsidR="0059539B" w:rsidRPr="000C2658" w:rsidRDefault="0059539B" w:rsidP="00077828">
      <w:pPr>
        <w:pStyle w:val="BodyText"/>
      </w:pPr>
      <w:r w:rsidRPr="000C2658">
        <w:t xml:space="preserve">The six leverage points discussed so far </w:t>
      </w:r>
      <w:r w:rsidR="00BE325C" w:rsidRPr="000C2658">
        <w:t xml:space="preserve">could </w:t>
      </w:r>
      <w:r w:rsidRPr="000C2658">
        <w:t>go a long way to improving the condition of the</w:t>
      </w:r>
      <w:r w:rsidR="00B52281" w:rsidRPr="000C2658">
        <w:t> </w:t>
      </w:r>
      <w:r w:rsidRPr="000C2658">
        <w:t xml:space="preserve">whenua and enhancing </w:t>
      </w:r>
      <w:r w:rsidR="005049DE" w:rsidRPr="000C2658">
        <w:t>New Zealanders</w:t>
      </w:r>
      <w:r w:rsidR="00F039BE" w:rsidRPr="000C2658">
        <w:t>’</w:t>
      </w:r>
      <w:r w:rsidR="005049DE" w:rsidRPr="000C2658">
        <w:t xml:space="preserve"> </w:t>
      </w:r>
      <w:r w:rsidRPr="000C2658">
        <w:t xml:space="preserve">wellbeing along with it. In themselves, however, </w:t>
      </w:r>
      <w:r w:rsidR="00543DC5" w:rsidRPr="000C2658">
        <w:t>the</w:t>
      </w:r>
      <w:r w:rsidR="00B52281" w:rsidRPr="000C2658">
        <w:t> </w:t>
      </w:r>
      <w:r w:rsidR="003A11CF" w:rsidRPr="000C2658">
        <w:t xml:space="preserve">leverage </w:t>
      </w:r>
      <w:r w:rsidR="00543DC5" w:rsidRPr="000C2658">
        <w:t xml:space="preserve">points </w:t>
      </w:r>
      <w:r w:rsidR="00BE325C" w:rsidRPr="000C2658">
        <w:t>may not</w:t>
      </w:r>
      <w:r w:rsidRPr="000C2658">
        <w:t xml:space="preserve"> be enough to put </w:t>
      </w:r>
      <w:r w:rsidR="006607EE" w:rsidRPr="000C2658">
        <w:t xml:space="preserve">the country </w:t>
      </w:r>
      <w:r w:rsidRPr="000C2658">
        <w:t xml:space="preserve">on the path towards </w:t>
      </w:r>
      <w:r w:rsidR="00C104C7" w:rsidRPr="000C2658">
        <w:t>achieving the change that is needed</w:t>
      </w:r>
      <w:r w:rsidR="00BE2227" w:rsidRPr="000C2658">
        <w:t xml:space="preserve"> to sustain a resilient</w:t>
      </w:r>
      <w:r w:rsidRPr="000C2658">
        <w:t xml:space="preserve"> future</w:t>
      </w:r>
      <w:r w:rsidR="005049DE" w:rsidRPr="000C2658">
        <w:t xml:space="preserve"> </w:t>
      </w:r>
      <w:r w:rsidR="00BE2227" w:rsidRPr="000C2658">
        <w:t xml:space="preserve">for the land </w:t>
      </w:r>
      <w:r w:rsidR="00D95033" w:rsidRPr="000C2658">
        <w:t>and every generation</w:t>
      </w:r>
      <w:r w:rsidRPr="000C2658">
        <w:t xml:space="preserve">. While making the changes above will result in incremental shifts, they are largely anchored within </w:t>
      </w:r>
      <w:r w:rsidR="00173DAC" w:rsidRPr="000C2658">
        <w:t xml:space="preserve">existing </w:t>
      </w:r>
      <w:r w:rsidRPr="000C2658">
        <w:t xml:space="preserve">systems. </w:t>
      </w:r>
    </w:p>
    <w:p w14:paraId="37542923" w14:textId="05BA167B" w:rsidR="0059539B" w:rsidRPr="000C2658" w:rsidRDefault="0059539B" w:rsidP="00077828">
      <w:pPr>
        <w:pStyle w:val="BodyText"/>
      </w:pPr>
      <w:r w:rsidRPr="000C2658">
        <w:t xml:space="preserve">To get on the path to a sustainable future for the land, </w:t>
      </w:r>
      <w:r w:rsidR="00EC6017" w:rsidRPr="000C2658">
        <w:t xml:space="preserve">investigation </w:t>
      </w:r>
      <w:r w:rsidR="00BE325C" w:rsidRPr="000C2658">
        <w:t>may</w:t>
      </w:r>
      <w:r w:rsidR="00EC6017" w:rsidRPr="000C2658">
        <w:t xml:space="preserve"> be</w:t>
      </w:r>
      <w:r w:rsidRPr="000C2658">
        <w:t xml:space="preserve"> need</w:t>
      </w:r>
      <w:r w:rsidR="00EC6017" w:rsidRPr="000C2658">
        <w:t>ed</w:t>
      </w:r>
      <w:r w:rsidRPr="000C2658">
        <w:t xml:space="preserve"> </w:t>
      </w:r>
      <w:r w:rsidR="00FC4C0B" w:rsidRPr="000C2658">
        <w:t>on</w:t>
      </w:r>
      <w:r w:rsidRPr="000C2658">
        <w:t xml:space="preserve"> how </w:t>
      </w:r>
      <w:r w:rsidR="001402A8" w:rsidRPr="000C2658">
        <w:t>to</w:t>
      </w:r>
      <w:r w:rsidRPr="000C2658">
        <w:t xml:space="preserve"> systematically transform our</w:t>
      </w:r>
      <w:r w:rsidR="00FC4C0B" w:rsidRPr="000C2658">
        <w:t xml:space="preserve"> current</w:t>
      </w:r>
      <w:r w:rsidRPr="000C2658">
        <w:t xml:space="preserve"> structures, systems and institutions so that they better align with </w:t>
      </w:r>
      <w:r w:rsidR="00596C4B" w:rsidRPr="000C2658">
        <w:t>this goal</w:t>
      </w:r>
      <w:r w:rsidRPr="000C2658">
        <w:t xml:space="preserve"> (Abson et al, 2017; Atkinson, 201</w:t>
      </w:r>
      <w:r w:rsidR="002E6C52" w:rsidRPr="000C2658">
        <w:t>1</w:t>
      </w:r>
      <w:r w:rsidRPr="000C2658">
        <w:t>; Chan et al, 2020; Lindblom, 1979). The aspirational vision for the environment show</w:t>
      </w:r>
      <w:r w:rsidR="00FC4C0B" w:rsidRPr="000C2658">
        <w:t>s</w:t>
      </w:r>
      <w:r w:rsidRPr="000C2658">
        <w:t xml:space="preserve"> people hold environmental values that cannot be delivered by </w:t>
      </w:r>
      <w:r w:rsidR="00D24C44" w:rsidRPr="000C2658">
        <w:t xml:space="preserve">the </w:t>
      </w:r>
      <w:r w:rsidRPr="000C2658">
        <w:t xml:space="preserve">current way of doing things. </w:t>
      </w:r>
    </w:p>
    <w:p w14:paraId="4B057D9A" w14:textId="3A362F94" w:rsidR="0059539B" w:rsidRPr="000C2658" w:rsidRDefault="0059539B" w:rsidP="00077828">
      <w:pPr>
        <w:pStyle w:val="BodyText"/>
      </w:pPr>
      <w:r w:rsidRPr="000C2658">
        <w:t>Organisations and research communities globally have identified the need for transformational change. The I</w:t>
      </w:r>
      <w:r w:rsidR="00D24C44" w:rsidRPr="000C2658">
        <w:t xml:space="preserve">nternational </w:t>
      </w:r>
      <w:r w:rsidRPr="000C2658">
        <w:t>P</w:t>
      </w:r>
      <w:r w:rsidR="001F0578" w:rsidRPr="000C2658">
        <w:t>anel</w:t>
      </w:r>
      <w:r w:rsidRPr="000C2658">
        <w:t xml:space="preserve"> on C</w:t>
      </w:r>
      <w:r w:rsidR="001F0578" w:rsidRPr="000C2658">
        <w:t xml:space="preserve">limate </w:t>
      </w:r>
      <w:r w:rsidRPr="000C2658">
        <w:t>C</w:t>
      </w:r>
      <w:r w:rsidR="001F0578" w:rsidRPr="000C2658">
        <w:t>hange</w:t>
      </w:r>
      <w:r w:rsidRPr="000C2658">
        <w:t xml:space="preserve"> (2022) place</w:t>
      </w:r>
      <w:r w:rsidR="00160062" w:rsidRPr="000C2658">
        <w:t>s</w:t>
      </w:r>
      <w:r w:rsidRPr="000C2658">
        <w:t xml:space="preserve"> a particular emphasis on transformation, defined as </w:t>
      </w:r>
      <w:r w:rsidR="00F039BE" w:rsidRPr="000C2658">
        <w:t>“</w:t>
      </w:r>
      <w:r w:rsidRPr="000C2658">
        <w:t>change in the fundamental attributes of natural and human systems</w:t>
      </w:r>
      <w:r w:rsidR="00F039BE" w:rsidRPr="000C2658">
        <w:t>”</w:t>
      </w:r>
      <w:r w:rsidRPr="000C2658">
        <w:t xml:space="preserve"> to enable </w:t>
      </w:r>
      <w:r w:rsidR="00160062" w:rsidRPr="000C2658">
        <w:t xml:space="preserve">people </w:t>
      </w:r>
      <w:r w:rsidRPr="000C2658">
        <w:t>to prevent the worst climate impacts and adapt to the already inevitable changes</w:t>
      </w:r>
      <w:r w:rsidR="00003240" w:rsidRPr="000C2658">
        <w:t xml:space="preserve"> (p </w:t>
      </w:r>
      <w:r w:rsidR="003663B4" w:rsidRPr="000C2658">
        <w:t>7</w:t>
      </w:r>
      <w:r w:rsidR="00003240" w:rsidRPr="000C2658">
        <w:t>, note 16)</w:t>
      </w:r>
      <w:r w:rsidRPr="000C2658">
        <w:t>. Limiting global warming requires deep social changes related to practical, political and personal spheres (O</w:t>
      </w:r>
      <w:r w:rsidR="00F039BE" w:rsidRPr="000C2658">
        <w:t>’</w:t>
      </w:r>
      <w:r w:rsidRPr="000C2658">
        <w:t xml:space="preserve">Brien, 2018). This is echoed in reports on the biodiversity crisis (DOC, 2020; IPBES, 2019, 2022a), the challenges facing the food system that also intersect with public health and ecological crises (Slater et al, 2022; The Aotearoa Circle, 2021; The Food and Land Use Coalition, 2021), and the failure to achieve the targets in the sustainable development goals (Naidoo </w:t>
      </w:r>
      <w:r w:rsidR="00E54E4C" w:rsidRPr="000C2658">
        <w:t>and</w:t>
      </w:r>
      <w:r w:rsidRPr="000C2658">
        <w:t xml:space="preserve"> Fisher, 2020)</w:t>
      </w:r>
      <w:r w:rsidRPr="000C2658">
        <w:rPr>
          <w:rStyle w:val="Hyperlink"/>
          <w:color w:val="auto"/>
        </w:rPr>
        <w:t>.</w:t>
      </w:r>
      <w:r w:rsidRPr="000C2658">
        <w:t xml:space="preserve"> </w:t>
      </w:r>
    </w:p>
    <w:p w14:paraId="4ABFDD07" w14:textId="4A92723B" w:rsidR="00844544" w:rsidRPr="000C2658" w:rsidRDefault="001B4B85" w:rsidP="00077828">
      <w:pPr>
        <w:pStyle w:val="BodyText"/>
        <w:rPr>
          <w:color w:val="242424"/>
          <w:shd w:val="clear" w:color="auto" w:fill="FFFFFF"/>
        </w:rPr>
      </w:pPr>
      <w:r w:rsidRPr="000C2658">
        <w:t xml:space="preserve">It </w:t>
      </w:r>
      <w:r w:rsidR="0059539B" w:rsidRPr="000C2658">
        <w:t>is rec</w:t>
      </w:r>
      <w:r w:rsidR="0059539B" w:rsidRPr="000C2658">
        <w:rPr>
          <w:color w:val="242424"/>
          <w:shd w:val="clear" w:color="auto" w:fill="FFFFFF"/>
        </w:rPr>
        <w:t>ogni</w:t>
      </w:r>
      <w:r w:rsidRPr="000C2658">
        <w:rPr>
          <w:color w:val="242424"/>
          <w:shd w:val="clear" w:color="auto" w:fill="FFFFFF"/>
        </w:rPr>
        <w:t>sed</w:t>
      </w:r>
      <w:r w:rsidR="00A763EF" w:rsidRPr="000C2658">
        <w:rPr>
          <w:color w:val="242424"/>
          <w:shd w:val="clear" w:color="auto" w:fill="FFFFFF"/>
        </w:rPr>
        <w:t xml:space="preserve"> </w:t>
      </w:r>
      <w:r w:rsidR="0059539B" w:rsidRPr="000C2658">
        <w:rPr>
          <w:color w:val="242424"/>
          <w:shd w:val="clear" w:color="auto" w:fill="FFFFFF"/>
        </w:rPr>
        <w:t>that the pathway of perpetual growth cannot continue indefinitely on a finite planet that is already over-exploited (Carney, 2021; Rockstrom et al, 2009; Seaby Andersen et al, 2020; Steffen et al, 2015)</w:t>
      </w:r>
      <w:r w:rsidR="0027736E" w:rsidRPr="000C2658">
        <w:rPr>
          <w:color w:val="242424"/>
          <w:shd w:val="clear" w:color="auto" w:fill="FFFFFF"/>
        </w:rPr>
        <w:t>.</w:t>
      </w:r>
      <w:r w:rsidR="0059539B" w:rsidRPr="000C2658">
        <w:rPr>
          <w:color w:val="242424"/>
          <w:shd w:val="clear" w:color="auto" w:fill="FFFFFF"/>
        </w:rPr>
        <w:t xml:space="preserve"> Moving towards a more ecologically</w:t>
      </w:r>
      <w:r w:rsidR="0054631A" w:rsidRPr="000C2658">
        <w:rPr>
          <w:color w:val="242424"/>
          <w:shd w:val="clear" w:color="auto" w:fill="FFFFFF"/>
        </w:rPr>
        <w:t xml:space="preserve"> </w:t>
      </w:r>
      <w:r w:rsidR="0059539B" w:rsidRPr="000C2658">
        <w:rPr>
          <w:color w:val="242424"/>
          <w:shd w:val="clear" w:color="auto" w:fill="FFFFFF"/>
        </w:rPr>
        <w:t xml:space="preserve">embedded circular economy and society (Daly, 2005) requires </w:t>
      </w:r>
      <w:r w:rsidRPr="000C2658">
        <w:rPr>
          <w:color w:val="242424"/>
          <w:shd w:val="clear" w:color="auto" w:fill="FFFFFF"/>
        </w:rPr>
        <w:t>a</w:t>
      </w:r>
      <w:r w:rsidR="0059539B" w:rsidRPr="000C2658">
        <w:rPr>
          <w:color w:val="242424"/>
          <w:shd w:val="clear" w:color="auto" w:fill="FFFFFF"/>
        </w:rPr>
        <w:t xml:space="preserve"> deeper </w:t>
      </w:r>
      <w:r w:rsidRPr="000C2658">
        <w:rPr>
          <w:color w:val="242424"/>
          <w:shd w:val="clear" w:color="auto" w:fill="FFFFFF"/>
        </w:rPr>
        <w:t xml:space="preserve">look at </w:t>
      </w:r>
      <w:r w:rsidR="0059539B" w:rsidRPr="000C2658">
        <w:rPr>
          <w:color w:val="242424"/>
          <w:shd w:val="clear" w:color="auto" w:fill="FFFFFF"/>
        </w:rPr>
        <w:t>root-level opportunities to achieve social change</w:t>
      </w:r>
      <w:r w:rsidR="0059539B" w:rsidRPr="000C2658">
        <w:rPr>
          <w:color w:val="242424"/>
        </w:rPr>
        <w:t xml:space="preserve"> (see </w:t>
      </w:r>
      <w:r w:rsidR="00704295" w:rsidRPr="000C2658">
        <w:rPr>
          <w:color w:val="242424"/>
        </w:rPr>
        <w:fldChar w:fldCharType="begin"/>
      </w:r>
      <w:r w:rsidR="00704295" w:rsidRPr="000C2658">
        <w:rPr>
          <w:color w:val="242424"/>
        </w:rPr>
        <w:instrText xml:space="preserve"> REF _Ref115335191 \h \* lower</w:instrText>
      </w:r>
      <w:r w:rsidR="00021688" w:rsidRPr="000C2658">
        <w:rPr>
          <w:color w:val="242424"/>
        </w:rPr>
        <w:instrText xml:space="preserve"> </w:instrText>
      </w:r>
      <w:r w:rsidR="00704295" w:rsidRPr="000C2658">
        <w:rPr>
          <w:color w:val="242424"/>
        </w:rPr>
      </w:r>
      <w:r w:rsidR="00704295" w:rsidRPr="000C2658">
        <w:rPr>
          <w:color w:val="242424"/>
        </w:rPr>
        <w:fldChar w:fldCharType="separate"/>
      </w:r>
      <w:r w:rsidR="00021688" w:rsidRPr="000C2658">
        <w:t>figure 4</w:t>
      </w:r>
      <w:r w:rsidR="00704295" w:rsidRPr="000C2658">
        <w:rPr>
          <w:color w:val="242424"/>
        </w:rPr>
        <w:fldChar w:fldCharType="end"/>
      </w:r>
      <w:r w:rsidR="0059539B" w:rsidRPr="000C2658">
        <w:rPr>
          <w:color w:val="242424"/>
        </w:rPr>
        <w:t>)</w:t>
      </w:r>
      <w:r w:rsidR="0059539B" w:rsidRPr="000C2658">
        <w:rPr>
          <w:color w:val="242424"/>
          <w:shd w:val="clear" w:color="auto" w:fill="FFFFFF"/>
        </w:rPr>
        <w:t>.</w:t>
      </w:r>
      <w:r w:rsidR="00EE3D56" w:rsidRPr="000C2658">
        <w:rPr>
          <w:color w:val="242424"/>
          <w:shd w:val="clear" w:color="auto" w:fill="FFFFFF"/>
        </w:rPr>
        <w:t xml:space="preserve"> </w:t>
      </w:r>
      <w:r w:rsidRPr="000C2658">
        <w:rPr>
          <w:color w:val="242424"/>
          <w:shd w:val="clear" w:color="auto" w:fill="FFFFFF"/>
        </w:rPr>
        <w:t>Such an approach</w:t>
      </w:r>
      <w:r w:rsidR="00EE3D56" w:rsidRPr="000C2658">
        <w:rPr>
          <w:color w:val="242424"/>
          <w:shd w:val="clear" w:color="auto" w:fill="FFFFFF"/>
        </w:rPr>
        <w:t xml:space="preserve"> </w:t>
      </w:r>
      <w:r w:rsidR="008E508B" w:rsidRPr="000C2658">
        <w:rPr>
          <w:color w:val="242424"/>
          <w:shd w:val="clear" w:color="auto" w:fill="FFFFFF"/>
        </w:rPr>
        <w:t xml:space="preserve">may also provide further </w:t>
      </w:r>
      <w:r w:rsidR="00987E07" w:rsidRPr="000C2658">
        <w:rPr>
          <w:color w:val="242424"/>
          <w:shd w:val="clear" w:color="auto" w:fill="FFFFFF"/>
        </w:rPr>
        <w:t>opportunities</w:t>
      </w:r>
      <w:r w:rsidR="008E508B" w:rsidRPr="000C2658">
        <w:rPr>
          <w:color w:val="242424"/>
          <w:shd w:val="clear" w:color="auto" w:fill="FFFFFF"/>
        </w:rPr>
        <w:t xml:space="preserve"> for</w:t>
      </w:r>
      <w:r w:rsidR="00195088" w:rsidRPr="000C2658">
        <w:rPr>
          <w:color w:val="242424"/>
          <w:shd w:val="clear" w:color="auto" w:fill="FFFFFF"/>
        </w:rPr>
        <w:t xml:space="preserve"> Aotearoa</w:t>
      </w:r>
      <w:r w:rsidR="008E508B" w:rsidRPr="000C2658">
        <w:rPr>
          <w:color w:val="242424"/>
          <w:shd w:val="clear" w:color="auto" w:fill="FFFFFF"/>
        </w:rPr>
        <w:t xml:space="preserve"> New Zealand to lead the world in achieving a better relationship with na</w:t>
      </w:r>
      <w:r w:rsidR="00987E07" w:rsidRPr="000C2658">
        <w:rPr>
          <w:color w:val="242424"/>
          <w:shd w:val="clear" w:color="auto" w:fill="FFFFFF"/>
        </w:rPr>
        <w:t>ture</w:t>
      </w:r>
      <w:r w:rsidR="0059456D" w:rsidRPr="000C2658">
        <w:rPr>
          <w:color w:val="242424"/>
          <w:shd w:val="clear" w:color="auto" w:fill="FFFFFF"/>
        </w:rPr>
        <w:t>,</w:t>
      </w:r>
      <w:r w:rsidR="00987E07" w:rsidRPr="000C2658">
        <w:rPr>
          <w:color w:val="242424"/>
          <w:shd w:val="clear" w:color="auto" w:fill="FFFFFF"/>
        </w:rPr>
        <w:t xml:space="preserve"> and </w:t>
      </w:r>
      <w:r w:rsidR="00195088" w:rsidRPr="000C2658">
        <w:rPr>
          <w:color w:val="242424"/>
          <w:shd w:val="clear" w:color="auto" w:fill="FFFFFF"/>
        </w:rPr>
        <w:t xml:space="preserve">with </w:t>
      </w:r>
      <w:r w:rsidR="00844544" w:rsidRPr="000C2658">
        <w:rPr>
          <w:color w:val="242424"/>
          <w:shd w:val="clear" w:color="auto" w:fill="FFFFFF"/>
        </w:rPr>
        <w:t xml:space="preserve">the </w:t>
      </w:r>
      <w:r w:rsidR="00987E07" w:rsidRPr="000C2658">
        <w:rPr>
          <w:color w:val="242424"/>
          <w:shd w:val="clear" w:color="auto" w:fill="FFFFFF"/>
        </w:rPr>
        <w:t xml:space="preserve">land in particular. </w:t>
      </w:r>
    </w:p>
    <w:p w14:paraId="2A290073" w14:textId="33D75B7F" w:rsidR="00195088" w:rsidRPr="000C2658" w:rsidRDefault="00195088" w:rsidP="002F28D2">
      <w:pPr>
        <w:pStyle w:val="Figureheading"/>
      </w:pPr>
      <w:bookmarkStart w:id="73" w:name="_Ref115335191"/>
      <w:bookmarkStart w:id="74" w:name="_Toc120800485"/>
      <w:r w:rsidRPr="000C2658">
        <w:t xml:space="preserve">Figure </w:t>
      </w:r>
      <w:r w:rsidRPr="000C2658">
        <w:fldChar w:fldCharType="begin"/>
      </w:r>
      <w:r w:rsidRPr="000C2658">
        <w:instrText>SEQ Figure \* ARABIC</w:instrText>
      </w:r>
      <w:r w:rsidRPr="000C2658">
        <w:fldChar w:fldCharType="separate"/>
      </w:r>
      <w:r w:rsidR="00E76BC4" w:rsidRPr="000C2658">
        <w:t>4</w:t>
      </w:r>
      <w:r w:rsidRPr="000C2658">
        <w:fldChar w:fldCharType="end"/>
      </w:r>
      <w:bookmarkEnd w:id="73"/>
      <w:r w:rsidRPr="000C2658">
        <w:t xml:space="preserve">: </w:t>
      </w:r>
      <w:r w:rsidRPr="000C2658">
        <w:tab/>
        <w:t>Transformational change</w:t>
      </w:r>
      <w:bookmarkEnd w:id="74"/>
    </w:p>
    <w:p w14:paraId="23C7BC42" w14:textId="008CA692" w:rsidR="0059539B" w:rsidRPr="000C2658" w:rsidRDefault="0013546D" w:rsidP="00077828">
      <w:pPr>
        <w:pStyle w:val="BodyText"/>
      </w:pPr>
      <w:r>
        <w:rPr>
          <w:noProof/>
        </w:rPr>
        <w:drawing>
          <wp:inline distT="0" distB="0" distL="0" distR="0" wp14:anchorId="0ADCB872" wp14:editId="1B403891">
            <wp:extent cx="5366362" cy="6729984"/>
            <wp:effectExtent l="0" t="0" r="6350" b="0"/>
            <wp:docPr id="10" name="Picture 10" descr="Reaching an aspirational future for the land will require transformational change. The infographic depicts nine ways described in the LTIB to achieving the needed change. &#10;Achieving incremental changes: &#10;1. Increasing effectiveness of policy and legislation is required to help transition to a more sustainable system.&#10;2. Empowering communities can drive local action towards sustainable land use.&#10;3. Investing in sustainable infrastructure and technology can support businesses and communities to change to sustainable practices and a circular economy.&#10;Supporting transitional change:&#10;4. Investing in science and mātauranga Māori can drive research and development to improve sustainability and have collective benefits.&#10;5. Promoting environmental education and knowledge transfer can strengthen people’s understanding, awareness and sense of responsibility for the environment.&#10;6. Embracing collaborative governance and coordination can help develop solutions that work for the entire community.&#10;Embedding transformational changes:&#10;7. Embedding environmental responsibility into Aotearoa New Zealand’s institutions can ensure the land’s wellbeing in central to decision-making.&#10;8. Enhancing equity can enable all New Zealanders to act on and embrace environmental responsibility.&#10;9. Building resilience to global pressures can enable a more diversified and environmentally sustainable econ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68">
                      <a:extLst>
                        <a:ext uri="{28A0092B-C50C-407E-A947-70E740481C1C}">
                          <a14:useLocalDpi xmlns:a14="http://schemas.microsoft.com/office/drawing/2010/main" val="0"/>
                        </a:ext>
                      </a:extLst>
                    </a:blip>
                    <a:srcRect t="5670" b="5670"/>
                    <a:stretch>
                      <a:fillRect/>
                    </a:stretch>
                  </pic:blipFill>
                  <pic:spPr>
                    <a:xfrm>
                      <a:off x="0" y="0"/>
                      <a:ext cx="5366362" cy="6729984"/>
                    </a:xfrm>
                    <a:prstGeom prst="rect">
                      <a:avLst/>
                    </a:prstGeom>
                  </pic:spPr>
                </pic:pic>
              </a:graphicData>
            </a:graphic>
          </wp:inline>
        </w:drawing>
      </w:r>
    </w:p>
    <w:p w14:paraId="408DF01E" w14:textId="69B34252" w:rsidR="0059539B" w:rsidRPr="000C2658" w:rsidRDefault="0059539B" w:rsidP="0059539B">
      <w:pPr>
        <w:pStyle w:val="Heading3"/>
      </w:pPr>
      <w:r w:rsidRPr="000C2658">
        <w:t>Embedding environmental responsibility in</w:t>
      </w:r>
      <w:r w:rsidR="00B52281" w:rsidRPr="000C2658">
        <w:br/>
      </w:r>
      <w:r w:rsidR="00532180" w:rsidRPr="000C2658">
        <w:t>Aotearoa New Zealand</w:t>
      </w:r>
      <w:r w:rsidR="00F039BE" w:rsidRPr="000C2658">
        <w:t>’</w:t>
      </w:r>
      <w:r w:rsidR="00532180" w:rsidRPr="000C2658">
        <w:t>s</w:t>
      </w:r>
      <w:r w:rsidR="00DF2AEA" w:rsidRPr="000C2658">
        <w:t> </w:t>
      </w:r>
      <w:r w:rsidRPr="000C2658">
        <w:t xml:space="preserve">institutions </w:t>
      </w:r>
    </w:p>
    <w:p w14:paraId="204174F5" w14:textId="3E12D4F0" w:rsidR="0059539B" w:rsidRPr="000C2658" w:rsidRDefault="0059539B" w:rsidP="00DF2AEA">
      <w:pPr>
        <w:pStyle w:val="BodyText"/>
      </w:pPr>
      <w:r w:rsidRPr="000C2658">
        <w:t xml:space="preserve">To achieve the vision of enhanced connection with nature and taking responsibility for </w:t>
      </w:r>
      <w:r w:rsidR="00532180" w:rsidRPr="000C2658">
        <w:t>people</w:t>
      </w:r>
      <w:r w:rsidR="00F039BE" w:rsidRPr="000C2658">
        <w:t>’</w:t>
      </w:r>
      <w:r w:rsidR="00532180" w:rsidRPr="000C2658">
        <w:t>s</w:t>
      </w:r>
      <w:r w:rsidR="00B52281" w:rsidRPr="000C2658">
        <w:t xml:space="preserve"> </w:t>
      </w:r>
      <w:r w:rsidRPr="000C2658">
        <w:t xml:space="preserve">impacts requires a societal shift. Strengthening environmental responsibility requires rebalancing how economic and political systems value the land. Specifically, this </w:t>
      </w:r>
      <w:r w:rsidR="00BE325C" w:rsidRPr="000C2658">
        <w:t>could mean</w:t>
      </w:r>
      <w:r w:rsidR="00B52281" w:rsidRPr="000C2658">
        <w:t xml:space="preserve"> </w:t>
      </w:r>
      <w:r w:rsidRPr="000C2658">
        <w:t xml:space="preserve">moving away from the dominance of an instrumental focus on land </w:t>
      </w:r>
      <w:r w:rsidRPr="000C2658">
        <w:rPr>
          <w:i/>
          <w:iCs/>
        </w:rPr>
        <w:t xml:space="preserve">use </w:t>
      </w:r>
      <w:r w:rsidRPr="000C2658">
        <w:t>within institutions, to a</w:t>
      </w:r>
      <w:r w:rsidR="00B52281" w:rsidRPr="000C2658">
        <w:t> </w:t>
      </w:r>
      <w:r w:rsidRPr="000C2658">
        <w:t xml:space="preserve">greater recognition of the intrinsic value of the land, and the value </w:t>
      </w:r>
      <w:r w:rsidR="000A25E2" w:rsidRPr="000C2658">
        <w:t>people </w:t>
      </w:r>
      <w:r w:rsidRPr="000C2658">
        <w:t xml:space="preserve">draw from </w:t>
      </w:r>
      <w:r w:rsidR="000A25E2" w:rsidRPr="000C2658">
        <w:t>their</w:t>
      </w:r>
      <w:r w:rsidRPr="000C2658">
        <w:t xml:space="preserve"> relationship with it (</w:t>
      </w:r>
      <w:r w:rsidR="00061798" w:rsidRPr="000C2658">
        <w:t>Arias-Arévalo</w:t>
      </w:r>
      <w:r w:rsidRPr="000C2658">
        <w:t xml:space="preserve"> et al, 2018; IPBES, 2022a). </w:t>
      </w:r>
    </w:p>
    <w:p w14:paraId="75D292C4" w14:textId="2C2899C0" w:rsidR="00EE6ED6" w:rsidRPr="000C2658" w:rsidRDefault="0059539B" w:rsidP="0059539B">
      <w:pPr>
        <w:pStyle w:val="BodyText"/>
      </w:pPr>
      <w:r w:rsidRPr="000C2658">
        <w:t>This builds on how New Zealanders already engage with the land. Our public engagement and</w:t>
      </w:r>
      <w:r w:rsidR="00B52281" w:rsidRPr="000C2658">
        <w:t> </w:t>
      </w:r>
      <w:r w:rsidRPr="000C2658">
        <w:t>other public opinion data</w:t>
      </w:r>
      <w:r w:rsidRPr="000C2658">
        <w:rPr>
          <w:color w:val="000000"/>
        </w:rPr>
        <w:t xml:space="preserve"> show that New Zealanders hold strong environmental values (MfE</w:t>
      </w:r>
      <w:r w:rsidR="00BF3034" w:rsidRPr="000C2658">
        <w:rPr>
          <w:color w:val="000000"/>
        </w:rPr>
        <w:t xml:space="preserve"> </w:t>
      </w:r>
      <w:r w:rsidR="000E1A55" w:rsidRPr="000C2658">
        <w:rPr>
          <w:color w:val="000000"/>
        </w:rPr>
        <w:t xml:space="preserve">and </w:t>
      </w:r>
      <w:r w:rsidRPr="000C2658">
        <w:rPr>
          <w:color w:val="000000"/>
        </w:rPr>
        <w:t xml:space="preserve">Colmar Brunton, 2018). </w:t>
      </w:r>
      <w:r w:rsidR="00195C7F" w:rsidRPr="000C2658">
        <w:rPr>
          <w:color w:val="000000"/>
        </w:rPr>
        <w:t>P</w:t>
      </w:r>
      <w:r w:rsidRPr="000C2658">
        <w:t>ro-environmental attitudes are a core part of Aotearoa New</w:t>
      </w:r>
      <w:r w:rsidR="00B52281" w:rsidRPr="000C2658">
        <w:t> </w:t>
      </w:r>
      <w:r w:rsidRPr="000C2658">
        <w:t>Zealand</w:t>
      </w:r>
      <w:r w:rsidR="00F039BE" w:rsidRPr="000C2658">
        <w:t>’</w:t>
      </w:r>
      <w:r w:rsidRPr="000C2658">
        <w:t>s national identity (Milfont et al, 2020)</w:t>
      </w:r>
      <w:r w:rsidR="00B74740" w:rsidRPr="000C2658">
        <w:t>,</w:t>
      </w:r>
      <w:r w:rsidRPr="000C2658">
        <w:t xml:space="preserve"> </w:t>
      </w:r>
      <w:r w:rsidR="00B74740" w:rsidRPr="000C2658">
        <w:t>a</w:t>
      </w:r>
      <w:r w:rsidRPr="000C2658">
        <w:t>nd a te ao Māori perspective has always recognised that humans and their environment are inseparable from one another.</w:t>
      </w:r>
      <w:r w:rsidR="00A67A5F" w:rsidRPr="000C2658">
        <w:t xml:space="preserve"> </w:t>
      </w:r>
    </w:p>
    <w:p w14:paraId="0A30AE7A" w14:textId="4519CDB9" w:rsidR="0059539B" w:rsidRPr="000C2658" w:rsidRDefault="0055700E" w:rsidP="0059539B">
      <w:pPr>
        <w:pStyle w:val="BodyText"/>
      </w:pPr>
      <w:r w:rsidRPr="000C2658">
        <w:t xml:space="preserve">Perceiving </w:t>
      </w:r>
      <w:r w:rsidR="00892CB6" w:rsidRPr="000C2658">
        <w:t xml:space="preserve">ourselves </w:t>
      </w:r>
      <w:r w:rsidRPr="000C2658">
        <w:t xml:space="preserve">as custodians/guardians of the land rather than </w:t>
      </w:r>
      <w:r w:rsidR="006B34CF" w:rsidRPr="000C2658">
        <w:t xml:space="preserve">simply as </w:t>
      </w:r>
      <w:r w:rsidRPr="000C2658">
        <w:t>property owners</w:t>
      </w:r>
      <w:r w:rsidR="0021319B" w:rsidRPr="000C2658">
        <w:t>,</w:t>
      </w:r>
      <w:r w:rsidR="00067FF0" w:rsidRPr="000C2658">
        <w:t xml:space="preserve"> </w:t>
      </w:r>
      <w:r w:rsidR="001A6DAB" w:rsidRPr="000C2658">
        <w:t>and</w:t>
      </w:r>
      <w:r w:rsidR="00995C18" w:rsidRPr="000C2658">
        <w:t xml:space="preserve"> seeing</w:t>
      </w:r>
      <w:r w:rsidR="001A6DAB" w:rsidRPr="000C2658">
        <w:t xml:space="preserve"> </w:t>
      </w:r>
      <w:r w:rsidR="00B450F2" w:rsidRPr="000C2658">
        <w:t xml:space="preserve">the land </w:t>
      </w:r>
      <w:r w:rsidR="000422FE" w:rsidRPr="000C2658">
        <w:t xml:space="preserve">as </w:t>
      </w:r>
      <w:r w:rsidR="00995C18" w:rsidRPr="000C2658">
        <w:t xml:space="preserve">more than solely </w:t>
      </w:r>
      <w:r w:rsidR="000422FE" w:rsidRPr="000C2658">
        <w:t>a commodity</w:t>
      </w:r>
      <w:r w:rsidR="0021319B" w:rsidRPr="000C2658">
        <w:t>,</w:t>
      </w:r>
      <w:r w:rsidRPr="000C2658">
        <w:t xml:space="preserve"> could help reshape understanding of how land is used, invested in, and protected</w:t>
      </w:r>
      <w:r w:rsidR="00CC5168" w:rsidRPr="000C2658">
        <w:t>,</w:t>
      </w:r>
      <w:r w:rsidRPr="000C2658">
        <w:t xml:space="preserve"> while emphasising a future</w:t>
      </w:r>
      <w:r w:rsidR="00CC5168" w:rsidRPr="000C2658">
        <w:t>-</w:t>
      </w:r>
      <w:r w:rsidRPr="000C2658">
        <w:t xml:space="preserve">focused relationship. </w:t>
      </w:r>
      <w:r w:rsidR="00915D6E" w:rsidRPr="000C2658">
        <w:t xml:space="preserve">This broader focus on values </w:t>
      </w:r>
      <w:r w:rsidR="00EE6F78" w:rsidRPr="000C2658">
        <w:t xml:space="preserve">is </w:t>
      </w:r>
      <w:r w:rsidR="00915D6E" w:rsidRPr="000C2658">
        <w:t>needed</w:t>
      </w:r>
      <w:r w:rsidR="00EE6F78" w:rsidRPr="000C2658">
        <w:t>,</w:t>
      </w:r>
      <w:r w:rsidR="00915D6E" w:rsidRPr="000C2658">
        <w:t xml:space="preserve"> as the ability of </w:t>
      </w:r>
      <w:r w:rsidR="00EE6F78" w:rsidRPr="000C2658">
        <w:t>the G</w:t>
      </w:r>
      <w:r w:rsidR="00915D6E" w:rsidRPr="000C2658">
        <w:t xml:space="preserve">overnment to regulate directly is often more constrained when it comes to land than </w:t>
      </w:r>
      <w:r w:rsidR="00EE6F78" w:rsidRPr="000C2658">
        <w:t xml:space="preserve">in </w:t>
      </w:r>
      <w:r w:rsidR="00915D6E" w:rsidRPr="000C2658">
        <w:t>other parts of the environment</w:t>
      </w:r>
      <w:r w:rsidR="00EE6F78" w:rsidRPr="000C2658">
        <w:t>,</w:t>
      </w:r>
      <w:r w:rsidR="00915D6E" w:rsidRPr="000C2658">
        <w:t xml:space="preserve"> due to property rights. </w:t>
      </w:r>
      <w:r w:rsidR="00B74740" w:rsidRPr="000C2658">
        <w:t>A</w:t>
      </w:r>
      <w:r w:rsidR="002F26FC" w:rsidRPr="000C2658">
        <w:t xml:space="preserve"> strong foundation </w:t>
      </w:r>
      <w:r w:rsidR="00B74740" w:rsidRPr="000C2658">
        <w:t xml:space="preserve">is in place </w:t>
      </w:r>
      <w:r w:rsidR="002F26FC" w:rsidRPr="000C2658">
        <w:t xml:space="preserve">to build on, and many examples </w:t>
      </w:r>
      <w:r w:rsidR="00B74740" w:rsidRPr="000C2658">
        <w:t xml:space="preserve">exist </w:t>
      </w:r>
      <w:r w:rsidR="002F26FC" w:rsidRPr="000C2658">
        <w:t>of actions across different sectors, including the primary sector.</w:t>
      </w:r>
      <w:r w:rsidR="000C2658" w:rsidRPr="000C2658">
        <w:t xml:space="preserve"> </w:t>
      </w:r>
    </w:p>
    <w:p w14:paraId="08A23F23" w14:textId="280F4FB2" w:rsidR="0059539B" w:rsidRPr="000C2658" w:rsidRDefault="0059539B" w:rsidP="0059539B">
      <w:pPr>
        <w:pStyle w:val="BodyText"/>
        <w:rPr>
          <w:rFonts w:cs="Calibri"/>
        </w:rPr>
      </w:pPr>
      <w:r w:rsidRPr="000C2658">
        <w:t xml:space="preserve">A core way of </w:t>
      </w:r>
      <w:r w:rsidR="000D2147" w:rsidRPr="000C2658">
        <w:t>further enabling these values</w:t>
      </w:r>
      <w:r w:rsidRPr="000C2658">
        <w:t xml:space="preserve"> </w:t>
      </w:r>
      <w:r w:rsidR="00BE325C" w:rsidRPr="000C2658">
        <w:t xml:space="preserve">could be </w:t>
      </w:r>
      <w:r w:rsidRPr="000C2658">
        <w:t>to enhance personal connections to the</w:t>
      </w:r>
      <w:r w:rsidR="00B52281" w:rsidRPr="000C2658">
        <w:t> </w:t>
      </w:r>
      <w:r w:rsidRPr="000C2658">
        <w:t xml:space="preserve">land. This </w:t>
      </w:r>
      <w:r w:rsidR="001E5CF0" w:rsidRPr="000C2658">
        <w:rPr>
          <w:rFonts w:cs="Calibri"/>
        </w:rPr>
        <w:t>would</w:t>
      </w:r>
      <w:r w:rsidR="00BE325C" w:rsidRPr="000C2658">
        <w:rPr>
          <w:rFonts w:cs="Calibri"/>
        </w:rPr>
        <w:t xml:space="preserve"> allow</w:t>
      </w:r>
      <w:r w:rsidRPr="000C2658">
        <w:rPr>
          <w:rFonts w:cs="Calibri"/>
        </w:rPr>
        <w:t xml:space="preserve"> </w:t>
      </w:r>
      <w:r w:rsidR="001E5CF0" w:rsidRPr="000C2658">
        <w:rPr>
          <w:rFonts w:cs="Calibri"/>
        </w:rPr>
        <w:t>people</w:t>
      </w:r>
      <w:r w:rsidRPr="000C2658">
        <w:rPr>
          <w:rFonts w:cs="Calibri"/>
        </w:rPr>
        <w:t xml:space="preserve"> to become more intimately aware of the </w:t>
      </w:r>
      <w:r w:rsidR="001E5CF0" w:rsidRPr="000C2658">
        <w:rPr>
          <w:rFonts w:cs="Calibri"/>
        </w:rPr>
        <w:t>effects</w:t>
      </w:r>
      <w:r w:rsidRPr="000C2658">
        <w:rPr>
          <w:rFonts w:cs="Calibri"/>
        </w:rPr>
        <w:t xml:space="preserve"> that degradation of the land are having</w:t>
      </w:r>
      <w:r w:rsidR="006A55B4" w:rsidRPr="000C2658">
        <w:rPr>
          <w:rFonts w:cs="Calibri"/>
        </w:rPr>
        <w:t xml:space="preserve"> on the land itself</w:t>
      </w:r>
      <w:r w:rsidRPr="000C2658">
        <w:rPr>
          <w:rFonts w:cs="Calibri"/>
        </w:rPr>
        <w:t xml:space="preserve">, as well as on the relationships </w:t>
      </w:r>
      <w:r w:rsidR="00C057B2" w:rsidRPr="000C2658">
        <w:rPr>
          <w:rFonts w:cs="Calibri"/>
        </w:rPr>
        <w:t>they</w:t>
      </w:r>
      <w:r w:rsidRPr="000C2658">
        <w:rPr>
          <w:rFonts w:cs="Calibri"/>
        </w:rPr>
        <w:t xml:space="preserve"> hold</w:t>
      </w:r>
      <w:r w:rsidR="00B52281" w:rsidRPr="000C2658">
        <w:rPr>
          <w:rFonts w:cs="Calibri"/>
        </w:rPr>
        <w:t> </w:t>
      </w:r>
      <w:r w:rsidRPr="000C2658">
        <w:rPr>
          <w:rFonts w:cs="Calibri"/>
        </w:rPr>
        <w:t>with it (Hine et al, 2016; Knight, 2020). Regular interactions with the environment are associated with increased stewardship values and can raise people</w:t>
      </w:r>
      <w:r w:rsidR="00F039BE" w:rsidRPr="000C2658">
        <w:rPr>
          <w:rFonts w:cs="Calibri"/>
        </w:rPr>
        <w:t>’</w:t>
      </w:r>
      <w:r w:rsidRPr="000C2658">
        <w:rPr>
          <w:rFonts w:cs="Calibri"/>
        </w:rPr>
        <w:t>s willingness to take action</w:t>
      </w:r>
      <w:r w:rsidR="00B52281" w:rsidRPr="000C2658">
        <w:rPr>
          <w:rFonts w:cs="Calibri"/>
        </w:rPr>
        <w:t> </w:t>
      </w:r>
      <w:r w:rsidRPr="000C2658">
        <w:rPr>
          <w:rFonts w:cs="Calibri"/>
        </w:rPr>
        <w:t xml:space="preserve">to protect it (Allen </w:t>
      </w:r>
      <w:r w:rsidR="00E54E4C" w:rsidRPr="000C2658">
        <w:rPr>
          <w:rFonts w:cs="Calibri"/>
        </w:rPr>
        <w:t>and</w:t>
      </w:r>
      <w:r w:rsidRPr="000C2658">
        <w:rPr>
          <w:rFonts w:cs="Calibri"/>
        </w:rPr>
        <w:t xml:space="preserve"> Ferrand, 1999; Pooley </w:t>
      </w:r>
      <w:r w:rsidR="00E54E4C" w:rsidRPr="000C2658">
        <w:rPr>
          <w:rFonts w:cs="Calibri"/>
        </w:rPr>
        <w:t>and</w:t>
      </w:r>
      <w:r w:rsidRPr="000C2658">
        <w:rPr>
          <w:rFonts w:cs="Calibri"/>
        </w:rPr>
        <w:t xml:space="preserve"> O</w:t>
      </w:r>
      <w:r w:rsidR="00F039BE" w:rsidRPr="000C2658">
        <w:rPr>
          <w:rFonts w:cs="Calibri"/>
        </w:rPr>
        <w:t>’</w:t>
      </w:r>
      <w:r w:rsidRPr="000C2658">
        <w:rPr>
          <w:rFonts w:cs="Calibri"/>
        </w:rPr>
        <w:t xml:space="preserve">Connor, 2000; Schultz, 2000). </w:t>
      </w:r>
    </w:p>
    <w:p w14:paraId="535CD9C3" w14:textId="70A59DE7" w:rsidR="0059539B" w:rsidRPr="000C2658" w:rsidRDefault="0059539B" w:rsidP="0059539B">
      <w:pPr>
        <w:pStyle w:val="BodyText"/>
        <w:rPr>
          <w:rFonts w:cs="Calibri"/>
        </w:rPr>
      </w:pPr>
      <w:r w:rsidRPr="000C2658">
        <w:t>Systematically increasing the personal connections of New Zealanders to the environment requires increasing accessibility and opportunity</w:t>
      </w:r>
      <w:r w:rsidR="00721EED" w:rsidRPr="000C2658">
        <w:t>,</w:t>
      </w:r>
      <w:r w:rsidRPr="000C2658">
        <w:t xml:space="preserve"> making it easier for people to directly experience nature. This is especially needed for those with disabilities and lower</w:t>
      </w:r>
      <w:r w:rsidR="000F571D" w:rsidRPr="000C2658">
        <w:t>-</w:t>
      </w:r>
      <w:r w:rsidRPr="000C2658">
        <w:t>income households who</w:t>
      </w:r>
      <w:r w:rsidRPr="000C2658" w:rsidDel="00721EED">
        <w:t xml:space="preserve"> </w:t>
      </w:r>
      <w:r w:rsidRPr="000C2658">
        <w:t xml:space="preserve">are more likely than other New Zealanders to find it </w:t>
      </w:r>
      <w:r w:rsidR="00F039BE" w:rsidRPr="000C2658">
        <w:t>‘</w:t>
      </w:r>
      <w:r w:rsidRPr="000C2658">
        <w:t>difficult</w:t>
      </w:r>
      <w:r w:rsidR="00F039BE" w:rsidRPr="000C2658">
        <w:t>’</w:t>
      </w:r>
      <w:r w:rsidRPr="000C2658">
        <w:t xml:space="preserve"> or </w:t>
      </w:r>
      <w:r w:rsidR="00F039BE" w:rsidRPr="000C2658">
        <w:t>‘</w:t>
      </w:r>
      <w:r w:rsidRPr="000C2658">
        <w:t>very difficult</w:t>
      </w:r>
      <w:r w:rsidR="00F039BE" w:rsidRPr="000C2658">
        <w:t>’</w:t>
      </w:r>
      <w:r w:rsidRPr="000C2658">
        <w:t xml:space="preserve"> to get to their nearest park or greenspace (Stats NZ, 2019b). Urban planning and transportation policy </w:t>
      </w:r>
      <w:r w:rsidR="00BE325C" w:rsidRPr="000C2658">
        <w:t xml:space="preserve">may need to give higher priority to </w:t>
      </w:r>
      <w:r w:rsidRPr="000C2658">
        <w:t xml:space="preserve">these considerations. Making environmental connections a central part of </w:t>
      </w:r>
      <w:r w:rsidR="004D1BD9" w:rsidRPr="000C2658">
        <w:t>people</w:t>
      </w:r>
      <w:r w:rsidR="00F039BE" w:rsidRPr="000C2658">
        <w:t>’</w:t>
      </w:r>
      <w:r w:rsidR="004D1BD9" w:rsidRPr="000C2658">
        <w:t xml:space="preserve">s </w:t>
      </w:r>
      <w:r w:rsidRPr="000C2658">
        <w:t>lived environments has the potential to</w:t>
      </w:r>
      <w:r w:rsidR="00B52281" w:rsidRPr="000C2658">
        <w:t> </w:t>
      </w:r>
      <w:r w:rsidRPr="000C2658">
        <w:t xml:space="preserve">transform </w:t>
      </w:r>
      <w:r w:rsidR="004D1BD9" w:rsidRPr="000C2658">
        <w:t>their</w:t>
      </w:r>
      <w:r w:rsidRPr="000C2658">
        <w:t xml:space="preserve"> engagement with the land (Kruize et al, 2019). </w:t>
      </w:r>
      <w:r w:rsidR="00F3682E" w:rsidRPr="000C2658">
        <w:t xml:space="preserve">Providing </w:t>
      </w:r>
      <w:r w:rsidR="004510F2" w:rsidRPr="000C2658">
        <w:t>people with</w:t>
      </w:r>
      <w:r w:rsidR="00F3682E" w:rsidRPr="000C2658">
        <w:t xml:space="preserve"> other ways to connect, </w:t>
      </w:r>
      <w:r w:rsidR="00955A49" w:rsidRPr="000C2658">
        <w:t>through investment platforms, education</w:t>
      </w:r>
      <w:r w:rsidR="00941930" w:rsidRPr="000C2658">
        <w:t xml:space="preserve"> and active learning in nature, and access within urban communities</w:t>
      </w:r>
      <w:r w:rsidR="00E97D2E" w:rsidRPr="000C2658">
        <w:t xml:space="preserve"> </w:t>
      </w:r>
      <w:r w:rsidR="00BE325C" w:rsidRPr="000C2658">
        <w:t xml:space="preserve">could </w:t>
      </w:r>
      <w:r w:rsidR="00E97D2E" w:rsidRPr="000C2658">
        <w:t xml:space="preserve">further strengthen these connections. </w:t>
      </w:r>
    </w:p>
    <w:p w14:paraId="2C1AE296" w14:textId="63B5452F" w:rsidR="0059539B" w:rsidRPr="000C2658" w:rsidRDefault="004510F2" w:rsidP="00B52281">
      <w:pPr>
        <w:pStyle w:val="BodyText"/>
      </w:pPr>
      <w:r w:rsidRPr="000C2658">
        <w:t>F</w:t>
      </w:r>
      <w:r w:rsidR="0059539B" w:rsidRPr="000C2658">
        <w:t>undamentally, the connection between environmental values and societal institutions</w:t>
      </w:r>
      <w:r w:rsidRPr="000C2658">
        <w:t xml:space="preserve"> need</w:t>
      </w:r>
      <w:r w:rsidR="00ED745D" w:rsidRPr="000C2658">
        <w:t>s</w:t>
      </w:r>
      <w:r w:rsidRPr="000C2658">
        <w:t xml:space="preserve"> to be supported</w:t>
      </w:r>
      <w:r w:rsidR="0059539B" w:rsidRPr="000C2658">
        <w:t xml:space="preserve">. Embedding these values formally at the foundation of </w:t>
      </w:r>
      <w:r w:rsidR="00BA5835" w:rsidRPr="000C2658">
        <w:t xml:space="preserve">the </w:t>
      </w:r>
      <w:r w:rsidR="0059539B" w:rsidRPr="000C2658">
        <w:t xml:space="preserve">legal, political, economic and education systems </w:t>
      </w:r>
      <w:r w:rsidR="00BE325C" w:rsidRPr="000C2658">
        <w:t>could</w:t>
      </w:r>
      <w:r w:rsidR="0059539B" w:rsidRPr="000C2658">
        <w:t xml:space="preserve"> help ensure the wellbeing of the land becomes a central element in governance and decision-making processes at all levels of society (IPBES, 2022a; Kauffman </w:t>
      </w:r>
      <w:r w:rsidR="00E54E4C" w:rsidRPr="000C2658">
        <w:t>and</w:t>
      </w:r>
      <w:r w:rsidR="0059539B" w:rsidRPr="000C2658">
        <w:t xml:space="preserve"> Martin, 2021). </w:t>
      </w:r>
      <w:r w:rsidR="00795666" w:rsidRPr="000C2658">
        <w:t>Over time</w:t>
      </w:r>
      <w:r w:rsidR="003D1635" w:rsidRPr="000C2658">
        <w:t>,</w:t>
      </w:r>
      <w:r w:rsidR="00795666" w:rsidRPr="000C2658">
        <w:t xml:space="preserve"> this </w:t>
      </w:r>
      <w:r w:rsidR="00D753E3" w:rsidRPr="000C2658">
        <w:t>could</w:t>
      </w:r>
      <w:r w:rsidR="00795666" w:rsidRPr="000C2658">
        <w:t xml:space="preserve"> see </w:t>
      </w:r>
      <w:r w:rsidR="00531808" w:rsidRPr="000C2658">
        <w:t xml:space="preserve">these values </w:t>
      </w:r>
      <w:r w:rsidR="00F11E47" w:rsidRPr="000C2658">
        <w:t xml:space="preserve">translate into </w:t>
      </w:r>
      <w:r w:rsidR="0054565B" w:rsidRPr="000C2658">
        <w:t>stronger</w:t>
      </w:r>
      <w:r w:rsidR="00497891" w:rsidRPr="000C2658">
        <w:t xml:space="preserve"> incentives</w:t>
      </w:r>
      <w:r w:rsidR="00C76E77" w:rsidRPr="000C2658">
        <w:t xml:space="preserve">, regulatory </w:t>
      </w:r>
      <w:r w:rsidR="00875E3B" w:rsidRPr="000C2658">
        <w:t>penalties</w:t>
      </w:r>
      <w:r w:rsidR="00C76E77" w:rsidRPr="000C2658">
        <w:t xml:space="preserve">, and </w:t>
      </w:r>
      <w:r w:rsidR="00875E3B" w:rsidRPr="000C2658">
        <w:t>transparency requirements</w:t>
      </w:r>
      <w:r w:rsidR="00C76E77" w:rsidRPr="000C2658">
        <w:t xml:space="preserve"> </w:t>
      </w:r>
      <w:r w:rsidR="009A2C59" w:rsidRPr="000C2658">
        <w:t xml:space="preserve">enforced by </w:t>
      </w:r>
      <w:r w:rsidR="003D1635" w:rsidRPr="000C2658">
        <w:t>the G</w:t>
      </w:r>
      <w:r w:rsidR="009A2C59" w:rsidRPr="000C2658">
        <w:t>overnment.</w:t>
      </w:r>
      <w:r w:rsidR="003F3871" w:rsidRPr="000C2658">
        <w:t xml:space="preserve"> </w:t>
      </w:r>
      <w:r w:rsidR="001C2371" w:rsidRPr="000C2658">
        <w:t xml:space="preserve">For example, </w:t>
      </w:r>
      <w:r w:rsidR="005F0FE4" w:rsidRPr="000C2658">
        <w:t xml:space="preserve">there may be opportunities to </w:t>
      </w:r>
      <w:r w:rsidR="001C2371" w:rsidRPr="000C2658">
        <w:t xml:space="preserve">embed the </w:t>
      </w:r>
      <w:r w:rsidR="00E052B5" w:rsidRPr="000C2658">
        <w:t>P</w:t>
      </w:r>
      <w:r w:rsidR="001C2371" w:rsidRPr="000C2658">
        <w:t xml:space="preserve">recautionary </w:t>
      </w:r>
      <w:r w:rsidR="00E052B5" w:rsidRPr="000C2658">
        <w:t>P</w:t>
      </w:r>
      <w:r w:rsidR="001C2371" w:rsidRPr="000C2658">
        <w:t>rincip</w:t>
      </w:r>
      <w:r w:rsidR="007061B8" w:rsidRPr="000C2658">
        <w:t>le</w:t>
      </w:r>
      <w:r w:rsidR="001C2371" w:rsidRPr="000C2658">
        <w:t xml:space="preserve"> </w:t>
      </w:r>
      <w:r w:rsidR="00D82F37" w:rsidRPr="000C2658">
        <w:t>more extensively</w:t>
      </w:r>
      <w:r w:rsidR="001C2371" w:rsidRPr="000C2658">
        <w:t xml:space="preserve"> </w:t>
      </w:r>
      <w:r w:rsidR="005F0FE4" w:rsidRPr="000C2658">
        <w:t xml:space="preserve">into </w:t>
      </w:r>
      <w:r w:rsidR="001146F5" w:rsidRPr="000C2658">
        <w:t xml:space="preserve">wider legislation </w:t>
      </w:r>
      <w:r w:rsidR="00C56ADB" w:rsidRPr="000C2658">
        <w:t xml:space="preserve">and policy where </w:t>
      </w:r>
      <w:r w:rsidR="005C729B" w:rsidRPr="000C2658">
        <w:t xml:space="preserve">human activities </w:t>
      </w:r>
      <w:r w:rsidR="009B25E9" w:rsidRPr="000C2658">
        <w:t>have the potential to</w:t>
      </w:r>
      <w:r w:rsidR="00B52281" w:rsidRPr="000C2658">
        <w:t> </w:t>
      </w:r>
      <w:r w:rsidR="009B25E9" w:rsidRPr="000C2658">
        <w:t xml:space="preserve">significantly impact </w:t>
      </w:r>
      <w:r w:rsidR="00CC73AA" w:rsidRPr="000C2658">
        <w:t>the integrity</w:t>
      </w:r>
      <w:r w:rsidR="005F0FE4" w:rsidRPr="000C2658">
        <w:t xml:space="preserve"> of </w:t>
      </w:r>
      <w:r w:rsidR="00CC73AA" w:rsidRPr="000C2658">
        <w:t>the land.</w:t>
      </w:r>
      <w:r w:rsidR="00CC73AA" w:rsidRPr="000C2658">
        <w:rPr>
          <w:rStyle w:val="FootnoteReference"/>
        </w:rPr>
        <w:footnoteReference w:id="5"/>
      </w:r>
      <w:r w:rsidR="00A560F1" w:rsidRPr="000C2658">
        <w:t xml:space="preserve"> </w:t>
      </w:r>
      <w:r w:rsidR="00427040" w:rsidRPr="000C2658">
        <w:rPr>
          <w:rFonts w:cs="Calibri"/>
          <w:color w:val="000000"/>
          <w:shd w:val="clear" w:color="auto" w:fill="FFFFFF"/>
        </w:rPr>
        <w:t>D</w:t>
      </w:r>
      <w:r w:rsidR="0059539B" w:rsidRPr="000C2658">
        <w:rPr>
          <w:rFonts w:cs="Calibri"/>
          <w:color w:val="000000"/>
          <w:shd w:val="clear" w:color="auto" w:fill="FFFFFF"/>
        </w:rPr>
        <w:t xml:space="preserve">oing so </w:t>
      </w:r>
      <w:r w:rsidR="00427040" w:rsidRPr="000C2658">
        <w:rPr>
          <w:rFonts w:cs="Calibri"/>
          <w:color w:val="000000"/>
          <w:shd w:val="clear" w:color="auto" w:fill="FFFFFF"/>
        </w:rPr>
        <w:t>will</w:t>
      </w:r>
      <w:r w:rsidR="00E520FD" w:rsidRPr="000C2658">
        <w:rPr>
          <w:rFonts w:cs="Calibri"/>
          <w:color w:val="000000"/>
          <w:shd w:val="clear" w:color="auto" w:fill="FFFFFF"/>
        </w:rPr>
        <w:t xml:space="preserve"> build on </w:t>
      </w:r>
      <w:r w:rsidR="0059539B" w:rsidRPr="000C2658">
        <w:rPr>
          <w:rFonts w:cs="Calibri"/>
          <w:color w:val="000000"/>
          <w:shd w:val="clear" w:color="auto" w:fill="FFFFFF"/>
        </w:rPr>
        <w:t xml:space="preserve">progress already being made in embedding environmental responsibility. </w:t>
      </w:r>
    </w:p>
    <w:p w14:paraId="5A8FB863" w14:textId="713026FA" w:rsidR="0074400D" w:rsidRDefault="0059539B" w:rsidP="00B52281">
      <w:pPr>
        <w:pStyle w:val="BodyText"/>
      </w:pPr>
      <w:r w:rsidRPr="000C2658">
        <w:rPr>
          <w:rFonts w:cs="Calibri"/>
          <w:color w:val="000000"/>
          <w:shd w:val="clear" w:color="auto" w:fill="FFFFFF"/>
        </w:rPr>
        <w:t>The United Nations has identified several potential actions that could be taken</w:t>
      </w:r>
      <w:r w:rsidR="00665F19" w:rsidRPr="000C2658">
        <w:rPr>
          <w:rFonts w:cs="Calibri"/>
          <w:color w:val="000000"/>
          <w:shd w:val="clear" w:color="auto" w:fill="FFFFFF"/>
        </w:rPr>
        <w:t xml:space="preserve"> by the</w:t>
      </w:r>
      <w:r w:rsidR="009B32F6" w:rsidRPr="000C2658">
        <w:rPr>
          <w:rFonts w:cs="Calibri"/>
          <w:color w:val="000000"/>
          <w:shd w:val="clear" w:color="auto" w:fill="FFFFFF"/>
        </w:rPr>
        <w:t>se</w:t>
      </w:r>
      <w:r w:rsidR="00665F19" w:rsidRPr="000C2658">
        <w:rPr>
          <w:rFonts w:cs="Calibri"/>
          <w:color w:val="000000"/>
          <w:shd w:val="clear" w:color="auto" w:fill="FFFFFF"/>
        </w:rPr>
        <w:t xml:space="preserve"> different actors</w:t>
      </w:r>
      <w:r w:rsidRPr="000C2658">
        <w:rPr>
          <w:rFonts w:cs="Calibri"/>
          <w:color w:val="000000"/>
          <w:shd w:val="clear" w:color="auto" w:fill="FFFFFF"/>
        </w:rPr>
        <w:t xml:space="preserve"> to address environmental and human wellbeing together: transform the food, water and energy system</w:t>
      </w:r>
      <w:r w:rsidR="00067F91" w:rsidRPr="000C2658">
        <w:rPr>
          <w:rFonts w:cs="Calibri"/>
          <w:color w:val="000000"/>
          <w:shd w:val="clear" w:color="auto" w:fill="FFFFFF"/>
        </w:rPr>
        <w:t>,</w:t>
      </w:r>
      <w:r w:rsidRPr="000C2658">
        <w:rPr>
          <w:rFonts w:cs="Calibri"/>
          <w:color w:val="000000"/>
          <w:shd w:val="clear" w:color="auto" w:fill="FFFFFF"/>
        </w:rPr>
        <w:t xml:space="preserve"> and transform the economic and financial systems (United Nations, 2021</w:t>
      </w:r>
      <w:r w:rsidR="00E77E94" w:rsidRPr="000C2658">
        <w:rPr>
          <w:rFonts w:cs="Calibri"/>
          <w:color w:val="000000"/>
          <w:shd w:val="clear" w:color="auto" w:fill="FFFFFF"/>
        </w:rPr>
        <w:t>a</w:t>
      </w:r>
      <w:r w:rsidRPr="000C2658">
        <w:rPr>
          <w:rFonts w:cs="Calibri"/>
          <w:color w:val="000000"/>
          <w:shd w:val="clear" w:color="auto" w:fill="FFFFFF"/>
        </w:rPr>
        <w:t xml:space="preserve">). For instance, budgetary decisions </w:t>
      </w:r>
      <w:r w:rsidR="00020F2E" w:rsidRPr="000C2658">
        <w:rPr>
          <w:rFonts w:cs="Calibri"/>
          <w:color w:val="000000"/>
          <w:shd w:val="clear" w:color="auto" w:fill="FFFFFF"/>
        </w:rPr>
        <w:t>could</w:t>
      </w:r>
      <w:r w:rsidRPr="000C2658">
        <w:rPr>
          <w:rFonts w:cs="Calibri"/>
          <w:color w:val="000000"/>
          <w:shd w:val="clear" w:color="auto" w:fill="FFFFFF"/>
        </w:rPr>
        <w:t xml:space="preserve"> properly reflect the value derive</w:t>
      </w:r>
      <w:r w:rsidR="00665F19" w:rsidRPr="000C2658">
        <w:rPr>
          <w:rFonts w:cs="Calibri"/>
          <w:color w:val="000000"/>
          <w:shd w:val="clear" w:color="auto" w:fill="FFFFFF"/>
        </w:rPr>
        <w:t>d</w:t>
      </w:r>
      <w:r w:rsidRPr="000C2658">
        <w:rPr>
          <w:rFonts w:cs="Calibri"/>
          <w:color w:val="000000"/>
          <w:shd w:val="clear" w:color="auto" w:fill="FFFFFF"/>
        </w:rPr>
        <w:t xml:space="preserve"> from the environment and </w:t>
      </w:r>
      <w:r w:rsidR="005865B8" w:rsidRPr="000C2658">
        <w:rPr>
          <w:rFonts w:cs="Calibri"/>
          <w:color w:val="000000"/>
          <w:shd w:val="clear" w:color="auto" w:fill="FFFFFF"/>
        </w:rPr>
        <w:t xml:space="preserve">the </w:t>
      </w:r>
      <w:r w:rsidR="00665F19" w:rsidRPr="000C2658">
        <w:rPr>
          <w:rFonts w:cs="Calibri"/>
          <w:color w:val="000000"/>
          <w:shd w:val="clear" w:color="auto" w:fill="FFFFFF"/>
        </w:rPr>
        <w:t>effects</w:t>
      </w:r>
      <w:r w:rsidRPr="000C2658">
        <w:rPr>
          <w:rFonts w:cs="Calibri"/>
          <w:color w:val="000000"/>
          <w:shd w:val="clear" w:color="auto" w:fill="FFFFFF"/>
        </w:rPr>
        <w:t xml:space="preserve"> of investment decisions as part of </w:t>
      </w:r>
      <w:r w:rsidR="005C6724" w:rsidRPr="000C2658">
        <w:rPr>
          <w:rFonts w:cs="Calibri"/>
          <w:color w:val="000000"/>
          <w:shd w:val="clear" w:color="auto" w:fill="FFFFFF"/>
        </w:rPr>
        <w:t xml:space="preserve">a </w:t>
      </w:r>
      <w:r w:rsidRPr="000C2658">
        <w:rPr>
          <w:rFonts w:cs="Calibri"/>
          <w:color w:val="000000"/>
          <w:shd w:val="clear" w:color="auto" w:fill="FFFFFF"/>
        </w:rPr>
        <w:t>process to increase transparency and accountability</w:t>
      </w:r>
      <w:r w:rsidR="00AE4B70" w:rsidRPr="000C2658">
        <w:rPr>
          <w:rFonts w:cs="Calibri"/>
          <w:color w:val="000000"/>
          <w:shd w:val="clear" w:color="auto" w:fill="FFFFFF"/>
        </w:rPr>
        <w:t xml:space="preserve"> – </w:t>
      </w:r>
      <w:r w:rsidRPr="000C2658">
        <w:rPr>
          <w:rFonts w:cs="Calibri"/>
          <w:color w:val="000000"/>
          <w:shd w:val="clear" w:color="auto" w:fill="FFFFFF"/>
        </w:rPr>
        <w:t>a point raised by the Parliamentary Commissioner for</w:t>
      </w:r>
      <w:r w:rsidR="005E5763">
        <w:rPr>
          <w:rFonts w:cs="Calibri"/>
          <w:color w:val="000000"/>
          <w:shd w:val="clear" w:color="auto" w:fill="FFFFFF"/>
        </w:rPr>
        <w:t> </w:t>
      </w:r>
      <w:r w:rsidRPr="000C2658">
        <w:rPr>
          <w:rFonts w:cs="Calibri"/>
          <w:color w:val="000000"/>
          <w:shd w:val="clear" w:color="auto" w:fill="FFFFFF"/>
        </w:rPr>
        <w:t>the</w:t>
      </w:r>
      <w:r w:rsidR="00B52281" w:rsidRPr="000C2658">
        <w:rPr>
          <w:rFonts w:cs="Calibri"/>
          <w:color w:val="000000"/>
          <w:shd w:val="clear" w:color="auto" w:fill="FFFFFF"/>
        </w:rPr>
        <w:t> </w:t>
      </w:r>
      <w:r w:rsidRPr="000C2658">
        <w:rPr>
          <w:rFonts w:cs="Calibri"/>
          <w:color w:val="000000"/>
          <w:shd w:val="clear" w:color="auto" w:fill="FFFFFF"/>
        </w:rPr>
        <w:t>Environment (2021</w:t>
      </w:r>
      <w:r w:rsidR="002003CC" w:rsidRPr="000C2658">
        <w:rPr>
          <w:rFonts w:cs="Calibri"/>
          <w:color w:val="000000"/>
          <w:shd w:val="clear" w:color="auto" w:fill="FFFFFF"/>
        </w:rPr>
        <w:t>)</w:t>
      </w:r>
      <w:r w:rsidRPr="000C2658">
        <w:rPr>
          <w:rFonts w:cs="Calibri"/>
          <w:color w:val="000000"/>
          <w:shd w:val="clear" w:color="auto" w:fill="FFFFFF"/>
        </w:rPr>
        <w:t>.</w:t>
      </w:r>
      <w:r w:rsidR="00F73A07">
        <w:rPr>
          <w:rFonts w:cs="Calibri"/>
          <w:color w:val="000000"/>
          <w:shd w:val="clear" w:color="auto" w:fill="FFFFFF"/>
        </w:rPr>
        <w:t xml:space="preserve"> </w:t>
      </w:r>
      <w:r w:rsidR="00F73A07" w:rsidRPr="000C2658">
        <w:t xml:space="preserve">A growing number of businesses are recognising the importance of informing their broader community of stakeholders about the environmental </w:t>
      </w:r>
      <w:r w:rsidR="00F73A07">
        <w:t>impacts and dependencies</w:t>
      </w:r>
      <w:r w:rsidR="00F73A07" w:rsidRPr="000C2658">
        <w:t xml:space="preserve"> associated with their economic activity</w:t>
      </w:r>
      <w:r w:rsidR="00F73A07">
        <w:t xml:space="preserve"> (World Economic Forum, 2020; Dasgupta, 2021). The Taskforce on Nature-Related Financial Disclosure (TNFD) is developing a risk management and disclosure framework for organisations to report and act on evolving nature-related risks as a first step towards nature-positive outcomes.</w:t>
      </w:r>
    </w:p>
    <w:p w14:paraId="4A1DC9ED" w14:textId="63C0126C" w:rsidR="0059539B" w:rsidRPr="000C2658" w:rsidRDefault="0059539B" w:rsidP="00B52281">
      <w:pPr>
        <w:pStyle w:val="BodyText"/>
      </w:pPr>
      <w:r w:rsidRPr="000C2658">
        <w:t xml:space="preserve">In Aotearoa New Zealand, one </w:t>
      </w:r>
      <w:r w:rsidR="003B7523" w:rsidRPr="000C2658">
        <w:t>option might be</w:t>
      </w:r>
      <w:r w:rsidRPr="000C2658">
        <w:t xml:space="preserve"> to make decisions that are governed by respect</w:t>
      </w:r>
      <w:r w:rsidR="00B63645" w:rsidRPr="000C2658">
        <w:t> </w:t>
      </w:r>
      <w:r w:rsidRPr="000C2658">
        <w:t xml:space="preserve">for </w:t>
      </w:r>
      <w:r w:rsidR="00A11054" w:rsidRPr="000C2658">
        <w:t xml:space="preserve">the </w:t>
      </w:r>
      <w:r w:rsidRPr="000C2658">
        <w:t xml:space="preserve">rights of the land. This was </w:t>
      </w:r>
      <w:r w:rsidR="00386458" w:rsidRPr="000C2658">
        <w:t xml:space="preserve">first </w:t>
      </w:r>
      <w:r w:rsidRPr="000C2658">
        <w:t>pioneered in the recognition of personhood of</w:t>
      </w:r>
      <w:r w:rsidR="00B63645" w:rsidRPr="000C2658">
        <w:t> </w:t>
      </w:r>
      <w:r w:rsidRPr="000C2658">
        <w:t>the Whanganui River and of Te Urewera (New Zealand Parliament, 2017)</w:t>
      </w:r>
      <w:r w:rsidR="00DA3937" w:rsidRPr="000C2658">
        <w:t>, an approach that</w:t>
      </w:r>
      <w:r w:rsidR="00B63645" w:rsidRPr="000C2658">
        <w:t> </w:t>
      </w:r>
      <w:r w:rsidR="00DA3937" w:rsidRPr="000C2658">
        <w:t>considers nature first</w:t>
      </w:r>
      <w:r w:rsidRPr="000C2658">
        <w:t>. This acknowledges a shift in what these entities are seen as being,</w:t>
      </w:r>
      <w:r w:rsidR="005E5763">
        <w:t> </w:t>
      </w:r>
      <w:r w:rsidRPr="000C2658">
        <w:t xml:space="preserve">from </w:t>
      </w:r>
      <w:r w:rsidR="00F039BE" w:rsidRPr="000C2658">
        <w:t>“</w:t>
      </w:r>
      <w:r w:rsidRPr="000C2658">
        <w:t>instrumental things to persons with which an ongoing relationship exists</w:t>
      </w:r>
      <w:r w:rsidR="00F039BE" w:rsidRPr="000C2658">
        <w:t>”</w:t>
      </w:r>
      <w:r w:rsidRPr="000C2658">
        <w:t xml:space="preserve"> (Geddis</w:t>
      </w:r>
      <w:r w:rsidR="005E5763">
        <w:t> </w:t>
      </w:r>
      <w:r w:rsidR="00E54E4C" w:rsidRPr="000C2658">
        <w:t>and</w:t>
      </w:r>
      <w:r w:rsidR="00190DAE" w:rsidRPr="000C2658">
        <w:t xml:space="preserve"> </w:t>
      </w:r>
      <w:r w:rsidRPr="000C2658">
        <w:t xml:space="preserve">Ruru, 2019). </w:t>
      </w:r>
    </w:p>
    <w:p w14:paraId="73D86435" w14:textId="5D2AAA2A" w:rsidR="0059539B" w:rsidRPr="000C2658" w:rsidRDefault="0059539B" w:rsidP="009C02DE">
      <w:pPr>
        <w:pStyle w:val="BodyText"/>
        <w:spacing w:after="240"/>
        <w:rPr>
          <w:rFonts w:cs="Calibri"/>
          <w:color w:val="000000"/>
        </w:rPr>
      </w:pPr>
      <w:r w:rsidRPr="000C2658">
        <w:rPr>
          <w:rFonts w:cs="Calibri"/>
          <w:color w:val="000000"/>
          <w:shd w:val="clear" w:color="auto" w:fill="FFFFFF"/>
        </w:rPr>
        <w:t>While rights of nature policies are not common across the world, they are an example of how</w:t>
      </w:r>
      <w:r w:rsidR="00726228" w:rsidRPr="000C2658">
        <w:rPr>
          <w:rFonts w:cs="Calibri"/>
          <w:color w:val="000000"/>
          <w:shd w:val="clear" w:color="auto" w:fill="FFFFFF"/>
        </w:rPr>
        <w:t> </w:t>
      </w:r>
      <w:r w:rsidRPr="000C2658">
        <w:rPr>
          <w:rFonts w:cs="Calibri"/>
          <w:color w:val="000000"/>
          <w:shd w:val="clear" w:color="auto" w:fill="FFFFFF"/>
        </w:rPr>
        <w:t>to incorporate diverse values of nature into local and national laws, and have promising potential to support transformation (IPBES, 2022a). Other transformative instruments representing diverse values</w:t>
      </w:r>
      <w:r w:rsidRPr="000C2658">
        <w:rPr>
          <w:rFonts w:cs="Calibri"/>
          <w:color w:val="000000"/>
        </w:rPr>
        <w:t xml:space="preserve"> </w:t>
      </w:r>
      <w:r w:rsidR="002C2510" w:rsidRPr="000C2658">
        <w:rPr>
          <w:rFonts w:cs="Calibri"/>
          <w:color w:val="000000"/>
        </w:rPr>
        <w:t>could</w:t>
      </w:r>
      <w:r w:rsidRPr="000C2658">
        <w:rPr>
          <w:rFonts w:cs="Calibri"/>
          <w:color w:val="000000"/>
          <w:shd w:val="clear" w:color="auto" w:fill="FFFFFF"/>
        </w:rPr>
        <w:t xml:space="preserve"> include </w:t>
      </w:r>
      <w:r w:rsidR="002C2510" w:rsidRPr="000C2658">
        <w:rPr>
          <w:rFonts w:cs="Calibri"/>
          <w:color w:val="000000"/>
        </w:rPr>
        <w:t>the scaling up of</w:t>
      </w:r>
      <w:r w:rsidRPr="000C2658">
        <w:rPr>
          <w:rFonts w:cs="Calibri"/>
          <w:color w:val="000000"/>
        </w:rPr>
        <w:t xml:space="preserve"> </w:t>
      </w:r>
      <w:r w:rsidR="002B244A" w:rsidRPr="000C2658">
        <w:rPr>
          <w:rFonts w:cs="Calibri"/>
          <w:color w:val="000000"/>
        </w:rPr>
        <w:t>collaborative governance regimes</w:t>
      </w:r>
      <w:r w:rsidR="00665F19" w:rsidRPr="000C2658">
        <w:rPr>
          <w:rFonts w:cs="Calibri"/>
          <w:color w:val="000000"/>
        </w:rPr>
        <w:t>,</w:t>
      </w:r>
      <w:r w:rsidR="002B244A" w:rsidRPr="000C2658">
        <w:rPr>
          <w:rFonts w:cs="Calibri"/>
          <w:color w:val="000000"/>
        </w:rPr>
        <w:t xml:space="preserve"> such as those </w:t>
      </w:r>
      <w:r w:rsidR="00665F19" w:rsidRPr="000C2658">
        <w:rPr>
          <w:rFonts w:cs="Calibri"/>
          <w:color w:val="000000"/>
        </w:rPr>
        <w:t xml:space="preserve">shown </w:t>
      </w:r>
      <w:r w:rsidR="002B244A" w:rsidRPr="000C2658">
        <w:rPr>
          <w:rFonts w:cs="Calibri"/>
          <w:color w:val="000000"/>
        </w:rPr>
        <w:t>in the Kaipara Harbour case study</w:t>
      </w:r>
      <w:r w:rsidR="006F35F3" w:rsidRPr="000C2658">
        <w:rPr>
          <w:rFonts w:cs="Calibri"/>
          <w:color w:val="000000"/>
        </w:rPr>
        <w:t xml:space="preserve">. </w:t>
      </w:r>
      <w:r w:rsidR="001531E6" w:rsidRPr="000C2658">
        <w:rPr>
          <w:rFonts w:cs="Calibri"/>
          <w:color w:val="000000"/>
        </w:rPr>
        <w:t xml:space="preserve">Further </w:t>
      </w:r>
      <w:r w:rsidR="00BE754B" w:rsidRPr="000C2658">
        <w:rPr>
          <w:rFonts w:cs="Calibri"/>
          <w:color w:val="000000"/>
        </w:rPr>
        <w:t>opportunities highlighted in international analysis include developing</w:t>
      </w:r>
      <w:r w:rsidRPr="000C2658">
        <w:rPr>
          <w:rFonts w:cs="Calibri"/>
          <w:color w:val="000000"/>
          <w:shd w:val="clear" w:color="auto" w:fill="FFFFFF"/>
        </w:rPr>
        <w:t xml:space="preserve"> payments for ecosystem services and other area-based conservation measures (IPBES, 2022a)</w:t>
      </w:r>
      <w:r w:rsidR="000C21CC" w:rsidRPr="000C2658">
        <w:rPr>
          <w:rFonts w:cs="Calibri"/>
          <w:color w:val="000000"/>
        </w:rPr>
        <w:t>.</w:t>
      </w:r>
      <w:r w:rsidR="00183C05" w:rsidRPr="000C2658">
        <w:rPr>
          <w:rFonts w:cs="Calibri"/>
          <w:color w:val="000000"/>
        </w:rPr>
        <w:t xml:space="preserve"> </w:t>
      </w:r>
      <w:r w:rsidR="000C21CC" w:rsidRPr="000C2658">
        <w:rPr>
          <w:rFonts w:cs="Calibri"/>
          <w:color w:val="000000"/>
        </w:rPr>
        <w:t xml:space="preserve">This </w:t>
      </w:r>
      <w:r w:rsidR="0043399A" w:rsidRPr="000C2658">
        <w:rPr>
          <w:rFonts w:cs="Calibri"/>
          <w:color w:val="000000"/>
        </w:rPr>
        <w:t>could extend to</w:t>
      </w:r>
      <w:r w:rsidR="00183C05" w:rsidRPr="000C2658">
        <w:rPr>
          <w:rFonts w:cs="Calibri"/>
          <w:color w:val="000000"/>
        </w:rPr>
        <w:t xml:space="preserve"> the incorporation of </w:t>
      </w:r>
      <w:r w:rsidR="00F039BE" w:rsidRPr="000C2658">
        <w:rPr>
          <w:rFonts w:cs="Calibri"/>
          <w:color w:val="000000"/>
        </w:rPr>
        <w:t>“</w:t>
      </w:r>
      <w:r w:rsidR="001D6237" w:rsidRPr="000C2658">
        <w:rPr>
          <w:rFonts w:cs="Calibri"/>
          <w:color w:val="000000"/>
        </w:rPr>
        <w:t>t</w:t>
      </w:r>
      <w:r w:rsidR="00183C05" w:rsidRPr="000C2658">
        <w:rPr>
          <w:rFonts w:cs="Calibri"/>
          <w:color w:val="000000"/>
        </w:rPr>
        <w:t>riple</w:t>
      </w:r>
      <w:r w:rsidR="009C02DE" w:rsidRPr="000C2658">
        <w:rPr>
          <w:rFonts w:cs="Calibri"/>
          <w:color w:val="000000"/>
        </w:rPr>
        <w:t> </w:t>
      </w:r>
      <w:r w:rsidR="001D6237" w:rsidRPr="000C2658">
        <w:rPr>
          <w:rFonts w:cs="Calibri"/>
          <w:color w:val="000000"/>
        </w:rPr>
        <w:t>d</w:t>
      </w:r>
      <w:r w:rsidR="00183C05" w:rsidRPr="000C2658">
        <w:rPr>
          <w:rFonts w:cs="Calibri"/>
          <w:color w:val="000000"/>
        </w:rPr>
        <w:t xml:space="preserve">epreciation </w:t>
      </w:r>
      <w:r w:rsidR="001D6237" w:rsidRPr="000C2658">
        <w:rPr>
          <w:rFonts w:cs="Calibri"/>
          <w:color w:val="000000"/>
        </w:rPr>
        <w:t>l</w:t>
      </w:r>
      <w:r w:rsidR="00183C05" w:rsidRPr="000C2658">
        <w:rPr>
          <w:rFonts w:cs="Calibri"/>
          <w:color w:val="000000"/>
        </w:rPr>
        <w:t>ine</w:t>
      </w:r>
      <w:r w:rsidR="00F039BE" w:rsidRPr="000C2658">
        <w:rPr>
          <w:rFonts w:cs="Calibri"/>
          <w:color w:val="000000"/>
        </w:rPr>
        <w:t>”</w:t>
      </w:r>
      <w:r w:rsidR="00183C05" w:rsidRPr="000C2658">
        <w:rPr>
          <w:rFonts w:cs="Calibri"/>
          <w:color w:val="000000"/>
        </w:rPr>
        <w:t xml:space="preserve"> accounting </w:t>
      </w:r>
      <w:r w:rsidR="00A95EF5" w:rsidRPr="000C2658">
        <w:rPr>
          <w:rFonts w:cs="Calibri"/>
          <w:color w:val="000000"/>
        </w:rPr>
        <w:t>methods</w:t>
      </w:r>
      <w:r w:rsidR="00183C05" w:rsidRPr="000C2658">
        <w:rPr>
          <w:rFonts w:cs="Calibri"/>
          <w:color w:val="000000"/>
        </w:rPr>
        <w:t xml:space="preserve"> that capture the </w:t>
      </w:r>
      <w:r w:rsidR="005338D9" w:rsidRPr="000C2658">
        <w:rPr>
          <w:rFonts w:cs="Calibri"/>
          <w:color w:val="000000"/>
        </w:rPr>
        <w:t>use and degradation of natural</w:t>
      </w:r>
      <w:r w:rsidR="009C02DE" w:rsidRPr="000C2658">
        <w:rPr>
          <w:rFonts w:cs="Calibri"/>
          <w:color w:val="000000"/>
        </w:rPr>
        <w:t> </w:t>
      </w:r>
      <w:r w:rsidR="005338D9" w:rsidRPr="000C2658">
        <w:rPr>
          <w:rFonts w:cs="Calibri"/>
          <w:color w:val="000000"/>
        </w:rPr>
        <w:t>resources as part of corporate accounting practices (</w:t>
      </w:r>
      <w:r w:rsidR="00C011FE" w:rsidRPr="000C2658">
        <w:t>Rambaud and Richard, 2015</w:t>
      </w:r>
      <w:r w:rsidR="00A95EF5" w:rsidRPr="000C2658">
        <w:rPr>
          <w:rFonts w:cs="Calibri"/>
          <w:color w:val="000000"/>
        </w:rPr>
        <w:t>)</w:t>
      </w:r>
      <w:r w:rsidR="005338D9" w:rsidRPr="000C2658">
        <w:rPr>
          <w:rFonts w:cs="Calibri"/>
          <w:color w:val="000000"/>
        </w:rPr>
        <w:t>.</w:t>
      </w:r>
    </w:p>
    <w:tbl>
      <w:tblPr>
        <w:tblW w:w="8494" w:type="dxa"/>
        <w:tblBorders>
          <w:top w:val="single" w:sz="4" w:space="0" w:color="D2DDE1"/>
          <w:left w:val="single" w:sz="4" w:space="0" w:color="D2DDE1"/>
          <w:bottom w:val="single" w:sz="4" w:space="0" w:color="D2DDE1"/>
          <w:right w:val="single" w:sz="4" w:space="0" w:color="D2DDE1"/>
        </w:tblBorders>
        <w:shd w:val="clear" w:color="auto" w:fill="D2DDE2"/>
        <w:tblLook w:val="04A0" w:firstRow="1" w:lastRow="0" w:firstColumn="1" w:lastColumn="0" w:noHBand="0" w:noVBand="1"/>
      </w:tblPr>
      <w:tblGrid>
        <w:gridCol w:w="8494"/>
      </w:tblGrid>
      <w:tr w:rsidR="00976D12" w:rsidRPr="000C2658" w14:paraId="66049B9D" w14:textId="77777777" w:rsidTr="19D165B2">
        <w:tc>
          <w:tcPr>
            <w:tcW w:w="5000" w:type="pct"/>
            <w:tcBorders>
              <w:bottom w:val="single" w:sz="4" w:space="0" w:color="D2DDE1" w:themeColor="background2"/>
            </w:tcBorders>
            <w:shd w:val="clear" w:color="auto" w:fill="D2DDE2"/>
          </w:tcPr>
          <w:p w14:paraId="5F84278D" w14:textId="53FA8286" w:rsidR="009C5C59" w:rsidRPr="000C2658" w:rsidRDefault="009C5C59" w:rsidP="009C02DE">
            <w:pPr>
              <w:pStyle w:val="Boxheading"/>
              <w:keepNext w:val="0"/>
            </w:pPr>
            <w:r w:rsidRPr="000C2658">
              <w:rPr>
                <w:i/>
                <w:iCs/>
              </w:rPr>
              <w:t>Waiora Mataatua</w:t>
            </w:r>
            <w:r w:rsidRPr="000C2658">
              <w:t>: a paradigm shift in our connection with whenua and te taiao</w:t>
            </w:r>
          </w:p>
          <w:p w14:paraId="002D0A32" w14:textId="2EC77793" w:rsidR="00B97FB0" w:rsidRPr="000C2658" w:rsidRDefault="00B97FB0" w:rsidP="009C02DE">
            <w:pPr>
              <w:pStyle w:val="Boxtext"/>
              <w:spacing w:after="60"/>
            </w:pPr>
            <w:r w:rsidRPr="000C2658">
              <w:t>Aotearoa New Zealand is leading a paradigm shift in the way we connect to whenua and</w:t>
            </w:r>
            <w:r w:rsidR="00E64AFA" w:rsidRPr="000C2658">
              <w:t>, more broadly, te</w:t>
            </w:r>
            <w:r w:rsidRPr="000C2658">
              <w:t xml:space="preserve"> taiao. Innovations at the interface of Western science and mātauranga Māori are prioritising a holistic view of the environment and the interdependence of the environment and human wellbeing. </w:t>
            </w:r>
          </w:p>
          <w:p w14:paraId="5AECD01E" w14:textId="77777777" w:rsidR="00B97FB0" w:rsidRPr="000C2658" w:rsidRDefault="00B97FB0" w:rsidP="009C02DE">
            <w:pPr>
              <w:pStyle w:val="Boxtext"/>
              <w:spacing w:after="60"/>
            </w:pPr>
            <w:r w:rsidRPr="000C2658">
              <w:t xml:space="preserve">These transformational changes are being extended by </w:t>
            </w:r>
            <w:r w:rsidRPr="000C2658">
              <w:rPr>
                <w:b/>
                <w:bCs/>
              </w:rPr>
              <w:t>Waiora Mataatua</w:t>
            </w:r>
            <w:r w:rsidRPr="000C2658">
              <w:t>, a place-based, collaborative project in the Mataatua region, in the Bay of Plenty.</w:t>
            </w:r>
          </w:p>
          <w:p w14:paraId="49F8F254" w14:textId="405CD758" w:rsidR="00B97FB0" w:rsidRPr="000C2658" w:rsidRDefault="00B97FB0" w:rsidP="009C02DE">
            <w:pPr>
              <w:pStyle w:val="Boxtext"/>
              <w:spacing w:after="60"/>
            </w:pPr>
            <w:r w:rsidRPr="000C2658">
              <w:t>Toi Moana</w:t>
            </w:r>
            <w:r w:rsidR="00FC4EA1" w:rsidRPr="000C2658">
              <w:t xml:space="preserve"> | </w:t>
            </w:r>
            <w:r w:rsidRPr="000C2658">
              <w:t>Bay of Plenty Regional Council has initiated a rolling review of the Regional Natural Resources Plan (Land and Water) (RNRP), which includes implementing the National Policy Statement for Freshwater Management (NPS</w:t>
            </w:r>
            <w:r w:rsidR="00A02EAC" w:rsidRPr="000C2658">
              <w:t>-</w:t>
            </w:r>
            <w:r w:rsidRPr="000C2658">
              <w:t xml:space="preserve">FM) and reflecting </w:t>
            </w:r>
            <w:r w:rsidR="004778CF" w:rsidRPr="000C2658">
              <w:t>t</w:t>
            </w:r>
            <w:r w:rsidRPr="000C2658">
              <w:t xml:space="preserve">e </w:t>
            </w:r>
            <w:r w:rsidR="004778CF" w:rsidRPr="000C2658">
              <w:t>m</w:t>
            </w:r>
            <w:r w:rsidRPr="000C2658">
              <w:t xml:space="preserve">ana o </w:t>
            </w:r>
            <w:r w:rsidR="004778CF" w:rsidRPr="000C2658">
              <w:t>t</w:t>
            </w:r>
            <w:r w:rsidRPr="000C2658">
              <w:t xml:space="preserve">e </w:t>
            </w:r>
            <w:r w:rsidR="004778CF" w:rsidRPr="000C2658">
              <w:t>w</w:t>
            </w:r>
            <w:r w:rsidRPr="000C2658">
              <w:t xml:space="preserve">ai. Te </w:t>
            </w:r>
            <w:r w:rsidR="004778CF" w:rsidRPr="000C2658">
              <w:t>m</w:t>
            </w:r>
            <w:r w:rsidRPr="000C2658">
              <w:t xml:space="preserve">ana o </w:t>
            </w:r>
            <w:r w:rsidR="004778CF" w:rsidRPr="000C2658">
              <w:t>t</w:t>
            </w:r>
            <w:r w:rsidRPr="000C2658">
              <w:t xml:space="preserve">e </w:t>
            </w:r>
            <w:r w:rsidR="004778CF" w:rsidRPr="000C2658">
              <w:t>w</w:t>
            </w:r>
            <w:r w:rsidRPr="000C2658">
              <w:t>ai is part of the NPS</w:t>
            </w:r>
            <w:r w:rsidR="0003658D" w:rsidRPr="000C2658">
              <w:t>-</w:t>
            </w:r>
            <w:r w:rsidRPr="000C2658">
              <w:t>FM and refers to ensuring the health and wellbeing of water</w:t>
            </w:r>
            <w:r w:rsidR="00C77CB6" w:rsidRPr="000C2658">
              <w:t xml:space="preserve"> first</w:t>
            </w:r>
            <w:r w:rsidR="00027AA2" w:rsidRPr="000C2658">
              <w:t xml:space="preserve"> and</w:t>
            </w:r>
            <w:r w:rsidR="00C77CB6" w:rsidRPr="000C2658">
              <w:t xml:space="preserve"> </w:t>
            </w:r>
            <w:r w:rsidR="0066182D" w:rsidRPr="000C2658">
              <w:t xml:space="preserve">the needs of </w:t>
            </w:r>
            <w:r w:rsidR="00C77CB6" w:rsidRPr="000C2658">
              <w:t xml:space="preserve">people </w:t>
            </w:r>
            <w:r w:rsidR="0066182D" w:rsidRPr="000C2658">
              <w:t>(such as drinking water)</w:t>
            </w:r>
            <w:r w:rsidR="00C77CB6" w:rsidRPr="000C2658">
              <w:t xml:space="preserve"> </w:t>
            </w:r>
            <w:r w:rsidR="0003658D" w:rsidRPr="000C2658">
              <w:t>second</w:t>
            </w:r>
            <w:r w:rsidR="00027AA2" w:rsidRPr="000C2658">
              <w:t xml:space="preserve"> – </w:t>
            </w:r>
            <w:r w:rsidR="000B3D38" w:rsidRPr="000C2658">
              <w:t xml:space="preserve">with </w:t>
            </w:r>
            <w:r w:rsidR="00027AA2" w:rsidRPr="000C2658">
              <w:t xml:space="preserve">a </w:t>
            </w:r>
            <w:r w:rsidR="000B3D38" w:rsidRPr="000C2658">
              <w:t xml:space="preserve">third priority </w:t>
            </w:r>
            <w:r w:rsidR="0066182D" w:rsidRPr="000C2658">
              <w:t xml:space="preserve">to </w:t>
            </w:r>
            <w:r w:rsidR="00027AA2" w:rsidRPr="000C2658">
              <w:t xml:space="preserve">ensure </w:t>
            </w:r>
            <w:r w:rsidR="0066182D" w:rsidRPr="000C2658">
              <w:t>people and communities</w:t>
            </w:r>
            <w:r w:rsidR="00027AA2" w:rsidRPr="000C2658">
              <w:t>’</w:t>
            </w:r>
            <w:r w:rsidR="0066182D" w:rsidRPr="000C2658">
              <w:t xml:space="preserve"> social, economic and cultural wellbeing</w:t>
            </w:r>
            <w:r w:rsidRPr="000C2658">
              <w:t xml:space="preserve"> is protected</w:t>
            </w:r>
            <w:r w:rsidR="00027AA2" w:rsidRPr="000C2658">
              <w:t>,</w:t>
            </w:r>
            <w:r w:rsidRPr="000C2658">
              <w:t xml:space="preserve"> to provide for</w:t>
            </w:r>
            <w:r w:rsidR="00466A40" w:rsidRPr="000C2658">
              <w:t> </w:t>
            </w:r>
            <w:r w:rsidRPr="000C2658">
              <w:t>our wellbeing. A current gap in this process is a clear account of the collective vision, aspirations, priorities and opportunities of kaitiaki in the Mataatua region (Mataatua Kaitiaki).</w:t>
            </w:r>
          </w:p>
          <w:p w14:paraId="22244F58" w14:textId="1CB09F71" w:rsidR="00976D12" w:rsidRPr="000C2658" w:rsidRDefault="00B97FB0" w:rsidP="009C02DE">
            <w:pPr>
              <w:pStyle w:val="Boxtext"/>
              <w:spacing w:after="60"/>
            </w:pPr>
            <w:r w:rsidRPr="000C2658">
              <w:t>Waiora Mataatua is a collaborative project led by Mataatua Kaitiaki – a networked alliance of whānau, marae, hapū and communities that each practice kaitiakitanga ‘on the ground’ in ways which reflect the distinctive identit</w:t>
            </w:r>
            <w:r w:rsidR="00800D7B" w:rsidRPr="000C2658">
              <w:t>ies</w:t>
            </w:r>
            <w:r w:rsidRPr="000C2658">
              <w:t xml:space="preserve"> of people and place</w:t>
            </w:r>
            <w:r w:rsidR="00800D7B" w:rsidRPr="000C2658">
              <w:t>s</w:t>
            </w:r>
            <w:r w:rsidRPr="000C2658">
              <w:t xml:space="preserve"> in the Mataatua region. </w:t>
            </w:r>
            <w:r w:rsidR="00800D7B" w:rsidRPr="000C2658">
              <w:t>The</w:t>
            </w:r>
            <w:r w:rsidR="009C02DE" w:rsidRPr="000C2658">
              <w:t> </w:t>
            </w:r>
            <w:r w:rsidR="00800D7B" w:rsidRPr="000C2658">
              <w:t>project</w:t>
            </w:r>
            <w:r w:rsidRPr="000C2658">
              <w:t xml:space="preserve"> is guided by a Taumata Kaumātua</w:t>
            </w:r>
            <w:r w:rsidR="00EE4828" w:rsidRPr="000C2658">
              <w:t>:</w:t>
            </w:r>
            <w:r w:rsidRPr="000C2658">
              <w:t xml:space="preserve"> tohunga and kaumātua from across the Mataatua region.</w:t>
            </w:r>
          </w:p>
        </w:tc>
      </w:tr>
      <w:tr w:rsidR="00976D12" w:rsidRPr="000C2658" w14:paraId="0A54240A" w14:textId="77777777" w:rsidTr="19D165B2">
        <w:trPr>
          <w:trHeight w:val="1929"/>
        </w:trPr>
        <w:tc>
          <w:tcPr>
            <w:tcW w:w="5000" w:type="pct"/>
            <w:tcBorders>
              <w:top w:val="single" w:sz="4" w:space="0" w:color="D2DDE1" w:themeColor="background2"/>
              <w:bottom w:val="single" w:sz="4" w:space="0" w:color="D2DDE1" w:themeColor="background2"/>
            </w:tcBorders>
            <w:shd w:val="clear" w:color="auto" w:fill="D2DDE2"/>
          </w:tcPr>
          <w:p w14:paraId="12310B35" w14:textId="77777777" w:rsidR="005E2C81" w:rsidRDefault="00533279" w:rsidP="005E2C81">
            <w:pPr>
              <w:pStyle w:val="Boxtext"/>
              <w:rPr>
                <w:szCs w:val="20"/>
              </w:rPr>
            </w:pPr>
            <w:r w:rsidRPr="000C2658">
              <w:t xml:space="preserve">Waiora Mataatua is distinctive in that it is framed by the integration of three significant, collective declarations of the nine confederated tribes of the Mataatua region: the Mataatua Declaration on Cultural and Intellectual Property Rights of Indigenous Peoples, the Mataatua </w:t>
            </w:r>
            <w:r w:rsidRPr="000C2658">
              <w:rPr>
                <w:szCs w:val="20"/>
              </w:rPr>
              <w:t>Declaration on Water, and</w:t>
            </w:r>
            <w:r w:rsidR="003640AA" w:rsidRPr="000C2658">
              <w:rPr>
                <w:szCs w:val="20"/>
              </w:rPr>
              <w:t xml:space="preserve"> a declaration on health by</w:t>
            </w:r>
            <w:r w:rsidRPr="000C2658">
              <w:rPr>
                <w:szCs w:val="20"/>
              </w:rPr>
              <w:t xml:space="preserve"> Te Hono o Mataatua. Together, these declarations provide the base for a holistic wellbeing framework</w:t>
            </w:r>
            <w:r w:rsidRPr="000C2658">
              <w:rPr>
                <w:color w:val="auto"/>
                <w:szCs w:val="20"/>
              </w:rPr>
              <w:t xml:space="preserve"> </w:t>
            </w:r>
            <w:r w:rsidRPr="000C2658">
              <w:rPr>
                <w:szCs w:val="20"/>
              </w:rPr>
              <w:t xml:space="preserve">for the Mataatua region that </w:t>
            </w:r>
            <w:r w:rsidRPr="000C2658">
              <w:rPr>
                <w:spacing w:val="-2"/>
                <w:szCs w:val="20"/>
              </w:rPr>
              <w:t xml:space="preserve">places wairua (spirituality) and </w:t>
            </w:r>
            <w:r w:rsidR="00EB128E" w:rsidRPr="000C2658">
              <w:rPr>
                <w:spacing w:val="-2"/>
                <w:szCs w:val="20"/>
              </w:rPr>
              <w:t xml:space="preserve">te </w:t>
            </w:r>
            <w:r w:rsidRPr="000C2658">
              <w:rPr>
                <w:spacing w:val="-2"/>
                <w:szCs w:val="20"/>
              </w:rPr>
              <w:t>taiao at the centre of the wellbeing of t</w:t>
            </w:r>
            <w:r w:rsidRPr="000C2658">
              <w:rPr>
                <w:rFonts w:cs="Calibri"/>
                <w:spacing w:val="-2"/>
                <w:szCs w:val="20"/>
              </w:rPr>
              <w:t>ā</w:t>
            </w:r>
            <w:r w:rsidRPr="000C2658">
              <w:rPr>
                <w:spacing w:val="-2"/>
                <w:szCs w:val="20"/>
              </w:rPr>
              <w:t>ngata (communities)</w:t>
            </w:r>
            <w:r w:rsidRPr="000C2658">
              <w:rPr>
                <w:szCs w:val="20"/>
              </w:rPr>
              <w:t>.</w:t>
            </w:r>
          </w:p>
          <w:p w14:paraId="27078EAD" w14:textId="5BBA3932" w:rsidR="00A24A4E" w:rsidRPr="000C2658" w:rsidRDefault="00A24A4E" w:rsidP="005E2C81">
            <w:pPr>
              <w:pStyle w:val="Boxtext"/>
              <w:rPr>
                <w:szCs w:val="20"/>
              </w:rPr>
            </w:pPr>
            <w:r w:rsidRPr="000C2658">
              <w:t>Since its implementation, Waiora Mataatua has contributed insight and value for both Mataatua Kaitiaki and Toi Moana. It has captured practical insights and Mataatua tikanga and mātauranga specific to land use, waterways, wetlands, and marine life in the region. For</w:t>
            </w:r>
            <w:r w:rsidRPr="000C2658">
              <w:rPr>
                <w:szCs w:val="20"/>
              </w:rPr>
              <w:t xml:space="preserve"> example, kaitiaki have identified traditional indicators used to monitor te ora o te wai (the wellbeing of water) which, in turn, inform mātauranga Māori management practices. </w:t>
            </w:r>
          </w:p>
          <w:p w14:paraId="67F94BE7" w14:textId="77777777" w:rsidR="00A24A4E" w:rsidRPr="000C2658" w:rsidRDefault="00A24A4E" w:rsidP="00A24A4E">
            <w:pPr>
              <w:pStyle w:val="Boxtext"/>
            </w:pPr>
            <w:r>
              <w:t>Waiora Mataatua is also exploring systemic opportunities to transform environmental governance and management for the region in ways that embed equity. For example, through active dialogue with Toi Moana, Mataatua Kaitiaki are exploring how tikanga and mātauranga about kaitiaki whakapapa (genealogy) with wai Māori, in turn, provides for intellectual and cultural property rights, (including data sovereignty) relating to wai Māori. These rights and interests are all informed by, and distinctive to, the people and places of the Mataatua region – and had not previously been explored in depth during the RNRP review.</w:t>
            </w:r>
          </w:p>
          <w:p w14:paraId="61E1BA94" w14:textId="77777777" w:rsidR="00A24A4E" w:rsidRPr="000C2658" w:rsidRDefault="00A24A4E" w:rsidP="00A24A4E">
            <w:pPr>
              <w:pStyle w:val="Boxtext"/>
              <w:tabs>
                <w:tab w:val="right" w:pos="7972"/>
              </w:tabs>
              <w:rPr>
                <w:rFonts w:cs="Times New Roman"/>
              </w:rPr>
            </w:pPr>
            <w:r w:rsidRPr="000C2658">
              <w:rPr>
                <w:noProof/>
              </w:rPr>
              <w:drawing>
                <wp:inline distT="0" distB="0" distL="0" distR="0" wp14:anchorId="156D78FA" wp14:editId="23C6D2C8">
                  <wp:extent cx="3275149" cy="2032000"/>
                  <wp:effectExtent l="0" t="0" r="1905"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69">
                            <a:extLst>
                              <a:ext uri="{28A0092B-C50C-407E-A947-70E740481C1C}">
                                <a14:useLocalDpi xmlns:a14="http://schemas.microsoft.com/office/drawing/2010/main" val="0"/>
                              </a:ext>
                            </a:extLst>
                          </a:blip>
                          <a:stretch>
                            <a:fillRect/>
                          </a:stretch>
                        </pic:blipFill>
                        <pic:spPr>
                          <a:xfrm>
                            <a:off x="0" y="0"/>
                            <a:ext cx="3275149" cy="2032000"/>
                          </a:xfrm>
                          <a:prstGeom prst="rect">
                            <a:avLst/>
                          </a:prstGeom>
                        </pic:spPr>
                      </pic:pic>
                    </a:graphicData>
                  </a:graphic>
                </wp:inline>
              </w:drawing>
            </w:r>
          </w:p>
          <w:p w14:paraId="2BBF9B8E" w14:textId="77777777" w:rsidR="00A24A4E" w:rsidRPr="001764DA" w:rsidRDefault="00A24A4E" w:rsidP="00A24A4E">
            <w:pPr>
              <w:pStyle w:val="Boxtext"/>
              <w:rPr>
                <w:sz w:val="18"/>
                <w:szCs w:val="20"/>
              </w:rPr>
            </w:pPr>
            <w:r w:rsidRPr="001764DA">
              <w:rPr>
                <w:sz w:val="18"/>
                <w:szCs w:val="20"/>
              </w:rPr>
              <w:t>Waiora Mataatua Taumata Kaumātua, governance group – photo attributed to James Hudson</w:t>
            </w:r>
          </w:p>
          <w:p w14:paraId="70BF5D9E" w14:textId="77777777" w:rsidR="00A24A4E" w:rsidRPr="000C2658" w:rsidRDefault="00A24A4E" w:rsidP="00A24A4E">
            <w:pPr>
              <w:pStyle w:val="Boxtext"/>
              <w:tabs>
                <w:tab w:val="right" w:pos="7972"/>
              </w:tabs>
              <w:rPr>
                <w:rFonts w:cs="Times New Roman"/>
                <w:szCs w:val="20"/>
              </w:rPr>
            </w:pPr>
            <w:r w:rsidRPr="000C2658">
              <w:rPr>
                <w:noProof/>
              </w:rPr>
              <w:drawing>
                <wp:inline distT="0" distB="0" distL="0" distR="0" wp14:anchorId="1D9112D5" wp14:editId="618C367D">
                  <wp:extent cx="4536724" cy="1663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543850" cy="1666313"/>
                          </a:xfrm>
                          <a:prstGeom prst="rect">
                            <a:avLst/>
                          </a:prstGeom>
                        </pic:spPr>
                      </pic:pic>
                    </a:graphicData>
                  </a:graphic>
                </wp:inline>
              </w:drawing>
            </w:r>
          </w:p>
          <w:p w14:paraId="6522FD16" w14:textId="787757BA" w:rsidR="00A24A4E" w:rsidRPr="000C2658" w:rsidRDefault="00A24A4E" w:rsidP="00A24A4E">
            <w:pPr>
              <w:pStyle w:val="Boxtext"/>
            </w:pPr>
            <w:r w:rsidRPr="001764DA">
              <w:rPr>
                <w:rFonts w:cs="Times New Roman"/>
                <w:bCs/>
                <w:color w:val="1B556B" w:themeColor="text2"/>
                <w:sz w:val="18"/>
                <w:szCs w:val="20"/>
              </w:rPr>
              <w:t>Photo credit:</w:t>
            </w:r>
            <w:r w:rsidRPr="001764DA">
              <w:rPr>
                <w:bCs/>
                <w:color w:val="1B556B" w:themeColor="text2"/>
                <w:sz w:val="18"/>
                <w:szCs w:val="20"/>
              </w:rPr>
              <w:t xml:space="preserve"> </w:t>
            </w:r>
            <w:hyperlink r:id="rId71" w:history="1">
              <w:r w:rsidRPr="001764DA">
                <w:rPr>
                  <w:rStyle w:val="Hyperlink"/>
                  <w:bCs/>
                  <w:sz w:val="18"/>
                  <w:szCs w:val="20"/>
                </w:rPr>
                <w:t>https://www.boprc.govt.nz/environment/resource-consents/consent-forms-and-maps/water-take</w:t>
              </w:r>
            </w:hyperlink>
          </w:p>
        </w:tc>
      </w:tr>
      <w:tr w:rsidR="00466A40" w:rsidRPr="000C2658" w14:paraId="63350C2B" w14:textId="77777777" w:rsidTr="19D165B2">
        <w:trPr>
          <w:trHeight w:val="250"/>
        </w:trPr>
        <w:tc>
          <w:tcPr>
            <w:tcW w:w="5000" w:type="pct"/>
            <w:tcBorders>
              <w:top w:val="single" w:sz="4" w:space="0" w:color="D2DDE1" w:themeColor="background2"/>
            </w:tcBorders>
            <w:shd w:val="clear" w:color="auto" w:fill="D2DDE2"/>
          </w:tcPr>
          <w:p w14:paraId="25DB255C" w14:textId="0538678D" w:rsidR="00466A40" w:rsidRPr="001764DA" w:rsidRDefault="00466A40" w:rsidP="00A24A4E">
            <w:pPr>
              <w:pStyle w:val="Boxtext"/>
              <w:ind w:left="0"/>
              <w:rPr>
                <w:bCs/>
              </w:rPr>
            </w:pPr>
          </w:p>
        </w:tc>
      </w:tr>
    </w:tbl>
    <w:p w14:paraId="4F8940A9" w14:textId="77777777" w:rsidR="0059539B" w:rsidRPr="000C2658" w:rsidRDefault="0059539B" w:rsidP="00466A40">
      <w:pPr>
        <w:pStyle w:val="Heading3"/>
        <w:spacing w:before="480"/>
      </w:pPr>
      <w:r w:rsidRPr="000C2658">
        <w:t>Enhancing equity</w:t>
      </w:r>
    </w:p>
    <w:p w14:paraId="5F827387" w14:textId="16EB1DAC" w:rsidR="0059539B" w:rsidRPr="000C2658" w:rsidRDefault="0059539B" w:rsidP="0059539B">
      <w:pPr>
        <w:pStyle w:val="BodyText"/>
      </w:pPr>
      <w:r w:rsidRPr="000C2658">
        <w:t>While many people hold environmental values, they often find it difficult to act on them</w:t>
      </w:r>
      <w:r w:rsidR="00CE3F4D" w:rsidRPr="000C2658">
        <w:t>, at least in the short term</w:t>
      </w:r>
      <w:r w:rsidRPr="000C2658">
        <w:t xml:space="preserve">. </w:t>
      </w:r>
      <w:r w:rsidR="009C6F00" w:rsidRPr="000C2658">
        <w:t>C</w:t>
      </w:r>
      <w:r w:rsidRPr="000C2658">
        <w:t xml:space="preserve">hanges to </w:t>
      </w:r>
      <w:r w:rsidR="00921ADC" w:rsidRPr="000C2658">
        <w:t>the</w:t>
      </w:r>
      <w:r w:rsidRPr="000C2658">
        <w:t xml:space="preserve"> economic system </w:t>
      </w:r>
      <w:r w:rsidR="00BE325C" w:rsidRPr="000C2658">
        <w:t>may be</w:t>
      </w:r>
      <w:r w:rsidRPr="000C2658">
        <w:t xml:space="preserve"> needed to create the right incentives for acting in an environmentally responsible way</w:t>
      </w:r>
      <w:r w:rsidR="009C6F00" w:rsidRPr="000C2658">
        <w:t xml:space="preserve"> that takes a long-term view</w:t>
      </w:r>
      <w:r w:rsidRPr="000C2658">
        <w:t xml:space="preserve">. </w:t>
      </w:r>
      <w:r w:rsidR="00D815A7" w:rsidRPr="000C2658">
        <w:t>These could include</w:t>
      </w:r>
      <w:r w:rsidR="00E66D98" w:rsidRPr="000C2658">
        <w:t xml:space="preserve"> prices that send appropriate signals to guide environmental decisions,</w:t>
      </w:r>
      <w:r w:rsidR="00391F5B" w:rsidRPr="000C2658">
        <w:t xml:space="preserve"> better information around the long-term impacts of choices, and </w:t>
      </w:r>
      <w:r w:rsidR="002C435F" w:rsidRPr="000C2658">
        <w:t xml:space="preserve">systems and infrastructure that reward </w:t>
      </w:r>
      <w:r w:rsidR="009F0961" w:rsidRPr="000C2658">
        <w:t>being environmentally responsible.</w:t>
      </w:r>
      <w:r w:rsidR="00D815A7" w:rsidRPr="000C2658">
        <w:t xml:space="preserve"> </w:t>
      </w:r>
      <w:r w:rsidRPr="000C2658">
        <w:t xml:space="preserve">Achieving this holds major potential for </w:t>
      </w:r>
      <w:r w:rsidR="00F80E83" w:rsidRPr="000C2658">
        <w:t xml:space="preserve">meeting </w:t>
      </w:r>
      <w:r w:rsidR="00144D49" w:rsidRPr="000C2658">
        <w:t>the country</w:t>
      </w:r>
      <w:r w:rsidR="00F039BE" w:rsidRPr="000C2658">
        <w:t>’</w:t>
      </w:r>
      <w:r w:rsidR="00144D49" w:rsidRPr="000C2658">
        <w:t xml:space="preserve">s </w:t>
      </w:r>
      <w:r w:rsidR="00F80E83" w:rsidRPr="000C2658">
        <w:t>environmental challenges</w:t>
      </w:r>
      <w:r w:rsidRPr="000C2658">
        <w:t xml:space="preserve">. </w:t>
      </w:r>
    </w:p>
    <w:p w14:paraId="2A96DD9B" w14:textId="7FF4FD3E" w:rsidR="0059539B" w:rsidRPr="000C2658" w:rsidRDefault="0059539B" w:rsidP="0059539B">
      <w:pPr>
        <w:pStyle w:val="BodyText"/>
      </w:pPr>
      <w:r w:rsidRPr="000C2658">
        <w:t xml:space="preserve">New Zealanders </w:t>
      </w:r>
      <w:r w:rsidR="004613C0" w:rsidRPr="000C2658">
        <w:t>already</w:t>
      </w:r>
      <w:r w:rsidRPr="000C2658">
        <w:t xml:space="preserve"> show commitment to living sustainably (Kantar </w:t>
      </w:r>
      <w:r w:rsidR="00E54E4C" w:rsidRPr="000C2658">
        <w:t>and</w:t>
      </w:r>
      <w:r w:rsidRPr="000C2658">
        <w:t xml:space="preserve"> Sustainable Business Council, 2022). In </w:t>
      </w:r>
      <w:r w:rsidR="00144D49" w:rsidRPr="000C2658">
        <w:t>people</w:t>
      </w:r>
      <w:r w:rsidR="00F039BE" w:rsidRPr="000C2658">
        <w:t>’</w:t>
      </w:r>
      <w:r w:rsidR="00144D49" w:rsidRPr="000C2658">
        <w:t>s</w:t>
      </w:r>
      <w:r w:rsidRPr="000C2658">
        <w:t xml:space="preserve"> day-to-day lives, however, environmental issues are often crowded out by other concerns, such as the COVID-19 pandemic or cost of living pressu</w:t>
      </w:r>
      <w:r w:rsidR="00AC53C7" w:rsidRPr="000C2658">
        <w:t>r</w:t>
      </w:r>
      <w:r w:rsidRPr="000C2658">
        <w:t>es (</w:t>
      </w:r>
      <w:r w:rsidR="00C67254" w:rsidRPr="000C2658">
        <w:t>O'</w:t>
      </w:r>
      <w:r w:rsidRPr="000C2658">
        <w:t>Shea, 2022). Lack of time and money constrain people</w:t>
      </w:r>
      <w:r w:rsidR="00F039BE" w:rsidRPr="000C2658">
        <w:t>’</w:t>
      </w:r>
      <w:r w:rsidRPr="000C2658">
        <w:t>s abilit</w:t>
      </w:r>
      <w:r w:rsidR="00E87FCB" w:rsidRPr="000C2658">
        <w:t>ies</w:t>
      </w:r>
      <w:r w:rsidRPr="000C2658">
        <w:t xml:space="preserve"> to act in line with their underlying environmental values. Geography matters</w:t>
      </w:r>
      <w:r w:rsidR="00144D49" w:rsidRPr="000C2658">
        <w:t>,</w:t>
      </w:r>
      <w:r w:rsidRPr="000C2658">
        <w:t xml:space="preserve"> too</w:t>
      </w:r>
      <w:r w:rsidR="00CD2DE3" w:rsidRPr="000C2658">
        <w:t xml:space="preserve"> – for example</w:t>
      </w:r>
      <w:r w:rsidRPr="000C2658" w:rsidDel="00E87FCB">
        <w:t>,</w:t>
      </w:r>
      <w:r w:rsidRPr="000C2658">
        <w:t xml:space="preserve"> people in rural areas have less access to public transport (Seyfang </w:t>
      </w:r>
      <w:r w:rsidR="00E54E4C" w:rsidRPr="000C2658">
        <w:t>and</w:t>
      </w:r>
      <w:r w:rsidRPr="000C2658">
        <w:t xml:space="preserve"> Paavola, 2008)</w:t>
      </w:r>
      <w:r w:rsidRPr="000C2658">
        <w:rPr>
          <w:rStyle w:val="Hyperlink"/>
        </w:rPr>
        <w:t>.</w:t>
      </w:r>
      <w:r w:rsidRPr="000C2658">
        <w:t xml:space="preserve"> Reducing inequality </w:t>
      </w:r>
      <w:r w:rsidR="00BE325C" w:rsidRPr="000C2658">
        <w:t>could</w:t>
      </w:r>
      <w:r w:rsidRPr="000C2658">
        <w:t xml:space="preserve"> create space for people to embrace more sustainable benefits (European Commission, 2020). Further, research suggests that inequality can </w:t>
      </w:r>
      <w:r w:rsidR="00144D49" w:rsidRPr="000C2658">
        <w:t xml:space="preserve">affect </w:t>
      </w:r>
      <w:r w:rsidRPr="000C2658">
        <w:t>the abilit</w:t>
      </w:r>
      <w:r w:rsidR="00C87F98" w:rsidRPr="000C2658">
        <w:t>ies</w:t>
      </w:r>
      <w:r w:rsidRPr="000C2658">
        <w:t xml:space="preserve"> of societies to be effective stewards of resources, while greater equality tends to support sustainable management of collective resources (Islam, 2015).</w:t>
      </w:r>
      <w:r w:rsidR="008D7B90" w:rsidRPr="000C2658">
        <w:t xml:space="preserve"> </w:t>
      </w:r>
    </w:p>
    <w:p w14:paraId="068E8ECF" w14:textId="7CFBF4A6" w:rsidR="0059539B" w:rsidRPr="000C2658" w:rsidRDefault="0059539B" w:rsidP="0059539B">
      <w:pPr>
        <w:pStyle w:val="BodyText"/>
      </w:pPr>
      <w:r w:rsidRPr="000C2658">
        <w:t xml:space="preserve">Businesses also face structural pressures </w:t>
      </w:r>
      <w:r w:rsidR="004F432B" w:rsidRPr="000C2658">
        <w:t xml:space="preserve">that </w:t>
      </w:r>
      <w:r w:rsidRPr="000C2658">
        <w:t xml:space="preserve">encourage unsustainable practices. </w:t>
      </w:r>
      <w:r w:rsidR="3559AD80" w:rsidRPr="000C2658">
        <w:t>While they</w:t>
      </w:r>
      <w:r w:rsidR="00466A40" w:rsidRPr="000C2658">
        <w:t> </w:t>
      </w:r>
      <w:r w:rsidR="3559AD80" w:rsidRPr="000C2658">
        <w:t>cater to their c</w:t>
      </w:r>
      <w:r w:rsidR="6DB651BE" w:rsidRPr="000C2658">
        <w:t>u</w:t>
      </w:r>
      <w:r w:rsidR="3559AD80" w:rsidRPr="000C2658">
        <w:t>s</w:t>
      </w:r>
      <w:r w:rsidR="6773EF0A" w:rsidRPr="000C2658">
        <w:t>t</w:t>
      </w:r>
      <w:r w:rsidR="3715EE49" w:rsidRPr="000C2658">
        <w:t>o</w:t>
      </w:r>
      <w:r w:rsidR="6773EF0A" w:rsidRPr="000C2658">
        <w:t>mers</w:t>
      </w:r>
      <w:r w:rsidR="00F039BE" w:rsidRPr="000C2658">
        <w:t>’</w:t>
      </w:r>
      <w:r w:rsidR="54BB13E9" w:rsidRPr="000C2658">
        <w:t xml:space="preserve"> needs</w:t>
      </w:r>
      <w:r w:rsidR="25B66884" w:rsidRPr="000C2658">
        <w:t>, they</w:t>
      </w:r>
      <w:r w:rsidR="54BB13E9" w:rsidRPr="000C2658">
        <w:t xml:space="preserve"> make </w:t>
      </w:r>
      <w:r w:rsidR="58664AA6" w:rsidRPr="000C2658">
        <w:t>choices as to how to use resources and produce</w:t>
      </w:r>
      <w:r w:rsidRPr="000C2658">
        <w:t xml:space="preserve"> </w:t>
      </w:r>
      <w:r w:rsidR="63D043A1" w:rsidRPr="000C2658">
        <w:t xml:space="preserve">their goods and services. </w:t>
      </w:r>
      <w:r w:rsidR="003F482D" w:rsidRPr="000C2658">
        <w:t xml:space="preserve">These </w:t>
      </w:r>
      <w:r w:rsidR="003C3CA8" w:rsidRPr="000C2658">
        <w:t>decisions</w:t>
      </w:r>
      <w:r w:rsidR="410C90EA" w:rsidRPr="000C2658">
        <w:t xml:space="preserve"> </w:t>
      </w:r>
      <w:r w:rsidR="2719917E" w:rsidRPr="000C2658">
        <w:t>have a</w:t>
      </w:r>
      <w:r w:rsidR="5F4B6645" w:rsidRPr="000C2658">
        <w:t xml:space="preserve"> flow-on effect by way of </w:t>
      </w:r>
      <w:r w:rsidR="49E9B5C9" w:rsidRPr="000C2658">
        <w:t>investment</w:t>
      </w:r>
      <w:r w:rsidR="453E7038" w:rsidRPr="000C2658">
        <w:t xml:space="preserve">, </w:t>
      </w:r>
      <w:r w:rsidR="00144D49" w:rsidRPr="000C2658">
        <w:t>technology</w:t>
      </w:r>
      <w:r w:rsidR="453E7038" w:rsidRPr="000C2658">
        <w:t xml:space="preserve"> and</w:t>
      </w:r>
      <w:r w:rsidR="2C011933" w:rsidRPr="000C2658">
        <w:t xml:space="preserve"> supply</w:t>
      </w:r>
      <w:r w:rsidR="006225A2" w:rsidRPr="000C2658">
        <w:t>-</w:t>
      </w:r>
      <w:r w:rsidR="2C011933" w:rsidRPr="000C2658">
        <w:t>chain</w:t>
      </w:r>
      <w:r w:rsidR="09DF9EAD" w:rsidRPr="000C2658">
        <w:t xml:space="preserve"> choices</w:t>
      </w:r>
      <w:r w:rsidR="00215A5F" w:rsidRPr="000C2658">
        <w:t>.</w:t>
      </w:r>
      <w:r w:rsidR="5F3C23AC" w:rsidRPr="000C2658">
        <w:t xml:space="preserve"> </w:t>
      </w:r>
      <w:r w:rsidR="00E96615" w:rsidRPr="000C2658">
        <w:t xml:space="preserve">However, </w:t>
      </w:r>
      <w:r w:rsidR="00CC25E7" w:rsidRPr="000C2658">
        <w:t xml:space="preserve">decisions about production and environmental </w:t>
      </w:r>
      <w:r w:rsidR="00CC25E7" w:rsidRPr="000C2658">
        <w:rPr>
          <w:spacing w:val="-2"/>
        </w:rPr>
        <w:t>impact</w:t>
      </w:r>
      <w:r w:rsidR="006225A2" w:rsidRPr="000C2658">
        <w:rPr>
          <w:spacing w:val="-2"/>
        </w:rPr>
        <w:t>s</w:t>
      </w:r>
      <w:r w:rsidR="5F3C23AC" w:rsidRPr="000C2658">
        <w:rPr>
          <w:spacing w:val="-2"/>
        </w:rPr>
        <w:t xml:space="preserve"> also </w:t>
      </w:r>
      <w:r w:rsidR="00CC25E7" w:rsidRPr="000C2658">
        <w:rPr>
          <w:spacing w:val="-2"/>
        </w:rPr>
        <w:t>influence</w:t>
      </w:r>
      <w:r w:rsidR="5F3C23AC" w:rsidRPr="000C2658">
        <w:rPr>
          <w:spacing w:val="-2"/>
        </w:rPr>
        <w:t xml:space="preserve"> how their products and services are viewed and embraced by</w:t>
      </w:r>
      <w:r w:rsidR="70B56E29" w:rsidRPr="000C2658">
        <w:rPr>
          <w:spacing w:val="-2"/>
        </w:rPr>
        <w:t xml:space="preserve"> consumers</w:t>
      </w:r>
      <w:r w:rsidR="4C7AC544" w:rsidRPr="000C2658">
        <w:t xml:space="preserve"> and the wider community</w:t>
      </w:r>
      <w:r w:rsidR="70B56E29" w:rsidRPr="000C2658">
        <w:t>.</w:t>
      </w:r>
      <w:r w:rsidR="2C011933" w:rsidRPr="000C2658">
        <w:t xml:space="preserve"> </w:t>
      </w:r>
    </w:p>
    <w:p w14:paraId="26094BAE" w14:textId="742061ED" w:rsidR="0059539B" w:rsidRPr="000C2658" w:rsidRDefault="0027715E" w:rsidP="00FF24F0">
      <w:pPr>
        <w:pStyle w:val="BodyText"/>
      </w:pPr>
      <w:r w:rsidRPr="000C2658">
        <w:t xml:space="preserve">It is </w:t>
      </w:r>
      <w:r w:rsidR="0059539B" w:rsidRPr="000C2658">
        <w:t xml:space="preserve">also </w:t>
      </w:r>
      <w:r w:rsidRPr="000C2658">
        <w:t xml:space="preserve">necessary </w:t>
      </w:r>
      <w:r w:rsidR="0059539B" w:rsidRPr="000C2658">
        <w:t xml:space="preserve">to </w:t>
      </w:r>
      <w:r w:rsidRPr="000C2658">
        <w:t>en</w:t>
      </w:r>
      <w:r w:rsidR="0059539B" w:rsidRPr="000C2658">
        <w:t xml:space="preserve">sure that changes do not make already disadvantaged people worse off, which is why the focus on reducing </w:t>
      </w:r>
      <w:r w:rsidR="009A7BE5" w:rsidRPr="000C2658">
        <w:t>inequ</w:t>
      </w:r>
      <w:r w:rsidR="009A7BE5">
        <w:t>ity</w:t>
      </w:r>
      <w:r w:rsidR="009A7BE5" w:rsidRPr="000C2658">
        <w:t xml:space="preserve"> </w:t>
      </w:r>
      <w:r w:rsidR="0059539B" w:rsidRPr="000C2658">
        <w:t xml:space="preserve">is so important. </w:t>
      </w:r>
      <w:r w:rsidR="00BF6383" w:rsidRPr="000C2658">
        <w:t>G</w:t>
      </w:r>
      <w:r w:rsidR="0059539B" w:rsidRPr="000C2658">
        <w:t xml:space="preserve">rowing disparities </w:t>
      </w:r>
      <w:r w:rsidR="00BF6383" w:rsidRPr="000C2658">
        <w:t xml:space="preserve">already exist </w:t>
      </w:r>
      <w:r w:rsidR="0059539B" w:rsidRPr="000C2658">
        <w:t xml:space="preserve">for </w:t>
      </w:r>
      <w:r w:rsidR="006225A2" w:rsidRPr="000C2658">
        <w:t xml:space="preserve">Aotearoa </w:t>
      </w:r>
      <w:r w:rsidR="00BF6383" w:rsidRPr="000C2658">
        <w:t>New Zealand</w:t>
      </w:r>
      <w:r w:rsidR="00F039BE" w:rsidRPr="000C2658">
        <w:t>’</w:t>
      </w:r>
      <w:r w:rsidR="00BF6383" w:rsidRPr="000C2658">
        <w:t>s</w:t>
      </w:r>
      <w:r w:rsidR="0059539B" w:rsidRPr="000C2658">
        <w:t xml:space="preserve"> most vulnerable when it comes to accessing healthy food, and climate-friendly diets come with additional costs (Kidd et al, 2021; Mackay et al, 2018). Any move towards a more sustainable future must make sure no one gets left behind (United Nations, 2021b). </w:t>
      </w:r>
    </w:p>
    <w:p w14:paraId="4DA919B1" w14:textId="41A05B94" w:rsidR="0059539B" w:rsidRPr="000C2658" w:rsidRDefault="00A205E8" w:rsidP="00FF24F0">
      <w:pPr>
        <w:pStyle w:val="BodyText"/>
        <w:rPr>
          <w:rFonts w:ascii="Times New Roman" w:eastAsia="Calibri" w:hAnsi="Times New Roman" w:cs="Times New Roman"/>
          <w:sz w:val="24"/>
          <w:szCs w:val="24"/>
        </w:rPr>
      </w:pPr>
      <w:r w:rsidRPr="000C2658">
        <w:t xml:space="preserve">Māori experience barriers to progress from racism and systemic disadvantages in Aotearoa New Zealand </w:t>
      </w:r>
      <w:r w:rsidR="0059539B" w:rsidRPr="000C2658">
        <w:t>(</w:t>
      </w:r>
      <w:r w:rsidR="00A25EF8" w:rsidRPr="000C2658">
        <w:t>Pearson, 2011</w:t>
      </w:r>
      <w:r w:rsidR="0059539B" w:rsidRPr="000C2658">
        <w:t xml:space="preserve">). </w:t>
      </w:r>
      <w:r w:rsidR="0032400C" w:rsidRPr="000C2658">
        <w:t>Te Tiriti o Waitangi embodies partnership for Aotearoa New Zealand. It is therefore important that these systemic disadvantages continue to be redressed by, for example, the return of land</w:t>
      </w:r>
      <w:r w:rsidR="007F6823" w:rsidRPr="000C2658">
        <w:t>,</w:t>
      </w:r>
      <w:r w:rsidR="0032400C" w:rsidRPr="000C2658">
        <w:t xml:space="preserve"> </w:t>
      </w:r>
      <w:r w:rsidR="007F6823" w:rsidRPr="000C2658">
        <w:t>a</w:t>
      </w:r>
      <w:r w:rsidR="0032400C" w:rsidRPr="000C2658">
        <w:t xml:space="preserve">nd ongoing efforts to enhance and empower Māori autonomy to lead in environmental stewardship and identify mātauranga </w:t>
      </w:r>
      <w:r w:rsidR="00E00191" w:rsidRPr="000C2658">
        <w:t>Māori</w:t>
      </w:r>
      <w:r w:rsidR="00D66E7F" w:rsidRPr="000C2658">
        <w:t>–</w:t>
      </w:r>
      <w:r w:rsidR="0032400C" w:rsidRPr="000C2658">
        <w:t>based solutions to the challenges facing land.</w:t>
      </w:r>
      <w:r w:rsidR="0032400C" w:rsidRPr="000C2658">
        <w:rPr>
          <w:rFonts w:ascii="Times New Roman" w:eastAsia="Calibri" w:hAnsi="Times New Roman" w:cs="Times New Roman"/>
          <w:sz w:val="24"/>
          <w:szCs w:val="24"/>
        </w:rPr>
        <w:t xml:space="preserve"> </w:t>
      </w:r>
    </w:p>
    <w:p w14:paraId="6B4B8014" w14:textId="538A49AB" w:rsidR="0059539B" w:rsidRPr="000C2658" w:rsidRDefault="0059539B" w:rsidP="0059539B">
      <w:pPr>
        <w:pStyle w:val="BodyText"/>
      </w:pPr>
      <w:r w:rsidRPr="000C2658">
        <w:t xml:space="preserve">Enhancing equity also concerns intergenerational equity and justice. This </w:t>
      </w:r>
      <w:r w:rsidR="00BE325C" w:rsidRPr="000C2658">
        <w:t>asks</w:t>
      </w:r>
      <w:r w:rsidRPr="000C2658">
        <w:t xml:space="preserve"> </w:t>
      </w:r>
      <w:r w:rsidR="0044073F" w:rsidRPr="000C2658">
        <w:t>New Zealander</w:t>
      </w:r>
      <w:r w:rsidR="006E2247" w:rsidRPr="000C2658">
        <w:t>s</w:t>
      </w:r>
      <w:r w:rsidR="009D467A" w:rsidRPr="000C2658">
        <w:t xml:space="preserve"> </w:t>
      </w:r>
      <w:r w:rsidRPr="000C2658">
        <w:t xml:space="preserve">to forge a sense of care and responsibility </w:t>
      </w:r>
      <w:r w:rsidR="0044073F" w:rsidRPr="000C2658">
        <w:t>for</w:t>
      </w:r>
      <w:r w:rsidRPr="000C2658">
        <w:t xml:space="preserve"> future people and prioritis</w:t>
      </w:r>
      <w:r w:rsidR="00C407FC" w:rsidRPr="000C2658">
        <w:t>ing</w:t>
      </w:r>
      <w:r w:rsidRPr="000C2658">
        <w:t xml:space="preserve"> long-term needs over short-term gains (Krznaric, 2020). </w:t>
      </w:r>
      <w:r w:rsidR="00C407FC" w:rsidRPr="000C2658">
        <w:t>As quoted in Krznaric (2020, p 63),</w:t>
      </w:r>
      <w:r w:rsidRPr="000C2658">
        <w:t xml:space="preserve"> Johan Rockström has summarised this challenge:</w:t>
      </w:r>
    </w:p>
    <w:p w14:paraId="4A7D64DE" w14:textId="0B1735C8" w:rsidR="0059539B" w:rsidRPr="000C2658" w:rsidRDefault="0059539B" w:rsidP="00726228">
      <w:pPr>
        <w:pStyle w:val="Quote"/>
      </w:pPr>
      <w:r w:rsidRPr="000C2658">
        <w:t>We are the first generation to know that we face unprecedented global environmental risks, but at the same time we are the last generation with a significant chance to do something about it.</w:t>
      </w:r>
    </w:p>
    <w:p w14:paraId="47937E2D" w14:textId="493713D2" w:rsidR="0059539B" w:rsidRPr="000C2658" w:rsidRDefault="00A238C5" w:rsidP="00726228">
      <w:pPr>
        <w:pStyle w:val="BodyText"/>
      </w:pPr>
      <w:r w:rsidRPr="000C2658">
        <w:t>A</w:t>
      </w:r>
      <w:r w:rsidR="0059539B" w:rsidRPr="000C2658">
        <w:t xml:space="preserve">n opportunity </w:t>
      </w:r>
      <w:r w:rsidRPr="000C2658">
        <w:t xml:space="preserve">exists for people </w:t>
      </w:r>
      <w:r w:rsidR="0059539B" w:rsidRPr="000C2658">
        <w:t xml:space="preserve">to work together to improve wellbeing, become more productive, increase resilience and reduce inequity. All New Zealanders can benefit from the changes needed to transition to an economy that works for both </w:t>
      </w:r>
      <w:r w:rsidRPr="000C2658">
        <w:t xml:space="preserve">the </w:t>
      </w:r>
      <w:r w:rsidR="0059539B" w:rsidRPr="000C2658">
        <w:t xml:space="preserve">land and people. It is a chance to create new jobs through low-emissions industries, lower the cost of living and raise living standards (MfE, 2022d). </w:t>
      </w:r>
    </w:p>
    <w:p w14:paraId="005C62E9" w14:textId="77E2012B" w:rsidR="0059539B" w:rsidRPr="000C2658" w:rsidRDefault="0059539B" w:rsidP="0059539B">
      <w:pPr>
        <w:pStyle w:val="BodyText"/>
      </w:pPr>
      <w:r w:rsidRPr="000C2658">
        <w:t>Specific actions to enhance equity include acting on trade agreements, eliminating perverse subsidies and taxes that promote harmful use of natural resources</w:t>
      </w:r>
      <w:r w:rsidR="0004470F" w:rsidRPr="000C2658">
        <w:t>,</w:t>
      </w:r>
      <w:r w:rsidRPr="000C2658">
        <w:t xml:space="preserve"> and investing in urban green spaces (United Nations, 2021</w:t>
      </w:r>
      <w:r w:rsidR="00735426" w:rsidRPr="000C2658">
        <w:t>a</w:t>
      </w:r>
      <w:r w:rsidRPr="000C2658">
        <w:t>).</w:t>
      </w:r>
    </w:p>
    <w:p w14:paraId="734B40F6" w14:textId="77777777" w:rsidR="0059539B" w:rsidRPr="000C2658" w:rsidRDefault="0059539B" w:rsidP="00726228">
      <w:pPr>
        <w:pStyle w:val="Heading3"/>
      </w:pPr>
      <w:r w:rsidRPr="000C2658">
        <w:t>Building resilience to global pressures</w:t>
      </w:r>
    </w:p>
    <w:p w14:paraId="2907FFAD" w14:textId="5D059EF0" w:rsidR="00B64594" w:rsidRPr="000C2658" w:rsidRDefault="005055C6" w:rsidP="00726228">
      <w:pPr>
        <w:pStyle w:val="BodyText"/>
        <w:rPr>
          <w:rStyle w:val="Hyperlink"/>
        </w:rPr>
      </w:pPr>
      <w:r w:rsidRPr="000C2658">
        <w:t xml:space="preserve">Aotearoa </w:t>
      </w:r>
      <w:r w:rsidR="0059539B" w:rsidRPr="000C2658">
        <w:t>New Zealand</w:t>
      </w:r>
      <w:r w:rsidR="00F039BE" w:rsidRPr="000C2658">
        <w:t>’</w:t>
      </w:r>
      <w:r w:rsidR="0059539B" w:rsidRPr="000C2658">
        <w:t xml:space="preserve">s economy is likely to remain heavily reliant on primary sector exports. How </w:t>
      </w:r>
      <w:r w:rsidR="00A238C5" w:rsidRPr="000C2658">
        <w:t>people</w:t>
      </w:r>
      <w:r w:rsidR="0059539B" w:rsidRPr="000C2658">
        <w:t xml:space="preserve"> engage with the land in Aotearoa New Zealand is shaped by </w:t>
      </w:r>
      <w:r w:rsidR="005D1C70" w:rsidRPr="000C2658">
        <w:t xml:space="preserve">the </w:t>
      </w:r>
      <w:r w:rsidR="00842A09" w:rsidRPr="000C2658">
        <w:t>country</w:t>
      </w:r>
      <w:r w:rsidR="00F039BE" w:rsidRPr="000C2658">
        <w:t>’</w:t>
      </w:r>
      <w:r w:rsidR="00842A09" w:rsidRPr="000C2658">
        <w:t>s</w:t>
      </w:r>
      <w:r w:rsidR="005D1C70" w:rsidRPr="000C2658">
        <w:t xml:space="preserve"> </w:t>
      </w:r>
      <w:r w:rsidR="0059539B" w:rsidRPr="000C2658">
        <w:t xml:space="preserve">position within the global food economy. Transforming </w:t>
      </w:r>
      <w:r w:rsidR="00842A09" w:rsidRPr="000C2658">
        <w:t>people</w:t>
      </w:r>
      <w:r w:rsidR="00F039BE" w:rsidRPr="000C2658">
        <w:t>’</w:t>
      </w:r>
      <w:r w:rsidR="00842A09" w:rsidRPr="000C2658">
        <w:t>s</w:t>
      </w:r>
      <w:r w:rsidR="0059539B" w:rsidRPr="000C2658">
        <w:t xml:space="preserve"> relationship</w:t>
      </w:r>
      <w:r w:rsidR="00463753" w:rsidRPr="000C2658">
        <w:t>s</w:t>
      </w:r>
      <w:r w:rsidR="0059539B" w:rsidRPr="000C2658">
        <w:t xml:space="preserve"> with the land towards sustainable production within environmental limits </w:t>
      </w:r>
      <w:r w:rsidR="00BE325C" w:rsidRPr="000C2658">
        <w:t>would</w:t>
      </w:r>
      <w:r w:rsidR="0059539B" w:rsidRPr="000C2658">
        <w:t xml:space="preserve"> create new opportunities, such as a shift towards higher</w:t>
      </w:r>
      <w:r w:rsidR="00463753" w:rsidRPr="000C2658">
        <w:t>-</w:t>
      </w:r>
      <w:r w:rsidR="0059539B" w:rsidRPr="000C2658">
        <w:t xml:space="preserve">value products and the regeneration of natural capital (Burggraaf et al, 2021; Dalziel et al, 2018; Grelet </w:t>
      </w:r>
      <w:r w:rsidR="00E54E4C" w:rsidRPr="000C2658">
        <w:t>and</w:t>
      </w:r>
      <w:r w:rsidR="0059539B" w:rsidRPr="000C2658">
        <w:t xml:space="preserve"> Lang, 2021)</w:t>
      </w:r>
      <w:r w:rsidR="0059539B" w:rsidRPr="000C2658">
        <w:rPr>
          <w:rStyle w:val="Hyperlink"/>
        </w:rPr>
        <w:t>.</w:t>
      </w:r>
    </w:p>
    <w:p w14:paraId="32E85DB3" w14:textId="0520C9D7" w:rsidR="0059539B" w:rsidRPr="000C2658" w:rsidRDefault="0059539B" w:rsidP="00726228">
      <w:pPr>
        <w:pStyle w:val="BodyText"/>
      </w:pPr>
      <w:r w:rsidRPr="000C2658">
        <w:t xml:space="preserve">The high volume of production needed for </w:t>
      </w:r>
      <w:r w:rsidR="001A6BF3" w:rsidRPr="000C2658">
        <w:t xml:space="preserve">Aotearoa </w:t>
      </w:r>
      <w:r w:rsidR="00842A09" w:rsidRPr="000C2658">
        <w:t>New Zealand</w:t>
      </w:r>
      <w:r w:rsidR="00F039BE" w:rsidRPr="000C2658">
        <w:t>’</w:t>
      </w:r>
      <w:r w:rsidR="00842A09" w:rsidRPr="000C2658">
        <w:t>s</w:t>
      </w:r>
      <w:r w:rsidRPr="000C2658">
        <w:t xml:space="preserve"> export markets has meant more intensive land</w:t>
      </w:r>
      <w:r w:rsidR="00726228" w:rsidRPr="000C2658">
        <w:t> </w:t>
      </w:r>
      <w:r w:rsidRPr="000C2658">
        <w:t xml:space="preserve">use </w:t>
      </w:r>
      <w:r w:rsidR="00F51E46" w:rsidRPr="000C2658">
        <w:t>in</w:t>
      </w:r>
      <w:r w:rsidR="001E6884" w:rsidRPr="000C2658">
        <w:t xml:space="preserve"> order</w:t>
      </w:r>
      <w:r w:rsidRPr="000C2658">
        <w:t xml:space="preserve"> to remain profitable (Saunders et al, 2016). </w:t>
      </w:r>
      <w:r w:rsidR="00164807" w:rsidRPr="000C2658">
        <w:t>O</w:t>
      </w:r>
      <w:r w:rsidRPr="000C2658">
        <w:t>pportunities</w:t>
      </w:r>
      <w:r w:rsidR="00164807" w:rsidRPr="000C2658">
        <w:t xml:space="preserve"> may be available</w:t>
      </w:r>
      <w:r w:rsidRPr="000C2658">
        <w:t xml:space="preserve"> to shift </w:t>
      </w:r>
      <w:r w:rsidR="00C21F5B" w:rsidRPr="000C2658">
        <w:t xml:space="preserve">the </w:t>
      </w:r>
      <w:r w:rsidR="004E2894" w:rsidRPr="000C2658">
        <w:t>export sector</w:t>
      </w:r>
      <w:r w:rsidR="00F039BE" w:rsidRPr="000C2658">
        <w:t>’</w:t>
      </w:r>
      <w:r w:rsidR="004E2894" w:rsidRPr="000C2658">
        <w:t>s</w:t>
      </w:r>
      <w:r w:rsidRPr="000C2658">
        <w:t xml:space="preserve"> emphasis to value</w:t>
      </w:r>
      <w:r w:rsidR="00E51501" w:rsidRPr="000C2658">
        <w:t xml:space="preserve"> (and values)</w:t>
      </w:r>
      <w:r w:rsidRPr="000C2658">
        <w:t xml:space="preserve"> rather than volume and sell high-quality</w:t>
      </w:r>
      <w:r w:rsidR="000D50FF" w:rsidRPr="000C2658">
        <w:t xml:space="preserve"> and sustainably </w:t>
      </w:r>
      <w:r w:rsidR="000E1492" w:rsidRPr="000C2658">
        <w:t>produced</w:t>
      </w:r>
      <w:r w:rsidR="000E1492" w:rsidRPr="000C2658">
        <w:rPr>
          <w:rStyle w:val="CommentReference"/>
          <w:rFonts w:eastAsia="Calibri"/>
          <w:lang w:eastAsia="en-US"/>
        </w:rPr>
        <w:t xml:space="preserve"> </w:t>
      </w:r>
      <w:r w:rsidR="000E1492" w:rsidRPr="000C2658">
        <w:t>products</w:t>
      </w:r>
      <w:r w:rsidRPr="000C2658">
        <w:t xml:space="preserve"> that reach consumers directly (Dalziel et al, 2018). This could enable primary producers to reduce their impact on the land while regenerating land and soil ecosystems (Grelet</w:t>
      </w:r>
      <w:r w:rsidR="00824ADA" w:rsidRPr="000C2658">
        <w:t xml:space="preserve"> and</w:t>
      </w:r>
      <w:r w:rsidRPr="000C2658">
        <w:t xml:space="preserve"> Lang, 2021).</w:t>
      </w:r>
      <w:r w:rsidR="00EE3D56" w:rsidRPr="000C2658">
        <w:t xml:space="preserve"> </w:t>
      </w:r>
    </w:p>
    <w:p w14:paraId="175F6B4E" w14:textId="17806EEA" w:rsidR="0059539B" w:rsidRPr="000C2658" w:rsidRDefault="0059539B" w:rsidP="00726228">
      <w:pPr>
        <w:pStyle w:val="BodyText"/>
      </w:pPr>
      <w:r w:rsidRPr="000C2658">
        <w:t xml:space="preserve">This transition could be helped by also building up other economic sectors, particularly in advanced manufacturing and global services. This would minimise economic disruption and achieve greater resilience in </w:t>
      </w:r>
      <w:r w:rsidR="001E1D33" w:rsidRPr="000C2658">
        <w:t>the</w:t>
      </w:r>
      <w:r w:rsidRPr="000C2658">
        <w:t xml:space="preserve"> economy to smooth the transition towards less-extractive economic activities (Greenaway-Mc</w:t>
      </w:r>
      <w:r w:rsidR="00B10E15" w:rsidRPr="000C2658">
        <w:t>G</w:t>
      </w:r>
      <w:r w:rsidRPr="000C2658">
        <w:t>revy et al, 2020). A value</w:t>
      </w:r>
      <w:r w:rsidR="002F3214" w:rsidRPr="000C2658">
        <w:t xml:space="preserve"> </w:t>
      </w:r>
      <w:r w:rsidRPr="000C2658">
        <w:t>shift to a more circular economy is possible</w:t>
      </w:r>
      <w:r w:rsidR="009C56FC" w:rsidRPr="000C2658">
        <w:t xml:space="preserve"> and could bolster local </w:t>
      </w:r>
      <w:r w:rsidR="004C063C" w:rsidRPr="000C2658">
        <w:t>economic opportunities</w:t>
      </w:r>
      <w:r w:rsidR="00320070" w:rsidRPr="000C2658">
        <w:t xml:space="preserve"> </w:t>
      </w:r>
      <w:r w:rsidR="002D72EB" w:rsidRPr="000C2658">
        <w:t xml:space="preserve">and </w:t>
      </w:r>
      <w:r w:rsidR="00FE0912" w:rsidRPr="000C2658">
        <w:t>reduce</w:t>
      </w:r>
      <w:r w:rsidR="00833D6C" w:rsidRPr="000C2658">
        <w:t xml:space="preserve"> international</w:t>
      </w:r>
      <w:r w:rsidR="00FE0912" w:rsidRPr="000C2658">
        <w:t xml:space="preserve"> supply</w:t>
      </w:r>
      <w:r w:rsidR="008E160B" w:rsidRPr="000C2658">
        <w:t>-</w:t>
      </w:r>
      <w:r w:rsidR="00FE0912" w:rsidRPr="000C2658">
        <w:t>chain dependence</w:t>
      </w:r>
      <w:r w:rsidR="004C063C" w:rsidRPr="000C2658">
        <w:t>,</w:t>
      </w:r>
      <w:r w:rsidR="00833D6C" w:rsidRPr="000C2658">
        <w:t xml:space="preserve"> while improving environmental outcomes</w:t>
      </w:r>
      <w:r w:rsidR="001B3404" w:rsidRPr="000C2658">
        <w:t xml:space="preserve"> (</w:t>
      </w:r>
      <w:r w:rsidR="00274852" w:rsidRPr="000C2658">
        <w:t>Kuch</w:t>
      </w:r>
      <w:r w:rsidR="003C6A21" w:rsidRPr="000C2658">
        <w:t xml:space="preserve">, </w:t>
      </w:r>
      <w:r w:rsidR="00274852" w:rsidRPr="000C2658">
        <w:t>2022</w:t>
      </w:r>
      <w:r w:rsidR="003C6A21" w:rsidRPr="000C2658">
        <w:t>)</w:t>
      </w:r>
      <w:r w:rsidRPr="000C2658">
        <w:t>. This would see changes</w:t>
      </w:r>
      <w:r w:rsidR="00EE3D56" w:rsidRPr="000C2658">
        <w:t xml:space="preserve"> </w:t>
      </w:r>
      <w:r w:rsidRPr="000C2658">
        <w:t>across production sectors and continued development of innovative products (Wreford et al, 2019). Any transition of this type would have to be carefully managed to ensure</w:t>
      </w:r>
      <w:r w:rsidR="00FC5672" w:rsidRPr="000C2658">
        <w:t> </w:t>
      </w:r>
      <w:r w:rsidRPr="000C2658">
        <w:t xml:space="preserve">social equity and inclusiveness. </w:t>
      </w:r>
    </w:p>
    <w:p w14:paraId="42A4498E" w14:textId="468871B3" w:rsidR="0059539B" w:rsidRPr="000C2658" w:rsidRDefault="001E1D33" w:rsidP="00726228">
      <w:pPr>
        <w:pStyle w:val="BodyText"/>
      </w:pPr>
      <w:r w:rsidRPr="000C2658">
        <w:t>The</w:t>
      </w:r>
      <w:r w:rsidR="0059539B" w:rsidRPr="000C2658">
        <w:t xml:space="preserve"> current economic structure does leave </w:t>
      </w:r>
      <w:r w:rsidR="00AA7C8E" w:rsidRPr="000C2658">
        <w:t xml:space="preserve">Aotearoa </w:t>
      </w:r>
      <w:r w:rsidRPr="000C2658">
        <w:t xml:space="preserve">New Zealand </w:t>
      </w:r>
      <w:r w:rsidR="0059539B" w:rsidRPr="000C2658">
        <w:t xml:space="preserve">exposed to global disruption. </w:t>
      </w:r>
      <w:r w:rsidR="00A43E9D" w:rsidRPr="000C2658">
        <w:t>The</w:t>
      </w:r>
      <w:r w:rsidR="0059539B" w:rsidRPr="000C2658">
        <w:t xml:space="preserve"> high market concentration in key primary and service export sectors creates</w:t>
      </w:r>
      <w:r w:rsidR="00FC5672" w:rsidRPr="000C2658">
        <w:t> </w:t>
      </w:r>
      <w:r w:rsidR="0059539B" w:rsidRPr="000C2658">
        <w:t xml:space="preserve">significant risks when trade with these markets is </w:t>
      </w:r>
      <w:r w:rsidR="00A43E9D" w:rsidRPr="000C2658">
        <w:t>changed</w:t>
      </w:r>
      <w:r w:rsidR="0059539B" w:rsidRPr="000C2658">
        <w:t xml:space="preserve">. A more diversified, less environmentally impactful export sector would bring greater resilience to </w:t>
      </w:r>
      <w:r w:rsidR="00601830" w:rsidRPr="000C2658">
        <w:t>the country</w:t>
      </w:r>
      <w:r w:rsidR="00F039BE" w:rsidRPr="000C2658">
        <w:t>’</w:t>
      </w:r>
      <w:r w:rsidR="00601830" w:rsidRPr="000C2658">
        <w:t xml:space="preserve">s </w:t>
      </w:r>
      <w:r w:rsidR="0059539B" w:rsidRPr="000C2658">
        <w:t>economic position (Islam, 2015</w:t>
      </w:r>
      <w:r w:rsidR="00612A8D" w:rsidRPr="000C2658">
        <w:t>; van Rensburg, 2019</w:t>
      </w:r>
      <w:r w:rsidR="0059539B" w:rsidRPr="000C2658">
        <w:t>). Government has a</w:t>
      </w:r>
      <w:r w:rsidR="00601830" w:rsidRPr="000C2658">
        <w:t>n important</w:t>
      </w:r>
      <w:r w:rsidR="0059539B" w:rsidRPr="000C2658">
        <w:t xml:space="preserve"> role in</w:t>
      </w:r>
      <w:r w:rsidR="00FC5672" w:rsidRPr="000C2658">
        <w:t> </w:t>
      </w:r>
      <w:r w:rsidR="0059539B" w:rsidRPr="000C2658">
        <w:t xml:space="preserve">facilitating these changes. For example, MBIE is currently developing a draft </w:t>
      </w:r>
      <w:r w:rsidR="00E40BA7" w:rsidRPr="000C2658">
        <w:t>a</w:t>
      </w:r>
      <w:r w:rsidR="0059539B" w:rsidRPr="000C2658">
        <w:t xml:space="preserve">dvanced </w:t>
      </w:r>
      <w:r w:rsidR="00E40BA7" w:rsidRPr="000C2658">
        <w:t>m</w:t>
      </w:r>
      <w:r w:rsidR="0059539B" w:rsidRPr="000C2658">
        <w:t xml:space="preserve">anufacturing </w:t>
      </w:r>
      <w:r w:rsidR="00E957C0" w:rsidRPr="000C2658">
        <w:t>i</w:t>
      </w:r>
      <w:r w:rsidR="0059539B" w:rsidRPr="000C2658">
        <w:t xml:space="preserve">ndustry </w:t>
      </w:r>
      <w:r w:rsidR="00E957C0" w:rsidRPr="000C2658">
        <w:t>d</w:t>
      </w:r>
      <w:r w:rsidR="0059539B" w:rsidRPr="000C2658">
        <w:t xml:space="preserve">evelopment </w:t>
      </w:r>
      <w:r w:rsidR="00E957C0" w:rsidRPr="000C2658">
        <w:t>p</w:t>
      </w:r>
      <w:r w:rsidR="0059539B" w:rsidRPr="000C2658">
        <w:t xml:space="preserve">lan </w:t>
      </w:r>
      <w:r w:rsidR="00E957C0" w:rsidRPr="000C2658">
        <w:t>for</w:t>
      </w:r>
      <w:r w:rsidR="0059539B" w:rsidRPr="000C2658">
        <w:t xml:space="preserve"> the industry</w:t>
      </w:r>
      <w:r w:rsidR="00F039BE" w:rsidRPr="000C2658">
        <w:t>’</w:t>
      </w:r>
      <w:r w:rsidR="0059539B" w:rsidRPr="000C2658">
        <w:t>s contribution to a circular, diversified low-emissions economy (MBIE, 2022</w:t>
      </w:r>
      <w:r w:rsidR="00F449D5">
        <w:t>b</w:t>
      </w:r>
      <w:r w:rsidR="0059539B" w:rsidRPr="000C2658">
        <w:t xml:space="preserve">). The </w:t>
      </w:r>
      <w:hyperlink r:id="rId72" w:history="1">
        <w:r w:rsidR="0059539B" w:rsidRPr="000C2658">
          <w:rPr>
            <w:rStyle w:val="Hyperlink"/>
          </w:rPr>
          <w:t>Fit for a Better</w:t>
        </w:r>
        <w:r w:rsidR="00726228" w:rsidRPr="000C2658">
          <w:rPr>
            <w:rStyle w:val="Hyperlink"/>
          </w:rPr>
          <w:t> </w:t>
        </w:r>
        <w:r w:rsidR="0059539B" w:rsidRPr="000C2658">
          <w:rPr>
            <w:rStyle w:val="Hyperlink"/>
          </w:rPr>
          <w:t>World</w:t>
        </w:r>
      </w:hyperlink>
      <w:r w:rsidR="0059539B" w:rsidRPr="000C2658">
        <w:t xml:space="preserve"> strategy from </w:t>
      </w:r>
      <w:r w:rsidR="00E957C0" w:rsidRPr="000C2658">
        <w:t>the</w:t>
      </w:r>
      <w:r w:rsidR="00FC5672" w:rsidRPr="000C2658">
        <w:t> </w:t>
      </w:r>
      <w:r w:rsidR="00E957C0" w:rsidRPr="000C2658">
        <w:t xml:space="preserve">Ministry for Primary Industries </w:t>
      </w:r>
      <w:r w:rsidR="0059539B" w:rsidRPr="000C2658">
        <w:t xml:space="preserve">also highlights </w:t>
      </w:r>
      <w:r w:rsidR="00E957C0" w:rsidRPr="000C2658">
        <w:t xml:space="preserve">essential </w:t>
      </w:r>
      <w:r w:rsidR="0059539B" w:rsidRPr="000C2658">
        <w:t xml:space="preserve">action points to help build resilience </w:t>
      </w:r>
      <w:r w:rsidR="00E957C0" w:rsidRPr="000C2658">
        <w:t xml:space="preserve">in </w:t>
      </w:r>
      <w:r w:rsidR="0059539B" w:rsidRPr="000C2658">
        <w:t>the primary sector (MPI, 2020).</w:t>
      </w:r>
    </w:p>
    <w:p w14:paraId="33A6AB99" w14:textId="77777777" w:rsidR="0059539B" w:rsidRPr="000C2658" w:rsidRDefault="0059539B" w:rsidP="00726228">
      <w:pPr>
        <w:pStyle w:val="Heading2"/>
      </w:pPr>
      <w:bookmarkStart w:id="75" w:name="_Toc120800475"/>
      <w:r w:rsidRPr="000C2658">
        <w:t>Achieving transformational change will require choices about our priorities</w:t>
      </w:r>
      <w:bookmarkEnd w:id="75"/>
    </w:p>
    <w:p w14:paraId="1C11CC59" w14:textId="54307539" w:rsidR="00B27EFA" w:rsidRPr="000C2658" w:rsidRDefault="0059539B" w:rsidP="00726228">
      <w:pPr>
        <w:pStyle w:val="BodyText"/>
      </w:pPr>
      <w:r w:rsidRPr="000C2658">
        <w:t xml:space="preserve">Through the nine leverage points </w:t>
      </w:r>
      <w:r w:rsidR="00EE6E9D" w:rsidRPr="000C2658">
        <w:t xml:space="preserve">outlined earlier in the chapter, </w:t>
      </w:r>
      <w:r w:rsidRPr="000C2658">
        <w:t xml:space="preserve">we have laid out </w:t>
      </w:r>
      <w:r w:rsidR="00EE6E9D" w:rsidRPr="000C2658">
        <w:t>various</w:t>
      </w:r>
      <w:r w:rsidRPr="000C2658">
        <w:t xml:space="preserve"> opportunities to transform </w:t>
      </w:r>
      <w:r w:rsidR="003E28D0" w:rsidRPr="000C2658">
        <w:t>people</w:t>
      </w:r>
      <w:r w:rsidR="00F039BE" w:rsidRPr="000C2658">
        <w:t>’</w:t>
      </w:r>
      <w:r w:rsidR="003E28D0" w:rsidRPr="000C2658">
        <w:t xml:space="preserve">s </w:t>
      </w:r>
      <w:r w:rsidRPr="000C2658">
        <w:t>relationship</w:t>
      </w:r>
      <w:r w:rsidR="00340E8A" w:rsidRPr="000C2658">
        <w:t>s</w:t>
      </w:r>
      <w:r w:rsidRPr="000C2658">
        <w:t xml:space="preserve"> with the </w:t>
      </w:r>
      <w:r w:rsidR="003E28D0" w:rsidRPr="000C2658">
        <w:t>land</w:t>
      </w:r>
      <w:r w:rsidRPr="000C2658">
        <w:t xml:space="preserve">. </w:t>
      </w:r>
    </w:p>
    <w:p w14:paraId="71D93BE9" w14:textId="4B814114" w:rsidR="0059539B" w:rsidRPr="000C2658" w:rsidRDefault="0059539B" w:rsidP="00726228">
      <w:pPr>
        <w:pStyle w:val="BodyText"/>
      </w:pPr>
      <w:r w:rsidRPr="000C2658">
        <w:t xml:space="preserve">If acted on, they will put </w:t>
      </w:r>
      <w:r w:rsidR="003E28D0" w:rsidRPr="000C2658">
        <w:t>the country</w:t>
      </w:r>
      <w:r w:rsidRPr="000C2658">
        <w:t xml:space="preserve"> on a course in line with </w:t>
      </w:r>
      <w:r w:rsidR="00517749" w:rsidRPr="000C2658">
        <w:t xml:space="preserve">ensuring </w:t>
      </w:r>
      <w:r w:rsidR="00F77F58" w:rsidRPr="000C2658">
        <w:t xml:space="preserve">the resilience and sustainability of land, not only for its own sake, but </w:t>
      </w:r>
      <w:r w:rsidR="00FD5715" w:rsidRPr="000C2658">
        <w:t xml:space="preserve">for the sake </w:t>
      </w:r>
      <w:r w:rsidR="00F77F58" w:rsidRPr="000C2658">
        <w:t>of every generation</w:t>
      </w:r>
      <w:r w:rsidRPr="000C2658">
        <w:t xml:space="preserve">. This </w:t>
      </w:r>
      <w:r w:rsidRPr="000C2658">
        <w:rPr>
          <w:spacing w:val="-2"/>
        </w:rPr>
        <w:t xml:space="preserve">transition will have major benefits but will also </w:t>
      </w:r>
      <w:r w:rsidR="006E4FAA" w:rsidRPr="000C2658">
        <w:rPr>
          <w:spacing w:val="-2"/>
        </w:rPr>
        <w:t xml:space="preserve">involve </w:t>
      </w:r>
      <w:r w:rsidRPr="000C2658">
        <w:rPr>
          <w:spacing w:val="-2"/>
        </w:rPr>
        <w:t>costs. These costs will not be distributed</w:t>
      </w:r>
      <w:r w:rsidRPr="000C2658">
        <w:t xml:space="preserve"> equally, and will require difficult choices</w:t>
      </w:r>
      <w:r w:rsidR="00A2216A" w:rsidRPr="000C2658">
        <w:t>,</w:t>
      </w:r>
      <w:r w:rsidRPr="000C2658">
        <w:t xml:space="preserve"> as resources are reallocated and different economic sectors are prioritised. When making these choices, it is important to ensure that different values are </w:t>
      </w:r>
      <w:r w:rsidR="005B2B00" w:rsidRPr="000C2658">
        <w:t xml:space="preserve">considered </w:t>
      </w:r>
      <w:r w:rsidRPr="000C2658">
        <w:t xml:space="preserve">in a balanced manner and long-term intergenerational benefits are factored in. </w:t>
      </w:r>
      <w:r w:rsidR="004F61CB">
        <w:t xml:space="preserve">Some </w:t>
      </w:r>
      <w:r w:rsidR="00F35125">
        <w:t>considerations</w:t>
      </w:r>
      <w:r w:rsidR="003B2154">
        <w:t xml:space="preserve"> and choices</w:t>
      </w:r>
      <w:r w:rsidR="00F35125">
        <w:t xml:space="preserve"> are discussed below.</w:t>
      </w:r>
      <w:r w:rsidR="00353098">
        <w:t xml:space="preserve"> </w:t>
      </w:r>
    </w:p>
    <w:p w14:paraId="5DD21538" w14:textId="1C29BA3E" w:rsidR="0059539B" w:rsidRPr="000C2658" w:rsidRDefault="0059539B" w:rsidP="00726228">
      <w:pPr>
        <w:pStyle w:val="Bullet"/>
      </w:pPr>
      <w:r w:rsidRPr="000C2658">
        <w:t xml:space="preserve">Central government </w:t>
      </w:r>
      <w:r w:rsidR="00BE325C" w:rsidRPr="000C2658">
        <w:t>could consider</w:t>
      </w:r>
      <w:r w:rsidRPr="000C2658">
        <w:t xml:space="preserve"> how it allocates funding </w:t>
      </w:r>
      <w:r w:rsidR="004F0A0F" w:rsidRPr="000C2658">
        <w:t>over multiple budget periods</w:t>
      </w:r>
      <w:r w:rsidR="00C1429E" w:rsidRPr="000C2658">
        <w:t>,</w:t>
      </w:r>
      <w:r w:rsidR="00B7233F" w:rsidRPr="000C2658">
        <w:t> </w:t>
      </w:r>
      <w:r w:rsidR="004F0A0F" w:rsidRPr="000C2658">
        <w:t xml:space="preserve">to </w:t>
      </w:r>
      <w:r w:rsidR="00005CEF" w:rsidRPr="000C2658">
        <w:t>prioritise environmental investment</w:t>
      </w:r>
      <w:r w:rsidRPr="000C2658">
        <w:t xml:space="preserve">. This is already becoming apparent in the required costs of climate change adaptation and mitigation (MfE, </w:t>
      </w:r>
      <w:r w:rsidR="76ADA6AA" w:rsidRPr="000C2658">
        <w:t>2020</w:t>
      </w:r>
      <w:r w:rsidR="0023243A" w:rsidRPr="000C2658">
        <w:t>a</w:t>
      </w:r>
      <w:r w:rsidRPr="000C2658">
        <w:t xml:space="preserve">). At this stage, </w:t>
      </w:r>
      <w:r w:rsidR="00236CA4" w:rsidRPr="000C2658">
        <w:t>the</w:t>
      </w:r>
      <w:r w:rsidR="00B7233F" w:rsidRPr="000C2658">
        <w:t> </w:t>
      </w:r>
      <w:r w:rsidR="00236CA4" w:rsidRPr="000C2658">
        <w:t>Parliamentary Commissioner for the Environment</w:t>
      </w:r>
      <w:r w:rsidR="00C1429E" w:rsidRPr="000C2658">
        <w:t xml:space="preserve"> has</w:t>
      </w:r>
      <w:r w:rsidR="00236CA4" w:rsidRPr="000C2658">
        <w:t xml:space="preserve"> concluded </w:t>
      </w:r>
      <w:r w:rsidR="00707598" w:rsidRPr="000C2658">
        <w:t xml:space="preserve">that </w:t>
      </w:r>
      <w:r w:rsidR="00F40922" w:rsidRPr="000C2658">
        <w:t xml:space="preserve">the budget process </w:t>
      </w:r>
      <w:r w:rsidR="00C638A0" w:rsidRPr="000C2658">
        <w:t xml:space="preserve">does not have a good way of accounting for the environment, including that the </w:t>
      </w:r>
      <w:r w:rsidR="00F039BE" w:rsidRPr="000C2658">
        <w:t>“</w:t>
      </w:r>
      <w:r w:rsidR="00F40922" w:rsidRPr="000C2658">
        <w:t xml:space="preserve">process is insufficient to facilitate </w:t>
      </w:r>
      <w:r w:rsidR="00637EB7" w:rsidRPr="000C2658">
        <w:t>investment in environmental expenditure that is orient</w:t>
      </w:r>
      <w:r w:rsidR="00941A8F" w:rsidRPr="000C2658">
        <w:t>at</w:t>
      </w:r>
      <w:r w:rsidR="00637EB7" w:rsidRPr="000C2658">
        <w:t>ed towards intergenerational wellbeing</w:t>
      </w:r>
      <w:r w:rsidR="00F039BE" w:rsidRPr="000C2658">
        <w:t>”</w:t>
      </w:r>
      <w:r w:rsidRPr="000C2658">
        <w:t xml:space="preserve"> (PCE, 2021</w:t>
      </w:r>
      <w:r w:rsidR="00637EB7" w:rsidRPr="000C2658">
        <w:t>, p</w:t>
      </w:r>
      <w:r w:rsidR="00C638A0" w:rsidRPr="000C2658">
        <w:t xml:space="preserve"> </w:t>
      </w:r>
      <w:r w:rsidR="002F745F" w:rsidRPr="000C2658">
        <w:t>43</w:t>
      </w:r>
      <w:r w:rsidRPr="000C2658">
        <w:t xml:space="preserve">). Environmental data and knowledge </w:t>
      </w:r>
      <w:r w:rsidR="00AB0A8B" w:rsidRPr="000C2658">
        <w:t>are</w:t>
      </w:r>
      <w:r w:rsidRPr="000C2658">
        <w:t xml:space="preserve"> also lacking to make explicit the link between the environment and </w:t>
      </w:r>
      <w:r w:rsidR="00C73728" w:rsidRPr="000C2658">
        <w:t>people</w:t>
      </w:r>
      <w:r w:rsidR="00F039BE" w:rsidRPr="000C2658">
        <w:t>’</w:t>
      </w:r>
      <w:r w:rsidR="00C73728" w:rsidRPr="000C2658">
        <w:t xml:space="preserve">s </w:t>
      </w:r>
      <w:r w:rsidRPr="000C2658">
        <w:t xml:space="preserve">wellbeing. </w:t>
      </w:r>
    </w:p>
    <w:p w14:paraId="5F84FC54" w14:textId="3078F33E" w:rsidR="0059539B" w:rsidRPr="000C2658" w:rsidRDefault="002D6B2C" w:rsidP="00726228">
      <w:pPr>
        <w:pStyle w:val="Bullet"/>
      </w:pPr>
      <w:r w:rsidRPr="000C2658">
        <w:t>S</w:t>
      </w:r>
      <w:r w:rsidR="0059539B" w:rsidRPr="000C2658">
        <w:t xml:space="preserve">ome parts of the economy are </w:t>
      </w:r>
      <w:r w:rsidR="00C73728" w:rsidRPr="000C2658">
        <w:t xml:space="preserve">affected </w:t>
      </w:r>
      <w:r w:rsidR="0059539B" w:rsidRPr="000C2658">
        <w:t>more than others</w:t>
      </w:r>
      <w:r w:rsidRPr="000C2658">
        <w:t xml:space="preserve"> through the various stages of change</w:t>
      </w:r>
      <w:r w:rsidR="0059539B" w:rsidRPr="000C2658">
        <w:t xml:space="preserve">. </w:t>
      </w:r>
      <w:r w:rsidR="00BE325C" w:rsidRPr="000C2658">
        <w:t>Some businesses</w:t>
      </w:r>
      <w:r w:rsidR="0059539B" w:rsidRPr="000C2658">
        <w:t xml:space="preserve"> </w:t>
      </w:r>
      <w:r w:rsidR="000E68BD" w:rsidRPr="000C2658">
        <w:t xml:space="preserve">may </w:t>
      </w:r>
      <w:r w:rsidR="0059539B" w:rsidRPr="000C2658">
        <w:t xml:space="preserve">face stronger regulatory limits on their activities and may have to make changes to the way they operate. This would result in costs </w:t>
      </w:r>
      <w:r w:rsidR="0097612D" w:rsidRPr="000C2658">
        <w:t xml:space="preserve">to </w:t>
      </w:r>
      <w:r w:rsidR="0059539B" w:rsidRPr="000C2658">
        <w:t xml:space="preserve">affected businesses, workers and consumers. </w:t>
      </w:r>
    </w:p>
    <w:p w14:paraId="0BD10D71" w14:textId="6790D922" w:rsidR="00074A8A" w:rsidRPr="000C2658" w:rsidRDefault="001A4BF3" w:rsidP="00074A8A">
      <w:pPr>
        <w:pStyle w:val="Bullet"/>
      </w:pPr>
      <w:r w:rsidRPr="000C2658">
        <w:t>Most</w:t>
      </w:r>
      <w:r w:rsidR="00074A8A" w:rsidRPr="000C2658">
        <w:t xml:space="preserve"> New Zealanders understand and value the importance of the wellbeing of the land.</w:t>
      </w:r>
      <w:r w:rsidR="00B7233F" w:rsidRPr="000C2658">
        <w:t> </w:t>
      </w:r>
      <w:r w:rsidRPr="000C2658">
        <w:t>E</w:t>
      </w:r>
      <w:r w:rsidR="00074A8A" w:rsidRPr="000C2658">
        <w:t>nsuring transformative change occurs</w:t>
      </w:r>
      <w:r w:rsidRPr="000C2658">
        <w:t>, however,</w:t>
      </w:r>
      <w:r w:rsidR="00074A8A" w:rsidRPr="000C2658">
        <w:t xml:space="preserve"> </w:t>
      </w:r>
      <w:r w:rsidR="00BE325C" w:rsidRPr="000C2658">
        <w:t>may</w:t>
      </w:r>
      <w:r w:rsidR="00074A8A" w:rsidRPr="000C2658">
        <w:t xml:space="preserve"> require those values to be embedded in the foundations of communities, businesses and institutions (IPBES, 2022a).</w:t>
      </w:r>
      <w:r w:rsidR="006E2782" w:rsidRPr="000C2658">
        <w:t xml:space="preserve"> </w:t>
      </w:r>
      <w:r w:rsidR="009A6403" w:rsidRPr="000C2658">
        <w:t>By building on the values New Zealanders have</w:t>
      </w:r>
      <w:r w:rsidR="002810A4" w:rsidRPr="000C2658">
        <w:t>,</w:t>
      </w:r>
      <w:r w:rsidR="009A6403" w:rsidRPr="000C2658">
        <w:t xml:space="preserve"> </w:t>
      </w:r>
      <w:r w:rsidR="00663FAF" w:rsidRPr="000C2658">
        <w:t xml:space="preserve">momentum for change </w:t>
      </w:r>
      <w:r w:rsidR="002810A4" w:rsidRPr="000C2658">
        <w:t xml:space="preserve">could be generated </w:t>
      </w:r>
      <w:r w:rsidR="00663FAF" w:rsidRPr="000C2658">
        <w:t xml:space="preserve">by </w:t>
      </w:r>
      <w:r w:rsidR="00411B35" w:rsidRPr="000C2658">
        <w:t>brin</w:t>
      </w:r>
      <w:r w:rsidR="002810A4" w:rsidRPr="000C2658">
        <w:t>g</w:t>
      </w:r>
      <w:r w:rsidR="00411B35" w:rsidRPr="000C2658">
        <w:t xml:space="preserve">ing </w:t>
      </w:r>
      <w:r w:rsidR="00E24800" w:rsidRPr="000C2658">
        <w:t>environmental responsibility into de</w:t>
      </w:r>
      <w:r w:rsidR="00074A8A" w:rsidRPr="000C2658">
        <w:t>cision</w:t>
      </w:r>
      <w:r w:rsidR="002810A4" w:rsidRPr="000C2658">
        <w:t>-</w:t>
      </w:r>
      <w:r w:rsidR="00074A8A" w:rsidRPr="000C2658">
        <w:t>making at all level</w:t>
      </w:r>
      <w:r w:rsidR="00E24800" w:rsidRPr="000C2658">
        <w:t>s</w:t>
      </w:r>
      <w:r w:rsidR="00074A8A" w:rsidRPr="000C2658">
        <w:t>.</w:t>
      </w:r>
    </w:p>
    <w:p w14:paraId="6DFD633E" w14:textId="094AD0F6" w:rsidR="00074A8A" w:rsidRPr="000C2658" w:rsidRDefault="14C68E5B" w:rsidP="00074A8A">
      <w:pPr>
        <w:pStyle w:val="Bullet"/>
      </w:pPr>
      <w:r w:rsidRPr="000C2658">
        <w:t xml:space="preserve">As noted in </w:t>
      </w:r>
      <w:r w:rsidR="002810A4" w:rsidRPr="000C2658">
        <w:t>c</w:t>
      </w:r>
      <w:r w:rsidRPr="000C2658">
        <w:t>hapter 1, people value the environment</w:t>
      </w:r>
      <w:r w:rsidR="00DE311F" w:rsidRPr="000C2658">
        <w:t xml:space="preserve"> in multiple ways</w:t>
      </w:r>
      <w:r w:rsidRPr="000C2658">
        <w:t xml:space="preserve">. </w:t>
      </w:r>
      <w:r w:rsidR="3F4EA56E" w:rsidRPr="000C2658">
        <w:t>I</w:t>
      </w:r>
      <w:r w:rsidR="00DE311F" w:rsidRPr="000C2658">
        <w:t>n the future, i</w:t>
      </w:r>
      <w:r w:rsidR="3F4EA56E" w:rsidRPr="000C2658">
        <w:t xml:space="preserve">t </w:t>
      </w:r>
      <w:r w:rsidRPr="000C2658">
        <w:t>will be important to recognise and engage with the</w:t>
      </w:r>
      <w:r w:rsidR="00D843CE" w:rsidRPr="000C2658">
        <w:t>se</w:t>
      </w:r>
      <w:r w:rsidRPr="000C2658">
        <w:t xml:space="preserve"> values and knowledge systems</w:t>
      </w:r>
      <w:r w:rsidR="00D75C9F" w:rsidRPr="000C2658">
        <w:t>,</w:t>
      </w:r>
      <w:r w:rsidR="007E73DC" w:rsidRPr="000C2658">
        <w:t xml:space="preserve"> and to </w:t>
      </w:r>
      <w:r w:rsidR="4F086428" w:rsidRPr="000C2658">
        <w:t xml:space="preserve">embrace </w:t>
      </w:r>
      <w:r w:rsidR="007E73DC" w:rsidRPr="000C2658">
        <w:t>them</w:t>
      </w:r>
      <w:r w:rsidR="79C539D8" w:rsidRPr="000C2658">
        <w:t xml:space="preserve"> in a constructive way. </w:t>
      </w:r>
      <w:r w:rsidR="5D1C8319" w:rsidRPr="000C2658">
        <w:t>Uplifting and v</w:t>
      </w:r>
      <w:r w:rsidR="1BD1C514" w:rsidRPr="000C2658">
        <w:t xml:space="preserve">aluing </w:t>
      </w:r>
      <w:r w:rsidRPr="000C2658">
        <w:t>mātauranga and te ao Māori</w:t>
      </w:r>
      <w:r w:rsidR="1BD1C514" w:rsidRPr="000C2658">
        <w:t xml:space="preserve"> will be particularly important in Aotearoa New Zealand. </w:t>
      </w:r>
    </w:p>
    <w:p w14:paraId="2CD52E65" w14:textId="42FC31B6" w:rsidR="0059539B" w:rsidRPr="000C2658" w:rsidRDefault="0059539B" w:rsidP="00726228">
      <w:pPr>
        <w:pStyle w:val="Bullet"/>
      </w:pPr>
      <w:r w:rsidRPr="000C2658">
        <w:t>Impacts on the land are linked to consumption practices, and so are disproportionally driven by those with higher incomes (Islam, 2015). Those with the greatest impact</w:t>
      </w:r>
      <w:r w:rsidR="002E309E" w:rsidRPr="000C2658">
        <w:t>s</w:t>
      </w:r>
      <w:r w:rsidRPr="000C2658">
        <w:t xml:space="preserve"> would have to do the most </w:t>
      </w:r>
      <w:r w:rsidR="002E309E" w:rsidRPr="000C2658">
        <w:t>by way of reduction</w:t>
      </w:r>
      <w:r w:rsidRPr="000C2658">
        <w:t xml:space="preserve">. </w:t>
      </w:r>
    </w:p>
    <w:p w14:paraId="0961AFB0" w14:textId="4CB972DC" w:rsidR="0059539B" w:rsidRPr="000C2658" w:rsidRDefault="0059539B" w:rsidP="00726228">
      <w:pPr>
        <w:pStyle w:val="Bullet"/>
      </w:pPr>
      <w:r w:rsidRPr="000C2658">
        <w:t xml:space="preserve">Advancing </w:t>
      </w:r>
      <w:r w:rsidR="008C050B" w:rsidRPr="000C2658">
        <w:t xml:space="preserve">these </w:t>
      </w:r>
      <w:r w:rsidRPr="000C2658">
        <w:t>changes implies a more active role for government</w:t>
      </w:r>
      <w:r w:rsidR="00B653A7" w:rsidRPr="000C2658">
        <w:t xml:space="preserve">. </w:t>
      </w:r>
      <w:r w:rsidRPr="000C2658">
        <w:t xml:space="preserve">Working towards environmental responsibility is ultimately empowering of individuals and communities in their relationship to the land. However, regulations </w:t>
      </w:r>
      <w:r w:rsidR="00BE325C" w:rsidRPr="000C2658">
        <w:t xml:space="preserve">would </w:t>
      </w:r>
      <w:r w:rsidRPr="000C2658">
        <w:t xml:space="preserve">reduce the autonomy of some individuals and businesses in specific areas. </w:t>
      </w:r>
    </w:p>
    <w:p w14:paraId="1FB4A6FF" w14:textId="1464BCCC" w:rsidR="00AB7588" w:rsidRPr="000C2658" w:rsidRDefault="003C21FF" w:rsidP="00726228">
      <w:pPr>
        <w:pStyle w:val="Bullet"/>
      </w:pPr>
      <w:r w:rsidRPr="000C2658">
        <w:t>Balancing</w:t>
      </w:r>
      <w:r w:rsidR="00AB7588" w:rsidRPr="000C2658">
        <w:t xml:space="preserve"> </w:t>
      </w:r>
      <w:r w:rsidR="00691B42" w:rsidRPr="000C2658">
        <w:t xml:space="preserve">private </w:t>
      </w:r>
      <w:r w:rsidR="00AB7588" w:rsidRPr="000C2658">
        <w:t>property rights</w:t>
      </w:r>
      <w:r w:rsidR="00357569" w:rsidRPr="000C2658">
        <w:t xml:space="preserve"> where they may </w:t>
      </w:r>
      <w:r w:rsidR="008C1F8F" w:rsidRPr="000C2658">
        <w:t>conflict</w:t>
      </w:r>
      <w:r w:rsidR="00357569" w:rsidRPr="000C2658">
        <w:t xml:space="preserve"> with </w:t>
      </w:r>
      <w:r w:rsidR="008C215B" w:rsidRPr="000C2658">
        <w:t>transitions to</w:t>
      </w:r>
      <w:r w:rsidR="005A42A5" w:rsidRPr="000C2658">
        <w:t xml:space="preserve"> </w:t>
      </w:r>
      <w:r w:rsidR="008C1F8F" w:rsidRPr="000C2658">
        <w:t xml:space="preserve">environmental </w:t>
      </w:r>
      <w:r w:rsidR="005A42A5" w:rsidRPr="000C2658">
        <w:t>sustainability</w:t>
      </w:r>
      <w:r w:rsidR="002661DC" w:rsidRPr="000C2658">
        <w:t xml:space="preserve"> will be</w:t>
      </w:r>
      <w:r w:rsidR="00480D9C" w:rsidRPr="000C2658">
        <w:t xml:space="preserve"> a challenging but</w:t>
      </w:r>
      <w:r w:rsidR="002661DC" w:rsidRPr="000C2658">
        <w:t xml:space="preserve"> </w:t>
      </w:r>
      <w:r w:rsidR="00A05C06" w:rsidRPr="000C2658">
        <w:t>important</w:t>
      </w:r>
      <w:r w:rsidR="00480D9C" w:rsidRPr="000C2658">
        <w:t xml:space="preserve"> consideration</w:t>
      </w:r>
      <w:r w:rsidR="00751805" w:rsidRPr="000C2658">
        <w:t xml:space="preserve"> (L</w:t>
      </w:r>
      <w:r w:rsidR="00897348" w:rsidRPr="000C2658">
        <w:rPr>
          <w:rFonts w:cs="Calibri"/>
        </w:rPr>
        <w:t>ä</w:t>
      </w:r>
      <w:r w:rsidR="00AC1D91" w:rsidRPr="000C2658">
        <w:t>hteenm</w:t>
      </w:r>
      <w:r w:rsidR="00AC1D91" w:rsidRPr="000C2658">
        <w:rPr>
          <w:rFonts w:cs="Calibri"/>
        </w:rPr>
        <w:t>ä</w:t>
      </w:r>
      <w:r w:rsidR="00947E78" w:rsidRPr="000C2658">
        <w:t>ki-Uutela</w:t>
      </w:r>
      <w:r w:rsidR="00165D37" w:rsidRPr="000C2658">
        <w:t xml:space="preserve"> et al, 2021)</w:t>
      </w:r>
      <w:r w:rsidR="00357569" w:rsidRPr="000C2658">
        <w:t xml:space="preserve">. </w:t>
      </w:r>
      <w:r w:rsidR="00271FE8" w:rsidRPr="000C2658">
        <w:t xml:space="preserve">Unlike other aspects of the environment, </w:t>
      </w:r>
      <w:r w:rsidR="00403622" w:rsidRPr="000C2658">
        <w:t>most</w:t>
      </w:r>
      <w:r w:rsidR="00FB23B5" w:rsidRPr="000C2658">
        <w:t xml:space="preserve"> land in</w:t>
      </w:r>
      <w:r w:rsidR="007E76F9" w:rsidRPr="000C2658">
        <w:t xml:space="preserve"> Aotearoa New Zealand is</w:t>
      </w:r>
      <w:r w:rsidR="00FB23B5" w:rsidRPr="000C2658">
        <w:t xml:space="preserve"> ‘owned’ </w:t>
      </w:r>
      <w:r w:rsidR="007E76F9" w:rsidRPr="000C2658">
        <w:t xml:space="preserve">in some way – whether it is </w:t>
      </w:r>
      <w:r w:rsidR="0064557C" w:rsidRPr="000C2658">
        <w:t>Crown</w:t>
      </w:r>
      <w:r w:rsidR="004D3CD9" w:rsidRPr="000C2658">
        <w:t xml:space="preserve"> land</w:t>
      </w:r>
      <w:r w:rsidR="0064557C" w:rsidRPr="000C2658">
        <w:t xml:space="preserve">, </w:t>
      </w:r>
      <w:r w:rsidR="0036362F" w:rsidRPr="000C2658">
        <w:t xml:space="preserve">Māori </w:t>
      </w:r>
      <w:r w:rsidR="004D3CD9" w:rsidRPr="000C2658">
        <w:t>land</w:t>
      </w:r>
      <w:r w:rsidR="00F75C44" w:rsidRPr="000C2658">
        <w:t xml:space="preserve">, </w:t>
      </w:r>
      <w:r w:rsidR="004D3CD9" w:rsidRPr="000C2658">
        <w:t xml:space="preserve">general or private land owned </w:t>
      </w:r>
      <w:r w:rsidR="004902AF" w:rsidRPr="000C2658">
        <w:t>by individuals and corp</w:t>
      </w:r>
      <w:r w:rsidR="00075F3E" w:rsidRPr="000C2658">
        <w:t>o</w:t>
      </w:r>
      <w:r w:rsidR="004902AF" w:rsidRPr="000C2658">
        <w:t>rations</w:t>
      </w:r>
      <w:r w:rsidR="00ED262B" w:rsidRPr="000C2658">
        <w:t>.</w:t>
      </w:r>
      <w:r w:rsidR="004902AF" w:rsidRPr="000C2658">
        <w:t xml:space="preserve"> </w:t>
      </w:r>
      <w:r w:rsidR="00374F3D">
        <w:t>Land ownership comes with rights, however</w:t>
      </w:r>
      <w:r w:rsidR="0079202B">
        <w:t>,</w:t>
      </w:r>
      <w:r w:rsidR="00374F3D">
        <w:t xml:space="preserve"> there is an opportunity to consider that “ownership” also confer</w:t>
      </w:r>
      <w:r w:rsidR="00353F2C">
        <w:t>s</w:t>
      </w:r>
      <w:r w:rsidR="00374F3D">
        <w:t xml:space="preserve"> responsibilities. It is likely to be more effective and enduring if people who hold land consider their responsibilities to the land and future generations. Any Government intervention to achieve this would be limited and arguably less effective over the long term.</w:t>
      </w:r>
      <w:r w:rsidR="003E4C9E">
        <w:t xml:space="preserve"> </w:t>
      </w:r>
      <w:r w:rsidR="004C11BF" w:rsidRPr="000C2658">
        <w:t>While there is much</w:t>
      </w:r>
      <w:r w:rsidR="00380161" w:rsidRPr="000C2658">
        <w:t xml:space="preserve"> </w:t>
      </w:r>
      <w:r w:rsidR="00D85923" w:rsidRPr="000C2658">
        <w:t>progress to be made in balancing this tension</w:t>
      </w:r>
      <w:r w:rsidR="00BB7929" w:rsidRPr="000C2658">
        <w:t>,</w:t>
      </w:r>
      <w:r w:rsidR="004C11BF" w:rsidRPr="000C2658">
        <w:t xml:space="preserve"> </w:t>
      </w:r>
      <w:r w:rsidR="00577F5A" w:rsidRPr="000C2658">
        <w:t>Aotearoa New Zealand</w:t>
      </w:r>
      <w:r w:rsidR="002206C3" w:rsidRPr="000C2658">
        <w:t xml:space="preserve"> has </w:t>
      </w:r>
      <w:r w:rsidR="009F2A64" w:rsidRPr="000C2658">
        <w:t>taken</w:t>
      </w:r>
      <w:r w:rsidR="002206C3" w:rsidRPr="000C2658">
        <w:t xml:space="preserve"> some steps forward</w:t>
      </w:r>
      <w:r w:rsidR="00733C34" w:rsidRPr="000C2658">
        <w:t xml:space="preserve"> in</w:t>
      </w:r>
      <w:r w:rsidR="002206C3" w:rsidRPr="000C2658">
        <w:t xml:space="preserve"> better reflecting</w:t>
      </w:r>
      <w:r w:rsidR="004C134A" w:rsidRPr="000C2658">
        <w:t xml:space="preserve"> te ao</w:t>
      </w:r>
      <w:r w:rsidR="002206C3" w:rsidRPr="000C2658">
        <w:t xml:space="preserve"> Māori understandings of </w:t>
      </w:r>
      <w:r w:rsidR="001B768D" w:rsidRPr="000C2658">
        <w:t>rights and interests in land</w:t>
      </w:r>
      <w:r w:rsidR="009F2A64" w:rsidRPr="000C2658">
        <w:t>, for example</w:t>
      </w:r>
      <w:r w:rsidR="002206C3" w:rsidRPr="000C2658">
        <w:t xml:space="preserve"> </w:t>
      </w:r>
      <w:r w:rsidR="006B390A" w:rsidRPr="000C2658">
        <w:t>through</w:t>
      </w:r>
      <w:r w:rsidR="002206C3" w:rsidRPr="000C2658">
        <w:t xml:space="preserve"> the </w:t>
      </w:r>
      <w:r w:rsidR="00E91835" w:rsidRPr="000C2658">
        <w:t xml:space="preserve">grant of legal </w:t>
      </w:r>
      <w:r w:rsidR="00E03AF5" w:rsidRPr="000C2658">
        <w:t>person</w:t>
      </w:r>
      <w:r w:rsidR="00103B79" w:rsidRPr="000C2658">
        <w:t>ality to the Whanganui River through the</w:t>
      </w:r>
      <w:r w:rsidR="00913B8E" w:rsidRPr="000C2658">
        <w:t xml:space="preserve"> </w:t>
      </w:r>
      <w:hyperlink r:id="rId73" w:history="1">
        <w:r w:rsidR="00913B8E" w:rsidRPr="000C2658">
          <w:rPr>
            <w:rStyle w:val="Hyperlink"/>
          </w:rPr>
          <w:t>Te Awa Tupua</w:t>
        </w:r>
        <w:r w:rsidR="00103B79" w:rsidRPr="000C2658">
          <w:rPr>
            <w:rStyle w:val="Hyperlink"/>
          </w:rPr>
          <w:t xml:space="preserve"> (Whanganui River Claims Settlement)</w:t>
        </w:r>
        <w:r w:rsidR="00913B8E" w:rsidRPr="000C2658">
          <w:rPr>
            <w:rStyle w:val="Hyperlink"/>
          </w:rPr>
          <w:t xml:space="preserve"> Act</w:t>
        </w:r>
        <w:r w:rsidR="00103B79" w:rsidRPr="000C2658">
          <w:rPr>
            <w:rStyle w:val="Hyperlink"/>
          </w:rPr>
          <w:t xml:space="preserve"> 2017</w:t>
        </w:r>
      </w:hyperlink>
      <w:r w:rsidR="00567DB9" w:rsidRPr="000C2658">
        <w:t xml:space="preserve"> (Collins and Esterling, </w:t>
      </w:r>
      <w:r w:rsidR="001935B6" w:rsidRPr="000C2658">
        <w:t>2019)</w:t>
      </w:r>
      <w:r w:rsidR="002206C3" w:rsidRPr="000C2658">
        <w:t>.</w:t>
      </w:r>
      <w:r w:rsidR="001935B6" w:rsidRPr="000C2658">
        <w:t xml:space="preserve"> </w:t>
      </w:r>
    </w:p>
    <w:p w14:paraId="039DA1FF" w14:textId="651C1315" w:rsidR="0059539B" w:rsidRPr="000C2658" w:rsidRDefault="0059539B" w:rsidP="00726228">
      <w:pPr>
        <w:pStyle w:val="Heading3"/>
      </w:pPr>
      <w:bookmarkStart w:id="76" w:name="_Ref119945079"/>
      <w:bookmarkStart w:id="77" w:name="_Hlk117695447"/>
      <w:r w:rsidRPr="000C2658">
        <w:t>Principles for managing the transition</w:t>
      </w:r>
      <w:bookmarkEnd w:id="76"/>
    </w:p>
    <w:bookmarkEnd w:id="77"/>
    <w:p w14:paraId="515C69CF" w14:textId="5DADF968" w:rsidR="0059539B" w:rsidRPr="000C2658" w:rsidRDefault="00CC0AEC" w:rsidP="0059539B">
      <w:pPr>
        <w:pStyle w:val="BodyText"/>
      </w:pPr>
      <w:r w:rsidRPr="000C2658">
        <w:t>Several</w:t>
      </w:r>
      <w:r w:rsidR="0059539B" w:rsidRPr="000C2658">
        <w:t xml:space="preserve"> approaches can be used to help navigate complex issues</w:t>
      </w:r>
      <w:r w:rsidR="00F107A2" w:rsidRPr="000C2658">
        <w:t>,</w:t>
      </w:r>
      <w:r w:rsidR="0059539B" w:rsidRPr="000C2658">
        <w:t xml:space="preserve"> and research indicates key principles that can help manage this process (Chan et al, 2020; United Nations, 2021</w:t>
      </w:r>
      <w:r w:rsidR="00735426" w:rsidRPr="000C2658">
        <w:t>a</w:t>
      </w:r>
      <w:r w:rsidR="0059539B" w:rsidRPr="000C2658">
        <w:t xml:space="preserve">). </w:t>
      </w:r>
    </w:p>
    <w:p w14:paraId="6154108D" w14:textId="61DFBD4B" w:rsidR="0059539B" w:rsidRPr="000C2658" w:rsidRDefault="0059539B" w:rsidP="0059539B">
      <w:pPr>
        <w:pStyle w:val="BodyText"/>
      </w:pPr>
      <w:r w:rsidRPr="000C2658">
        <w:t xml:space="preserve">Given the interconnectedness of the pressures the land is facing, it is important to provide an integrated and collaborative approach to tackle the complex social, economic and environmental dynamics </w:t>
      </w:r>
      <w:r w:rsidR="00F107A2" w:rsidRPr="000C2658">
        <w:t xml:space="preserve">that </w:t>
      </w:r>
      <w:r w:rsidRPr="000C2658">
        <w:t xml:space="preserve">shape </w:t>
      </w:r>
      <w:r w:rsidR="00F107A2" w:rsidRPr="000C2658">
        <w:t>people</w:t>
      </w:r>
      <w:r w:rsidR="00F039BE" w:rsidRPr="000C2658">
        <w:t>’</w:t>
      </w:r>
      <w:r w:rsidR="00F107A2" w:rsidRPr="000C2658">
        <w:t>s</w:t>
      </w:r>
      <w:r w:rsidRPr="000C2658">
        <w:t xml:space="preserve"> relationship</w:t>
      </w:r>
      <w:r w:rsidR="00735C08" w:rsidRPr="000C2658">
        <w:t>s</w:t>
      </w:r>
      <w:r w:rsidRPr="000C2658">
        <w:t xml:space="preserve"> with the land.</w:t>
      </w:r>
    </w:p>
    <w:p w14:paraId="710BCFB4" w14:textId="6A202246" w:rsidR="0059539B" w:rsidRPr="000C2658" w:rsidRDefault="00133DC8" w:rsidP="00726228">
      <w:pPr>
        <w:pStyle w:val="Bullet"/>
      </w:pPr>
      <w:r w:rsidRPr="000C2658">
        <w:rPr>
          <w:b/>
          <w:bCs/>
        </w:rPr>
        <w:t>Integration</w:t>
      </w:r>
      <w:r w:rsidR="00735C08" w:rsidRPr="000C2658">
        <w:t xml:space="preserve"> –</w:t>
      </w:r>
      <w:r w:rsidRPr="000C2658">
        <w:t xml:space="preserve"> </w:t>
      </w:r>
      <w:r w:rsidR="0059539B" w:rsidRPr="000C2658">
        <w:t>Making sure different policies work together across multiple areas (for example</w:t>
      </w:r>
      <w:r w:rsidR="00735C08" w:rsidRPr="000C2658">
        <w:t>,</w:t>
      </w:r>
      <w:r w:rsidR="0059539B" w:rsidRPr="000C2658">
        <w:t xml:space="preserve"> climate change mitigation and adaptation, </w:t>
      </w:r>
      <w:r w:rsidR="00735C08" w:rsidRPr="000C2658">
        <w:t xml:space="preserve">and </w:t>
      </w:r>
      <w:r w:rsidR="0059539B" w:rsidRPr="000C2658">
        <w:t>biodiversity loss) is needed to ensure sustainable use of the land and that multiple wellbeing priorities</w:t>
      </w:r>
      <w:r w:rsidR="00F107A2" w:rsidRPr="000C2658">
        <w:t xml:space="preserve"> are being addressed</w:t>
      </w:r>
      <w:r w:rsidR="0059539B" w:rsidRPr="000C2658">
        <w:t xml:space="preserve"> in an integrated way (Karacaoglu, 2015; Scholes et al, 2018).</w:t>
      </w:r>
    </w:p>
    <w:p w14:paraId="6D2C2E77" w14:textId="592196AA" w:rsidR="0059539B" w:rsidRPr="000C2658" w:rsidRDefault="00133DC8" w:rsidP="00726228">
      <w:pPr>
        <w:pStyle w:val="Bullet"/>
      </w:pPr>
      <w:r w:rsidRPr="000C2658">
        <w:rPr>
          <w:b/>
          <w:bCs/>
        </w:rPr>
        <w:t>Transparency</w:t>
      </w:r>
      <w:r w:rsidR="00735C08" w:rsidRPr="000C2658">
        <w:t xml:space="preserve"> –</w:t>
      </w:r>
      <w:r w:rsidRPr="000C2658">
        <w:t xml:space="preserve"> </w:t>
      </w:r>
      <w:r w:rsidR="0059539B" w:rsidRPr="000C2658">
        <w:t xml:space="preserve">Increasing transparency will provide a view of both the harm being caused by current practices, and the choices required to achieve change (Campbell et al, 2010; Galafassi et al, 2017). Recommendations by the Parliamentary Commissioner for the Environment on the budgetary process will help increase visibility of impacts on the environment (PCE, 2021). Trade-offs are unavoidable and being clear about </w:t>
      </w:r>
      <w:r w:rsidR="00F107A2" w:rsidRPr="000C2658">
        <w:t>people</w:t>
      </w:r>
      <w:r w:rsidR="00F039BE" w:rsidRPr="000C2658">
        <w:t>’</w:t>
      </w:r>
      <w:r w:rsidR="00F107A2" w:rsidRPr="000C2658">
        <w:t>s</w:t>
      </w:r>
      <w:r w:rsidR="0059539B" w:rsidRPr="000C2658">
        <w:t xml:space="preserve"> choices is necessary to enable </w:t>
      </w:r>
      <w:r w:rsidR="002B4DF3" w:rsidRPr="000C2658">
        <w:t>different decisions</w:t>
      </w:r>
      <w:r w:rsidR="0059539B" w:rsidRPr="000C2658">
        <w:t xml:space="preserve"> (Daw et al, 2015). </w:t>
      </w:r>
    </w:p>
    <w:p w14:paraId="52FF71A8" w14:textId="7477FEFF" w:rsidR="0059539B" w:rsidRPr="000C2658" w:rsidRDefault="002B4DF3" w:rsidP="00726228">
      <w:pPr>
        <w:pStyle w:val="Bullet"/>
      </w:pPr>
      <w:r w:rsidRPr="000C2658">
        <w:rPr>
          <w:b/>
          <w:bCs/>
          <w:spacing w:val="-2"/>
        </w:rPr>
        <w:t>Intergenerational focus</w:t>
      </w:r>
      <w:r w:rsidR="00735C08" w:rsidRPr="000C2658">
        <w:rPr>
          <w:spacing w:val="-2"/>
        </w:rPr>
        <w:t xml:space="preserve"> –</w:t>
      </w:r>
      <w:r w:rsidRPr="000C2658">
        <w:rPr>
          <w:spacing w:val="-2"/>
        </w:rPr>
        <w:t xml:space="preserve"> </w:t>
      </w:r>
      <w:r w:rsidR="0059539B" w:rsidRPr="000C2658">
        <w:rPr>
          <w:spacing w:val="-2"/>
        </w:rPr>
        <w:t>Embedding a long-term and intergenerational focus in governance</w:t>
      </w:r>
      <w:r w:rsidR="0059539B" w:rsidRPr="000C2658">
        <w:t xml:space="preserve"> </w:t>
      </w:r>
      <w:r w:rsidR="0059539B" w:rsidRPr="000C2658">
        <w:rPr>
          <w:spacing w:val="-2"/>
        </w:rPr>
        <w:t>systems can help prioritise investment and prevent further degradation of the land (Upto</w:t>
      </w:r>
      <w:r w:rsidR="0059539B" w:rsidRPr="000C2658">
        <w:t>n, 2022). A better conceptualisation of the environment as a critical part of wellbeing for future generation</w:t>
      </w:r>
      <w:r w:rsidR="008E5B81" w:rsidRPr="000C2658">
        <w:t>s</w:t>
      </w:r>
      <w:r w:rsidR="0059539B" w:rsidRPr="000C2658">
        <w:t xml:space="preserve"> is needed. Te ao Māori perspectives in this regard are more aligned with intergenerational views </w:t>
      </w:r>
      <w:r w:rsidR="008E5B81" w:rsidRPr="000C2658">
        <w:t xml:space="preserve">that </w:t>
      </w:r>
      <w:r w:rsidR="0059539B" w:rsidRPr="000C2658">
        <w:t xml:space="preserve">look out </w:t>
      </w:r>
      <w:r w:rsidR="008E5B81" w:rsidRPr="000C2658">
        <w:t>for</w:t>
      </w:r>
      <w:r w:rsidR="0059539B" w:rsidRPr="000C2658">
        <w:t xml:space="preserve"> many generations </w:t>
      </w:r>
      <w:r w:rsidR="008E5B81" w:rsidRPr="000C2658">
        <w:t>ahead</w:t>
      </w:r>
      <w:r w:rsidR="0059539B" w:rsidRPr="000C2658">
        <w:t xml:space="preserve"> (PCE, 2021)</w:t>
      </w:r>
      <w:r w:rsidR="00D44CEB" w:rsidRPr="000C2658">
        <w:t>.</w:t>
      </w:r>
      <w:r w:rsidR="00EE3D56" w:rsidRPr="000C2658">
        <w:t xml:space="preserve"> </w:t>
      </w:r>
    </w:p>
    <w:p w14:paraId="2CB81F90" w14:textId="3A7E6AB5" w:rsidR="0059539B" w:rsidRPr="000C2658" w:rsidRDefault="00B076B9" w:rsidP="00726228">
      <w:pPr>
        <w:pStyle w:val="Bullet"/>
      </w:pPr>
      <w:r w:rsidRPr="000C2658">
        <w:rPr>
          <w:b/>
          <w:bCs/>
        </w:rPr>
        <w:t>Inclusivity</w:t>
      </w:r>
      <w:r w:rsidR="00735C08" w:rsidRPr="000C2658">
        <w:rPr>
          <w:b/>
          <w:bCs/>
        </w:rPr>
        <w:t xml:space="preserve"> </w:t>
      </w:r>
      <w:r w:rsidR="00735C08" w:rsidRPr="000C2658">
        <w:t>–</w:t>
      </w:r>
      <w:r w:rsidRPr="000C2658">
        <w:t xml:space="preserve"> </w:t>
      </w:r>
      <w:r w:rsidR="0059539B" w:rsidRPr="000C2658">
        <w:t xml:space="preserve">Creating spaces </w:t>
      </w:r>
      <w:r w:rsidR="008E5B81" w:rsidRPr="000C2658">
        <w:t xml:space="preserve">to </w:t>
      </w:r>
      <w:r w:rsidR="0059539B" w:rsidRPr="000C2658">
        <w:t xml:space="preserve">allow marginalised voices to be heard will </w:t>
      </w:r>
      <w:r w:rsidR="008E5B81" w:rsidRPr="000C2658">
        <w:t>highlight</w:t>
      </w:r>
      <w:r w:rsidR="0059539B" w:rsidRPr="000C2658">
        <w:t xml:space="preserve"> the true impacts of the choices involved in transformation on those most affected. This will better enable a full range of costs and benefits to be </w:t>
      </w:r>
      <w:r w:rsidR="008E5B81" w:rsidRPr="000C2658">
        <w:t>considered</w:t>
      </w:r>
      <w:r w:rsidR="0059539B" w:rsidRPr="000C2658">
        <w:t xml:space="preserve"> (Galafassi et al, 2017; </w:t>
      </w:r>
      <w:r w:rsidR="0059539B" w:rsidRPr="000C2658">
        <w:rPr>
          <w:spacing w:val="-2"/>
        </w:rPr>
        <w:t xml:space="preserve">Hirsch </w:t>
      </w:r>
      <w:r w:rsidR="00824ADA" w:rsidRPr="000C2658">
        <w:rPr>
          <w:spacing w:val="-2"/>
        </w:rPr>
        <w:t xml:space="preserve">and </w:t>
      </w:r>
      <w:r w:rsidR="0059539B" w:rsidRPr="000C2658">
        <w:rPr>
          <w:spacing w:val="-2"/>
        </w:rPr>
        <w:t>Brosius, 2013). In Aotearoa New Zealand, enhanced inclusion of tangata whenua</w:t>
      </w:r>
      <w:r w:rsidR="0059539B" w:rsidRPr="000C2658">
        <w:t xml:space="preserve"> will be vital. </w:t>
      </w:r>
      <w:r w:rsidR="00247D9D" w:rsidRPr="000C2658">
        <w:t>To date</w:t>
      </w:r>
      <w:r w:rsidR="0059539B" w:rsidRPr="000C2658">
        <w:t>, youth voices in particular have been marginalised</w:t>
      </w:r>
      <w:r w:rsidR="00876DA3" w:rsidRPr="000C2658">
        <w:t>,</w:t>
      </w:r>
      <w:r w:rsidR="0059539B" w:rsidRPr="000C2658">
        <w:t xml:space="preserve"> yet </w:t>
      </w:r>
      <w:r w:rsidR="00304220" w:rsidRPr="000C2658">
        <w:t>youth</w:t>
      </w:r>
      <w:r w:rsidR="0059539B" w:rsidRPr="000C2658">
        <w:t xml:space="preserve"> are experiencing increasing climate anxiety, and will have to live with the long-term consequences of decisions </w:t>
      </w:r>
      <w:r w:rsidR="005E71F7" w:rsidRPr="000C2658">
        <w:t>made now</w:t>
      </w:r>
      <w:r w:rsidR="0059539B" w:rsidRPr="000C2658">
        <w:t xml:space="preserve"> (Wu et al, 2020). For central government, space must be made in legislation and policy development for marginalised voices to balance those of established and better-resourced stakeholders. </w:t>
      </w:r>
    </w:p>
    <w:p w14:paraId="2E9F8F83" w14:textId="4C022A65" w:rsidR="0059539B" w:rsidRPr="000C2658" w:rsidRDefault="0041245E" w:rsidP="00726228">
      <w:pPr>
        <w:pStyle w:val="Bullet"/>
      </w:pPr>
      <w:r w:rsidRPr="000C2658">
        <w:rPr>
          <w:b/>
          <w:bCs/>
        </w:rPr>
        <w:t>Connectivity</w:t>
      </w:r>
      <w:r w:rsidR="00735C08" w:rsidRPr="000C2658">
        <w:rPr>
          <w:b/>
          <w:bCs/>
        </w:rPr>
        <w:t xml:space="preserve"> </w:t>
      </w:r>
      <w:r w:rsidR="00735C08" w:rsidRPr="000C2658">
        <w:t>–</w:t>
      </w:r>
      <w:r w:rsidRPr="000C2658">
        <w:t xml:space="preserve"> </w:t>
      </w:r>
      <w:r w:rsidR="0059539B" w:rsidRPr="000C2658">
        <w:t xml:space="preserve">Actively connecting all actors, including iwi, communities, and </w:t>
      </w:r>
      <w:r w:rsidR="005E71F7" w:rsidRPr="000C2658">
        <w:t>members of</w:t>
      </w:r>
      <w:r w:rsidR="00B7233F" w:rsidRPr="000C2658">
        <w:t> </w:t>
      </w:r>
      <w:r w:rsidR="0059539B" w:rsidRPr="000C2658">
        <w:t xml:space="preserve">the public and private sectors will help identify ways forward. Other countries </w:t>
      </w:r>
      <w:r w:rsidR="00A16C74" w:rsidRPr="000C2658">
        <w:t xml:space="preserve">and organisations </w:t>
      </w:r>
      <w:r w:rsidR="0059539B" w:rsidRPr="000C2658">
        <w:t>have started creating for</w:t>
      </w:r>
      <w:r w:rsidR="000E1EB8" w:rsidRPr="000C2658">
        <w:t>ums</w:t>
      </w:r>
      <w:r w:rsidR="0059539B" w:rsidRPr="000C2658">
        <w:t xml:space="preserve"> for discussion and communities of practice to share knowledge for futures thinking</w:t>
      </w:r>
      <w:r w:rsidR="00BD1E86" w:rsidRPr="000C2658">
        <w:t xml:space="preserve"> –</w:t>
      </w:r>
      <w:r w:rsidR="00C56AC4" w:rsidRPr="000C2658">
        <w:t xml:space="preserve"> for example</w:t>
      </w:r>
      <w:r w:rsidR="00BD1E86" w:rsidRPr="000C2658">
        <w:t>,</w:t>
      </w:r>
      <w:hyperlink r:id="rId74">
        <w:r w:rsidR="0059539B" w:rsidRPr="000C2658">
          <w:rPr>
            <w:rStyle w:val="Hyperlink"/>
          </w:rPr>
          <w:t xml:space="preserve"> Scotland</w:t>
        </w:r>
        <w:r w:rsidR="00F039BE" w:rsidRPr="000C2658">
          <w:rPr>
            <w:rStyle w:val="Hyperlink"/>
          </w:rPr>
          <w:t>’</w:t>
        </w:r>
        <w:r w:rsidR="0059539B" w:rsidRPr="000C2658">
          <w:rPr>
            <w:rStyle w:val="Hyperlink"/>
          </w:rPr>
          <w:t>s Futures Forum</w:t>
        </w:r>
        <w:r w:rsidR="00C50026" w:rsidRPr="000C2658">
          <w:rPr>
            <w:rStyle w:val="Hyperlink"/>
          </w:rPr>
          <w:t xml:space="preserve"> </w:t>
        </w:r>
        <w:r w:rsidR="00C50026" w:rsidRPr="000C2658">
          <w:rPr>
            <w:rStyle w:val="BodyTextChar"/>
          </w:rPr>
          <w:t>(Scottish Parliament, 2022)</w:t>
        </w:r>
        <w:r w:rsidR="0059539B" w:rsidRPr="000C2658">
          <w:rPr>
            <w:rStyle w:val="BodyTextChar"/>
          </w:rPr>
          <w:t xml:space="preserve">, </w:t>
        </w:r>
        <w:r w:rsidR="006B04FC" w:rsidRPr="000C2658">
          <w:t xml:space="preserve">and </w:t>
        </w:r>
        <w:r w:rsidR="0059539B" w:rsidRPr="000C2658">
          <w:t xml:space="preserve">the </w:t>
        </w:r>
        <w:r w:rsidR="00A16C74" w:rsidRPr="000C2658">
          <w:t>OECD’s</w:t>
        </w:r>
        <w:r w:rsidR="0059539B" w:rsidRPr="000C2658">
          <w:t xml:space="preserve"> </w:t>
        </w:r>
        <w:r w:rsidR="0059539B" w:rsidRPr="000C2658">
          <w:rPr>
            <w:rStyle w:val="Hyperlink"/>
          </w:rPr>
          <w:t>International F</w:t>
        </w:r>
      </w:hyperlink>
      <w:bookmarkStart w:id="78" w:name="_Hlt115427313"/>
      <w:bookmarkStart w:id="79" w:name="_Hlt115427314"/>
      <w:r w:rsidR="0059539B" w:rsidRPr="000C2658">
        <w:rPr>
          <w:rStyle w:val="Hyperlink"/>
        </w:rPr>
        <w:t>u</w:t>
      </w:r>
      <w:bookmarkEnd w:id="78"/>
      <w:bookmarkEnd w:id="79"/>
      <w:r w:rsidR="0059539B" w:rsidRPr="000C2658">
        <w:rPr>
          <w:rStyle w:val="Hyperlink"/>
        </w:rPr>
        <w:t>tures Programme</w:t>
      </w:r>
      <w:r w:rsidR="00A16C74" w:rsidRPr="000C2658">
        <w:t xml:space="preserve"> (OECD, 2022b)</w:t>
      </w:r>
      <w:r w:rsidR="0059539B" w:rsidRPr="000C2658">
        <w:t>.</w:t>
      </w:r>
      <w:r w:rsidR="000C2658" w:rsidRPr="000C2658">
        <w:t xml:space="preserve"> </w:t>
      </w:r>
    </w:p>
    <w:p w14:paraId="3A5150E8" w14:textId="3B1385C6" w:rsidR="00335F1F" w:rsidRPr="000C2658" w:rsidRDefault="7A361237" w:rsidP="00726228">
      <w:pPr>
        <w:pStyle w:val="Bullet"/>
      </w:pPr>
      <w:r w:rsidRPr="000C2658">
        <w:rPr>
          <w:b/>
          <w:bCs/>
        </w:rPr>
        <w:t>Embrac</w:t>
      </w:r>
      <w:r w:rsidR="00735C08" w:rsidRPr="000C2658">
        <w:rPr>
          <w:b/>
          <w:bCs/>
        </w:rPr>
        <w:t>ing</w:t>
      </w:r>
      <w:r w:rsidR="7AD060A7" w:rsidRPr="000C2658">
        <w:rPr>
          <w:b/>
          <w:bCs/>
        </w:rPr>
        <w:t xml:space="preserve"> innovation</w:t>
      </w:r>
      <w:r w:rsidR="00735C08" w:rsidRPr="000C2658">
        <w:rPr>
          <w:b/>
          <w:bCs/>
        </w:rPr>
        <w:t xml:space="preserve"> </w:t>
      </w:r>
      <w:r w:rsidR="00735C08" w:rsidRPr="000C2658">
        <w:t>–</w:t>
      </w:r>
      <w:r w:rsidR="65D05C13" w:rsidRPr="000C2658">
        <w:rPr>
          <w:b/>
          <w:bCs/>
        </w:rPr>
        <w:t xml:space="preserve"> </w:t>
      </w:r>
      <w:r w:rsidR="65D05C13" w:rsidRPr="000C2658">
        <w:t xml:space="preserve">In the face of </w:t>
      </w:r>
      <w:r w:rsidR="6FFFBAFA" w:rsidRPr="000C2658">
        <w:t>growing change and uncertainty</w:t>
      </w:r>
      <w:r w:rsidR="00FB4598" w:rsidRPr="000C2658">
        <w:t>,</w:t>
      </w:r>
      <w:r w:rsidR="48A2839C" w:rsidRPr="000C2658">
        <w:t xml:space="preserve"> </w:t>
      </w:r>
      <w:r w:rsidR="6097CF15" w:rsidRPr="000C2658">
        <w:t xml:space="preserve">it is important Aotearoa New Zealand </w:t>
      </w:r>
      <w:r w:rsidR="65299892" w:rsidRPr="000C2658">
        <w:t>develops and promot</w:t>
      </w:r>
      <w:r w:rsidR="3EB10F86" w:rsidRPr="000C2658">
        <w:t>e</w:t>
      </w:r>
      <w:r w:rsidR="5D6E43A4" w:rsidRPr="000C2658">
        <w:t xml:space="preserve">s </w:t>
      </w:r>
      <w:r w:rsidR="3EA02465" w:rsidRPr="000C2658">
        <w:t xml:space="preserve">innovative </w:t>
      </w:r>
      <w:r w:rsidR="47144EB9" w:rsidRPr="000C2658">
        <w:t>responses to the</w:t>
      </w:r>
      <w:r w:rsidR="00F2652D" w:rsidRPr="000C2658">
        <w:t>se</w:t>
      </w:r>
      <w:r w:rsidR="47144EB9" w:rsidRPr="000C2658">
        <w:t xml:space="preserve"> challenges</w:t>
      </w:r>
      <w:r w:rsidR="113BC8C3" w:rsidRPr="000C2658">
        <w:t xml:space="preserve">. </w:t>
      </w:r>
      <w:r w:rsidR="6733DEA5" w:rsidRPr="000C2658">
        <w:t xml:space="preserve">Innovation is a significant enabler of </w:t>
      </w:r>
      <w:r w:rsidR="0EAA46B8" w:rsidRPr="000C2658">
        <w:t>competitive advanta</w:t>
      </w:r>
      <w:r w:rsidR="4020F26D" w:rsidRPr="000C2658">
        <w:t xml:space="preserve">ge </w:t>
      </w:r>
      <w:r w:rsidR="254FA08B" w:rsidRPr="000C2658">
        <w:t xml:space="preserve">and for achieving more sustainable </w:t>
      </w:r>
      <w:r w:rsidR="496E060E" w:rsidRPr="000C2658">
        <w:t>outcomes (</w:t>
      </w:r>
      <w:r w:rsidR="00B906CB" w:rsidRPr="000C2658">
        <w:t xml:space="preserve">López-Cabarcos </w:t>
      </w:r>
      <w:r w:rsidR="496E060E" w:rsidRPr="000C2658">
        <w:t>et al, 2021).</w:t>
      </w:r>
      <w:r w:rsidR="00A43D4C" w:rsidRPr="000C2658">
        <w:t xml:space="preserve"> </w:t>
      </w:r>
      <w:r w:rsidR="00F005AB" w:rsidRPr="000C2658">
        <w:t xml:space="preserve">Aotearoa </w:t>
      </w:r>
      <w:r w:rsidR="008A5294" w:rsidRPr="000C2658">
        <w:t>New Zealand</w:t>
      </w:r>
      <w:r w:rsidR="00F039BE" w:rsidRPr="000C2658">
        <w:t>’</w:t>
      </w:r>
      <w:r w:rsidR="008A5294" w:rsidRPr="000C2658">
        <w:t>s</w:t>
      </w:r>
      <w:r w:rsidR="00FD66ED" w:rsidRPr="000C2658">
        <w:t xml:space="preserve"> pathway through this transition will need to</w:t>
      </w:r>
      <w:r w:rsidR="00770C0C" w:rsidRPr="000C2658">
        <w:t xml:space="preserve"> be</w:t>
      </w:r>
      <w:r w:rsidR="00FD66ED" w:rsidRPr="000C2658">
        <w:t xml:space="preserve"> flexible and </w:t>
      </w:r>
      <w:r w:rsidR="63E0C96E" w:rsidRPr="000C2658">
        <w:t xml:space="preserve">actively </w:t>
      </w:r>
      <w:r w:rsidR="64F87EF3" w:rsidRPr="000C2658">
        <w:t>encourage</w:t>
      </w:r>
      <w:r w:rsidR="47144EB9" w:rsidRPr="000C2658">
        <w:t xml:space="preserve"> developing and applying new ways of doing things</w:t>
      </w:r>
      <w:r w:rsidR="58DA8DDA" w:rsidRPr="000C2658">
        <w:t>.</w:t>
      </w:r>
      <w:r w:rsidR="00FD66ED" w:rsidRPr="000C2658">
        <w:t xml:space="preserve"> </w:t>
      </w:r>
      <w:r w:rsidR="00166EBD" w:rsidRPr="000C2658">
        <w:t xml:space="preserve">This </w:t>
      </w:r>
      <w:r w:rsidR="007B79FB" w:rsidRPr="000C2658">
        <w:t xml:space="preserve">means that </w:t>
      </w:r>
      <w:r w:rsidR="008A5294" w:rsidRPr="000C2658">
        <w:t xml:space="preserve">people will </w:t>
      </w:r>
      <w:r w:rsidR="007B79FB" w:rsidRPr="000C2658">
        <w:t>have to be comfortable with a degree of uncertainty</w:t>
      </w:r>
      <w:r w:rsidR="003C789C" w:rsidRPr="000C2658">
        <w:t xml:space="preserve"> </w:t>
      </w:r>
      <w:r w:rsidR="00E5353A" w:rsidRPr="000C2658">
        <w:t xml:space="preserve">and risk </w:t>
      </w:r>
      <w:r w:rsidR="003C789C" w:rsidRPr="000C2658">
        <w:t xml:space="preserve">in </w:t>
      </w:r>
      <w:r w:rsidR="00E5353A" w:rsidRPr="000C2658">
        <w:t>how specific</w:t>
      </w:r>
      <w:r w:rsidR="007C20B1" w:rsidRPr="000C2658">
        <w:t xml:space="preserve"> opportunities </w:t>
      </w:r>
      <w:r w:rsidR="00177519" w:rsidRPr="000C2658">
        <w:t xml:space="preserve">are taken advantage of </w:t>
      </w:r>
      <w:r w:rsidR="007C20B1" w:rsidRPr="000C2658">
        <w:t>to advance this vision.</w:t>
      </w:r>
      <w:r w:rsidR="007B79FB" w:rsidRPr="000C2658">
        <w:t xml:space="preserve"> </w:t>
      </w:r>
    </w:p>
    <w:p w14:paraId="5C99B696" w14:textId="5D039566" w:rsidR="0059539B" w:rsidRPr="000C2658" w:rsidRDefault="0059539B" w:rsidP="00726228">
      <w:pPr>
        <w:pStyle w:val="Heading3"/>
      </w:pPr>
      <w:r w:rsidRPr="000C2658">
        <w:t xml:space="preserve">Conclusion </w:t>
      </w:r>
    </w:p>
    <w:p w14:paraId="0FFE7E53" w14:textId="4DB16E54" w:rsidR="0013338A" w:rsidRPr="000C2658" w:rsidRDefault="0059539B" w:rsidP="00726228">
      <w:pPr>
        <w:pStyle w:val="BodyText"/>
      </w:pPr>
      <w:r w:rsidRPr="000C2658">
        <w:t xml:space="preserve">With the demands and pressures facing the land now and in the future, it is </w:t>
      </w:r>
      <w:r w:rsidR="00F005AB" w:rsidRPr="000C2658">
        <w:t>important that</w:t>
      </w:r>
      <w:r w:rsidRPr="000C2658">
        <w:t xml:space="preserve"> long-term thinking is instilled in </w:t>
      </w:r>
      <w:r w:rsidR="00177519" w:rsidRPr="000C2658">
        <w:t>people</w:t>
      </w:r>
      <w:r w:rsidR="00F039BE" w:rsidRPr="000C2658">
        <w:t>’</w:t>
      </w:r>
      <w:r w:rsidR="00177519" w:rsidRPr="000C2658">
        <w:t xml:space="preserve">s </w:t>
      </w:r>
      <w:r w:rsidRPr="000C2658">
        <w:t xml:space="preserve">decision-making. </w:t>
      </w:r>
    </w:p>
    <w:p w14:paraId="3140E3DC" w14:textId="4371EE15" w:rsidR="00EA2559" w:rsidRPr="000C2658" w:rsidRDefault="0059539B" w:rsidP="00726228">
      <w:pPr>
        <w:pStyle w:val="BodyText"/>
      </w:pPr>
      <w:r w:rsidRPr="000C2658">
        <w:t xml:space="preserve">To ensure the wellbeing of the land in Aotearoa New Zealand is resilient for generations to come, it is vital to think out to </w:t>
      </w:r>
      <w:r w:rsidR="00177519" w:rsidRPr="000C2658">
        <w:t>at least</w:t>
      </w:r>
      <w:r w:rsidRPr="000C2658">
        <w:t xml:space="preserve"> 2050. </w:t>
      </w:r>
      <w:r w:rsidR="001F3861" w:rsidRPr="000C2658">
        <w:t>L</w:t>
      </w:r>
      <w:r w:rsidRPr="000C2658">
        <w:t xml:space="preserve">onger-term thinking of 100 years or more </w:t>
      </w:r>
      <w:r w:rsidR="009C71EB" w:rsidRPr="000C2658">
        <w:t>would be beneficial</w:t>
      </w:r>
      <w:r w:rsidRPr="000C2658">
        <w:t>. By thinking, plannin</w:t>
      </w:r>
      <w:r w:rsidR="0090022F" w:rsidRPr="000C2658">
        <w:t>g</w:t>
      </w:r>
      <w:r w:rsidRPr="000C2658">
        <w:t xml:space="preserve"> and acting now</w:t>
      </w:r>
      <w:r w:rsidR="00F005AB" w:rsidRPr="000C2658">
        <w:t>,</w:t>
      </w:r>
      <w:r w:rsidRPr="000C2658">
        <w:t xml:space="preserve"> </w:t>
      </w:r>
      <w:r w:rsidR="00816490" w:rsidRPr="000C2658">
        <w:t xml:space="preserve">it is possible to </w:t>
      </w:r>
      <w:r w:rsidRPr="000C2658">
        <w:t>better ensure the demands of the present do not outweigh the rights of the future</w:t>
      </w:r>
      <w:r w:rsidR="002632BC">
        <w:t xml:space="preserve"> and the sustainability of the land</w:t>
      </w:r>
      <w:r w:rsidRPr="000C2658">
        <w:t xml:space="preserve">. </w:t>
      </w:r>
    </w:p>
    <w:p w14:paraId="2172411F" w14:textId="22A47A78" w:rsidR="0059539B" w:rsidRPr="000C2658" w:rsidRDefault="0059539B" w:rsidP="00726228">
      <w:pPr>
        <w:pStyle w:val="BodyText"/>
      </w:pPr>
      <w:r w:rsidRPr="000C2658">
        <w:t xml:space="preserve">This LTIB is intended to </w:t>
      </w:r>
      <w:r w:rsidR="00FF7CE6" w:rsidRPr="000C2658">
        <w:t>stimulate</w:t>
      </w:r>
      <w:r w:rsidRPr="000C2658">
        <w:t xml:space="preserve"> conversation that will need to take place over the coming years and decades</w:t>
      </w:r>
      <w:r w:rsidR="00AF5C96" w:rsidRPr="000C2658">
        <w:t>,</w:t>
      </w:r>
      <w:r w:rsidR="00496290" w:rsidRPr="000C2658">
        <w:t xml:space="preserve"> through bringing to the fore the perspectives of future generations.</w:t>
      </w:r>
      <w:r w:rsidR="00C54CFA" w:rsidRPr="000C2658">
        <w:t xml:space="preserve"> </w:t>
      </w:r>
    </w:p>
    <w:p w14:paraId="3738FFB4" w14:textId="66D191CF" w:rsidR="003A395E" w:rsidRPr="000C2658" w:rsidRDefault="0059539B" w:rsidP="00726228">
      <w:pPr>
        <w:pStyle w:val="BodyText"/>
      </w:pPr>
      <w:r w:rsidRPr="000C2658">
        <w:t>Th</w:t>
      </w:r>
      <w:r w:rsidR="00EE0A91" w:rsidRPr="000C2658">
        <w:t>e</w:t>
      </w:r>
      <w:r w:rsidRPr="000C2658">
        <w:t xml:space="preserve"> LTIB has </w:t>
      </w:r>
      <w:r w:rsidR="00BE325C" w:rsidRPr="000C2658">
        <w:t>suggested</w:t>
      </w:r>
      <w:r w:rsidRPr="000C2658">
        <w:t xml:space="preserve"> </w:t>
      </w:r>
      <w:r w:rsidR="000C1AFE" w:rsidRPr="000C2658">
        <w:t xml:space="preserve">some immediate </w:t>
      </w:r>
      <w:r w:rsidRPr="000C2658">
        <w:t xml:space="preserve">ways Aotearoa New Zealand can </w:t>
      </w:r>
      <w:r w:rsidR="00B63AE9" w:rsidRPr="000C2658">
        <w:t xml:space="preserve">start on </w:t>
      </w:r>
      <w:r w:rsidR="00A44B73" w:rsidRPr="000C2658">
        <w:t>the pathway</w:t>
      </w:r>
      <w:r w:rsidR="00B7233F" w:rsidRPr="000C2658">
        <w:t> </w:t>
      </w:r>
      <w:r w:rsidR="00A44B73" w:rsidRPr="000C2658">
        <w:t xml:space="preserve">towards </w:t>
      </w:r>
      <w:r w:rsidRPr="000C2658">
        <w:t xml:space="preserve">transformational change. </w:t>
      </w:r>
      <w:r w:rsidR="002409AE" w:rsidRPr="000C2658">
        <w:t>A</w:t>
      </w:r>
      <w:r w:rsidRPr="000C2658">
        <w:t xml:space="preserve">chieving transformational change requires input, participation and collaboration from all areas of society, including institutions, iwi and hapū, businesses, communities and individuals. </w:t>
      </w:r>
    </w:p>
    <w:p w14:paraId="20B67422" w14:textId="373C028E" w:rsidR="0059539B" w:rsidRPr="000C2658" w:rsidRDefault="0059539B" w:rsidP="00726228">
      <w:pPr>
        <w:pStyle w:val="BodyText"/>
      </w:pPr>
      <w:r w:rsidRPr="000C2658">
        <w:t xml:space="preserve">The </w:t>
      </w:r>
      <w:r w:rsidR="00BA5324" w:rsidRPr="000C2658">
        <w:t>LTIB has been informed via two round</w:t>
      </w:r>
      <w:r w:rsidR="00ED16BF" w:rsidRPr="000C2658">
        <w:t>s</w:t>
      </w:r>
      <w:r w:rsidR="00BA5324" w:rsidRPr="000C2658">
        <w:t xml:space="preserve"> of public consultation, multiple workshops and meetings </w:t>
      </w:r>
      <w:r w:rsidR="00F96876" w:rsidRPr="000C2658">
        <w:t>and</w:t>
      </w:r>
      <w:r w:rsidRPr="000C2658">
        <w:t xml:space="preserve"> will </w:t>
      </w:r>
      <w:r w:rsidR="00DA5919" w:rsidRPr="000C2658">
        <w:t xml:space="preserve">not only </w:t>
      </w:r>
      <w:r w:rsidRPr="000C2658">
        <w:t xml:space="preserve">be submitted to Parliament </w:t>
      </w:r>
      <w:r w:rsidR="00DA5919" w:rsidRPr="000C2658">
        <w:t xml:space="preserve">but is intended to </w:t>
      </w:r>
      <w:r w:rsidR="002D04F5" w:rsidRPr="000C2658">
        <w:t xml:space="preserve">influence </w:t>
      </w:r>
      <w:r w:rsidRPr="000C2658">
        <w:t>the Ministry</w:t>
      </w:r>
      <w:r w:rsidR="00F039BE" w:rsidRPr="000C2658">
        <w:t>’</w:t>
      </w:r>
      <w:r w:rsidRPr="000C2658">
        <w:t xml:space="preserve">s </w:t>
      </w:r>
      <w:r w:rsidR="00E90D0D" w:rsidRPr="000C2658">
        <w:t xml:space="preserve">upcoming </w:t>
      </w:r>
      <w:r w:rsidRPr="000C2658">
        <w:t>work.</w:t>
      </w:r>
      <w:r w:rsidR="00EE3D56" w:rsidRPr="000C2658">
        <w:t xml:space="preserve"> </w:t>
      </w:r>
    </w:p>
    <w:p w14:paraId="1D31D00A" w14:textId="77777777" w:rsidR="00A70A1E" w:rsidRPr="000C2658" w:rsidRDefault="00A70A1E" w:rsidP="00B7233F">
      <w:pPr>
        <w:pStyle w:val="BodyText"/>
      </w:pPr>
      <w:r w:rsidRPr="000C2658">
        <w:br w:type="page"/>
      </w:r>
    </w:p>
    <w:p w14:paraId="760B790F" w14:textId="11DAC1FC" w:rsidR="001256CC" w:rsidRPr="000C2658" w:rsidRDefault="001256CC" w:rsidP="001256CC">
      <w:pPr>
        <w:pStyle w:val="Heading1"/>
      </w:pPr>
      <w:bookmarkStart w:id="80" w:name="_Toc120800476"/>
      <w:r w:rsidRPr="000C2658">
        <w:t>Acknowledgements</w:t>
      </w:r>
      <w:bookmarkEnd w:id="80"/>
    </w:p>
    <w:p w14:paraId="00E77C18" w14:textId="7BD4B69C" w:rsidR="001256CC" w:rsidRPr="000C2658" w:rsidRDefault="00E05449" w:rsidP="00EF19E4">
      <w:pPr>
        <w:pStyle w:val="BodyText"/>
      </w:pPr>
      <w:r w:rsidRPr="000C2658">
        <w:t xml:space="preserve">The Ministry for the Environment would </w:t>
      </w:r>
      <w:r w:rsidR="00467870" w:rsidRPr="000C2658">
        <w:t xml:space="preserve">like to thank the following </w:t>
      </w:r>
      <w:r w:rsidR="00644174" w:rsidRPr="000C2658">
        <w:t xml:space="preserve">for support with the development of the </w:t>
      </w:r>
      <w:r w:rsidR="00384ECD" w:rsidRPr="000C2658">
        <w:t>LTIB</w:t>
      </w:r>
      <w:r w:rsidR="00A20F33" w:rsidRPr="000C2658">
        <w:t>.</w:t>
      </w:r>
    </w:p>
    <w:p w14:paraId="688E72B2" w14:textId="1078E7B0" w:rsidR="00697E78" w:rsidRPr="000C2658" w:rsidRDefault="00644174" w:rsidP="00EE0446">
      <w:pPr>
        <w:pStyle w:val="Bullet"/>
      </w:pPr>
      <w:r w:rsidRPr="000C2658">
        <w:t>Melissa Clark-Reynold</w:t>
      </w:r>
      <w:r w:rsidR="00E667C4" w:rsidRPr="000C2658">
        <w:t>s</w:t>
      </w:r>
      <w:r w:rsidRPr="000C2658">
        <w:t xml:space="preserve"> </w:t>
      </w:r>
      <w:r w:rsidR="00CA3C77" w:rsidRPr="000C2658">
        <w:t xml:space="preserve">from the Futures Centre </w:t>
      </w:r>
      <w:r w:rsidRPr="000C2658">
        <w:t>for support, leadership and advi</w:t>
      </w:r>
      <w:r w:rsidR="00A20F33" w:rsidRPr="000C2658">
        <w:t>c</w:t>
      </w:r>
      <w:r w:rsidRPr="000C2658">
        <w:t>e</w:t>
      </w:r>
    </w:p>
    <w:p w14:paraId="66D90779" w14:textId="344BB38C" w:rsidR="00670CEF" w:rsidRPr="000C2658" w:rsidRDefault="00670CEF" w:rsidP="00EE0446">
      <w:pPr>
        <w:pStyle w:val="Bullet"/>
      </w:pPr>
      <w:r w:rsidRPr="000C2658">
        <w:t xml:space="preserve">Meg </w:t>
      </w:r>
      <w:r w:rsidR="006322EB" w:rsidRPr="000C2658">
        <w:t>Melvin from S</w:t>
      </w:r>
      <w:r w:rsidR="00F93B66" w:rsidRPr="000C2658">
        <w:t>ketch</w:t>
      </w:r>
      <w:r w:rsidR="00455624" w:rsidRPr="000C2658">
        <w:t>a</w:t>
      </w:r>
      <w:r w:rsidR="00F93B66" w:rsidRPr="000C2658">
        <w:t xml:space="preserve">bility </w:t>
      </w:r>
      <w:r w:rsidR="00216325" w:rsidRPr="000C2658">
        <w:t xml:space="preserve">for support and sketchwork at </w:t>
      </w:r>
      <w:r w:rsidR="00A80A4E" w:rsidRPr="000C2658">
        <w:t>r</w:t>
      </w:r>
      <w:r w:rsidR="00216325" w:rsidRPr="000C2658">
        <w:t>angatahi workshops</w:t>
      </w:r>
    </w:p>
    <w:p w14:paraId="7898B8F8" w14:textId="5CDF01CF" w:rsidR="007F5105" w:rsidRPr="000C2658" w:rsidRDefault="00644174" w:rsidP="00EE0446">
      <w:pPr>
        <w:pStyle w:val="Bullet"/>
      </w:pPr>
      <w:r w:rsidRPr="000C2658">
        <w:t xml:space="preserve">Rangatahi involved with the </w:t>
      </w:r>
      <w:r w:rsidR="00540ADD" w:rsidRPr="000C2658">
        <w:t>Ministry</w:t>
      </w:r>
      <w:r w:rsidR="00A67564" w:rsidRPr="000C2658">
        <w:t xml:space="preserve"> workshopping</w:t>
      </w:r>
      <w:r w:rsidR="0009299A" w:rsidRPr="000C2658">
        <w:t xml:space="preserve"> (</w:t>
      </w:r>
      <w:r w:rsidR="002453A5" w:rsidRPr="000C2658">
        <w:t xml:space="preserve">before and after </w:t>
      </w:r>
      <w:r w:rsidR="00BA593E" w:rsidRPr="000C2658">
        <w:t>both rounds of public consultation)</w:t>
      </w:r>
    </w:p>
    <w:p w14:paraId="22E36A3D" w14:textId="7CF34337" w:rsidR="00644174" w:rsidRPr="000C2658" w:rsidRDefault="00D033BE" w:rsidP="00EE0446">
      <w:pPr>
        <w:pStyle w:val="Bullet"/>
      </w:pPr>
      <w:r w:rsidRPr="000C2658">
        <w:t>Elisapeta Heta</w:t>
      </w:r>
      <w:r w:rsidR="00851DCA" w:rsidRPr="000C2658">
        <w:t xml:space="preserve">, </w:t>
      </w:r>
      <w:r w:rsidR="005503B8" w:rsidRPr="000C2658">
        <w:t>Principal &amp; Kaihautū Whaihanga</w:t>
      </w:r>
      <w:r w:rsidR="00851DCA" w:rsidRPr="000C2658">
        <w:t>,</w:t>
      </w:r>
      <w:r w:rsidR="005503B8" w:rsidRPr="000C2658">
        <w:t xml:space="preserve"> and Darren Yates</w:t>
      </w:r>
      <w:r w:rsidR="00851DCA" w:rsidRPr="000C2658">
        <w:t>,</w:t>
      </w:r>
      <w:r w:rsidR="005503B8" w:rsidRPr="000C2658">
        <w:t xml:space="preserve"> </w:t>
      </w:r>
      <w:r w:rsidR="00C21EB9" w:rsidRPr="000C2658">
        <w:t>Pou Ur</w:t>
      </w:r>
      <w:r w:rsidR="00797998" w:rsidRPr="000C2658">
        <w:t>u</w:t>
      </w:r>
      <w:r w:rsidR="00C21EB9" w:rsidRPr="000C2658">
        <w:t>ngi</w:t>
      </w:r>
      <w:r w:rsidR="00851DCA" w:rsidRPr="000C2658">
        <w:t>,</w:t>
      </w:r>
      <w:r w:rsidR="00C21EB9" w:rsidRPr="000C2658">
        <w:t xml:space="preserve"> </w:t>
      </w:r>
      <w:r w:rsidR="00697E78" w:rsidRPr="000C2658">
        <w:t>at Jasmax</w:t>
      </w:r>
    </w:p>
    <w:p w14:paraId="542128AC" w14:textId="54E297CF" w:rsidR="00CD2A0B" w:rsidRPr="000C2658" w:rsidRDefault="00CD2A0B" w:rsidP="00EE0446">
      <w:pPr>
        <w:pStyle w:val="Bullet"/>
      </w:pPr>
      <w:r w:rsidRPr="000C2658">
        <w:t>Ministry for Ethnic Communities</w:t>
      </w:r>
      <w:r w:rsidR="007167C7" w:rsidRPr="000C2658">
        <w:t xml:space="preserve"> – </w:t>
      </w:r>
      <w:r w:rsidRPr="000C2658">
        <w:t xml:space="preserve">in </w:t>
      </w:r>
      <w:r w:rsidR="00A21947" w:rsidRPr="000C2658">
        <w:t>particular</w:t>
      </w:r>
      <w:r w:rsidRPr="000C2658">
        <w:t>,</w:t>
      </w:r>
      <w:r w:rsidR="00A21947" w:rsidRPr="000C2658">
        <w:t xml:space="preserve"> Hisham </w:t>
      </w:r>
      <w:r w:rsidR="001C48C6" w:rsidRPr="000C2658">
        <w:t xml:space="preserve">Eldai, Yasir Demirbas, </w:t>
      </w:r>
      <w:r w:rsidR="00FB4EB3" w:rsidRPr="000C2658">
        <w:t>Saba Afzal and Enatha Musabe</w:t>
      </w:r>
    </w:p>
    <w:p w14:paraId="7D21B8FB" w14:textId="7BE86781" w:rsidR="003F66FA" w:rsidRPr="000C2658" w:rsidRDefault="003F66FA" w:rsidP="00EE0446">
      <w:pPr>
        <w:pStyle w:val="Bullet"/>
      </w:pPr>
      <w:r w:rsidRPr="000C2658">
        <w:t>Shannon</w:t>
      </w:r>
      <w:r w:rsidR="008F087C" w:rsidRPr="000C2658">
        <w:t xml:space="preserve"> Prevett</w:t>
      </w:r>
      <w:r w:rsidR="00C67EF5" w:rsidRPr="000C2658">
        <w:t>, Youth Engagement Manager,</w:t>
      </w:r>
      <w:r w:rsidRPr="000C2658">
        <w:t xml:space="preserve"> </w:t>
      </w:r>
      <w:r w:rsidR="00BF2C04" w:rsidRPr="000C2658">
        <w:t>from Yes Disability</w:t>
      </w:r>
      <w:r w:rsidR="00D5256D" w:rsidRPr="000C2658">
        <w:t xml:space="preserve"> for </w:t>
      </w:r>
      <w:r w:rsidR="00C67EF5" w:rsidRPr="000C2658">
        <w:t>support</w:t>
      </w:r>
      <w:r w:rsidR="00D5256D" w:rsidRPr="000C2658">
        <w:t xml:space="preserve"> with the I.Lead workshop</w:t>
      </w:r>
    </w:p>
    <w:p w14:paraId="22536949" w14:textId="1EACBBDA" w:rsidR="00697E78" w:rsidRPr="000C2658" w:rsidRDefault="00697E78" w:rsidP="00EE0446">
      <w:pPr>
        <w:pStyle w:val="Bullet"/>
      </w:pPr>
      <w:r w:rsidRPr="000C2658">
        <w:t>Thriving Southland</w:t>
      </w:r>
      <w:r w:rsidR="00B51AAB" w:rsidRPr="000C2658">
        <w:t xml:space="preserve"> –</w:t>
      </w:r>
      <w:r w:rsidRPr="000C2658">
        <w:t xml:space="preserve"> in </w:t>
      </w:r>
      <w:r w:rsidR="00670CEF" w:rsidRPr="000C2658">
        <w:t>particular</w:t>
      </w:r>
      <w:r w:rsidRPr="000C2658">
        <w:t xml:space="preserve">, Lee Cowan, </w:t>
      </w:r>
      <w:r w:rsidR="00670CEF" w:rsidRPr="000C2658">
        <w:t xml:space="preserve">Richard Kyte and </w:t>
      </w:r>
      <w:r w:rsidRPr="000C2658">
        <w:t xml:space="preserve">Sandra Campbell </w:t>
      </w:r>
    </w:p>
    <w:p w14:paraId="2AE72AB3" w14:textId="4F57A067" w:rsidR="00697E78" w:rsidRPr="000C2658" w:rsidRDefault="00697E78" w:rsidP="00EE0446">
      <w:pPr>
        <w:pStyle w:val="Bullet"/>
      </w:pPr>
      <w:r w:rsidRPr="000C2658">
        <w:t xml:space="preserve">Kaipara </w:t>
      </w:r>
      <w:r w:rsidR="007E1770" w:rsidRPr="000C2658">
        <w:t xml:space="preserve">Moana </w:t>
      </w:r>
      <w:r w:rsidR="00670CEF" w:rsidRPr="000C2658">
        <w:t>Remediation P</w:t>
      </w:r>
      <w:r w:rsidRPr="000C2658">
        <w:t>ro</w:t>
      </w:r>
      <w:r w:rsidR="007E1770" w:rsidRPr="000C2658">
        <w:t>gramme</w:t>
      </w:r>
      <w:r w:rsidR="00670CEF" w:rsidRPr="000C2658">
        <w:t xml:space="preserve">, in </w:t>
      </w:r>
      <w:r w:rsidR="003B1F04" w:rsidRPr="000C2658">
        <w:t>particular</w:t>
      </w:r>
      <w:r w:rsidR="00670CEF" w:rsidRPr="000C2658">
        <w:t xml:space="preserve"> Justine Daw and Ben Hope</w:t>
      </w:r>
    </w:p>
    <w:p w14:paraId="7AC0BD52" w14:textId="211471C3" w:rsidR="00AA0326" w:rsidRPr="000C2658" w:rsidRDefault="00AA0326" w:rsidP="00EE0446">
      <w:pPr>
        <w:pStyle w:val="Bullet"/>
      </w:pPr>
      <w:r w:rsidRPr="000C2658">
        <w:t xml:space="preserve">James Hudson for his </w:t>
      </w:r>
      <w:r w:rsidR="00060BE5" w:rsidRPr="000C2658">
        <w:t xml:space="preserve">review </w:t>
      </w:r>
      <w:r w:rsidRPr="000C2658">
        <w:t xml:space="preserve">from a te ao </w:t>
      </w:r>
      <w:r w:rsidR="00EA0526" w:rsidRPr="000C2658">
        <w:t>Māori</w:t>
      </w:r>
      <w:r w:rsidRPr="000C2658">
        <w:t xml:space="preserve"> perspective</w:t>
      </w:r>
      <w:r w:rsidR="00EA0526" w:rsidRPr="000C2658">
        <w:t xml:space="preserve"> in the development of the</w:t>
      </w:r>
      <w:r w:rsidR="00B7233F" w:rsidRPr="000C2658">
        <w:t> </w:t>
      </w:r>
      <w:r w:rsidR="00384ECD" w:rsidRPr="000C2658">
        <w:t>LTIB</w:t>
      </w:r>
    </w:p>
    <w:p w14:paraId="357A89A4" w14:textId="7C22BFE9" w:rsidR="002E1927" w:rsidRPr="000C2658" w:rsidRDefault="002E1927" w:rsidP="00EE0446">
      <w:pPr>
        <w:pStyle w:val="Bullet"/>
      </w:pPr>
      <w:r w:rsidRPr="000C2658">
        <w:t xml:space="preserve">All the submissions and contributions received via the first and second rounds of public consultation that </w:t>
      </w:r>
      <w:r w:rsidR="00877957" w:rsidRPr="000C2658">
        <w:t>added depth, nuance and diverse perspectives to the final briefing</w:t>
      </w:r>
    </w:p>
    <w:p w14:paraId="55E4C077" w14:textId="285CFD70" w:rsidR="00F57AC0" w:rsidRPr="000C2658" w:rsidRDefault="00F57AC0" w:rsidP="00EE0446">
      <w:pPr>
        <w:pStyle w:val="Bullet"/>
      </w:pPr>
      <w:r w:rsidRPr="000C2658">
        <w:t xml:space="preserve">Dumpark Information Design for </w:t>
      </w:r>
      <w:r w:rsidR="00067C3B" w:rsidRPr="000C2658">
        <w:t>i</w:t>
      </w:r>
      <w:r w:rsidRPr="000C2658">
        <w:t xml:space="preserve">nfographics in </w:t>
      </w:r>
      <w:r w:rsidR="00067C3B" w:rsidRPr="000C2658">
        <w:t>c</w:t>
      </w:r>
      <w:r w:rsidRPr="000C2658">
        <w:t>hapters</w:t>
      </w:r>
      <w:r w:rsidR="00067C3B" w:rsidRPr="000C2658">
        <w:t> </w:t>
      </w:r>
      <w:r w:rsidRPr="000C2658">
        <w:t>2 and 4</w:t>
      </w:r>
    </w:p>
    <w:p w14:paraId="663A2C93" w14:textId="01F6E019" w:rsidR="003D4BFB" w:rsidRPr="000C2658" w:rsidRDefault="003D4BFB" w:rsidP="00EE0446">
      <w:pPr>
        <w:pStyle w:val="Bullet"/>
      </w:pPr>
      <w:r w:rsidRPr="000C2658">
        <w:t>Ministry subject</w:t>
      </w:r>
      <w:r w:rsidR="005F27CA" w:rsidRPr="000C2658">
        <w:t>-</w:t>
      </w:r>
      <w:r w:rsidRPr="000C2658">
        <w:t>matter experts for their time and insights during various workshops to help in</w:t>
      </w:r>
      <w:r w:rsidR="004A3880" w:rsidRPr="000C2658">
        <w:t xml:space="preserve">form the draft </w:t>
      </w:r>
      <w:r w:rsidR="00384ECD" w:rsidRPr="000C2658">
        <w:t>LTIB</w:t>
      </w:r>
    </w:p>
    <w:p w14:paraId="6B675A54" w14:textId="0EA4B991" w:rsidR="0006426D" w:rsidRPr="000C2658" w:rsidRDefault="0004550A" w:rsidP="00EE0446">
      <w:pPr>
        <w:pStyle w:val="Bullet"/>
      </w:pPr>
      <w:r w:rsidRPr="000C2658">
        <w:t>Department</w:t>
      </w:r>
      <w:r w:rsidR="00433511" w:rsidRPr="000C2658">
        <w:t>al</w:t>
      </w:r>
      <w:r w:rsidRPr="000C2658">
        <w:t xml:space="preserve"> Chief Science </w:t>
      </w:r>
      <w:r w:rsidR="00433511" w:rsidRPr="000C2658">
        <w:t xml:space="preserve">Advisors and Ministry for the Environment’s Science Advisory Panel for </w:t>
      </w:r>
      <w:r w:rsidR="00937553" w:rsidRPr="000C2658">
        <w:t xml:space="preserve">their interest, support and </w:t>
      </w:r>
      <w:r w:rsidR="00882DA0" w:rsidRPr="000C2658">
        <w:t xml:space="preserve">engagement </w:t>
      </w:r>
      <w:r w:rsidR="00626E1A" w:rsidRPr="000C2658">
        <w:t xml:space="preserve">in </w:t>
      </w:r>
      <w:r w:rsidR="00BA74FA" w:rsidRPr="000C2658">
        <w:t xml:space="preserve">an early version of the draft LTIB </w:t>
      </w:r>
    </w:p>
    <w:p w14:paraId="15C73643" w14:textId="3220BCC1" w:rsidR="003B1F04" w:rsidRPr="000C2658" w:rsidRDefault="003B1F04" w:rsidP="00EE0446">
      <w:pPr>
        <w:pStyle w:val="Bullet"/>
      </w:pPr>
      <w:r w:rsidRPr="000C2658">
        <w:t>Internal and external peer reviewers</w:t>
      </w:r>
      <w:r w:rsidR="004A3880" w:rsidRPr="000C2658">
        <w:t xml:space="preserve"> whose contributions improved the quality and clarity of the draft </w:t>
      </w:r>
      <w:r w:rsidR="00626E1A" w:rsidRPr="000C2658">
        <w:t>LTIB</w:t>
      </w:r>
    </w:p>
    <w:p w14:paraId="29A20797" w14:textId="02D3FF52" w:rsidR="005C2263" w:rsidRPr="000C2658" w:rsidRDefault="00877513" w:rsidP="00EE0446">
      <w:pPr>
        <w:pStyle w:val="Bullet"/>
      </w:pPr>
      <w:r w:rsidRPr="000C2658">
        <w:t>All those who participated</w:t>
      </w:r>
      <w:r w:rsidR="00814983" w:rsidRPr="000C2658">
        <w:t xml:space="preserve"> and contributed</w:t>
      </w:r>
      <w:r w:rsidRPr="000C2658">
        <w:t xml:space="preserve"> </w:t>
      </w:r>
      <w:r w:rsidR="00814983" w:rsidRPr="000C2658">
        <w:t>to</w:t>
      </w:r>
      <w:r w:rsidRPr="000C2658">
        <w:t xml:space="preserve"> the two rounds of public consultation</w:t>
      </w:r>
      <w:r w:rsidR="00814983" w:rsidRPr="000C2658">
        <w:t xml:space="preserve"> which ha</w:t>
      </w:r>
      <w:r w:rsidR="00626E1A" w:rsidRPr="000C2658">
        <w:t>ve</w:t>
      </w:r>
      <w:r w:rsidR="00814983" w:rsidRPr="000C2658">
        <w:t xml:space="preserve"> informed this briefing</w:t>
      </w:r>
      <w:r w:rsidRPr="000C2658">
        <w:t>.</w:t>
      </w:r>
    </w:p>
    <w:p w14:paraId="6EF6BCB5" w14:textId="77777777" w:rsidR="003B1F04" w:rsidRPr="000C2658" w:rsidRDefault="003B1F04" w:rsidP="00EE0446">
      <w:pPr>
        <w:pStyle w:val="Bullet"/>
        <w:numPr>
          <w:ilvl w:val="0"/>
          <w:numId w:val="0"/>
        </w:numPr>
        <w:ind w:left="397"/>
      </w:pPr>
    </w:p>
    <w:p w14:paraId="3765063D" w14:textId="77777777" w:rsidR="0059539B" w:rsidRPr="000C2658" w:rsidRDefault="0059539B" w:rsidP="00D04654">
      <w:pPr>
        <w:pStyle w:val="BodyText"/>
      </w:pPr>
      <w:r w:rsidRPr="000C2658">
        <w:br w:type="page"/>
      </w:r>
    </w:p>
    <w:p w14:paraId="39AD1393" w14:textId="77777777" w:rsidR="0059539B" w:rsidRPr="000C2658" w:rsidRDefault="0059539B" w:rsidP="00400963">
      <w:pPr>
        <w:pStyle w:val="Heading1"/>
      </w:pPr>
      <w:bookmarkStart w:id="81" w:name="_Toc120800477"/>
      <w:bookmarkStart w:id="82" w:name="_Hlk115185007"/>
      <w:r w:rsidRPr="000C2658">
        <w:t>References</w:t>
      </w:r>
      <w:bookmarkEnd w:id="81"/>
    </w:p>
    <w:bookmarkEnd w:id="82"/>
    <w:p w14:paraId="3FD4B7D5" w14:textId="43DC82E5" w:rsidR="0059539B" w:rsidRPr="000C2658" w:rsidRDefault="0059539B" w:rsidP="007174CB">
      <w:pPr>
        <w:pStyle w:val="References"/>
      </w:pPr>
      <w:r w:rsidRPr="000C2658">
        <w:t xml:space="preserve">Abson DJ, Fischer J, Leventon J, Newig J, Schomerus T, Vilsmaier U, von Wehrden H, Abernethy P, Ives CD, Jager NW, Lang DL. 2017. Leverage points for sustainability transformation. </w:t>
      </w:r>
      <w:r w:rsidR="0044095E" w:rsidRPr="000C2658">
        <w:rPr>
          <w:i/>
          <w:iCs/>
        </w:rPr>
        <w:t xml:space="preserve">Ambio </w:t>
      </w:r>
      <w:r w:rsidR="0044095E" w:rsidRPr="000C2658">
        <w:t>46(</w:t>
      </w:r>
      <w:r w:rsidRPr="000C2658">
        <w:t>1)</w:t>
      </w:r>
      <w:r w:rsidR="00C13E9B" w:rsidRPr="000C2658">
        <w:t>:</w:t>
      </w:r>
      <w:r w:rsidRPr="000C2658">
        <w:t xml:space="preserve"> 30–39. </w:t>
      </w:r>
      <w:hyperlink r:id="rId75" w:history="1">
        <w:r w:rsidR="00807B6B" w:rsidRPr="000C2658">
          <w:rPr>
            <w:rStyle w:val="Hyperlink"/>
          </w:rPr>
          <w:t>https://www.ncbi.nlm.nih.gov/pmc/articles/PMC5226895/</w:t>
        </w:r>
      </w:hyperlink>
      <w:r w:rsidR="00807B6B" w:rsidRPr="000C2658">
        <w:t xml:space="preserve"> </w:t>
      </w:r>
    </w:p>
    <w:p w14:paraId="646BED26" w14:textId="25C41CD8" w:rsidR="00073ED6" w:rsidRPr="000C2658" w:rsidRDefault="00073ED6" w:rsidP="007174CB">
      <w:pPr>
        <w:pStyle w:val="References"/>
      </w:pPr>
      <w:r w:rsidRPr="000C2658">
        <w:t>AgResearch. 2019.</w:t>
      </w:r>
      <w:r w:rsidR="00894436" w:rsidRPr="000C2658">
        <w:t xml:space="preserve"> </w:t>
      </w:r>
      <w:r w:rsidR="003E56A0" w:rsidRPr="000C2658">
        <w:rPr>
          <w:i/>
          <w:iCs/>
        </w:rPr>
        <w:t>HME ryegrass making steady progress.</w:t>
      </w:r>
      <w:r w:rsidR="003E56A0" w:rsidRPr="000C2658">
        <w:t xml:space="preserve"> Retrieved from </w:t>
      </w:r>
      <w:hyperlink r:id="rId76" w:history="1">
        <w:r w:rsidR="0077333F" w:rsidRPr="000C2658">
          <w:rPr>
            <w:rStyle w:val="Hyperlink"/>
          </w:rPr>
          <w:t>https://www.agresearch.co.nz/news/hme-ryegrass-making-steady-progress/</w:t>
        </w:r>
      </w:hyperlink>
      <w:r w:rsidR="0077333F" w:rsidRPr="000C2658">
        <w:t xml:space="preserve"> </w:t>
      </w:r>
      <w:r w:rsidR="00C62B44" w:rsidRPr="000C2658">
        <w:t>(</w:t>
      </w:r>
      <w:r w:rsidR="00477CEB" w:rsidRPr="000C2658">
        <w:t>2</w:t>
      </w:r>
      <w:r w:rsidR="002D26DC" w:rsidRPr="000C2658">
        <w:t>2</w:t>
      </w:r>
      <w:r w:rsidR="00C62B44" w:rsidRPr="000C2658">
        <w:t xml:space="preserve"> </w:t>
      </w:r>
      <w:r w:rsidR="00477CEB" w:rsidRPr="000C2658">
        <w:t xml:space="preserve">November </w:t>
      </w:r>
      <w:r w:rsidR="00EC4F96" w:rsidRPr="000C2658">
        <w:t>2022).</w:t>
      </w:r>
    </w:p>
    <w:p w14:paraId="5E9D4084" w14:textId="6CA8F7EE" w:rsidR="0059539B" w:rsidRPr="000C2658" w:rsidRDefault="0059539B" w:rsidP="007174CB">
      <w:pPr>
        <w:pStyle w:val="References"/>
      </w:pPr>
      <w:r w:rsidRPr="000C2658">
        <w:t>Ahuja I, Dauksas E, Remme JF, Richardsen R, Løes A</w:t>
      </w:r>
      <w:r w:rsidR="00BA4AAF" w:rsidRPr="000C2658">
        <w:t>-</w:t>
      </w:r>
      <w:r w:rsidRPr="000C2658">
        <w:t xml:space="preserve">K. 2020. Fish and fish waste-based fertilizers in organic farming – With status in Norway: A review. </w:t>
      </w:r>
      <w:r w:rsidRPr="000C2658">
        <w:rPr>
          <w:i/>
          <w:iCs/>
        </w:rPr>
        <w:t>Waste Management</w:t>
      </w:r>
      <w:r w:rsidRPr="000C2658">
        <w:t xml:space="preserve"> 115</w:t>
      </w:r>
      <w:r w:rsidR="00AD28E9" w:rsidRPr="000C2658">
        <w:t>:</w:t>
      </w:r>
      <w:r w:rsidRPr="000C2658">
        <w:t xml:space="preserve"> 95–112. </w:t>
      </w:r>
      <w:hyperlink r:id="rId77" w:history="1">
        <w:r w:rsidR="00807B6B" w:rsidRPr="000C2658">
          <w:rPr>
            <w:rStyle w:val="Hyperlink"/>
          </w:rPr>
          <w:t>https://doi.org/10.1016/j.wasman.2020.07.025</w:t>
        </w:r>
      </w:hyperlink>
      <w:r w:rsidR="00807B6B" w:rsidRPr="000C2658">
        <w:t xml:space="preserve"> </w:t>
      </w:r>
    </w:p>
    <w:p w14:paraId="51C0F57F" w14:textId="68617AFF" w:rsidR="0059539B" w:rsidRPr="000C2658" w:rsidRDefault="0059539B" w:rsidP="007174CB">
      <w:pPr>
        <w:pStyle w:val="References"/>
      </w:pPr>
      <w:r w:rsidRPr="000C2658">
        <w:t>Alexander GL, McClure JB, Calvi JH, Divine GW, Stopponi MA, Rolnick SJ, Heimendinger J, Tolsma DD, Resnicow K, Campbell MK, Strecher VJ, Johnson CC</w:t>
      </w:r>
      <w:r w:rsidR="009A0722" w:rsidRPr="000C2658">
        <w:t>, MENU Choices Team</w:t>
      </w:r>
      <w:r w:rsidRPr="000C2658">
        <w:t xml:space="preserve">. 2010. A Randomized Clinical Trial Evaluating Online Interventions to Improve Fruit and Vegetable Consumption. </w:t>
      </w:r>
      <w:r w:rsidRPr="000C2658">
        <w:rPr>
          <w:i/>
          <w:iCs/>
        </w:rPr>
        <w:t>American Journal of Public Health</w:t>
      </w:r>
      <w:r w:rsidRPr="000C2658">
        <w:t xml:space="preserve"> 100</w:t>
      </w:r>
      <w:r w:rsidR="008D6C50" w:rsidRPr="000C2658">
        <w:t>(2):</w:t>
      </w:r>
      <w:r w:rsidRPr="000C2658">
        <w:t xml:space="preserve"> 319–326. </w:t>
      </w:r>
      <w:hyperlink r:id="rId78" w:history="1">
        <w:r w:rsidR="00807B6B" w:rsidRPr="000C2658">
          <w:rPr>
            <w:rStyle w:val="Hyperlink"/>
          </w:rPr>
          <w:t>https://www.ncbi.nlm.nih.gov/pmc/articles/PMC2804654/</w:t>
        </w:r>
      </w:hyperlink>
      <w:r w:rsidR="00807B6B" w:rsidRPr="000C2658">
        <w:t xml:space="preserve"> </w:t>
      </w:r>
    </w:p>
    <w:p w14:paraId="7296F867" w14:textId="5EA8C5B2" w:rsidR="0059539B" w:rsidRPr="000C2658" w:rsidRDefault="0059539B" w:rsidP="007174CB">
      <w:pPr>
        <w:pStyle w:val="References"/>
      </w:pPr>
      <w:r w:rsidRPr="000C2658">
        <w:t>Allen JB, Ferrand JL. 1999. E</w:t>
      </w:r>
      <w:r w:rsidR="00D34D7D" w:rsidRPr="000C2658">
        <w:t>nvironmental Locus of Control, Sympathy, and Proenvironmental Behavior: A Test of Geller’s Actively Caring Hypothesis</w:t>
      </w:r>
      <w:r w:rsidRPr="000C2658">
        <w:t xml:space="preserve">. </w:t>
      </w:r>
      <w:r w:rsidR="001B2396" w:rsidRPr="000C2658">
        <w:rPr>
          <w:i/>
          <w:iCs/>
        </w:rPr>
        <w:t>Environment and Behavior</w:t>
      </w:r>
      <w:r w:rsidR="001B2396" w:rsidRPr="000C2658">
        <w:t xml:space="preserve"> 31(3)</w:t>
      </w:r>
      <w:r w:rsidR="00D34D7D" w:rsidRPr="000C2658">
        <w:t>:</w:t>
      </w:r>
      <w:r w:rsidR="001B2396" w:rsidRPr="000C2658">
        <w:t xml:space="preserve"> 338</w:t>
      </w:r>
      <w:r w:rsidR="00D34D7D" w:rsidRPr="000C2658">
        <w:t>–</w:t>
      </w:r>
      <w:r w:rsidR="001B2396" w:rsidRPr="000C2658">
        <w:t>353</w:t>
      </w:r>
      <w:r w:rsidR="001B2396" w:rsidRPr="000C2658">
        <w:rPr>
          <w:i/>
          <w:iCs/>
        </w:rPr>
        <w:t xml:space="preserve"> </w:t>
      </w:r>
      <w:hyperlink r:id="rId79" w:history="1">
        <w:r w:rsidR="001B2396" w:rsidRPr="000C2658">
          <w:rPr>
            <w:rStyle w:val="Hyperlink"/>
          </w:rPr>
          <w:t>https://journals.sagepub.com/doi/10.1177/00139169921972137</w:t>
        </w:r>
      </w:hyperlink>
      <w:r w:rsidR="001B2396" w:rsidRPr="000C2658">
        <w:t xml:space="preserve"> </w:t>
      </w:r>
    </w:p>
    <w:p w14:paraId="13677EF0" w14:textId="22FF2DFE" w:rsidR="00976E3E" w:rsidRPr="000C2658" w:rsidRDefault="00976E3E" w:rsidP="007174CB">
      <w:pPr>
        <w:pStyle w:val="References"/>
      </w:pPr>
      <w:r w:rsidRPr="000C2658">
        <w:t xml:space="preserve">The Aotearoa Circle. 2021. </w:t>
      </w:r>
      <w:r w:rsidRPr="000C2658">
        <w:rPr>
          <w:i/>
          <w:iCs/>
        </w:rPr>
        <w:t>Mana kai: A framework for kōrero on enhancing Aotearoa New Zealand’s food system</w:t>
      </w:r>
      <w:r w:rsidRPr="000C2658">
        <w:t xml:space="preserve">. Auckland: The Aotearoa Circle. </w:t>
      </w:r>
      <w:hyperlink r:id="rId80" w:history="1">
        <w:r w:rsidRPr="000C2658">
          <w:rPr>
            <w:rStyle w:val="Hyperlink"/>
          </w:rPr>
          <w:t>https://www.theaotearoacircle.nz/mana-kai-initiative</w:t>
        </w:r>
      </w:hyperlink>
      <w:r w:rsidRPr="000C2658">
        <w:t xml:space="preserve"> </w:t>
      </w:r>
    </w:p>
    <w:p w14:paraId="24C47D82" w14:textId="77140A1A" w:rsidR="0059539B" w:rsidRPr="000C2658" w:rsidRDefault="00E03D25" w:rsidP="007174CB">
      <w:pPr>
        <w:pStyle w:val="References"/>
      </w:pPr>
      <w:r w:rsidRPr="000C2658">
        <w:t xml:space="preserve">Arias-Arévalo </w:t>
      </w:r>
      <w:r w:rsidR="0059539B" w:rsidRPr="000C2658">
        <w:t xml:space="preserve">P, </w:t>
      </w:r>
      <w:r w:rsidR="00643A59" w:rsidRPr="000C2658">
        <w:t xml:space="preserve">Martín-López </w:t>
      </w:r>
      <w:r w:rsidR="0059539B" w:rsidRPr="000C2658">
        <w:t xml:space="preserve">B, </w:t>
      </w:r>
      <w:r w:rsidR="00643A59" w:rsidRPr="000C2658">
        <w:t>Gómez</w:t>
      </w:r>
      <w:r w:rsidR="0059539B" w:rsidRPr="000C2658">
        <w:t xml:space="preserve">-Baggethun E. 2018. Exploring intrinsic, instrumental, and relational values for sustainable management of social-ecological systems. </w:t>
      </w:r>
      <w:r w:rsidR="001B2396" w:rsidRPr="000C2658">
        <w:rPr>
          <w:i/>
          <w:iCs/>
        </w:rPr>
        <w:t xml:space="preserve">Ecology </w:t>
      </w:r>
      <w:r w:rsidR="000E4112" w:rsidRPr="000C2658">
        <w:rPr>
          <w:i/>
          <w:iCs/>
        </w:rPr>
        <w:t>and</w:t>
      </w:r>
      <w:r w:rsidR="00380312" w:rsidRPr="000C2658">
        <w:rPr>
          <w:i/>
          <w:iCs/>
        </w:rPr>
        <w:t xml:space="preserve"> </w:t>
      </w:r>
      <w:r w:rsidR="001B2396" w:rsidRPr="000C2658">
        <w:rPr>
          <w:i/>
          <w:iCs/>
        </w:rPr>
        <w:t xml:space="preserve">Society </w:t>
      </w:r>
      <w:r w:rsidR="0059539B" w:rsidRPr="000C2658">
        <w:t>22(4)</w:t>
      </w:r>
      <w:r w:rsidR="001B2396" w:rsidRPr="000C2658">
        <w:t>:</w:t>
      </w:r>
      <w:r w:rsidR="00380312" w:rsidRPr="000C2658">
        <w:t xml:space="preserve"> </w:t>
      </w:r>
      <w:r w:rsidR="001B2396" w:rsidRPr="000C2658">
        <w:t>43</w:t>
      </w:r>
      <w:r w:rsidR="0059539B" w:rsidRPr="000C2658">
        <w:t>.</w:t>
      </w:r>
      <w:r w:rsidR="002136C2" w:rsidRPr="000C2658">
        <w:t xml:space="preserve"> </w:t>
      </w:r>
      <w:hyperlink r:id="rId81" w:history="1">
        <w:r w:rsidR="002136C2" w:rsidRPr="000C2658">
          <w:rPr>
            <w:rStyle w:val="Hyperlink"/>
          </w:rPr>
          <w:t>https://doi.org/10.5751/ES-09812-220443</w:t>
        </w:r>
      </w:hyperlink>
      <w:r w:rsidR="002136C2" w:rsidRPr="000C2658">
        <w:t xml:space="preserve"> </w:t>
      </w:r>
    </w:p>
    <w:p w14:paraId="210FA1E5" w14:textId="79C100AD" w:rsidR="0059539B" w:rsidRPr="000C2658" w:rsidRDefault="0059539B" w:rsidP="00231EC4">
      <w:pPr>
        <w:pStyle w:val="References"/>
      </w:pPr>
      <w:r w:rsidRPr="000C2658">
        <w:t>Atkinson MM. 201</w:t>
      </w:r>
      <w:r w:rsidR="002E6C52" w:rsidRPr="000C2658">
        <w:t>1</w:t>
      </w:r>
      <w:r w:rsidRPr="000C2658">
        <w:t>. Lindblom</w:t>
      </w:r>
      <w:r w:rsidR="00F039BE" w:rsidRPr="000C2658">
        <w:t>’</w:t>
      </w:r>
      <w:r w:rsidRPr="000C2658">
        <w:t xml:space="preserve">s lament: Incrementalism and the persistent pull of the status quo. </w:t>
      </w:r>
      <w:r w:rsidRPr="000C2658">
        <w:rPr>
          <w:i/>
          <w:iCs/>
        </w:rPr>
        <w:t>Policy</w:t>
      </w:r>
      <w:r w:rsidR="00397F6F" w:rsidRPr="000C2658">
        <w:rPr>
          <w:i/>
          <w:iCs/>
        </w:rPr>
        <w:t> </w:t>
      </w:r>
      <w:r w:rsidRPr="000C2658">
        <w:rPr>
          <w:i/>
          <w:iCs/>
        </w:rPr>
        <w:t>and Society</w:t>
      </w:r>
      <w:r w:rsidRPr="000C2658">
        <w:t xml:space="preserve"> 30(1)</w:t>
      </w:r>
      <w:r w:rsidR="002E6C52" w:rsidRPr="000C2658">
        <w:t>:</w:t>
      </w:r>
      <w:r w:rsidRPr="000C2658">
        <w:t xml:space="preserve"> 9–18. </w:t>
      </w:r>
      <w:hyperlink r:id="rId82" w:history="1">
        <w:r w:rsidR="00922E78" w:rsidRPr="000C2658">
          <w:rPr>
            <w:rStyle w:val="Hyperlink"/>
          </w:rPr>
          <w:t>https://doi.org/10.1016/j.polsoc.2010.12.002</w:t>
        </w:r>
      </w:hyperlink>
      <w:r w:rsidR="00922E78" w:rsidRPr="000C2658">
        <w:t xml:space="preserve"> </w:t>
      </w:r>
    </w:p>
    <w:p w14:paraId="6FC29479" w14:textId="242EE0F6" w:rsidR="0059539B" w:rsidRPr="000C2658" w:rsidRDefault="0059539B" w:rsidP="00231EC4">
      <w:pPr>
        <w:pStyle w:val="References"/>
      </w:pPr>
      <w:r w:rsidRPr="000C2658">
        <w:t>Ausseil A-G, Collins A, Greenhalgh S, Booth P,</w:t>
      </w:r>
      <w:r w:rsidR="00EE3D56" w:rsidRPr="000C2658">
        <w:t xml:space="preserve"> </w:t>
      </w:r>
      <w:r w:rsidRPr="000C2658">
        <w:t xml:space="preserve">Samarsinghe O. 2021. </w:t>
      </w:r>
      <w:r w:rsidRPr="000C2658">
        <w:rPr>
          <w:i/>
          <w:iCs/>
        </w:rPr>
        <w:t>Environmental stewardship and well-being</w:t>
      </w:r>
      <w:r w:rsidRPr="000C2658">
        <w:t>.</w:t>
      </w:r>
      <w:r w:rsidR="006479F1" w:rsidRPr="000C2658">
        <w:t xml:space="preserve"> Prepared for the Ministry for the Environment by Manaaki Whenua – Landcare Research. </w:t>
      </w:r>
      <w:r w:rsidR="00FB3F70" w:rsidRPr="000C2658">
        <w:t>Wellington: Ministry for the Environment.</w:t>
      </w:r>
      <w:r w:rsidRPr="000C2658">
        <w:t xml:space="preserve"> </w:t>
      </w:r>
      <w:hyperlink r:id="rId83" w:history="1">
        <w:r w:rsidR="00755E63" w:rsidRPr="000C2658">
          <w:rPr>
            <w:rStyle w:val="Hyperlink"/>
          </w:rPr>
          <w:t>https://www.landcareresearch.co.nz/uploads/public/Publications/Working-papers-and-reports/LC3901_TechnicalReport.pdf</w:t>
        </w:r>
      </w:hyperlink>
      <w:r w:rsidR="00755E63" w:rsidRPr="000C2658">
        <w:t xml:space="preserve"> </w:t>
      </w:r>
    </w:p>
    <w:p w14:paraId="16C6CE56" w14:textId="4D1E993D" w:rsidR="0059539B" w:rsidRPr="000C2658" w:rsidRDefault="0059539B" w:rsidP="00231EC4">
      <w:pPr>
        <w:pStyle w:val="References"/>
      </w:pPr>
      <w:r w:rsidRPr="000C2658">
        <w:t>Ausseil A-G</w:t>
      </w:r>
      <w:r w:rsidR="009313E2" w:rsidRPr="000C2658">
        <w:t>E</w:t>
      </w:r>
      <w:r w:rsidRPr="000C2658">
        <w:t>, Daigneault AJ, Frame B, Teixeira EI. 2019</w:t>
      </w:r>
      <w:r w:rsidR="004244E5" w:rsidRPr="000C2658">
        <w:t>a</w:t>
      </w:r>
      <w:r w:rsidRPr="000C2658">
        <w:t xml:space="preserve">. Towards an integrated assessment of climate and socio-economic change impacts and implications in New Zealand. </w:t>
      </w:r>
      <w:r w:rsidRPr="000C2658">
        <w:rPr>
          <w:i/>
          <w:iCs/>
        </w:rPr>
        <w:t xml:space="preserve">Environmental Modelling </w:t>
      </w:r>
      <w:r w:rsidR="007140EF" w:rsidRPr="000C2658">
        <w:rPr>
          <w:i/>
          <w:iCs/>
        </w:rPr>
        <w:t xml:space="preserve">&amp; </w:t>
      </w:r>
      <w:r w:rsidRPr="000C2658">
        <w:rPr>
          <w:i/>
          <w:iCs/>
        </w:rPr>
        <w:t>Software</w:t>
      </w:r>
      <w:r w:rsidR="00813996" w:rsidRPr="000C2658">
        <w:t xml:space="preserve"> </w:t>
      </w:r>
      <w:r w:rsidRPr="000C2658">
        <w:t>119(</w:t>
      </w:r>
      <w:r w:rsidR="00945635" w:rsidRPr="000C2658">
        <w:t>September</w:t>
      </w:r>
      <w:r w:rsidRPr="000C2658">
        <w:t>)</w:t>
      </w:r>
      <w:r w:rsidR="00945635" w:rsidRPr="000C2658">
        <w:t>:</w:t>
      </w:r>
      <w:r w:rsidRPr="000C2658">
        <w:t xml:space="preserve"> 1–20. </w:t>
      </w:r>
      <w:hyperlink r:id="rId84" w:history="1">
        <w:r w:rsidR="00755E63" w:rsidRPr="000C2658">
          <w:rPr>
            <w:rStyle w:val="Hyperlink"/>
          </w:rPr>
          <w:t>https://doi.org/10.1016/j.envsoft.2019.05.009</w:t>
        </w:r>
      </w:hyperlink>
      <w:r w:rsidR="00755E63" w:rsidRPr="000C2658">
        <w:t xml:space="preserve"> </w:t>
      </w:r>
    </w:p>
    <w:p w14:paraId="63E66DC4" w14:textId="53C78A9B" w:rsidR="0059539B" w:rsidRPr="000C2658" w:rsidRDefault="0059539B" w:rsidP="00231EC4">
      <w:pPr>
        <w:pStyle w:val="References"/>
      </w:pPr>
      <w:r w:rsidRPr="000C2658">
        <w:t xml:space="preserve">Ausseil A-G, </w:t>
      </w:r>
      <w:r w:rsidR="00B570E9" w:rsidRPr="000C2658">
        <w:t>van der</w:t>
      </w:r>
      <w:r w:rsidR="00BF4591" w:rsidRPr="000C2658">
        <w:t xml:space="preserve"> </w:t>
      </w:r>
      <w:r w:rsidRPr="000C2658">
        <w:t>Weerden T, Beare M, Teixeira E, Baisden T, Lieffering M, Guo J, Keller L, Law R, Noble A,</w:t>
      </w:r>
      <w:r w:rsidR="00EE3D56" w:rsidRPr="000C2658">
        <w:t xml:space="preserve"> </w:t>
      </w:r>
      <w:r w:rsidRPr="000C2658">
        <w:t>Edwards P. 2019</w:t>
      </w:r>
      <w:r w:rsidR="004244E5" w:rsidRPr="000C2658">
        <w:t>b</w:t>
      </w:r>
      <w:r w:rsidRPr="000C2658">
        <w:t xml:space="preserve">. </w:t>
      </w:r>
      <w:r w:rsidRPr="000C2658">
        <w:rPr>
          <w:i/>
          <w:iCs/>
        </w:rPr>
        <w:t>Climate change impacts on land use suitability</w:t>
      </w:r>
      <w:r w:rsidRPr="000C2658">
        <w:t xml:space="preserve">. </w:t>
      </w:r>
      <w:r w:rsidR="00467928" w:rsidRPr="000C2658">
        <w:t>Prepared for Deep South and</w:t>
      </w:r>
      <w:r w:rsidR="00397F6F" w:rsidRPr="000C2658">
        <w:t> </w:t>
      </w:r>
      <w:r w:rsidR="00467928" w:rsidRPr="000C2658">
        <w:t>Our Land and Water National Science Challenge</w:t>
      </w:r>
      <w:r w:rsidR="008F095B" w:rsidRPr="000C2658">
        <w:t xml:space="preserve"> by Manaaki Whenua. </w:t>
      </w:r>
      <w:hyperlink r:id="rId85" w:history="1">
        <w:r w:rsidR="008F095B" w:rsidRPr="000C2658">
          <w:rPr>
            <w:rStyle w:val="Hyperlink"/>
          </w:rPr>
          <w:t>https://deepsouthchallenge.co.nz/wp-content/uploads/2021/01/Climate-change-impacts-on-land-use-suitability.pdf</w:t>
        </w:r>
      </w:hyperlink>
      <w:r w:rsidR="00886417" w:rsidRPr="000C2658">
        <w:t xml:space="preserve"> </w:t>
      </w:r>
    </w:p>
    <w:p w14:paraId="48B98CE9" w14:textId="43731B5D" w:rsidR="00755E63" w:rsidRPr="000C2658" w:rsidRDefault="00755E63" w:rsidP="00755E63">
      <w:pPr>
        <w:pStyle w:val="References"/>
      </w:pPr>
      <w:r w:rsidRPr="000C2658">
        <w:t xml:space="preserve">The Australia and New Zealand Banking Group Limited. 2022. </w:t>
      </w:r>
      <w:r w:rsidRPr="000C2658">
        <w:rPr>
          <w:i/>
          <w:iCs/>
        </w:rPr>
        <w:t>ANZ Research AGRI FOCUS June 2022: Global food shortage looms</w:t>
      </w:r>
      <w:r w:rsidRPr="000C2658">
        <w:t xml:space="preserve">. </w:t>
      </w:r>
      <w:hyperlink r:id="rId86" w:history="1">
        <w:r w:rsidRPr="000C2658">
          <w:rPr>
            <w:rStyle w:val="Hyperlink"/>
          </w:rPr>
          <w:t>https://www.anz.co.nz/content/dam/anzconz/documents/economics-and-market-research/2022/ANZ-AgriFocus-20220610.pdf</w:t>
        </w:r>
      </w:hyperlink>
      <w:r w:rsidRPr="000C2658">
        <w:t xml:space="preserve"> </w:t>
      </w:r>
    </w:p>
    <w:p w14:paraId="1A0DDEB5" w14:textId="77E82F5E" w:rsidR="0059539B" w:rsidRPr="000C2658" w:rsidRDefault="0059539B" w:rsidP="00231EC4">
      <w:pPr>
        <w:pStyle w:val="References"/>
      </w:pPr>
      <w:r w:rsidRPr="000C2658">
        <w:t xml:space="preserve">Ayala-Orozco B, Rosell JA, Merçon J, Bueno I, Alatorre-Frenk G, Langle-Flores A, Lobato A. 2018. </w:t>
      </w:r>
      <w:r w:rsidR="00C50026" w:rsidRPr="000C2658">
        <w:t>H</w:t>
      </w:r>
      <w:r w:rsidR="002B1ACE" w:rsidRPr="000C2658">
        <w:t xml:space="preserve">allenges and Strategies in Place-Based Multi-Stakeholder Collaboration for Sustainability: Learning from Experiences in the Global South. </w:t>
      </w:r>
      <w:r w:rsidRPr="000C2658">
        <w:rPr>
          <w:i/>
          <w:iCs/>
        </w:rPr>
        <w:t>Sustainability (Switzerland)</w:t>
      </w:r>
      <w:r w:rsidR="002B1ACE" w:rsidRPr="000C2658">
        <w:t xml:space="preserve"> </w:t>
      </w:r>
      <w:r w:rsidRPr="000C2658">
        <w:t>10(9)</w:t>
      </w:r>
      <w:r w:rsidR="00486811" w:rsidRPr="000C2658">
        <w:t>: 3217</w:t>
      </w:r>
      <w:r w:rsidRPr="000C2658">
        <w:t xml:space="preserve">. </w:t>
      </w:r>
      <w:hyperlink r:id="rId87" w:history="1">
        <w:r w:rsidR="003A3D23" w:rsidRPr="000C2658">
          <w:rPr>
            <w:rStyle w:val="Hyperlink"/>
          </w:rPr>
          <w:t>https://doi.org/10.3390/su10093217</w:t>
        </w:r>
      </w:hyperlink>
      <w:r w:rsidR="003A3D23" w:rsidRPr="000C2658">
        <w:t xml:space="preserve"> </w:t>
      </w:r>
    </w:p>
    <w:p w14:paraId="21258BD0" w14:textId="61DE1406" w:rsidR="0059539B" w:rsidRPr="000C2658" w:rsidRDefault="0059539B" w:rsidP="00231EC4">
      <w:pPr>
        <w:pStyle w:val="References"/>
      </w:pPr>
      <w:r w:rsidRPr="000C2658">
        <w:t xml:space="preserve">Bardsley A, Coates B, Goldson S, Gluckman P, Kaiser M. 2020. </w:t>
      </w:r>
      <w:r w:rsidRPr="000C2658">
        <w:rPr>
          <w:i/>
          <w:iCs/>
        </w:rPr>
        <w:t>The future of food &amp; the primary sector:</w:t>
      </w:r>
      <w:r w:rsidR="00397F6F" w:rsidRPr="000C2658">
        <w:rPr>
          <w:i/>
          <w:iCs/>
        </w:rPr>
        <w:t> </w:t>
      </w:r>
      <w:r w:rsidRPr="000C2658">
        <w:rPr>
          <w:i/>
          <w:iCs/>
        </w:rPr>
        <w:t>The journey to sustainability</w:t>
      </w:r>
      <w:r w:rsidRPr="000C2658">
        <w:t>.</w:t>
      </w:r>
      <w:r w:rsidR="001D413A" w:rsidRPr="000C2658">
        <w:t xml:space="preserve"> Prepared for Koi Tū: The Centre for Informed Futures.</w:t>
      </w:r>
      <w:r w:rsidRPr="000C2658">
        <w:t xml:space="preserve"> </w:t>
      </w:r>
      <w:hyperlink r:id="rId88" w:history="1">
        <w:r w:rsidR="00842648" w:rsidRPr="000C2658">
          <w:rPr>
            <w:rStyle w:val="Hyperlink"/>
          </w:rPr>
          <w:t>https://informedfutures.org/wp-content/uploads/The-Future-of-Food-The-Primary-Sector.pdf</w:t>
        </w:r>
      </w:hyperlink>
    </w:p>
    <w:p w14:paraId="38717E09" w14:textId="29F9E900" w:rsidR="0059539B" w:rsidRPr="000C2658" w:rsidRDefault="0059539B" w:rsidP="00231EC4">
      <w:pPr>
        <w:pStyle w:val="References"/>
      </w:pPr>
      <w:r w:rsidRPr="000C2658">
        <w:t>Betley E, Sterling EJ, Akabas S, Paxton A, Frost L. 2021. Introduction to Systems and Systems Thinking.</w:t>
      </w:r>
      <w:r w:rsidR="00A94C1C" w:rsidRPr="000C2658">
        <w:t xml:space="preserve"> </w:t>
      </w:r>
      <w:r w:rsidR="00A94C1C" w:rsidRPr="000C2658">
        <w:rPr>
          <w:i/>
          <w:iCs/>
        </w:rPr>
        <w:t>Lessons in Conservation</w:t>
      </w:r>
      <w:r w:rsidR="00A94C1C" w:rsidRPr="000C2658">
        <w:t xml:space="preserve"> 11(1): 9–25.</w:t>
      </w:r>
      <w:r w:rsidRPr="000C2658">
        <w:t xml:space="preserve"> </w:t>
      </w:r>
      <w:hyperlink r:id="rId89" w:history="1">
        <w:r w:rsidR="00A07BCA" w:rsidRPr="00056832">
          <w:rPr>
            <w:rStyle w:val="Hyperlink"/>
          </w:rPr>
          <w:t>https://www.amnh.org/content/download/329205/5034202/version/1/file/Betley-et-al-2021-Introduction-to-Systems-and-Systems-Thinking.pdf</w:t>
        </w:r>
      </w:hyperlink>
      <w:r w:rsidR="00842648" w:rsidRPr="000C2658">
        <w:t xml:space="preserve"> </w:t>
      </w:r>
    </w:p>
    <w:p w14:paraId="74FCE014" w14:textId="5E635223" w:rsidR="0059539B" w:rsidRPr="000C2658" w:rsidRDefault="0059539B" w:rsidP="00231EC4">
      <w:pPr>
        <w:pStyle w:val="References"/>
      </w:pPr>
      <w:r w:rsidRPr="000C2658">
        <w:t>Boston J, Lawrence J. 2018. Funding Climate Change Adaptation</w:t>
      </w:r>
      <w:r w:rsidR="004601C2" w:rsidRPr="000C2658">
        <w:t xml:space="preserve"> –</w:t>
      </w:r>
      <w:r w:rsidRPr="000C2658">
        <w:t xml:space="preserve"> the case for a new policy framework. </w:t>
      </w:r>
      <w:r w:rsidRPr="000C2658">
        <w:rPr>
          <w:i/>
          <w:iCs/>
        </w:rPr>
        <w:t>Policy Quarterly</w:t>
      </w:r>
      <w:r w:rsidR="004601C2" w:rsidRPr="000C2658">
        <w:t xml:space="preserve"> </w:t>
      </w:r>
      <w:r w:rsidRPr="000C2658">
        <w:t>14(2)</w:t>
      </w:r>
      <w:r w:rsidR="004601C2" w:rsidRPr="000C2658">
        <w:t>:</w:t>
      </w:r>
      <w:r w:rsidRPr="000C2658">
        <w:t xml:space="preserve"> 40–49.</w:t>
      </w:r>
      <w:r w:rsidR="006E5D75" w:rsidRPr="000C2658">
        <w:t xml:space="preserve"> </w:t>
      </w:r>
      <w:hyperlink r:id="rId90" w:history="1">
        <w:r w:rsidR="008F4156" w:rsidRPr="000C2658">
          <w:rPr>
            <w:rStyle w:val="Hyperlink"/>
          </w:rPr>
          <w:t>https://www.victoria.ac.nz/__data/assets/pdf_file/0008/1500857/Boston_Lawrence.pdf</w:t>
        </w:r>
      </w:hyperlink>
      <w:r w:rsidR="000C2658" w:rsidRPr="000C2658">
        <w:rPr>
          <w:rStyle w:val="Hyperlink"/>
        </w:rPr>
        <w:t xml:space="preserve"> </w:t>
      </w:r>
    </w:p>
    <w:p w14:paraId="242D640A" w14:textId="5AE0F7E6" w:rsidR="0059539B" w:rsidRPr="000C2658" w:rsidRDefault="0059539B" w:rsidP="00231EC4">
      <w:pPr>
        <w:pStyle w:val="References"/>
      </w:pPr>
      <w:r w:rsidRPr="000C2658">
        <w:t xml:space="preserve">Burggraaf VT, Mazzetto AM, Romera AJ, Mercer GJK, Ledgard SF. 2021. Application of circular economy principles to pastoral farming: development of an assessment framework. </w:t>
      </w:r>
      <w:r w:rsidRPr="000C2658">
        <w:rPr>
          <w:i/>
          <w:iCs/>
        </w:rPr>
        <w:t>Animal Production Science</w:t>
      </w:r>
      <w:r w:rsidRPr="000C2658">
        <w:t xml:space="preserve"> 62</w:t>
      </w:r>
      <w:r w:rsidR="009A43CE" w:rsidRPr="000C2658">
        <w:t xml:space="preserve">: </w:t>
      </w:r>
      <w:r w:rsidRPr="000C2658">
        <w:t xml:space="preserve">721–725. </w:t>
      </w:r>
      <w:hyperlink r:id="rId91" w:history="1">
        <w:r w:rsidR="006B73AF" w:rsidRPr="000C2658">
          <w:rPr>
            <w:rStyle w:val="Hyperlink"/>
          </w:rPr>
          <w:t>https://doi.org/10.1071/AN21167</w:t>
        </w:r>
      </w:hyperlink>
    </w:p>
    <w:p w14:paraId="7C63A860" w14:textId="4E088A8B" w:rsidR="0059539B" w:rsidRPr="000C2658" w:rsidRDefault="0059539B" w:rsidP="00231EC4">
      <w:pPr>
        <w:pStyle w:val="References"/>
      </w:pPr>
      <w:r w:rsidRPr="000C2658">
        <w:t xml:space="preserve">Butcher JR, Gilchrist DJ, Phillimore J, &amp; Wanna J. 2019. Attributes of effective collaboration: insights from five case studies in Australia and New Zealand. </w:t>
      </w:r>
      <w:r w:rsidRPr="000C2658">
        <w:rPr>
          <w:i/>
          <w:iCs/>
        </w:rPr>
        <w:t xml:space="preserve">Policy Design and </w:t>
      </w:r>
      <w:r w:rsidR="00566921" w:rsidRPr="000C2658">
        <w:rPr>
          <w:i/>
          <w:iCs/>
        </w:rPr>
        <w:t>Practice</w:t>
      </w:r>
      <w:r w:rsidRPr="000C2658">
        <w:t xml:space="preserve"> 2</w:t>
      </w:r>
      <w:r w:rsidR="00566921" w:rsidRPr="000C2658">
        <w:t>(1)</w:t>
      </w:r>
      <w:r w:rsidR="00393908" w:rsidRPr="000C2658">
        <w:t>:</w:t>
      </w:r>
      <w:r w:rsidR="00566921" w:rsidRPr="000C2658">
        <w:t xml:space="preserve"> 75</w:t>
      </w:r>
      <w:r w:rsidR="00393908" w:rsidRPr="000C2658">
        <w:t>–</w:t>
      </w:r>
      <w:r w:rsidR="00566921" w:rsidRPr="000C2658">
        <w:t>89</w:t>
      </w:r>
      <w:r w:rsidRPr="000C2658">
        <w:t xml:space="preserve">. </w:t>
      </w:r>
      <w:hyperlink r:id="rId92" w:history="1">
        <w:r w:rsidR="00566921" w:rsidRPr="000C2658">
          <w:rPr>
            <w:rStyle w:val="Hyperlink"/>
          </w:rPr>
          <w:t>https://doi.org/10.1080/25741292.2018.1561815</w:t>
        </w:r>
      </w:hyperlink>
    </w:p>
    <w:p w14:paraId="163F556D" w14:textId="475B248E" w:rsidR="0059539B" w:rsidRPr="000C2658" w:rsidRDefault="0059539B" w:rsidP="00231EC4">
      <w:pPr>
        <w:pStyle w:val="References"/>
      </w:pPr>
      <w:r w:rsidRPr="000C2658">
        <w:t xml:space="preserve">Campbell BM, Sayer JA, Walker B. 2010. Navigating Trade-Offs: Working for Conservation and Development Outcomes. </w:t>
      </w:r>
      <w:r w:rsidRPr="000C2658">
        <w:rPr>
          <w:i/>
          <w:iCs/>
        </w:rPr>
        <w:t>Ecology and Society</w:t>
      </w:r>
      <w:r w:rsidRPr="000C2658">
        <w:t xml:space="preserve"> 15(2)</w:t>
      </w:r>
      <w:r w:rsidR="00E36133" w:rsidRPr="000C2658">
        <w:t>:</w:t>
      </w:r>
      <w:r w:rsidR="00566921" w:rsidRPr="000C2658">
        <w:t xml:space="preserve"> 16</w:t>
      </w:r>
      <w:r w:rsidRPr="000C2658">
        <w:t xml:space="preserve">. </w:t>
      </w:r>
      <w:hyperlink r:id="rId93" w:history="1">
        <w:r w:rsidR="00566921" w:rsidRPr="000C2658">
          <w:rPr>
            <w:rStyle w:val="Hyperlink"/>
          </w:rPr>
          <w:t>https://www.ecologyandsociety.org/vol15/iss2/art16/</w:t>
        </w:r>
      </w:hyperlink>
      <w:r w:rsidR="00566921" w:rsidRPr="000C2658">
        <w:t xml:space="preserve"> </w:t>
      </w:r>
    </w:p>
    <w:p w14:paraId="25DE0B88" w14:textId="7E63C02D" w:rsidR="0000244D" w:rsidRPr="000C2658" w:rsidRDefault="0000244D" w:rsidP="00231EC4">
      <w:pPr>
        <w:pStyle w:val="References"/>
      </w:pPr>
      <w:r w:rsidRPr="000C2658">
        <w:t>Caradus JR. 2022</w:t>
      </w:r>
      <w:r w:rsidR="001501CA" w:rsidRPr="000C2658">
        <w:t>. Intended and unintended consequences of genetically modified crops – myth, fact and/or manageable outcomes?</w:t>
      </w:r>
      <w:r w:rsidR="003A7752" w:rsidRPr="000C2658">
        <w:t xml:space="preserve"> </w:t>
      </w:r>
      <w:r w:rsidR="003A7752" w:rsidRPr="000C2658">
        <w:rPr>
          <w:i/>
        </w:rPr>
        <w:t>New Zealand Journal of Agricu</w:t>
      </w:r>
      <w:r w:rsidR="00E76BC4" w:rsidRPr="000C2658">
        <w:rPr>
          <w:i/>
        </w:rPr>
        <w:t>ltural</w:t>
      </w:r>
      <w:r w:rsidR="003A7752" w:rsidRPr="000C2658">
        <w:rPr>
          <w:i/>
        </w:rPr>
        <w:t xml:space="preserve"> Research</w:t>
      </w:r>
      <w:r w:rsidR="003A7752" w:rsidRPr="000C2658">
        <w:t xml:space="preserve"> </w:t>
      </w:r>
      <w:r w:rsidR="00465FFC" w:rsidRPr="000C2658">
        <w:t xml:space="preserve">(25 October 2022) </w:t>
      </w:r>
      <w:hyperlink r:id="rId94" w:history="1">
        <w:r w:rsidR="00465FFC" w:rsidRPr="000C2658">
          <w:rPr>
            <w:rStyle w:val="Hyperlink"/>
          </w:rPr>
          <w:t>https://doi.org/10.1080/00288233.2022.2141273</w:t>
        </w:r>
      </w:hyperlink>
    </w:p>
    <w:p w14:paraId="16BCF577" w14:textId="6D932B73" w:rsidR="0059539B" w:rsidRPr="000C2658" w:rsidRDefault="0059539B" w:rsidP="00231EC4">
      <w:pPr>
        <w:pStyle w:val="References"/>
      </w:pPr>
      <w:r w:rsidRPr="000C2658">
        <w:t xml:space="preserve">Carney M. 2021. </w:t>
      </w:r>
      <w:r w:rsidRPr="000C2658">
        <w:rPr>
          <w:i/>
          <w:iCs/>
        </w:rPr>
        <w:t>Value(s). Building a better world for all</w:t>
      </w:r>
      <w:r w:rsidR="00B15A5E" w:rsidRPr="000C2658">
        <w:t xml:space="preserve">. New York: </w:t>
      </w:r>
      <w:r w:rsidRPr="000C2658">
        <w:t>HarperCollins.</w:t>
      </w:r>
    </w:p>
    <w:p w14:paraId="25F43C2D" w14:textId="365F8F6E" w:rsidR="0059539B" w:rsidRPr="000C2658" w:rsidRDefault="0059539B" w:rsidP="00231EC4">
      <w:pPr>
        <w:pStyle w:val="References"/>
      </w:pPr>
      <w:r w:rsidRPr="000C2658">
        <w:t xml:space="preserve">Cawthron Institute. 2022. </w:t>
      </w:r>
      <w:r w:rsidRPr="000C2658">
        <w:rPr>
          <w:i/>
          <w:iCs/>
        </w:rPr>
        <w:t>Waterways groups want simpler funding processes, survey finds</w:t>
      </w:r>
      <w:r w:rsidRPr="000C2658">
        <w:t>.</w:t>
      </w:r>
      <w:r w:rsidR="00BA1C66" w:rsidRPr="000C2658">
        <w:t xml:space="preserve"> Retrieved from</w:t>
      </w:r>
      <w:r w:rsidRPr="000C2658">
        <w:t xml:space="preserve"> </w:t>
      </w:r>
      <w:hyperlink r:id="rId95" w:history="1">
        <w:r w:rsidR="00D14F3C" w:rsidRPr="000C2658">
          <w:rPr>
            <w:rStyle w:val="Hyperlink"/>
          </w:rPr>
          <w:t>https://www.cawthron.org.nz/our-news/waterways-groups-want-simpler-funding-process/</w:t>
        </w:r>
      </w:hyperlink>
      <w:r w:rsidR="00D14F3C" w:rsidRPr="000C2658">
        <w:t xml:space="preserve"> </w:t>
      </w:r>
      <w:r w:rsidR="004D3FC9" w:rsidRPr="000C2658">
        <w:t>(</w:t>
      </w:r>
      <w:r w:rsidR="00B34AF7" w:rsidRPr="000C2658">
        <w:t>22</w:t>
      </w:r>
      <w:r w:rsidR="00397F6F" w:rsidRPr="000C2658">
        <w:t> </w:t>
      </w:r>
      <w:r w:rsidR="00B34AF7" w:rsidRPr="000C2658">
        <w:t xml:space="preserve">November </w:t>
      </w:r>
      <w:r w:rsidR="00EC4F96" w:rsidRPr="000C2658">
        <w:t>2022).</w:t>
      </w:r>
    </w:p>
    <w:p w14:paraId="176432CD" w14:textId="49A5C249" w:rsidR="00531FCE" w:rsidRPr="000C2658" w:rsidRDefault="00D2306D" w:rsidP="00231EC4">
      <w:pPr>
        <w:pStyle w:val="References"/>
      </w:pPr>
      <w:r w:rsidRPr="000C2658">
        <w:t>Chan</w:t>
      </w:r>
      <w:r w:rsidR="00B53D30" w:rsidRPr="000C2658">
        <w:t xml:space="preserve"> KMA</w:t>
      </w:r>
      <w:r w:rsidR="005D48EC" w:rsidRPr="000C2658">
        <w:t>, Satterfield T, Goldstein J</w:t>
      </w:r>
      <w:r w:rsidR="003014C4" w:rsidRPr="000C2658">
        <w:t>. 2012</w:t>
      </w:r>
      <w:r w:rsidR="007656EA" w:rsidRPr="000C2658">
        <w:t>.</w:t>
      </w:r>
      <w:r w:rsidR="00B85AAE" w:rsidRPr="000C2658">
        <w:t xml:space="preserve"> Rethinking ecosystem services to better address and navigate cultural values. </w:t>
      </w:r>
      <w:r w:rsidR="00BB4503" w:rsidRPr="000C2658">
        <w:rPr>
          <w:i/>
        </w:rPr>
        <w:t xml:space="preserve">Ecological </w:t>
      </w:r>
      <w:r w:rsidR="00BB4503" w:rsidRPr="000C2658">
        <w:rPr>
          <w:i/>
          <w:iCs/>
        </w:rPr>
        <w:t>Economic</w:t>
      </w:r>
      <w:r w:rsidR="00622048" w:rsidRPr="000C2658">
        <w:rPr>
          <w:i/>
          <w:iCs/>
        </w:rPr>
        <w:t>s</w:t>
      </w:r>
      <w:r w:rsidR="001209A7" w:rsidRPr="000C2658">
        <w:t xml:space="preserve"> </w:t>
      </w:r>
      <w:r w:rsidR="007A075A" w:rsidRPr="000C2658">
        <w:t>74</w:t>
      </w:r>
      <w:r w:rsidR="002E68ED" w:rsidRPr="000C2658">
        <w:t>: 8</w:t>
      </w:r>
      <w:r w:rsidR="00B34AF7" w:rsidRPr="000C2658">
        <w:t>–</w:t>
      </w:r>
      <w:r w:rsidR="002E68ED" w:rsidRPr="000C2658">
        <w:t>18</w:t>
      </w:r>
      <w:r w:rsidR="00622048" w:rsidRPr="000C2658">
        <w:t xml:space="preserve">. </w:t>
      </w:r>
      <w:hyperlink r:id="rId96" w:history="1">
        <w:r w:rsidR="00FC5897" w:rsidRPr="000C2658">
          <w:rPr>
            <w:rStyle w:val="Hyperlink"/>
          </w:rPr>
          <w:t>https://doi.org/10.1016/j.ecolecon.2011.11.011</w:t>
        </w:r>
      </w:hyperlink>
      <w:r w:rsidR="00FC5897" w:rsidRPr="000C2658">
        <w:rPr>
          <w:rStyle w:val="Hyperlink"/>
        </w:rPr>
        <w:t xml:space="preserve"> </w:t>
      </w:r>
    </w:p>
    <w:p w14:paraId="064F0623" w14:textId="2B5568FF" w:rsidR="005A247B" w:rsidRPr="000C2658" w:rsidRDefault="0059539B" w:rsidP="00231EC4">
      <w:pPr>
        <w:pStyle w:val="References"/>
      </w:pPr>
      <w:r w:rsidRPr="000C2658">
        <w:t>Chan KMA, Balvanera P, Benessaiah K, Chapman M, Díaz S, Gómez-Baggethun E, Gould R, Hannahs N, Jax K, Klain S, Luck GW, Martín-López B, Muraca B, Norton B, Ott K, Pascual U, Satterfield T, Tadaki M, Taggart J,</w:t>
      </w:r>
      <w:r w:rsidR="00EE3D56" w:rsidRPr="000C2658">
        <w:t xml:space="preserve"> </w:t>
      </w:r>
      <w:r w:rsidRPr="000C2658">
        <w:t xml:space="preserve">Turner N. 2016. Opinion: Why protect nature? Rethinking values and the environment. </w:t>
      </w:r>
      <w:r w:rsidRPr="000C2658">
        <w:rPr>
          <w:i/>
          <w:iCs/>
        </w:rPr>
        <w:t>Proceedings of the National Academy of Sciences</w:t>
      </w:r>
      <w:r w:rsidR="00C07438" w:rsidRPr="000C2658">
        <w:t xml:space="preserve"> </w:t>
      </w:r>
      <w:r w:rsidRPr="000C2658">
        <w:t>113(6)</w:t>
      </w:r>
      <w:r w:rsidR="00793D1C" w:rsidRPr="000C2658">
        <w:t>:</w:t>
      </w:r>
      <w:r w:rsidRPr="000C2658">
        <w:t xml:space="preserve"> 1462–1465. </w:t>
      </w:r>
      <w:hyperlink r:id="rId97">
        <w:r w:rsidR="00D14F3C" w:rsidRPr="000C2658">
          <w:rPr>
            <w:rStyle w:val="Hyperlink"/>
          </w:rPr>
          <w:t>https://doi.org/10.1073/PNAS.1525002113</w:t>
        </w:r>
      </w:hyperlink>
      <w:r w:rsidR="00D14F3C" w:rsidRPr="000C2658">
        <w:t xml:space="preserve"> </w:t>
      </w:r>
    </w:p>
    <w:p w14:paraId="2017BF86" w14:textId="2B3A40A2" w:rsidR="00BC32E5" w:rsidRPr="000C2658" w:rsidRDefault="0059539B" w:rsidP="00231EC4">
      <w:pPr>
        <w:pStyle w:val="References"/>
      </w:pPr>
      <w:r w:rsidRPr="000C2658">
        <w:t>Chan KMA, Boyd DR, Gould RK, Jetzkowitz J, Liu J, Muraca B, Naidoo R, Olmsted P, Satterfield T, Selomane O, Singh GG, Sumaila R, Ngo HT, Boedhihartono AK, Agard J, de Aguiar APD, Armenteras D, Balint L, Barrington-Leigh C, Cheung WWL, Díaz S, Driscoll J, Esler K, Eyster H, Gregr EJ, Hashimoto S, Hernández Pedraza GC, Hickler T, Kok M, Lazarova T, Mohamed AAA, Murray-Hudson M, O</w:t>
      </w:r>
      <w:r w:rsidR="00F039BE" w:rsidRPr="000C2658">
        <w:t>’</w:t>
      </w:r>
      <w:r w:rsidRPr="000C2658">
        <w:t xml:space="preserve">Farrell P, Palomo I, Saysel AK, Seppelt R, Settele J, Strassburg B, Xue D, Brondízio ES. 2020. Levers and leverage points for pathways to sustainability. </w:t>
      </w:r>
      <w:r w:rsidRPr="000C2658">
        <w:rPr>
          <w:i/>
          <w:iCs/>
        </w:rPr>
        <w:t>People and Nature</w:t>
      </w:r>
      <w:r w:rsidRPr="000C2658">
        <w:t xml:space="preserve"> 2(3)</w:t>
      </w:r>
      <w:r w:rsidR="001B1E29" w:rsidRPr="000C2658">
        <w:t xml:space="preserve">: </w:t>
      </w:r>
      <w:r w:rsidRPr="000C2658">
        <w:t xml:space="preserve">693–717. </w:t>
      </w:r>
      <w:hyperlink r:id="rId98" w:history="1">
        <w:r w:rsidR="00D14F3C" w:rsidRPr="000C2658">
          <w:rPr>
            <w:rStyle w:val="Hyperlink"/>
          </w:rPr>
          <w:t>https://doi.org/10.1002/pan3.10124</w:t>
        </w:r>
      </w:hyperlink>
      <w:r w:rsidR="00D14F3C" w:rsidRPr="000C2658">
        <w:t xml:space="preserve"> </w:t>
      </w:r>
    </w:p>
    <w:p w14:paraId="0EC85660" w14:textId="53E07A59" w:rsidR="0059539B" w:rsidRPr="000C2658" w:rsidRDefault="0059539B" w:rsidP="00231EC4">
      <w:pPr>
        <w:pStyle w:val="References"/>
        <w:rPr>
          <w:rStyle w:val="Hyperlink"/>
        </w:rPr>
      </w:pPr>
      <w:r w:rsidRPr="000C2658">
        <w:t xml:space="preserve">Classification Office. 2021. </w:t>
      </w:r>
      <w:r w:rsidRPr="000C2658">
        <w:rPr>
          <w:i/>
          <w:iCs/>
        </w:rPr>
        <w:t>The Edge of the Infodemic: Challenging Misinformation in Aotearoa</w:t>
      </w:r>
      <w:r w:rsidRPr="000C2658">
        <w:t>.</w:t>
      </w:r>
      <w:r w:rsidR="00F64D7C" w:rsidRPr="000C2658">
        <w:t xml:space="preserve"> Classification Office: Wellington, New Zealand.</w:t>
      </w:r>
      <w:r w:rsidRPr="000C2658">
        <w:t xml:space="preserve"> </w:t>
      </w:r>
      <w:hyperlink r:id="rId99" w:history="1">
        <w:r w:rsidRPr="000C2658">
          <w:rPr>
            <w:rStyle w:val="Hyperlink"/>
          </w:rPr>
          <w:t>https://www.classificationoffice.govt.nz/media/documents/The_Edge_of_the_Infodemic.pdf</w:t>
        </w:r>
      </w:hyperlink>
    </w:p>
    <w:p w14:paraId="27B14F79" w14:textId="5BBE217F" w:rsidR="00936263" w:rsidRPr="000C2658" w:rsidRDefault="00936263" w:rsidP="00231EC4">
      <w:pPr>
        <w:pStyle w:val="References"/>
        <w:rPr>
          <w:rFonts w:asciiTheme="minorHAnsi" w:hAnsiTheme="minorHAnsi" w:cstheme="minorHAnsi"/>
        </w:rPr>
      </w:pPr>
      <w:r w:rsidRPr="000C2658">
        <w:t>Clark B</w:t>
      </w:r>
      <w:r w:rsidR="006E1D71" w:rsidRPr="000C2658">
        <w:t>. 2022.</w:t>
      </w:r>
      <w:r w:rsidR="00965882" w:rsidRPr="000C2658">
        <w:t xml:space="preserve"> FRONTLINE </w:t>
      </w:r>
      <w:r w:rsidR="00525644" w:rsidRPr="000C2658">
        <w:t>3</w:t>
      </w:r>
      <w:r w:rsidR="00965882" w:rsidRPr="000C2658">
        <w:t xml:space="preserve">: </w:t>
      </w:r>
      <w:r w:rsidR="00E330FC" w:rsidRPr="000C2658">
        <w:t>The NZ media and the occupation of Parliament. Pacific Journalism Review</w:t>
      </w:r>
      <w:r w:rsidR="00525644" w:rsidRPr="000C2658">
        <w:t>: Te Koakoa</w:t>
      </w:r>
      <w:r w:rsidR="00C03442" w:rsidRPr="000C2658">
        <w:t xml:space="preserve"> 28</w:t>
      </w:r>
      <w:r w:rsidR="00C64652" w:rsidRPr="000C2658">
        <w:t>(1&amp;2)</w:t>
      </w:r>
      <w:r w:rsidR="00EF4B22" w:rsidRPr="000C2658">
        <w:t>: 123</w:t>
      </w:r>
      <w:r w:rsidR="00C21592" w:rsidRPr="000C2658">
        <w:t>–</w:t>
      </w:r>
      <w:r w:rsidR="00DB50A4" w:rsidRPr="000C2658">
        <w:t>137</w:t>
      </w:r>
      <w:r w:rsidR="004D4C36" w:rsidRPr="000C2658">
        <w:t>.</w:t>
      </w:r>
      <w:r w:rsidR="004D4C36" w:rsidRPr="000C2658">
        <w:rPr>
          <w:rStyle w:val="Hyperlink"/>
          <w:rFonts w:asciiTheme="minorHAnsi" w:hAnsiTheme="minorHAnsi" w:cstheme="minorHAnsi"/>
        </w:rPr>
        <w:t xml:space="preserve"> </w:t>
      </w:r>
      <w:hyperlink r:id="rId100" w:history="1">
        <w:r w:rsidR="004D4C36" w:rsidRPr="000C2658">
          <w:rPr>
            <w:rStyle w:val="Hyperlink"/>
            <w:rFonts w:asciiTheme="minorHAnsi" w:hAnsiTheme="minorHAnsi" w:cstheme="minorHAnsi"/>
            <w:color w:val="005D92"/>
            <w:shd w:val="clear" w:color="auto" w:fill="FFFFFF"/>
          </w:rPr>
          <w:t>https://doi.org/10.24135/pjr.v28i1and2.1248</w:t>
        </w:r>
      </w:hyperlink>
    </w:p>
    <w:p w14:paraId="36A66B94" w14:textId="796A4A70" w:rsidR="0059539B" w:rsidRPr="000C2658" w:rsidRDefault="0059539B" w:rsidP="00231EC4">
      <w:pPr>
        <w:pStyle w:val="References"/>
      </w:pPr>
      <w:r w:rsidRPr="000C2658">
        <w:t xml:space="preserve">Climate Change Commission (CCE). 2022. </w:t>
      </w:r>
      <w:r w:rsidRPr="000C2658">
        <w:rPr>
          <w:i/>
          <w:iCs/>
        </w:rPr>
        <w:t xml:space="preserve">Ināia tonu nei: </w:t>
      </w:r>
      <w:r w:rsidR="0056584F" w:rsidRPr="000C2658">
        <w:rPr>
          <w:i/>
          <w:iCs/>
        </w:rPr>
        <w:t xml:space="preserve">A </w:t>
      </w:r>
      <w:r w:rsidRPr="000C2658">
        <w:rPr>
          <w:i/>
          <w:iCs/>
        </w:rPr>
        <w:t>low emissions future for Aotearoa</w:t>
      </w:r>
      <w:r w:rsidRPr="000C2658">
        <w:t>.</w:t>
      </w:r>
      <w:r w:rsidRPr="000C2658" w:rsidDel="00FF4CDC">
        <w:t xml:space="preserve"> </w:t>
      </w:r>
      <w:hyperlink r:id="rId101" w:history="1">
        <w:r w:rsidR="00705879" w:rsidRPr="000C2658">
          <w:rPr>
            <w:rStyle w:val="Hyperlink"/>
          </w:rPr>
          <w:t>https://ccc-production-media.s3.ap-southeast-2.amazonaws.com/public/Inaia-tonu-nei-a-low-emissions-future-for-Aotearoa/Inaia-tonu-nei-a-low-emissions-future-for-Aotearoa.pdf</w:t>
        </w:r>
      </w:hyperlink>
      <w:r w:rsidR="00684DD7" w:rsidRPr="000C2658">
        <w:t xml:space="preserve"> </w:t>
      </w:r>
    </w:p>
    <w:p w14:paraId="191722F6" w14:textId="282DA2BA" w:rsidR="00822692" w:rsidRPr="000C2658" w:rsidRDefault="00822692" w:rsidP="00231EC4">
      <w:pPr>
        <w:pStyle w:val="References"/>
      </w:pPr>
      <w:r w:rsidRPr="000C2658">
        <w:t xml:space="preserve">Collins T, Esterling S. 2019. </w:t>
      </w:r>
      <w:r w:rsidR="00C75CAD" w:rsidRPr="000C2658">
        <w:t xml:space="preserve">Fluid personality: Indigenous rights and the </w:t>
      </w:r>
      <w:r w:rsidR="00C75CAD" w:rsidRPr="000C2658">
        <w:rPr>
          <w:i/>
          <w:iCs/>
        </w:rPr>
        <w:t>Te Awa Tupua (Whang</w:t>
      </w:r>
      <w:r w:rsidR="00A613D8" w:rsidRPr="000C2658">
        <w:rPr>
          <w:i/>
          <w:iCs/>
        </w:rPr>
        <w:t>a</w:t>
      </w:r>
      <w:r w:rsidR="00545BC3" w:rsidRPr="000C2658">
        <w:rPr>
          <w:i/>
          <w:iCs/>
        </w:rPr>
        <w:t>nui River Claims Settlement) Act 201</w:t>
      </w:r>
      <w:r w:rsidR="00A613D8" w:rsidRPr="000C2658">
        <w:rPr>
          <w:i/>
          <w:iCs/>
        </w:rPr>
        <w:t>7</w:t>
      </w:r>
      <w:r w:rsidR="00545BC3" w:rsidRPr="000C2658">
        <w:t xml:space="preserve"> in Aotearoa New Zealand. </w:t>
      </w:r>
      <w:r w:rsidR="00545BC3" w:rsidRPr="000C2658">
        <w:rPr>
          <w:i/>
          <w:iCs/>
        </w:rPr>
        <w:t>Melbourn</w:t>
      </w:r>
      <w:r w:rsidR="00BD07C1" w:rsidRPr="000C2658">
        <w:rPr>
          <w:i/>
          <w:iCs/>
        </w:rPr>
        <w:t>e</w:t>
      </w:r>
      <w:r w:rsidR="00545BC3" w:rsidRPr="000C2658">
        <w:rPr>
          <w:i/>
          <w:iCs/>
        </w:rPr>
        <w:t xml:space="preserve"> Journal of International Law</w:t>
      </w:r>
      <w:r w:rsidR="0085129A" w:rsidRPr="000C2658">
        <w:t xml:space="preserve"> 20</w:t>
      </w:r>
      <w:r w:rsidR="00297A40" w:rsidRPr="000C2658">
        <w:t>(1)</w:t>
      </w:r>
      <w:r w:rsidR="00C45697" w:rsidRPr="000C2658">
        <w:t xml:space="preserve">: </w:t>
      </w:r>
      <w:r w:rsidR="000F0257" w:rsidRPr="000C2658">
        <w:t>197–220</w:t>
      </w:r>
      <w:r w:rsidR="007C1002" w:rsidRPr="000C2658">
        <w:t xml:space="preserve">. </w:t>
      </w:r>
      <w:hyperlink r:id="rId102" w:history="1">
        <w:r w:rsidR="007C1002" w:rsidRPr="000C2658">
          <w:rPr>
            <w:rStyle w:val="Hyperlink"/>
          </w:rPr>
          <w:t>https://law.unimelb.edu.au/__data/assets/pdf_file/0006/3144318/Collins-and-Esterling.pdf</w:t>
        </w:r>
      </w:hyperlink>
      <w:r w:rsidR="007C1002" w:rsidRPr="000C2658">
        <w:t xml:space="preserve"> </w:t>
      </w:r>
    </w:p>
    <w:p w14:paraId="451D73A5" w14:textId="17E69546" w:rsidR="0059539B" w:rsidRPr="000C2658" w:rsidRDefault="0059539B" w:rsidP="00231EC4">
      <w:pPr>
        <w:pStyle w:val="References"/>
      </w:pPr>
      <w:r w:rsidRPr="000C2658">
        <w:t xml:space="preserve">Craig J, Anderson S, Clout M, Creese B, Mitchell N, Ogden J, Roberts M, Ussher G. 2000. Conservation </w:t>
      </w:r>
      <w:r w:rsidR="00420714" w:rsidRPr="000C2658">
        <w:t>I</w:t>
      </w:r>
      <w:r w:rsidRPr="000C2658">
        <w:t xml:space="preserve">ssues in New Zealand. </w:t>
      </w:r>
      <w:r w:rsidRPr="000C2658">
        <w:rPr>
          <w:i/>
          <w:iCs/>
        </w:rPr>
        <w:t>Annual Review of Ecology and Systematics</w:t>
      </w:r>
      <w:r w:rsidRPr="000C2658">
        <w:t xml:space="preserve"> 31</w:t>
      </w:r>
      <w:r w:rsidR="002E7E22" w:rsidRPr="000C2658">
        <w:t xml:space="preserve">(November): </w:t>
      </w:r>
      <w:r w:rsidRPr="000C2658">
        <w:t xml:space="preserve">61–78. </w:t>
      </w:r>
      <w:hyperlink r:id="rId103" w:history="1">
        <w:r w:rsidR="00390546" w:rsidRPr="000C2658">
          <w:rPr>
            <w:rStyle w:val="Hyperlink"/>
          </w:rPr>
          <w:t>https://doi.org/10.1146/annurev.ecolsys.31.1.61</w:t>
        </w:r>
      </w:hyperlink>
      <w:r w:rsidR="00390546" w:rsidRPr="000C2658">
        <w:t xml:space="preserve"> </w:t>
      </w:r>
    </w:p>
    <w:p w14:paraId="15EA5038" w14:textId="4D4F7703" w:rsidR="0059539B" w:rsidRPr="000C2658" w:rsidRDefault="0059539B" w:rsidP="00231EC4">
      <w:pPr>
        <w:pStyle w:val="References"/>
      </w:pPr>
      <w:r w:rsidRPr="000C2658">
        <w:t xml:space="preserve">Crowley K, Stewart J, Kay A, Head B. 2021. </w:t>
      </w:r>
      <w:r w:rsidRPr="000C2658">
        <w:rPr>
          <w:i/>
          <w:iCs/>
        </w:rPr>
        <w:t>Reconsidering Policy</w:t>
      </w:r>
      <w:r w:rsidR="00810883" w:rsidRPr="000C2658">
        <w:rPr>
          <w:i/>
          <w:iCs/>
        </w:rPr>
        <w:t>:</w:t>
      </w:r>
      <w:r w:rsidRPr="000C2658">
        <w:rPr>
          <w:i/>
          <w:iCs/>
        </w:rPr>
        <w:t xml:space="preserve"> Complexity, Governance and the State</w:t>
      </w:r>
      <w:r w:rsidRPr="000C2658">
        <w:t xml:space="preserve">. </w:t>
      </w:r>
      <w:r w:rsidR="00390546" w:rsidRPr="000C2658">
        <w:t xml:space="preserve">Bristol: Policy Press. </w:t>
      </w:r>
      <w:hyperlink r:id="rId104" w:history="1">
        <w:r w:rsidR="00390546" w:rsidRPr="000C2658">
          <w:rPr>
            <w:rStyle w:val="Hyperlink"/>
          </w:rPr>
          <w:t>https://policy.bristoluniversitypress.co.uk/reconsidering-policy</w:t>
        </w:r>
      </w:hyperlink>
      <w:r w:rsidR="00390546" w:rsidRPr="000C2658">
        <w:t xml:space="preserve"> </w:t>
      </w:r>
    </w:p>
    <w:p w14:paraId="59142E90" w14:textId="3BE15EB2" w:rsidR="0059539B" w:rsidRPr="000C2658" w:rsidRDefault="0059539B" w:rsidP="00231EC4">
      <w:pPr>
        <w:pStyle w:val="References"/>
      </w:pPr>
      <w:r w:rsidRPr="000C2658">
        <w:t xml:space="preserve">Curran-Cournane F, Carrick S, Barnes MG, Ausseil A-G, Drewry JJ, Bain IA, Golubiewski NE, Jones HS, Barringer J, Morell L. 2021. Cumulative effects of fragmentation and development on highly productive land in New Zealand. </w:t>
      </w:r>
      <w:r w:rsidRPr="000C2658">
        <w:rPr>
          <w:i/>
          <w:iCs/>
        </w:rPr>
        <w:t>New Zealand Journal of Agricultural Research</w:t>
      </w:r>
      <w:r w:rsidR="00E8318E" w:rsidRPr="000C2658">
        <w:t xml:space="preserve"> (5 May 2021) </w:t>
      </w:r>
      <w:hyperlink r:id="rId105" w:history="1">
        <w:r w:rsidR="00E8318E" w:rsidRPr="000C2658">
          <w:rPr>
            <w:rStyle w:val="Hyperlink"/>
          </w:rPr>
          <w:t>https://doi.org/10.1080/00288233.2021.1918185</w:t>
        </w:r>
      </w:hyperlink>
      <w:r w:rsidR="00390546" w:rsidRPr="000C2658">
        <w:t xml:space="preserve"> </w:t>
      </w:r>
    </w:p>
    <w:p w14:paraId="764B2952" w14:textId="09AB719C" w:rsidR="0059539B" w:rsidRPr="000C2658" w:rsidRDefault="0059539B" w:rsidP="00231EC4">
      <w:pPr>
        <w:pStyle w:val="References"/>
      </w:pPr>
      <w:r w:rsidRPr="000C2658">
        <w:t xml:space="preserve">Curran-Cournane F, Lear G, Schwendenmann L, Khin J. 2015. Heavy metal soil pollution is influenced by the location of green spaces within urban settings. </w:t>
      </w:r>
      <w:r w:rsidRPr="000C2658">
        <w:rPr>
          <w:i/>
          <w:iCs/>
        </w:rPr>
        <w:t>Soil Research</w:t>
      </w:r>
      <w:r w:rsidR="003A3682" w:rsidRPr="000C2658">
        <w:t xml:space="preserve"> </w:t>
      </w:r>
      <w:r w:rsidRPr="000C2658">
        <w:t>53</w:t>
      </w:r>
      <w:r w:rsidR="00A53A07" w:rsidRPr="000C2658">
        <w:t>(3)</w:t>
      </w:r>
      <w:r w:rsidR="003A3682" w:rsidRPr="000C2658">
        <w:t>:</w:t>
      </w:r>
      <w:r w:rsidRPr="000C2658">
        <w:t xml:space="preserve"> 306–315. </w:t>
      </w:r>
      <w:hyperlink r:id="rId106" w:history="1">
        <w:r w:rsidR="00390546" w:rsidRPr="000C2658">
          <w:rPr>
            <w:rStyle w:val="Hyperlink"/>
          </w:rPr>
          <w:t>https://doi.org/10.1071/SR14324</w:t>
        </w:r>
      </w:hyperlink>
      <w:r w:rsidR="00390546" w:rsidRPr="000C2658">
        <w:t xml:space="preserve"> </w:t>
      </w:r>
    </w:p>
    <w:p w14:paraId="3C7D14EB" w14:textId="186BCFB7" w:rsidR="0059539B" w:rsidRPr="000C2658" w:rsidRDefault="0059539B" w:rsidP="00231EC4">
      <w:pPr>
        <w:pStyle w:val="References"/>
      </w:pPr>
      <w:r w:rsidRPr="000C2658">
        <w:t xml:space="preserve">Daly HE. </w:t>
      </w:r>
      <w:r w:rsidR="00390546" w:rsidRPr="000C2658">
        <w:t>2005.</w:t>
      </w:r>
      <w:r w:rsidRPr="000C2658">
        <w:t xml:space="preserve"> Economics in a </w:t>
      </w:r>
      <w:r w:rsidR="00A53A07" w:rsidRPr="000C2658">
        <w:t>F</w:t>
      </w:r>
      <w:r w:rsidRPr="000C2658">
        <w:t xml:space="preserve">ull </w:t>
      </w:r>
      <w:r w:rsidR="00A53A07" w:rsidRPr="000C2658">
        <w:t>W</w:t>
      </w:r>
      <w:r w:rsidRPr="000C2658">
        <w:t xml:space="preserve">orld. </w:t>
      </w:r>
      <w:r w:rsidRPr="000C2658">
        <w:rPr>
          <w:i/>
          <w:iCs/>
        </w:rPr>
        <w:t>Scientific American</w:t>
      </w:r>
      <w:r w:rsidRPr="000C2658">
        <w:t xml:space="preserve"> 293(3)</w:t>
      </w:r>
      <w:r w:rsidR="00A53A07" w:rsidRPr="000C2658">
        <w:t>:</w:t>
      </w:r>
      <w:r w:rsidR="00390546" w:rsidRPr="000C2658">
        <w:t xml:space="preserve"> 100</w:t>
      </w:r>
      <w:r w:rsidR="00544B8E" w:rsidRPr="000C2658">
        <w:t>–</w:t>
      </w:r>
      <w:r w:rsidR="00390546" w:rsidRPr="000C2658">
        <w:t>107</w:t>
      </w:r>
      <w:r w:rsidRPr="000C2658">
        <w:t xml:space="preserve">. </w:t>
      </w:r>
      <w:hyperlink r:id="rId107" w:history="1">
        <w:r w:rsidR="00390546" w:rsidRPr="000C2658">
          <w:rPr>
            <w:rStyle w:val="Hyperlink"/>
          </w:rPr>
          <w:t>https://doi.org/10.1038/scientificamerican0905-100</w:t>
        </w:r>
      </w:hyperlink>
      <w:r w:rsidR="00390546" w:rsidRPr="000C2658">
        <w:t xml:space="preserve"> </w:t>
      </w:r>
    </w:p>
    <w:p w14:paraId="25984507" w14:textId="14E34E27" w:rsidR="0059539B" w:rsidRPr="000C2658" w:rsidRDefault="0059539B" w:rsidP="00231EC4">
      <w:pPr>
        <w:pStyle w:val="References"/>
      </w:pPr>
      <w:r w:rsidRPr="000C2658">
        <w:t xml:space="preserve">Dalziel P, Saunders C, Saunders J. 2018. </w:t>
      </w:r>
      <w:r w:rsidRPr="000C2658">
        <w:rPr>
          <w:i/>
          <w:iCs/>
        </w:rPr>
        <w:t>The New Zealand Food and Fibre Sector : A Situational Analysis</w:t>
      </w:r>
      <w:r w:rsidRPr="000C2658">
        <w:t xml:space="preserve">. </w:t>
      </w:r>
      <w:r w:rsidR="00655EEE" w:rsidRPr="000C2658">
        <w:t xml:space="preserve">Prepared for the Primary Sector Council. Lincoln University: Agribusiness and Economics Research Unit. </w:t>
      </w:r>
      <w:hyperlink r:id="rId108" w:history="1">
        <w:r w:rsidR="00655EEE" w:rsidRPr="000C2658">
          <w:rPr>
            <w:rStyle w:val="Hyperlink"/>
          </w:rPr>
          <w:t>https://www.mpi.govt.nz/dmsdocument/33457-The-New-Zealand-Food-and-Fibre-Sector-A-Situational-Analysis-Report</w:t>
        </w:r>
      </w:hyperlink>
    </w:p>
    <w:p w14:paraId="6738F9E3" w14:textId="38C2838C" w:rsidR="002D25B3" w:rsidRPr="000C2658" w:rsidRDefault="002D25B3" w:rsidP="00AA4DA5">
      <w:pPr>
        <w:pStyle w:val="References"/>
      </w:pPr>
      <w:r w:rsidRPr="000C2658">
        <w:rPr>
          <w:rFonts w:cs="Calibri"/>
        </w:rPr>
        <w:t>Dasgupta P.</w:t>
      </w:r>
      <w:r w:rsidR="00CE1C57" w:rsidRPr="000C2658">
        <w:rPr>
          <w:rFonts w:cs="Calibri"/>
        </w:rPr>
        <w:t xml:space="preserve"> </w:t>
      </w:r>
      <w:r w:rsidRPr="000C2658">
        <w:rPr>
          <w:rFonts w:cs="Calibri"/>
        </w:rPr>
        <w:t xml:space="preserve">2021. </w:t>
      </w:r>
      <w:r w:rsidRPr="000C2658">
        <w:rPr>
          <w:rFonts w:cs="Calibri"/>
          <w:i/>
          <w:iCs/>
        </w:rPr>
        <w:t>The Economics of Biodiversity: The Dasgupta Review</w:t>
      </w:r>
      <w:r w:rsidRPr="000C2658">
        <w:rPr>
          <w:rFonts w:cs="Calibri"/>
        </w:rPr>
        <w:t>.</w:t>
      </w:r>
      <w:r w:rsidR="00CE1C57" w:rsidRPr="000C2658">
        <w:rPr>
          <w:rFonts w:cs="Calibri"/>
        </w:rPr>
        <w:t xml:space="preserve"> London: </w:t>
      </w:r>
      <w:r w:rsidRPr="000C2658">
        <w:rPr>
          <w:rFonts w:cs="Calibri"/>
        </w:rPr>
        <w:t xml:space="preserve">HM Treasury. </w:t>
      </w:r>
      <w:hyperlink r:id="rId109" w:history="1">
        <w:r w:rsidR="00CE1C57" w:rsidRPr="000C2658">
          <w:rPr>
            <w:rStyle w:val="Hyperlink"/>
            <w:rFonts w:cs="Calibri"/>
          </w:rPr>
          <w:t>https://assets.publishing.service.gov.uk/government/uploads/system/uploads/attachment_data/file/962785/The_Economics_of_Biodiversity_The_Dasgupta_Review_Full_Report.pdf</w:t>
        </w:r>
      </w:hyperlink>
      <w:r w:rsidR="00CE1C57" w:rsidRPr="000C2658">
        <w:rPr>
          <w:rFonts w:cs="Calibri"/>
        </w:rPr>
        <w:t xml:space="preserve"> </w:t>
      </w:r>
    </w:p>
    <w:p w14:paraId="0FD769DC" w14:textId="7D394164" w:rsidR="0059539B" w:rsidRPr="000C2658" w:rsidRDefault="0059539B" w:rsidP="00231EC4">
      <w:pPr>
        <w:pStyle w:val="References"/>
      </w:pPr>
      <w:r w:rsidRPr="000C2658">
        <w:t xml:space="preserve">Daw TM, Coulthard S, Cheung WWL, Brown K, Abunge C, Galafassi D, Peterson GD, McClanahan TR, Omukoto JO, Munyi L. 2015. Evaluating taboo trade-offs in ecosystems services and human well-being. </w:t>
      </w:r>
      <w:r w:rsidRPr="000C2658">
        <w:rPr>
          <w:i/>
          <w:iCs/>
        </w:rPr>
        <w:t>Proceedings of the National Academy of Sciences</w:t>
      </w:r>
      <w:r w:rsidRPr="000C2658">
        <w:t xml:space="preserve"> 112(22)</w:t>
      </w:r>
      <w:r w:rsidR="00045358" w:rsidRPr="000C2658">
        <w:t xml:space="preserve">: </w:t>
      </w:r>
      <w:r w:rsidRPr="000C2658">
        <w:t xml:space="preserve">6949–6954. </w:t>
      </w:r>
      <w:hyperlink r:id="rId110" w:history="1">
        <w:r w:rsidR="00923B4C" w:rsidRPr="000C2658">
          <w:rPr>
            <w:rStyle w:val="Hyperlink"/>
          </w:rPr>
          <w:t>https://doi.org/10.1073/pnas.1414900112</w:t>
        </w:r>
      </w:hyperlink>
      <w:r w:rsidR="00CE1C57" w:rsidRPr="000C2658">
        <w:t xml:space="preserve"> </w:t>
      </w:r>
    </w:p>
    <w:p w14:paraId="238EB839" w14:textId="5E1677D6" w:rsidR="00923B4C" w:rsidRPr="000C2658" w:rsidRDefault="00FE222D" w:rsidP="004546F5">
      <w:pPr>
        <w:rPr>
          <w:rStyle w:val="Hyperlink"/>
          <w:sz w:val="18"/>
        </w:rPr>
      </w:pPr>
      <w:r w:rsidRPr="000C2658">
        <w:rPr>
          <w:rFonts w:asciiTheme="minorHAnsi" w:hAnsiTheme="minorHAnsi" w:cstheme="minorHAnsi"/>
          <w:sz w:val="20"/>
          <w:szCs w:val="20"/>
        </w:rPr>
        <w:t>De Coninck D</w:t>
      </w:r>
      <w:r w:rsidR="00287B41" w:rsidRPr="000C2658">
        <w:rPr>
          <w:rFonts w:asciiTheme="minorHAnsi" w:hAnsiTheme="minorHAnsi" w:cstheme="minorHAnsi"/>
          <w:sz w:val="20"/>
          <w:szCs w:val="20"/>
        </w:rPr>
        <w:t>,</w:t>
      </w:r>
      <w:r w:rsidRPr="000C2658">
        <w:rPr>
          <w:rFonts w:asciiTheme="minorHAnsi" w:hAnsiTheme="minorHAnsi" w:cstheme="minorHAnsi"/>
          <w:sz w:val="20"/>
          <w:szCs w:val="20"/>
        </w:rPr>
        <w:t xml:space="preserve"> Frissen T</w:t>
      </w:r>
      <w:r w:rsidR="00287B41" w:rsidRPr="000C2658">
        <w:rPr>
          <w:rFonts w:asciiTheme="minorHAnsi" w:hAnsiTheme="minorHAnsi" w:cstheme="minorHAnsi"/>
          <w:sz w:val="20"/>
          <w:szCs w:val="20"/>
        </w:rPr>
        <w:t>,</w:t>
      </w:r>
      <w:r w:rsidRPr="000C2658">
        <w:rPr>
          <w:rFonts w:asciiTheme="minorHAnsi" w:hAnsiTheme="minorHAnsi" w:cstheme="minorHAnsi"/>
          <w:sz w:val="20"/>
          <w:szCs w:val="20"/>
        </w:rPr>
        <w:t xml:space="preserve"> Matthijs K</w:t>
      </w:r>
      <w:r w:rsidR="00287B41" w:rsidRPr="000C2658">
        <w:rPr>
          <w:rFonts w:asciiTheme="minorHAnsi" w:hAnsiTheme="minorHAnsi" w:cstheme="minorHAnsi"/>
          <w:sz w:val="20"/>
          <w:szCs w:val="20"/>
        </w:rPr>
        <w:t>,</w:t>
      </w:r>
      <w:r w:rsidRPr="000C2658">
        <w:rPr>
          <w:rFonts w:asciiTheme="minorHAnsi" w:hAnsiTheme="minorHAnsi" w:cstheme="minorHAnsi"/>
          <w:sz w:val="20"/>
          <w:szCs w:val="20"/>
        </w:rPr>
        <w:t xml:space="preserve"> d'Haenens L</w:t>
      </w:r>
      <w:r w:rsidR="00287B41" w:rsidRPr="000C2658">
        <w:rPr>
          <w:rFonts w:asciiTheme="minorHAnsi" w:hAnsiTheme="minorHAnsi" w:cstheme="minorHAnsi"/>
          <w:sz w:val="20"/>
          <w:szCs w:val="20"/>
        </w:rPr>
        <w:t>,</w:t>
      </w:r>
      <w:r w:rsidRPr="000C2658">
        <w:rPr>
          <w:rFonts w:asciiTheme="minorHAnsi" w:hAnsiTheme="minorHAnsi" w:cstheme="minorHAnsi"/>
          <w:sz w:val="20"/>
          <w:szCs w:val="20"/>
        </w:rPr>
        <w:t xml:space="preserve"> Lits G</w:t>
      </w:r>
      <w:r w:rsidR="00287B41" w:rsidRPr="000C2658">
        <w:rPr>
          <w:rFonts w:asciiTheme="minorHAnsi" w:hAnsiTheme="minorHAnsi" w:cstheme="minorHAnsi"/>
          <w:sz w:val="20"/>
          <w:szCs w:val="20"/>
        </w:rPr>
        <w:t>,</w:t>
      </w:r>
      <w:r w:rsidRPr="000C2658">
        <w:rPr>
          <w:rFonts w:asciiTheme="minorHAnsi" w:hAnsiTheme="minorHAnsi" w:cstheme="minorHAnsi"/>
          <w:sz w:val="20"/>
          <w:szCs w:val="20"/>
        </w:rPr>
        <w:t xml:space="preserve"> Champagne-Poirier O</w:t>
      </w:r>
      <w:r w:rsidR="00287B41" w:rsidRPr="000C2658">
        <w:rPr>
          <w:rFonts w:asciiTheme="minorHAnsi" w:hAnsiTheme="minorHAnsi" w:cstheme="minorHAnsi"/>
          <w:sz w:val="20"/>
          <w:szCs w:val="20"/>
        </w:rPr>
        <w:t>,</w:t>
      </w:r>
      <w:r w:rsidRPr="000C2658">
        <w:rPr>
          <w:rFonts w:asciiTheme="minorHAnsi" w:hAnsiTheme="minorHAnsi" w:cstheme="minorHAnsi"/>
          <w:sz w:val="20"/>
          <w:szCs w:val="20"/>
        </w:rPr>
        <w:t xml:space="preserve"> Carignan M-E, David MD</w:t>
      </w:r>
      <w:r w:rsidR="000C632F" w:rsidRPr="000C2658">
        <w:rPr>
          <w:rFonts w:asciiTheme="minorHAnsi" w:hAnsiTheme="minorHAnsi" w:cstheme="minorHAnsi"/>
          <w:sz w:val="20"/>
          <w:szCs w:val="20"/>
        </w:rPr>
        <w:t>,</w:t>
      </w:r>
      <w:r w:rsidRPr="000C2658">
        <w:rPr>
          <w:rFonts w:asciiTheme="minorHAnsi" w:hAnsiTheme="minorHAnsi" w:cstheme="minorHAnsi"/>
          <w:sz w:val="20"/>
          <w:szCs w:val="20"/>
        </w:rPr>
        <w:t xml:space="preserve"> Pignard-Cheynel N</w:t>
      </w:r>
      <w:r w:rsidR="000C632F" w:rsidRPr="000C2658">
        <w:rPr>
          <w:rFonts w:asciiTheme="minorHAnsi" w:hAnsiTheme="minorHAnsi" w:cstheme="minorHAnsi"/>
          <w:sz w:val="20"/>
          <w:szCs w:val="20"/>
        </w:rPr>
        <w:t>,</w:t>
      </w:r>
      <w:r w:rsidRPr="000C2658">
        <w:rPr>
          <w:rFonts w:asciiTheme="minorHAnsi" w:hAnsiTheme="minorHAnsi" w:cstheme="minorHAnsi"/>
          <w:sz w:val="20"/>
          <w:szCs w:val="20"/>
        </w:rPr>
        <w:t xml:space="preserve"> Salerno S</w:t>
      </w:r>
      <w:r w:rsidR="000C632F" w:rsidRPr="000C2658">
        <w:rPr>
          <w:rFonts w:asciiTheme="minorHAnsi" w:hAnsiTheme="minorHAnsi" w:cstheme="minorHAnsi"/>
          <w:sz w:val="20"/>
          <w:szCs w:val="20"/>
        </w:rPr>
        <w:t>,</w:t>
      </w:r>
      <w:r w:rsidRPr="000C2658">
        <w:rPr>
          <w:rFonts w:asciiTheme="minorHAnsi" w:hAnsiTheme="minorHAnsi" w:cstheme="minorHAnsi"/>
          <w:sz w:val="20"/>
          <w:szCs w:val="20"/>
        </w:rPr>
        <w:t xml:space="preserve"> G</w:t>
      </w:r>
      <w:r w:rsidR="002971D1" w:rsidRPr="000C2658">
        <w:rPr>
          <w:rFonts w:asciiTheme="minorHAnsi" w:hAnsiTheme="minorHAnsi" w:cstheme="minorHAnsi"/>
          <w:sz w:val="20"/>
          <w:szCs w:val="20"/>
        </w:rPr>
        <w:t>é</w:t>
      </w:r>
      <w:r w:rsidRPr="000C2658">
        <w:rPr>
          <w:rFonts w:asciiTheme="minorHAnsi" w:hAnsiTheme="minorHAnsi" w:cstheme="minorHAnsi"/>
          <w:sz w:val="20"/>
          <w:szCs w:val="20"/>
        </w:rPr>
        <w:t>n</w:t>
      </w:r>
      <w:r w:rsidR="002971D1" w:rsidRPr="000C2658">
        <w:rPr>
          <w:rFonts w:asciiTheme="minorHAnsi" w:hAnsiTheme="minorHAnsi" w:cstheme="minorHAnsi"/>
          <w:sz w:val="20"/>
          <w:szCs w:val="20"/>
        </w:rPr>
        <w:t>é</w:t>
      </w:r>
      <w:r w:rsidRPr="000C2658">
        <w:rPr>
          <w:rFonts w:asciiTheme="minorHAnsi" w:hAnsiTheme="minorHAnsi" w:cstheme="minorHAnsi"/>
          <w:sz w:val="20"/>
          <w:szCs w:val="20"/>
        </w:rPr>
        <w:t xml:space="preserve">reux M. 2021. Beliefs in </w:t>
      </w:r>
      <w:r w:rsidR="002971D1" w:rsidRPr="000C2658">
        <w:rPr>
          <w:rFonts w:asciiTheme="minorHAnsi" w:hAnsiTheme="minorHAnsi" w:cstheme="minorHAnsi"/>
          <w:sz w:val="20"/>
          <w:szCs w:val="20"/>
        </w:rPr>
        <w:t>C</w:t>
      </w:r>
      <w:r w:rsidRPr="000C2658">
        <w:rPr>
          <w:rFonts w:asciiTheme="minorHAnsi" w:hAnsiTheme="minorHAnsi" w:cstheme="minorHAnsi"/>
          <w:sz w:val="20"/>
          <w:szCs w:val="20"/>
        </w:rPr>
        <w:t xml:space="preserve">onspiracy </w:t>
      </w:r>
      <w:r w:rsidR="002971D1" w:rsidRPr="000C2658">
        <w:rPr>
          <w:rFonts w:asciiTheme="minorHAnsi" w:hAnsiTheme="minorHAnsi" w:cstheme="minorHAnsi"/>
          <w:sz w:val="20"/>
          <w:szCs w:val="20"/>
        </w:rPr>
        <w:t>T</w:t>
      </w:r>
      <w:r w:rsidRPr="000C2658">
        <w:rPr>
          <w:rFonts w:asciiTheme="minorHAnsi" w:hAnsiTheme="minorHAnsi" w:cstheme="minorHAnsi"/>
          <w:sz w:val="20"/>
          <w:szCs w:val="20"/>
        </w:rPr>
        <w:t xml:space="preserve">heories and </w:t>
      </w:r>
      <w:r w:rsidR="002971D1" w:rsidRPr="000C2658">
        <w:rPr>
          <w:rFonts w:asciiTheme="minorHAnsi" w:hAnsiTheme="minorHAnsi" w:cstheme="minorHAnsi"/>
          <w:sz w:val="20"/>
          <w:szCs w:val="20"/>
        </w:rPr>
        <w:t>M</w:t>
      </w:r>
      <w:r w:rsidRPr="000C2658">
        <w:rPr>
          <w:rFonts w:asciiTheme="minorHAnsi" w:hAnsiTheme="minorHAnsi" w:cstheme="minorHAnsi"/>
          <w:sz w:val="20"/>
          <w:szCs w:val="20"/>
        </w:rPr>
        <w:t xml:space="preserve">isinformation about COVID-10: Comparative </w:t>
      </w:r>
      <w:r w:rsidR="002971D1" w:rsidRPr="000C2658">
        <w:rPr>
          <w:rFonts w:asciiTheme="minorHAnsi" w:hAnsiTheme="minorHAnsi" w:cstheme="minorHAnsi"/>
          <w:sz w:val="20"/>
          <w:szCs w:val="20"/>
        </w:rPr>
        <w:t>P</w:t>
      </w:r>
      <w:r w:rsidRPr="000C2658">
        <w:rPr>
          <w:rFonts w:asciiTheme="minorHAnsi" w:hAnsiTheme="minorHAnsi" w:cstheme="minorHAnsi"/>
          <w:sz w:val="20"/>
          <w:szCs w:val="20"/>
        </w:rPr>
        <w:t xml:space="preserve">erspectives on the </w:t>
      </w:r>
      <w:r w:rsidR="002971D1" w:rsidRPr="000C2658">
        <w:rPr>
          <w:rFonts w:asciiTheme="minorHAnsi" w:hAnsiTheme="minorHAnsi" w:cstheme="minorHAnsi"/>
          <w:sz w:val="20"/>
          <w:szCs w:val="20"/>
        </w:rPr>
        <w:t>R</w:t>
      </w:r>
      <w:r w:rsidRPr="000C2658">
        <w:rPr>
          <w:rFonts w:asciiTheme="minorHAnsi" w:hAnsiTheme="minorHAnsi" w:cstheme="minorHAnsi"/>
          <w:sz w:val="20"/>
          <w:szCs w:val="20"/>
        </w:rPr>
        <w:t xml:space="preserve">ole of </w:t>
      </w:r>
      <w:r w:rsidR="002971D1" w:rsidRPr="000C2658">
        <w:rPr>
          <w:rFonts w:asciiTheme="minorHAnsi" w:hAnsiTheme="minorHAnsi" w:cstheme="minorHAnsi"/>
          <w:sz w:val="20"/>
          <w:szCs w:val="20"/>
        </w:rPr>
        <w:t>A</w:t>
      </w:r>
      <w:r w:rsidRPr="000C2658">
        <w:rPr>
          <w:rFonts w:asciiTheme="minorHAnsi" w:hAnsiTheme="minorHAnsi" w:cstheme="minorHAnsi"/>
          <w:sz w:val="20"/>
          <w:szCs w:val="20"/>
        </w:rPr>
        <w:t xml:space="preserve">nxiety, </w:t>
      </w:r>
      <w:r w:rsidR="002971D1" w:rsidRPr="000C2658">
        <w:rPr>
          <w:rFonts w:asciiTheme="minorHAnsi" w:hAnsiTheme="minorHAnsi" w:cstheme="minorHAnsi"/>
          <w:sz w:val="20"/>
          <w:szCs w:val="20"/>
        </w:rPr>
        <w:t>D</w:t>
      </w:r>
      <w:r w:rsidRPr="000C2658">
        <w:rPr>
          <w:rFonts w:asciiTheme="minorHAnsi" w:hAnsiTheme="minorHAnsi" w:cstheme="minorHAnsi"/>
          <w:sz w:val="20"/>
          <w:szCs w:val="20"/>
        </w:rPr>
        <w:t xml:space="preserve">epression and </w:t>
      </w:r>
      <w:r w:rsidR="002971D1" w:rsidRPr="000C2658">
        <w:rPr>
          <w:rFonts w:asciiTheme="minorHAnsi" w:hAnsiTheme="minorHAnsi" w:cstheme="minorHAnsi"/>
          <w:sz w:val="20"/>
          <w:szCs w:val="20"/>
        </w:rPr>
        <w:t>E</w:t>
      </w:r>
      <w:r w:rsidRPr="000C2658">
        <w:rPr>
          <w:rFonts w:asciiTheme="minorHAnsi" w:hAnsiTheme="minorHAnsi" w:cstheme="minorHAnsi"/>
          <w:sz w:val="20"/>
          <w:szCs w:val="20"/>
        </w:rPr>
        <w:t xml:space="preserve">xposure to </w:t>
      </w:r>
      <w:r w:rsidR="002971D1" w:rsidRPr="000C2658">
        <w:rPr>
          <w:rFonts w:asciiTheme="minorHAnsi" w:hAnsiTheme="minorHAnsi" w:cstheme="minorHAnsi"/>
          <w:sz w:val="20"/>
          <w:szCs w:val="20"/>
        </w:rPr>
        <w:t>and T</w:t>
      </w:r>
      <w:r w:rsidRPr="000C2658">
        <w:rPr>
          <w:rFonts w:asciiTheme="minorHAnsi" w:hAnsiTheme="minorHAnsi" w:cstheme="minorHAnsi"/>
          <w:sz w:val="20"/>
          <w:szCs w:val="20"/>
        </w:rPr>
        <w:t xml:space="preserve">rust in </w:t>
      </w:r>
      <w:r w:rsidR="002971D1" w:rsidRPr="000C2658">
        <w:rPr>
          <w:rFonts w:asciiTheme="minorHAnsi" w:hAnsiTheme="minorHAnsi" w:cstheme="minorHAnsi"/>
          <w:sz w:val="20"/>
          <w:szCs w:val="20"/>
        </w:rPr>
        <w:t>I</w:t>
      </w:r>
      <w:r w:rsidRPr="000C2658">
        <w:rPr>
          <w:rFonts w:asciiTheme="minorHAnsi" w:hAnsiTheme="minorHAnsi" w:cstheme="minorHAnsi"/>
          <w:sz w:val="20"/>
          <w:szCs w:val="20"/>
        </w:rPr>
        <w:t xml:space="preserve">nformation </w:t>
      </w:r>
      <w:r w:rsidR="002971D1" w:rsidRPr="000C2658">
        <w:rPr>
          <w:rFonts w:asciiTheme="minorHAnsi" w:hAnsiTheme="minorHAnsi" w:cstheme="minorHAnsi"/>
          <w:sz w:val="20"/>
          <w:szCs w:val="20"/>
        </w:rPr>
        <w:t>S</w:t>
      </w:r>
      <w:r w:rsidRPr="000C2658">
        <w:rPr>
          <w:rFonts w:asciiTheme="minorHAnsi" w:hAnsiTheme="minorHAnsi" w:cstheme="minorHAnsi"/>
          <w:sz w:val="20"/>
          <w:szCs w:val="20"/>
        </w:rPr>
        <w:t xml:space="preserve">ources. </w:t>
      </w:r>
      <w:r w:rsidRPr="000C2658">
        <w:rPr>
          <w:rFonts w:asciiTheme="minorHAnsi" w:hAnsiTheme="minorHAnsi" w:cstheme="minorHAnsi"/>
          <w:i/>
          <w:iCs/>
          <w:sz w:val="20"/>
          <w:szCs w:val="20"/>
        </w:rPr>
        <w:t>Frontiers in Psychology</w:t>
      </w:r>
      <w:r w:rsidRPr="000C2658">
        <w:rPr>
          <w:rFonts w:asciiTheme="minorHAnsi" w:hAnsiTheme="minorHAnsi" w:cstheme="minorHAnsi"/>
          <w:sz w:val="20"/>
          <w:szCs w:val="20"/>
        </w:rPr>
        <w:t xml:space="preserve"> 12</w:t>
      </w:r>
      <w:r w:rsidR="00D67FA4" w:rsidRPr="000C2658">
        <w:rPr>
          <w:rFonts w:asciiTheme="minorHAnsi" w:hAnsiTheme="minorHAnsi" w:cstheme="minorHAnsi"/>
          <w:sz w:val="20"/>
          <w:szCs w:val="20"/>
        </w:rPr>
        <w:t>:</w:t>
      </w:r>
      <w:r w:rsidRPr="000C2658">
        <w:rPr>
          <w:rFonts w:asciiTheme="minorHAnsi" w:hAnsiTheme="minorHAnsi" w:cstheme="minorHAnsi"/>
          <w:sz w:val="20"/>
          <w:szCs w:val="20"/>
        </w:rPr>
        <w:t xml:space="preserve"> 1</w:t>
      </w:r>
      <w:r w:rsidR="00470D07" w:rsidRPr="000C2658">
        <w:rPr>
          <w:rFonts w:asciiTheme="minorHAnsi" w:hAnsiTheme="minorHAnsi" w:cstheme="minorHAnsi"/>
          <w:sz w:val="20"/>
          <w:szCs w:val="20"/>
        </w:rPr>
        <w:t>–</w:t>
      </w:r>
      <w:r w:rsidRPr="000C2658">
        <w:rPr>
          <w:rFonts w:asciiTheme="minorHAnsi" w:hAnsiTheme="minorHAnsi" w:cstheme="minorHAnsi"/>
          <w:sz w:val="20"/>
          <w:szCs w:val="20"/>
        </w:rPr>
        <w:t>13</w:t>
      </w:r>
      <w:r w:rsidR="00113188" w:rsidRPr="000C2658">
        <w:rPr>
          <w:rFonts w:asciiTheme="minorHAnsi" w:hAnsiTheme="minorHAnsi" w:cstheme="minorHAnsi"/>
          <w:sz w:val="20"/>
          <w:szCs w:val="20"/>
        </w:rPr>
        <w:t>.</w:t>
      </w:r>
      <w:r w:rsidRPr="000C2658">
        <w:rPr>
          <w:rFonts w:asciiTheme="minorHAnsi" w:hAnsiTheme="minorHAnsi" w:cstheme="minorHAnsi"/>
          <w:sz w:val="20"/>
          <w:szCs w:val="20"/>
        </w:rPr>
        <w:t xml:space="preserve"> </w:t>
      </w:r>
      <w:hyperlink r:id="rId111" w:history="1">
        <w:r w:rsidRPr="000C2658">
          <w:rPr>
            <w:rStyle w:val="Hyperlink"/>
            <w:sz w:val="20"/>
          </w:rPr>
          <w:t>https://doi.org/10.3389/fpsyg.2021.646394</w:t>
        </w:r>
      </w:hyperlink>
      <w:r w:rsidRPr="000C2658">
        <w:rPr>
          <w:rStyle w:val="Hyperlink"/>
          <w:szCs w:val="18"/>
        </w:rPr>
        <w:t xml:space="preserve"> </w:t>
      </w:r>
    </w:p>
    <w:p w14:paraId="5604E214" w14:textId="7C0FE7E7" w:rsidR="0059539B" w:rsidRPr="000C2658" w:rsidRDefault="0059539B" w:rsidP="00231EC4">
      <w:pPr>
        <w:pStyle w:val="References"/>
      </w:pPr>
      <w:r w:rsidRPr="000C2658">
        <w:t xml:space="preserve">Dentoni D, Bitzer V, Schouten G. 2018. Harnessing Wicked Problems in Multi-stakeholder Partnerships. </w:t>
      </w:r>
      <w:r w:rsidRPr="000C2658">
        <w:rPr>
          <w:i/>
          <w:iCs/>
        </w:rPr>
        <w:t>Journal of Business Ethics</w:t>
      </w:r>
      <w:r w:rsidR="008F727A" w:rsidRPr="000C2658">
        <w:t xml:space="preserve"> </w:t>
      </w:r>
      <w:r w:rsidRPr="000C2658">
        <w:t>150(</w:t>
      </w:r>
      <w:r w:rsidR="004D0CCD" w:rsidRPr="000C2658">
        <w:t>June</w:t>
      </w:r>
      <w:r w:rsidRPr="000C2658">
        <w:t>)</w:t>
      </w:r>
      <w:r w:rsidR="004D0CCD" w:rsidRPr="000C2658">
        <w:t>:</w:t>
      </w:r>
      <w:r w:rsidRPr="000C2658">
        <w:t xml:space="preserve"> 333–356. </w:t>
      </w:r>
      <w:hyperlink r:id="rId112" w:history="1">
        <w:r w:rsidR="00CE1C57" w:rsidRPr="000C2658">
          <w:rPr>
            <w:rStyle w:val="Hyperlink"/>
          </w:rPr>
          <w:t>https://doi.org/10.1007/s10551-018-3858-6</w:t>
        </w:r>
      </w:hyperlink>
      <w:r w:rsidR="00CE1C57" w:rsidRPr="000C2658">
        <w:t xml:space="preserve"> </w:t>
      </w:r>
    </w:p>
    <w:p w14:paraId="14620C35" w14:textId="674C9E73" w:rsidR="0059539B" w:rsidRPr="000C2658" w:rsidRDefault="0059539B" w:rsidP="000644D5">
      <w:pPr>
        <w:pStyle w:val="References"/>
      </w:pPr>
      <w:r w:rsidRPr="000C2658">
        <w:t xml:space="preserve">Department of Conservation (DOC). </w:t>
      </w:r>
      <w:r w:rsidR="00245ED5" w:rsidRPr="000C2658">
        <w:t>2019</w:t>
      </w:r>
      <w:r w:rsidRPr="000C2658">
        <w:t xml:space="preserve">. </w:t>
      </w:r>
      <w:r w:rsidRPr="000C2658">
        <w:rPr>
          <w:i/>
          <w:iCs/>
        </w:rPr>
        <w:t>New Zealand</w:t>
      </w:r>
      <w:r w:rsidR="00F039BE" w:rsidRPr="000C2658">
        <w:rPr>
          <w:i/>
          <w:iCs/>
        </w:rPr>
        <w:t>’</w:t>
      </w:r>
      <w:r w:rsidRPr="000C2658">
        <w:rPr>
          <w:i/>
          <w:iCs/>
        </w:rPr>
        <w:t>s Sixth National Report to the United Nations Convention on Biological Diversity. Reporting period: 2014–2018</w:t>
      </w:r>
      <w:r w:rsidRPr="000C2658">
        <w:t>.</w:t>
      </w:r>
      <w:r w:rsidR="00BF3034" w:rsidRPr="000C2658">
        <w:t xml:space="preserve"> </w:t>
      </w:r>
      <w:hyperlink r:id="rId113" w:history="1">
        <w:r w:rsidR="00C8280E" w:rsidRPr="000C2658">
          <w:rPr>
            <w:rStyle w:val="Hyperlink"/>
          </w:rPr>
          <w:t>https://www.doc.govt.nz/globalassets/documents/about-doc/role/international/nz-6</w:t>
        </w:r>
        <w:r w:rsidR="00C8280E" w:rsidRPr="000C2658">
          <w:rPr>
            <w:rStyle w:val="Hyperlink"/>
            <w:vertAlign w:val="superscript"/>
          </w:rPr>
          <w:t>th</w:t>
        </w:r>
        <w:r w:rsidR="00C8280E" w:rsidRPr="000C2658">
          <w:rPr>
            <w:rStyle w:val="Hyperlink"/>
          </w:rPr>
          <w:t>-national-report-convention-biological-diversity.pdf</w:t>
        </w:r>
      </w:hyperlink>
      <w:r w:rsidR="000644D5" w:rsidRPr="000C2658">
        <w:t xml:space="preserve"> </w:t>
      </w:r>
    </w:p>
    <w:p w14:paraId="107B1929" w14:textId="18044327" w:rsidR="0059539B" w:rsidRPr="000C2658" w:rsidRDefault="0059539B" w:rsidP="00231EC4">
      <w:pPr>
        <w:pStyle w:val="References"/>
      </w:pPr>
      <w:r w:rsidRPr="000C2658">
        <w:t xml:space="preserve">Department of Conservation (DOC). 2020. </w:t>
      </w:r>
      <w:r w:rsidRPr="000C2658">
        <w:rPr>
          <w:i/>
          <w:iCs/>
        </w:rPr>
        <w:t xml:space="preserve">Te Mana o </w:t>
      </w:r>
      <w:r w:rsidR="000640DA" w:rsidRPr="000C2658">
        <w:rPr>
          <w:i/>
          <w:iCs/>
        </w:rPr>
        <w:t>T</w:t>
      </w:r>
      <w:r w:rsidRPr="000C2658">
        <w:rPr>
          <w:i/>
          <w:iCs/>
        </w:rPr>
        <w:t xml:space="preserve">e </w:t>
      </w:r>
      <w:r w:rsidR="000640DA" w:rsidRPr="000C2658">
        <w:rPr>
          <w:i/>
          <w:iCs/>
        </w:rPr>
        <w:t>T</w:t>
      </w:r>
      <w:r w:rsidRPr="000C2658">
        <w:rPr>
          <w:i/>
          <w:iCs/>
        </w:rPr>
        <w:t>aiao: Aotearoa New Zealand Biodiversity Strategy 2020</w:t>
      </w:r>
      <w:r w:rsidRPr="000C2658">
        <w:t xml:space="preserve">. </w:t>
      </w:r>
      <w:hyperlink r:id="rId114" w:history="1">
        <w:r w:rsidR="009E1090" w:rsidRPr="000C2658">
          <w:rPr>
            <w:rStyle w:val="Hyperlink"/>
          </w:rPr>
          <w:t>https://www.doc.govt.nz/globalassets/documents/conservation/biodiversity/anzbs-2020.pdf</w:t>
        </w:r>
      </w:hyperlink>
      <w:r w:rsidR="009E1090" w:rsidRPr="000C2658">
        <w:t xml:space="preserve"> </w:t>
      </w:r>
    </w:p>
    <w:p w14:paraId="5D80ED72" w14:textId="406AD4FF" w:rsidR="0059539B" w:rsidRPr="000C2658" w:rsidRDefault="0059539B" w:rsidP="00231EC4">
      <w:pPr>
        <w:pStyle w:val="References"/>
      </w:pPr>
      <w:r w:rsidRPr="000C2658">
        <w:t>Department of Conservation (DOC), Ministry for the Environment (MfE),</w:t>
      </w:r>
      <w:r w:rsidR="00EE3D56" w:rsidRPr="000C2658">
        <w:t xml:space="preserve"> </w:t>
      </w:r>
      <w:r w:rsidRPr="000C2658">
        <w:t>Ministry of Education (MOE). 2017.</w:t>
      </w:r>
      <w:r w:rsidRPr="000C2658">
        <w:rPr>
          <w:i/>
          <w:iCs/>
        </w:rPr>
        <w:t xml:space="preserve"> Mātauranga Whakauka</w:t>
      </w:r>
      <w:r w:rsidR="00D81753" w:rsidRPr="000C2658">
        <w:rPr>
          <w:i/>
          <w:iCs/>
        </w:rPr>
        <w:t xml:space="preserve"> Taiao</w:t>
      </w:r>
      <w:r w:rsidRPr="000C2658">
        <w:rPr>
          <w:i/>
          <w:iCs/>
        </w:rPr>
        <w:t>: Environmental Education for Sustainability</w:t>
      </w:r>
      <w:r w:rsidR="00FB57AF" w:rsidRPr="000C2658">
        <w:rPr>
          <w:i/>
          <w:iCs/>
        </w:rPr>
        <w:t>: Mahere Rautaki</w:t>
      </w:r>
      <w:r w:rsidRPr="000C2658">
        <w:rPr>
          <w:i/>
          <w:iCs/>
        </w:rPr>
        <w:t xml:space="preserve"> Strategy and Action Plan</w:t>
      </w:r>
      <w:r w:rsidRPr="000C2658">
        <w:t>.</w:t>
      </w:r>
      <w:r w:rsidR="00FB57AF" w:rsidRPr="000C2658">
        <w:t xml:space="preserve"> </w:t>
      </w:r>
      <w:hyperlink r:id="rId115" w:history="1">
        <w:r w:rsidR="00590A86" w:rsidRPr="000C2658">
          <w:rPr>
            <w:rStyle w:val="Hyperlink"/>
          </w:rPr>
          <w:t>https://www.doc.govt.nz/Documents/getting-involved/students-and-teachers/environmental-education-for-sustainability-strategy-and-action-plan.pdf</w:t>
        </w:r>
      </w:hyperlink>
      <w:r w:rsidR="000C2658" w:rsidRPr="000C2658">
        <w:t xml:space="preserve"> </w:t>
      </w:r>
    </w:p>
    <w:p w14:paraId="24B390CC" w14:textId="42E87533" w:rsidR="005C7937" w:rsidRPr="000C2658" w:rsidRDefault="005C7937" w:rsidP="00231EC4">
      <w:pPr>
        <w:pStyle w:val="References"/>
      </w:pPr>
      <w:r w:rsidRPr="000C2658">
        <w:t>Department of Conservation (DOC),</w:t>
      </w:r>
      <w:r w:rsidR="006F481A" w:rsidRPr="000C2658">
        <w:t xml:space="preserve"> Toitū Te Whenua Land Information New Zealand (Toitū Te Whenua)</w:t>
      </w:r>
      <w:r w:rsidR="00CF69B2" w:rsidRPr="000C2658">
        <w:t>. 202</w:t>
      </w:r>
      <w:r w:rsidR="002621EB">
        <w:t>2</w:t>
      </w:r>
      <w:r w:rsidR="00CF69B2" w:rsidRPr="000C2658">
        <w:t xml:space="preserve">. </w:t>
      </w:r>
      <w:r w:rsidR="00413BD7" w:rsidRPr="000C2658">
        <w:rPr>
          <w:i/>
          <w:iCs/>
        </w:rPr>
        <w:t xml:space="preserve">Long-term Insights Briefing: How can </w:t>
      </w:r>
      <w:r w:rsidR="006E39EE">
        <w:rPr>
          <w:i/>
          <w:iCs/>
        </w:rPr>
        <w:t xml:space="preserve">we help biodiversity thrive through the innovative use of information and emerging technologies? </w:t>
      </w:r>
      <w:hyperlink r:id="rId116" w:history="1">
        <w:r w:rsidR="006E39EE" w:rsidRPr="009760D3">
          <w:rPr>
            <w:rStyle w:val="Hyperlink"/>
          </w:rPr>
          <w:t>https://www.doc.govt.nz/contentassets/8bb2214f37aa47ffbbba17af76fd5e46/ltib-draft-2022.pdf</w:t>
        </w:r>
      </w:hyperlink>
      <w:r w:rsidR="006E39EE">
        <w:t xml:space="preserve">  </w:t>
      </w:r>
    </w:p>
    <w:p w14:paraId="3622070E" w14:textId="4DBD7833" w:rsidR="0059539B" w:rsidRPr="000C2658" w:rsidRDefault="0059539B" w:rsidP="00C8280E">
      <w:pPr>
        <w:pStyle w:val="References"/>
      </w:pPr>
      <w:r w:rsidRPr="000C2658">
        <w:t xml:space="preserve">Department of the Prime Minister and Cabinet (DPMC). 2021a. </w:t>
      </w:r>
      <w:r w:rsidRPr="000C2658">
        <w:rPr>
          <w:i/>
          <w:iCs/>
        </w:rPr>
        <w:t>Community engagement</w:t>
      </w:r>
      <w:r w:rsidRPr="000C2658">
        <w:t>.</w:t>
      </w:r>
      <w:r w:rsidR="003C4633" w:rsidRPr="000C2658">
        <w:t xml:space="preserve"> Retrieved from</w:t>
      </w:r>
      <w:r w:rsidRPr="000C2658">
        <w:t xml:space="preserve"> </w:t>
      </w:r>
      <w:hyperlink r:id="rId117" w:history="1">
        <w:r w:rsidR="00590A86" w:rsidRPr="000C2658">
          <w:rPr>
            <w:rStyle w:val="Hyperlink"/>
          </w:rPr>
          <w:t>https://dpmc.govt.nz/our-programmes/policy-project/policy-methods-toolbox/community-engagement</w:t>
        </w:r>
      </w:hyperlink>
      <w:r w:rsidR="00C8280E" w:rsidRPr="000C2658">
        <w:rPr>
          <w:rStyle w:val="Hyperlink"/>
        </w:rPr>
        <w:t xml:space="preserve"> </w:t>
      </w:r>
      <w:r w:rsidR="00C8280E" w:rsidRPr="000C2658">
        <w:t>(</w:t>
      </w:r>
      <w:r w:rsidR="007C3CA7" w:rsidRPr="000C2658">
        <w:t>22 November</w:t>
      </w:r>
      <w:r w:rsidR="00C8280E" w:rsidRPr="000C2658">
        <w:t xml:space="preserve"> </w:t>
      </w:r>
      <w:r w:rsidR="00EC4F96" w:rsidRPr="000C2658">
        <w:t>2022).</w:t>
      </w:r>
      <w:r w:rsidR="00590A86" w:rsidRPr="000C2658">
        <w:t xml:space="preserve"> </w:t>
      </w:r>
    </w:p>
    <w:p w14:paraId="5275795B" w14:textId="3E8A2C74" w:rsidR="0059539B" w:rsidRPr="000C2658" w:rsidRDefault="0059539B" w:rsidP="00231EC4">
      <w:pPr>
        <w:pStyle w:val="References"/>
      </w:pPr>
      <w:r w:rsidRPr="000C2658">
        <w:t xml:space="preserve">Department of the Prime Minister and Cabinet (DPMC). 2021b. </w:t>
      </w:r>
      <w:r w:rsidRPr="000C2658">
        <w:rPr>
          <w:i/>
          <w:iCs/>
        </w:rPr>
        <w:t xml:space="preserve">Futures </w:t>
      </w:r>
      <w:r w:rsidR="00C8280E" w:rsidRPr="000C2658">
        <w:rPr>
          <w:i/>
          <w:iCs/>
        </w:rPr>
        <w:t>t</w:t>
      </w:r>
      <w:r w:rsidRPr="000C2658">
        <w:rPr>
          <w:i/>
          <w:iCs/>
        </w:rPr>
        <w:t>hinking</w:t>
      </w:r>
      <w:r w:rsidRPr="000C2658">
        <w:t>.</w:t>
      </w:r>
      <w:r w:rsidR="00C8280E" w:rsidRPr="000C2658">
        <w:t xml:space="preserve"> Retrieved from</w:t>
      </w:r>
      <w:r w:rsidRPr="000C2658">
        <w:t xml:space="preserve"> </w:t>
      </w:r>
      <w:hyperlink r:id="rId118" w:history="1">
        <w:r w:rsidR="00590A86" w:rsidRPr="000C2658">
          <w:rPr>
            <w:rStyle w:val="Hyperlink"/>
          </w:rPr>
          <w:t>https://dpmc.govt.nz/our-programmes/policy-project/policy-methods-toolbox/futures-thinking</w:t>
        </w:r>
      </w:hyperlink>
      <w:r w:rsidR="00590A86" w:rsidRPr="000C2658">
        <w:t xml:space="preserve"> </w:t>
      </w:r>
      <w:r w:rsidR="00C8280E" w:rsidRPr="000C2658">
        <w:t>(</w:t>
      </w:r>
      <w:r w:rsidR="007C3CA7" w:rsidRPr="000C2658">
        <w:t>22</w:t>
      </w:r>
      <w:r w:rsidR="00397F6F" w:rsidRPr="000C2658">
        <w:t> </w:t>
      </w:r>
      <w:r w:rsidR="007C3CA7" w:rsidRPr="000C2658">
        <w:t>November</w:t>
      </w:r>
      <w:r w:rsidR="007C3CA7" w:rsidRPr="000C2658" w:rsidDel="007C3CA7">
        <w:t xml:space="preserve"> </w:t>
      </w:r>
      <w:r w:rsidR="00EC4F96" w:rsidRPr="000C2658">
        <w:t>2022).</w:t>
      </w:r>
    </w:p>
    <w:p w14:paraId="7FBD66A8" w14:textId="45201C9C" w:rsidR="0059539B" w:rsidRPr="000C2658" w:rsidRDefault="0059539B" w:rsidP="00231EC4">
      <w:pPr>
        <w:pStyle w:val="References"/>
      </w:pPr>
      <w:r w:rsidRPr="000C2658">
        <w:t>Department of the Prime Minister and Cabinet (DPMC). 2022</w:t>
      </w:r>
      <w:r w:rsidR="00F543C5" w:rsidRPr="000C2658">
        <w:t>a</w:t>
      </w:r>
      <w:r w:rsidRPr="000C2658">
        <w:t xml:space="preserve">. </w:t>
      </w:r>
      <w:r w:rsidRPr="000C2658">
        <w:rPr>
          <w:i/>
          <w:iCs/>
        </w:rPr>
        <w:t>Stewardship</w:t>
      </w:r>
      <w:r w:rsidRPr="000C2658">
        <w:t>.</w:t>
      </w:r>
      <w:r w:rsidR="00C8280E" w:rsidRPr="000C2658">
        <w:t xml:space="preserve"> Retrieved from</w:t>
      </w:r>
      <w:r w:rsidRPr="000C2658">
        <w:t xml:space="preserve"> </w:t>
      </w:r>
      <w:hyperlink r:id="rId119" w:history="1">
        <w:r w:rsidR="00590A86" w:rsidRPr="000C2658">
          <w:rPr>
            <w:rStyle w:val="Hyperlink"/>
          </w:rPr>
          <w:t>https://dpmc.govt.nz/our-programmes/policy-project/policy-advice-themes/stewardship</w:t>
        </w:r>
      </w:hyperlink>
      <w:r w:rsidR="00590A86" w:rsidRPr="000C2658">
        <w:t xml:space="preserve"> </w:t>
      </w:r>
      <w:r w:rsidR="00C8280E" w:rsidRPr="000C2658">
        <w:t>(</w:t>
      </w:r>
      <w:r w:rsidR="00673AA2" w:rsidRPr="000C2658">
        <w:t>22</w:t>
      </w:r>
      <w:r w:rsidR="00C8280E" w:rsidRPr="000C2658">
        <w:t xml:space="preserve"> </w:t>
      </w:r>
      <w:r w:rsidR="00673AA2" w:rsidRPr="000C2658">
        <w:t xml:space="preserve">November </w:t>
      </w:r>
      <w:r w:rsidR="00EC4F96" w:rsidRPr="000C2658">
        <w:t>2022).</w:t>
      </w:r>
    </w:p>
    <w:p w14:paraId="4CB30E99" w14:textId="36D91AEB" w:rsidR="003F740E" w:rsidRPr="000C2658" w:rsidRDefault="00F543C5" w:rsidP="00231EC4">
      <w:pPr>
        <w:pStyle w:val="References"/>
      </w:pPr>
      <w:r w:rsidRPr="000C2658">
        <w:t xml:space="preserve">Department of the Prime Minister and Cabinet (DPMC). 2022b. </w:t>
      </w:r>
      <w:r w:rsidR="00F76663" w:rsidRPr="000C2658">
        <w:rPr>
          <w:i/>
          <w:iCs/>
        </w:rPr>
        <w:t xml:space="preserve">Let’s talk about our national security: </w:t>
      </w:r>
      <w:r w:rsidRPr="000C2658">
        <w:rPr>
          <w:i/>
          <w:iCs/>
        </w:rPr>
        <w:t>National Security Long-term Insights Briefing</w:t>
      </w:r>
      <w:r w:rsidR="003C45FC" w:rsidRPr="000C2658">
        <w:rPr>
          <w:i/>
          <w:iCs/>
        </w:rPr>
        <w:t xml:space="preserve"> – Engaging an increasingly diverse Aotearao New Zealand on national security risks, challenges and opportunities</w:t>
      </w:r>
      <w:r w:rsidR="00824879" w:rsidRPr="000C2658">
        <w:t xml:space="preserve"> </w:t>
      </w:r>
      <w:hyperlink r:id="rId120" w:history="1">
        <w:r w:rsidR="00824879" w:rsidRPr="000C2658">
          <w:rPr>
            <w:rStyle w:val="Hyperlink"/>
          </w:rPr>
          <w:t>https://dpmc.govt.nz/sites/default/files/2022-10/Draft%20National%20Security%20Long-term%20Insights%20Briefing_1.pdf</w:t>
        </w:r>
      </w:hyperlink>
      <w:r w:rsidR="00824879" w:rsidRPr="000C2658">
        <w:rPr>
          <w:rStyle w:val="Hyperlink"/>
        </w:rPr>
        <w:t xml:space="preserve"> </w:t>
      </w:r>
    </w:p>
    <w:p w14:paraId="201829A1" w14:textId="5627F29C" w:rsidR="0059539B" w:rsidRPr="000C2658" w:rsidRDefault="0059539B" w:rsidP="00231EC4">
      <w:pPr>
        <w:pStyle w:val="References"/>
        <w:rPr>
          <w:rStyle w:val="Hyperlink"/>
        </w:rPr>
      </w:pPr>
      <w:r w:rsidRPr="000C2658">
        <w:t xml:space="preserve">Dominati E, Patterson M, Mackay A. 2010. A framework for classifying and quantifying the natural capital and ecosystem services of soils. </w:t>
      </w:r>
      <w:r w:rsidRPr="000C2658">
        <w:rPr>
          <w:i/>
          <w:iCs/>
        </w:rPr>
        <w:t>Ecological Economics</w:t>
      </w:r>
      <w:r w:rsidR="00324C31" w:rsidRPr="000C2658">
        <w:t xml:space="preserve"> </w:t>
      </w:r>
      <w:r w:rsidRPr="000C2658">
        <w:t>69(9)</w:t>
      </w:r>
      <w:r w:rsidR="00324C31" w:rsidRPr="000C2658">
        <w:t>:</w:t>
      </w:r>
      <w:r w:rsidRPr="000C2658">
        <w:t xml:space="preserve"> 1858–1868. </w:t>
      </w:r>
      <w:hyperlink r:id="rId121" w:history="1">
        <w:r w:rsidRPr="000C2658">
          <w:rPr>
            <w:rStyle w:val="Hyperlink"/>
          </w:rPr>
          <w:t>https://doi.org/10.1016/j.ecolecon.2010.05.002</w:t>
        </w:r>
      </w:hyperlink>
    </w:p>
    <w:p w14:paraId="3A6B8916" w14:textId="615FD0E9" w:rsidR="009E259C" w:rsidRPr="000C2658" w:rsidRDefault="009E259C" w:rsidP="00231EC4">
      <w:pPr>
        <w:pStyle w:val="References"/>
      </w:pPr>
      <w:r w:rsidRPr="000C2658">
        <w:t>Donovan M, Orwin K, Roudier P, Belliss S</w:t>
      </w:r>
      <w:r w:rsidR="00EC24BC" w:rsidRPr="000C2658">
        <w:t>.</w:t>
      </w:r>
      <w:r w:rsidRPr="000C2658">
        <w:t xml:space="preserve"> 2021. </w:t>
      </w:r>
      <w:r w:rsidRPr="000C2658">
        <w:rPr>
          <w:i/>
          <w:iCs/>
        </w:rPr>
        <w:t>Quantifying resilience to drought and flooding in agricultural systems</w:t>
      </w:r>
      <w:r w:rsidR="00DE2478" w:rsidRPr="000C2658">
        <w:rPr>
          <w:i/>
          <w:iCs/>
        </w:rPr>
        <w:t>: Contract Report: LC3954-14</w:t>
      </w:r>
      <w:r w:rsidRPr="000C2658">
        <w:t xml:space="preserve">. </w:t>
      </w:r>
      <w:r w:rsidR="004B5A0B" w:rsidRPr="000C2658">
        <w:t xml:space="preserve">Prepared for Our Land and Water National Science Challenge by </w:t>
      </w:r>
      <w:r w:rsidRPr="000C2658">
        <w:t>Manaaki Whenua – Landcare Research Contract Report &amp; The NEXT Foundation</w:t>
      </w:r>
      <w:r w:rsidR="00207CB4" w:rsidRPr="000C2658">
        <w:t xml:space="preserve">. </w:t>
      </w:r>
      <w:hyperlink r:id="rId122" w:history="1">
        <w:r w:rsidR="00207CB4" w:rsidRPr="000C2658">
          <w:rPr>
            <w:rStyle w:val="Hyperlink"/>
          </w:rPr>
          <w:t>https://ourlandandwater.nz/wp-content/uploads/2021/10/Donovan2021_QuantifyingResilienceToDrought-Flooding-1.pdf</w:t>
        </w:r>
      </w:hyperlink>
      <w:r w:rsidR="00207CB4" w:rsidRPr="000C2658">
        <w:t xml:space="preserve"> </w:t>
      </w:r>
    </w:p>
    <w:p w14:paraId="5A01BCDC" w14:textId="27752293" w:rsidR="0059539B" w:rsidRPr="000C2658" w:rsidRDefault="0059539B" w:rsidP="00B418FE">
      <w:pPr>
        <w:pStyle w:val="References"/>
      </w:pPr>
      <w:r w:rsidRPr="000C2658">
        <w:t>Driver T,</w:t>
      </w:r>
      <w:r w:rsidR="00725F23" w:rsidRPr="000C2658">
        <w:t xml:space="preserve"> Duff S,</w:t>
      </w:r>
      <w:r w:rsidRPr="000C2658">
        <w:t xml:space="preserve"> Mc</w:t>
      </w:r>
      <w:r w:rsidR="00725F23" w:rsidRPr="000C2658">
        <w:t>I</w:t>
      </w:r>
      <w:r w:rsidRPr="000C2658">
        <w:t xml:space="preserve">ntyre T, Saunders C. 2022. </w:t>
      </w:r>
      <w:r w:rsidRPr="000C2658">
        <w:rPr>
          <w:i/>
          <w:iCs/>
        </w:rPr>
        <w:t>The Matrix of Drivers: 2022 Update</w:t>
      </w:r>
      <w:r w:rsidR="00725F23" w:rsidRPr="000C2658">
        <w:t>.</w:t>
      </w:r>
      <w:r w:rsidR="000C2658" w:rsidRPr="000C2658">
        <w:t xml:space="preserve"> </w:t>
      </w:r>
      <w:r w:rsidR="002F608D" w:rsidRPr="000C2658">
        <w:t>Prepared for Our Land and Water National Science Challenge by Agribusiness &amp; Economics Research Unit (AERU), Lincoln University.</w:t>
      </w:r>
      <w:r w:rsidR="000C2658" w:rsidRPr="000C2658">
        <w:t xml:space="preserve"> </w:t>
      </w:r>
      <w:hyperlink r:id="rId123" w:history="1">
        <w:r w:rsidR="00A472E3" w:rsidRPr="000C2658">
          <w:rPr>
            <w:rStyle w:val="Hyperlink"/>
          </w:rPr>
          <w:t>https://ourlandandwater.nz/wp-content/uploads/2022/05/OurLandandWater_MatrixofDrivers4_2022.pdf</w:t>
        </w:r>
      </w:hyperlink>
      <w:r w:rsidR="00BF3034" w:rsidRPr="000C2658">
        <w:t xml:space="preserve"> </w:t>
      </w:r>
    </w:p>
    <w:p w14:paraId="0053A420" w14:textId="30F0EB11" w:rsidR="0059539B" w:rsidRPr="000C2658" w:rsidRDefault="0059539B" w:rsidP="00B418FE">
      <w:pPr>
        <w:pStyle w:val="References"/>
      </w:pPr>
      <w:r w:rsidRPr="000C2658">
        <w:t xml:space="preserve">Driver T, Saunders C, Duff S, Saunders J. 2019. </w:t>
      </w:r>
      <w:r w:rsidRPr="000C2658">
        <w:rPr>
          <w:i/>
          <w:iCs/>
        </w:rPr>
        <w:t>Matrix of Drivers</w:t>
      </w:r>
      <w:r w:rsidR="00535AEB" w:rsidRPr="000C2658">
        <w:rPr>
          <w:i/>
          <w:iCs/>
        </w:rPr>
        <w:t xml:space="preserve">: 2019 Update. </w:t>
      </w:r>
      <w:r w:rsidR="00693291" w:rsidRPr="000C2658">
        <w:t xml:space="preserve">Prepared for Our Land and Water National Science Challenge by Agribusiness &amp; Economics Research Unit (AERU), Lincoln University. </w:t>
      </w:r>
      <w:hyperlink r:id="rId124" w:history="1">
        <w:r w:rsidR="00582734" w:rsidRPr="000C2658">
          <w:rPr>
            <w:rStyle w:val="Hyperlink"/>
          </w:rPr>
          <w:t>https://ourlandandwater.nz/news/matrix-2019/</w:t>
        </w:r>
      </w:hyperlink>
      <w:r w:rsidR="00582734" w:rsidRPr="000C2658">
        <w:t xml:space="preserve"> </w:t>
      </w:r>
    </w:p>
    <w:p w14:paraId="23CC1AF8" w14:textId="1A6217F6" w:rsidR="0059539B" w:rsidRPr="000C2658" w:rsidRDefault="0059539B" w:rsidP="00B418FE">
      <w:pPr>
        <w:pStyle w:val="References"/>
      </w:pPr>
      <w:r w:rsidRPr="000C2658">
        <w:t xml:space="preserve">Ekanayake JC, Hedley CB. 2018. Advances in Information Provision from Wireless Sensor Networks for Irrigated Crops. </w:t>
      </w:r>
      <w:r w:rsidRPr="000C2658">
        <w:rPr>
          <w:i/>
          <w:iCs/>
        </w:rPr>
        <w:t>Wireless Sensor Network</w:t>
      </w:r>
      <w:r w:rsidRPr="000C2658">
        <w:t xml:space="preserve"> 10(4)</w:t>
      </w:r>
      <w:r w:rsidR="004A308F" w:rsidRPr="000C2658">
        <w:t>:</w:t>
      </w:r>
      <w:r w:rsidRPr="000C2658">
        <w:t xml:space="preserve"> 71–92. </w:t>
      </w:r>
      <w:hyperlink r:id="rId125" w:history="1">
        <w:r w:rsidR="00CA06B8" w:rsidRPr="000C2658">
          <w:rPr>
            <w:rStyle w:val="Hyperlink"/>
          </w:rPr>
          <w:t>https://doi.org/10.4236/wsn.2018.104004</w:t>
        </w:r>
      </w:hyperlink>
      <w:r w:rsidR="00CA06B8" w:rsidRPr="000C2658">
        <w:t xml:space="preserve"> </w:t>
      </w:r>
    </w:p>
    <w:p w14:paraId="6833708A" w14:textId="7C695D88" w:rsidR="0059539B" w:rsidRPr="000C2658" w:rsidRDefault="0059539B" w:rsidP="00B418FE">
      <w:pPr>
        <w:pStyle w:val="References"/>
      </w:pPr>
      <w:r w:rsidRPr="000C2658">
        <w:t>Eliasson K, Wiréhn L, Neset T-S, Linnér B-O. 2022. Transformations towards sustainable food systems: contrasting Swedish practitioner perspectives with the European Commission</w:t>
      </w:r>
      <w:r w:rsidR="00F039BE" w:rsidRPr="000C2658">
        <w:t>’</w:t>
      </w:r>
      <w:r w:rsidRPr="000C2658">
        <w:t xml:space="preserve">s Farm to Fork Strategy. </w:t>
      </w:r>
      <w:r w:rsidRPr="000C2658">
        <w:rPr>
          <w:i/>
          <w:iCs/>
        </w:rPr>
        <w:t>Sustainability Science</w:t>
      </w:r>
      <w:r w:rsidR="0042201D" w:rsidRPr="000C2658">
        <w:rPr>
          <w:i/>
          <w:iCs/>
        </w:rPr>
        <w:t xml:space="preserve"> </w:t>
      </w:r>
      <w:r w:rsidR="0042201D" w:rsidRPr="000C2658">
        <w:t>(</w:t>
      </w:r>
      <w:r w:rsidR="00D347FC" w:rsidRPr="000C2658">
        <w:t>24 June 2022)</w:t>
      </w:r>
      <w:r w:rsidRPr="000C2658">
        <w:t xml:space="preserve">. </w:t>
      </w:r>
      <w:hyperlink r:id="rId126" w:history="1">
        <w:r w:rsidR="00CA06B8" w:rsidRPr="000C2658">
          <w:rPr>
            <w:rStyle w:val="Hyperlink"/>
          </w:rPr>
          <w:t>https://doi.org/10.1007/s11625-022-01174-3</w:t>
        </w:r>
      </w:hyperlink>
      <w:r w:rsidR="00CA06B8" w:rsidRPr="000C2658">
        <w:t xml:space="preserve"> </w:t>
      </w:r>
    </w:p>
    <w:p w14:paraId="18713B32" w14:textId="7066A487" w:rsidR="0059539B" w:rsidRPr="000C2658" w:rsidRDefault="0059539B" w:rsidP="00B418FE">
      <w:pPr>
        <w:pStyle w:val="References"/>
      </w:pPr>
      <w:r w:rsidRPr="000C2658">
        <w:t>Ellen Mac</w:t>
      </w:r>
      <w:r w:rsidR="00D347FC" w:rsidRPr="000C2658">
        <w:t>A</w:t>
      </w:r>
      <w:r w:rsidRPr="000C2658">
        <w:t xml:space="preserve">rthur Foundation. 2022. </w:t>
      </w:r>
      <w:r w:rsidRPr="000C2658">
        <w:rPr>
          <w:i/>
          <w:iCs/>
        </w:rPr>
        <w:t>Advancing vehicle remanufacturing in China: the role of policy</w:t>
      </w:r>
      <w:r w:rsidRPr="000C2658">
        <w:t>.</w:t>
      </w:r>
      <w:r w:rsidR="00D347FC" w:rsidRPr="000C2658">
        <w:t xml:space="preserve"> Retrieved from</w:t>
      </w:r>
      <w:r w:rsidRPr="000C2658">
        <w:t xml:space="preserve"> </w:t>
      </w:r>
      <w:hyperlink r:id="rId127" w:history="1">
        <w:r w:rsidR="00CA06B8" w:rsidRPr="000C2658">
          <w:rPr>
            <w:rStyle w:val="Hyperlink"/>
          </w:rPr>
          <w:t>https://emf.thirdlight.com/link/3y8pa2m8xw2q-b5b4x4/@/preview/1?o</w:t>
        </w:r>
      </w:hyperlink>
      <w:r w:rsidR="00CA06B8" w:rsidRPr="000C2658">
        <w:t xml:space="preserve"> </w:t>
      </w:r>
      <w:r w:rsidR="00D347FC" w:rsidRPr="000C2658">
        <w:t>(</w:t>
      </w:r>
      <w:r w:rsidR="00E56931" w:rsidRPr="000C2658">
        <w:t>22</w:t>
      </w:r>
      <w:r w:rsidR="00D347FC" w:rsidRPr="000C2658">
        <w:t xml:space="preserve"> </w:t>
      </w:r>
      <w:r w:rsidR="00E56931" w:rsidRPr="000C2658">
        <w:t xml:space="preserve">November </w:t>
      </w:r>
      <w:r w:rsidR="00EC4F96" w:rsidRPr="000C2658">
        <w:t>2022).</w:t>
      </w:r>
    </w:p>
    <w:p w14:paraId="24856860" w14:textId="60436183" w:rsidR="00DF7B0C" w:rsidRPr="000C2658" w:rsidRDefault="00DF7B0C" w:rsidP="00B418FE">
      <w:pPr>
        <w:pStyle w:val="References"/>
      </w:pPr>
      <w:r w:rsidRPr="000C2658">
        <w:t>Environmental Health Intelligence New Zealand</w:t>
      </w:r>
      <w:r w:rsidR="007B2DC2" w:rsidRPr="000C2658">
        <w:t xml:space="preserve"> (EHINZ)</w:t>
      </w:r>
      <w:r w:rsidR="007629C7" w:rsidRPr="000C2658">
        <w:t xml:space="preserve">. </w:t>
      </w:r>
      <w:r w:rsidR="00A60F51" w:rsidRPr="000C2658">
        <w:t>n</w:t>
      </w:r>
      <w:r w:rsidR="007629C7" w:rsidRPr="000C2658">
        <w:t xml:space="preserve">d. </w:t>
      </w:r>
      <w:r w:rsidR="005B4421" w:rsidRPr="000C2658">
        <w:rPr>
          <w:i/>
        </w:rPr>
        <w:t xml:space="preserve">Population vulnerability: </w:t>
      </w:r>
      <w:r w:rsidR="005C4E2E" w:rsidRPr="000C2658">
        <w:rPr>
          <w:i/>
        </w:rPr>
        <w:t>Urban</w:t>
      </w:r>
      <w:r w:rsidR="00A60F51" w:rsidRPr="000C2658">
        <w:rPr>
          <w:i/>
        </w:rPr>
        <w:t>–</w:t>
      </w:r>
      <w:r w:rsidR="005C4E2E" w:rsidRPr="000C2658">
        <w:rPr>
          <w:i/>
        </w:rPr>
        <w:t xml:space="preserve">rural </w:t>
      </w:r>
      <w:r w:rsidR="000D7BF6" w:rsidRPr="000C2658">
        <w:rPr>
          <w:i/>
        </w:rPr>
        <w:t>profile</w:t>
      </w:r>
      <w:r w:rsidR="000D7BF6" w:rsidRPr="000C2658">
        <w:t xml:space="preserve">. </w:t>
      </w:r>
      <w:r w:rsidR="005B4421" w:rsidRPr="000C2658">
        <w:t>Re</w:t>
      </w:r>
      <w:r w:rsidR="00151DE0" w:rsidRPr="000C2658">
        <w:t>t</w:t>
      </w:r>
      <w:r w:rsidR="005B4421" w:rsidRPr="000C2658">
        <w:t xml:space="preserve">rieved from </w:t>
      </w:r>
      <w:hyperlink r:id="rId128" w:history="1">
        <w:r w:rsidR="00F61FA4" w:rsidRPr="000C2658">
          <w:rPr>
            <w:rStyle w:val="Hyperlink"/>
          </w:rPr>
          <w:t>https://www.ehinz.ac.nz/indicators/population-vulnerability/urbanrural-profile/</w:t>
        </w:r>
      </w:hyperlink>
      <w:r w:rsidR="00F61FA4" w:rsidRPr="000C2658">
        <w:t xml:space="preserve"> (</w:t>
      </w:r>
      <w:r w:rsidR="00A60F51" w:rsidRPr="000C2658">
        <w:t>21</w:t>
      </w:r>
      <w:r w:rsidR="00345C8B" w:rsidRPr="000C2658">
        <w:t xml:space="preserve"> November </w:t>
      </w:r>
      <w:r w:rsidR="00EC4F96" w:rsidRPr="000C2658">
        <w:t>2022).</w:t>
      </w:r>
    </w:p>
    <w:p w14:paraId="69F2AF43" w14:textId="13F8DE73" w:rsidR="00673663" w:rsidRPr="000C2658" w:rsidRDefault="00673663" w:rsidP="00B418FE">
      <w:pPr>
        <w:pStyle w:val="References"/>
      </w:pPr>
      <w:r w:rsidRPr="000C2658">
        <w:t>Environmental Protection Agency</w:t>
      </w:r>
      <w:r w:rsidR="00B71EF9" w:rsidRPr="000C2658">
        <w:t xml:space="preserve"> (EPA)</w:t>
      </w:r>
      <w:r w:rsidRPr="000C2658">
        <w:t xml:space="preserve">. </w:t>
      </w:r>
      <w:r w:rsidR="00B71EF9" w:rsidRPr="000C2658">
        <w:t>n</w:t>
      </w:r>
      <w:r w:rsidRPr="000C2658">
        <w:t xml:space="preserve">d. </w:t>
      </w:r>
      <w:r w:rsidR="007A2BCA" w:rsidRPr="000C2658">
        <w:rPr>
          <w:i/>
          <w:iCs/>
        </w:rPr>
        <w:t xml:space="preserve">Technology for </w:t>
      </w:r>
      <w:r w:rsidR="00A272D7" w:rsidRPr="000C2658">
        <w:rPr>
          <w:i/>
          <w:iCs/>
        </w:rPr>
        <w:t>M</w:t>
      </w:r>
      <w:r w:rsidR="007A2BCA" w:rsidRPr="000C2658">
        <w:rPr>
          <w:i/>
          <w:iCs/>
        </w:rPr>
        <w:t>onitoring</w:t>
      </w:r>
      <w:r w:rsidR="007A2BCA" w:rsidRPr="000C2658">
        <w:t>. Retri</w:t>
      </w:r>
      <w:r w:rsidR="00E56931" w:rsidRPr="000C2658">
        <w:t>e</w:t>
      </w:r>
      <w:r w:rsidR="007A2BCA" w:rsidRPr="000C2658">
        <w:t xml:space="preserve">ved from </w:t>
      </w:r>
      <w:hyperlink r:id="rId129" w:history="1">
        <w:r w:rsidR="006148BB" w:rsidRPr="000C2658">
          <w:rPr>
            <w:rStyle w:val="Hyperlink"/>
          </w:rPr>
          <w:t>https://www.epa.gov/measurements-modeling/technology-monitoring</w:t>
        </w:r>
      </w:hyperlink>
      <w:r w:rsidR="007A2BCA" w:rsidRPr="000C2658">
        <w:t xml:space="preserve"> </w:t>
      </w:r>
      <w:r w:rsidR="006148BB" w:rsidRPr="000C2658">
        <w:t>(</w:t>
      </w:r>
      <w:r w:rsidR="005101FD" w:rsidRPr="000C2658">
        <w:t>22 November</w:t>
      </w:r>
      <w:r w:rsidR="00A272D7" w:rsidRPr="000C2658">
        <w:t xml:space="preserve"> </w:t>
      </w:r>
      <w:r w:rsidR="00EC4F96" w:rsidRPr="000C2658">
        <w:t>2022).</w:t>
      </w:r>
    </w:p>
    <w:p w14:paraId="210100A2" w14:textId="24CDC305" w:rsidR="00A26E98" w:rsidRPr="000C2658" w:rsidRDefault="00611F71" w:rsidP="00B418FE">
      <w:pPr>
        <w:pStyle w:val="References"/>
      </w:pPr>
      <w:r w:rsidRPr="000C2658">
        <w:t xml:space="preserve">European Commission. 2020. </w:t>
      </w:r>
      <w:r w:rsidRPr="000C2658">
        <w:rPr>
          <w:i/>
          <w:iCs/>
        </w:rPr>
        <w:t>Communication from the Commission to the European Parliament, The Council, The European Economic and Social Committee and the Committee of the Regions: A New Circular Economy Action Plan for a Cleaner and More Competitive Europe</w:t>
      </w:r>
      <w:r w:rsidRPr="000C2658">
        <w:t xml:space="preserve">. Brussels: European Commission. </w:t>
      </w:r>
      <w:hyperlink r:id="rId130" w:history="1">
        <w:r w:rsidR="0013649D" w:rsidRPr="000C2658">
          <w:rPr>
            <w:rStyle w:val="Hyperlink"/>
          </w:rPr>
          <w:t>https://eur-lex.europa.eu/resource.html?uri=cellar:9903b325-6388-11ea-b735-01aa75ed71a1.0017.02/DOC_1&amp;format=PDF</w:t>
        </w:r>
      </w:hyperlink>
      <w:r w:rsidR="0013649D" w:rsidRPr="000C2658">
        <w:t xml:space="preserve"> </w:t>
      </w:r>
    </w:p>
    <w:p w14:paraId="49D24AAA" w14:textId="4684A769" w:rsidR="008B20A7" w:rsidRPr="000C2658" w:rsidRDefault="0059539B" w:rsidP="00132E7D">
      <w:pPr>
        <w:pStyle w:val="References"/>
        <w:keepLines/>
      </w:pPr>
      <w:r w:rsidRPr="000C2658">
        <w:t>European Commission. 202</w:t>
      </w:r>
      <w:r w:rsidR="00611F71" w:rsidRPr="000C2658">
        <w:t>1</w:t>
      </w:r>
      <w:r w:rsidR="00577026" w:rsidRPr="000C2658">
        <w:t>.</w:t>
      </w:r>
      <w:r w:rsidRPr="000C2658">
        <w:t xml:space="preserve"> </w:t>
      </w:r>
      <w:r w:rsidRPr="000C2658">
        <w:rPr>
          <w:i/>
          <w:iCs/>
        </w:rPr>
        <w:t>Reducing inequalities is essential to ensure sustainable development benefits all, especially those furthest behind</w:t>
      </w:r>
      <w:r w:rsidRPr="000C2658">
        <w:t>. European Commission International Partnerships.</w:t>
      </w:r>
      <w:r w:rsidR="00F827FE" w:rsidRPr="000C2658">
        <w:t xml:space="preserve"> Retrieved from</w:t>
      </w:r>
      <w:r w:rsidRPr="000C2658">
        <w:t xml:space="preserve"> </w:t>
      </w:r>
      <w:hyperlink r:id="rId131" w:history="1">
        <w:r w:rsidR="00AA0CCD" w:rsidRPr="000C2658">
          <w:rPr>
            <w:rStyle w:val="Hyperlink"/>
          </w:rPr>
          <w:t>https://international-partnerships.ec.europa.eu/news-and-events/stories/reducing-inequalities-essential-ensure-sustainable-development-benefits-all-especially-those_en</w:t>
        </w:r>
      </w:hyperlink>
      <w:r w:rsidR="00AA0CCD" w:rsidRPr="000C2658">
        <w:t xml:space="preserve"> </w:t>
      </w:r>
      <w:r w:rsidR="00F827FE" w:rsidRPr="000C2658">
        <w:t>(</w:t>
      </w:r>
      <w:r w:rsidR="00577026" w:rsidRPr="000C2658">
        <w:t>22 November</w:t>
      </w:r>
      <w:r w:rsidR="00F827FE" w:rsidRPr="000C2658">
        <w:t xml:space="preserve"> </w:t>
      </w:r>
      <w:r w:rsidR="00EC4F96" w:rsidRPr="000C2658">
        <w:t>2022).</w:t>
      </w:r>
    </w:p>
    <w:p w14:paraId="42A71DAD" w14:textId="59C68033" w:rsidR="0059539B" w:rsidRPr="000C2658" w:rsidRDefault="0059539B" w:rsidP="00B418FE">
      <w:pPr>
        <w:pStyle w:val="References"/>
      </w:pPr>
      <w:r w:rsidRPr="000C2658">
        <w:t xml:space="preserve">Fischer J, Riechers M. 2019. A leverage points perspective on sustainability. </w:t>
      </w:r>
      <w:r w:rsidRPr="000C2658">
        <w:rPr>
          <w:i/>
          <w:iCs/>
        </w:rPr>
        <w:t>People and Nature</w:t>
      </w:r>
      <w:r w:rsidRPr="000C2658">
        <w:t xml:space="preserve"> 1(1)</w:t>
      </w:r>
      <w:r w:rsidR="00E25353" w:rsidRPr="000C2658">
        <w:t>:</w:t>
      </w:r>
      <w:r w:rsidRPr="000C2658">
        <w:t xml:space="preserve"> 115–120. </w:t>
      </w:r>
      <w:hyperlink r:id="rId132" w:history="1">
        <w:r w:rsidR="00AA0CCD" w:rsidRPr="000C2658">
          <w:rPr>
            <w:rStyle w:val="Hyperlink"/>
          </w:rPr>
          <w:t>https://doi.org/10.1002/pan3.13</w:t>
        </w:r>
      </w:hyperlink>
      <w:r w:rsidR="00AA0CCD" w:rsidRPr="000C2658">
        <w:t xml:space="preserve"> </w:t>
      </w:r>
    </w:p>
    <w:p w14:paraId="6609B119" w14:textId="04BF6618" w:rsidR="007977E0" w:rsidRPr="000C2658" w:rsidRDefault="007977E0" w:rsidP="007977E0">
      <w:pPr>
        <w:pStyle w:val="References"/>
      </w:pPr>
      <w:r w:rsidRPr="000C2658">
        <w:t xml:space="preserve">The Food and Land Use Coalition. 2021. </w:t>
      </w:r>
      <w:r w:rsidRPr="000C2658">
        <w:rPr>
          <w:i/>
          <w:iCs/>
        </w:rPr>
        <w:t>Accelerating the 10 Critical Transitions: Positive Tipping Points for Food and Land Use Systems Transformation</w:t>
      </w:r>
      <w:r w:rsidRPr="000C2658">
        <w:t xml:space="preserve">. London: Food and Land Use Coalition. </w:t>
      </w:r>
      <w:hyperlink r:id="rId133" w:history="1">
        <w:r w:rsidRPr="000C2658">
          <w:rPr>
            <w:rStyle w:val="Hyperlink"/>
          </w:rPr>
          <w:t>https://www.foodandlandusecoalition.org/wp-content/uploads/2021/07/Positive-Tipping-Points-for-Food-and-Land-Use-Systems-Transformation.pdf</w:t>
        </w:r>
      </w:hyperlink>
      <w:r w:rsidRPr="000C2658">
        <w:t xml:space="preserve"> </w:t>
      </w:r>
    </w:p>
    <w:p w14:paraId="202A542F" w14:textId="1B324871" w:rsidR="0059539B" w:rsidRPr="000C2658" w:rsidRDefault="0059539B" w:rsidP="00B418FE">
      <w:pPr>
        <w:pStyle w:val="References"/>
      </w:pPr>
      <w:r w:rsidRPr="000C2658">
        <w:t>Galafassi D, Daw TM, Munyi L, Brown K, Barnaud C</w:t>
      </w:r>
      <w:r w:rsidR="00E25353" w:rsidRPr="000C2658">
        <w:t>, Fazey I</w:t>
      </w:r>
      <w:r w:rsidRPr="000C2658">
        <w:t>. 2017. Learning about social-ecological trade-offs</w:t>
      </w:r>
      <w:r w:rsidR="00722F73" w:rsidRPr="000C2658">
        <w:t>.</w:t>
      </w:r>
      <w:r w:rsidRPr="000C2658">
        <w:t xml:space="preserve"> </w:t>
      </w:r>
      <w:r w:rsidR="004B2C7E" w:rsidRPr="000C2658">
        <w:rPr>
          <w:i/>
          <w:iCs/>
        </w:rPr>
        <w:t>Ecology and Society</w:t>
      </w:r>
      <w:r w:rsidR="00722F73" w:rsidRPr="000C2658">
        <w:t xml:space="preserve"> </w:t>
      </w:r>
      <w:r w:rsidR="004B2C7E" w:rsidRPr="000C2658">
        <w:t>22(1)</w:t>
      </w:r>
      <w:r w:rsidR="006F12D0" w:rsidRPr="000C2658">
        <w:t>: 2</w:t>
      </w:r>
      <w:r w:rsidR="004B2C7E" w:rsidRPr="000C2658">
        <w:t xml:space="preserve">. </w:t>
      </w:r>
      <w:hyperlink r:id="rId134" w:history="1">
        <w:r w:rsidR="004B2C7E" w:rsidRPr="000C2658">
          <w:rPr>
            <w:rStyle w:val="Hyperlink"/>
          </w:rPr>
          <w:t>https://www.jstor.org/stable/26270049</w:t>
        </w:r>
      </w:hyperlink>
    </w:p>
    <w:p w14:paraId="12EC5CDA" w14:textId="188E1C8A" w:rsidR="0059539B" w:rsidRPr="000C2658" w:rsidRDefault="0059539B" w:rsidP="00B418FE">
      <w:pPr>
        <w:pStyle w:val="References"/>
      </w:pPr>
      <w:r w:rsidRPr="000C2658">
        <w:t>Geddis A</w:t>
      </w:r>
      <w:r w:rsidR="00563A29" w:rsidRPr="000C2658">
        <w:t>,</w:t>
      </w:r>
      <w:r w:rsidRPr="000C2658">
        <w:t xml:space="preserve"> Ruru J. 2019. Places as Persons: Creating a New Framework for Māori-Crown Relations. </w:t>
      </w:r>
      <w:r w:rsidR="004B2C7E" w:rsidRPr="000C2658">
        <w:t>In</w:t>
      </w:r>
      <w:r w:rsidR="00C6374C" w:rsidRPr="000C2658">
        <w:t>:</w:t>
      </w:r>
      <w:r w:rsidR="00335A23" w:rsidRPr="000C2658">
        <w:t xml:space="preserve"> </w:t>
      </w:r>
      <w:r w:rsidR="007C7EB2" w:rsidRPr="000C2658">
        <w:t xml:space="preserve">JNE </w:t>
      </w:r>
      <w:r w:rsidR="00335A23" w:rsidRPr="000C2658">
        <w:t>Varuhas</w:t>
      </w:r>
      <w:r w:rsidR="0036523A" w:rsidRPr="000C2658">
        <w:t xml:space="preserve"> and SW Stark (eds),</w:t>
      </w:r>
      <w:r w:rsidR="009750F9" w:rsidRPr="000C2658">
        <w:rPr>
          <w:i/>
          <w:iCs/>
        </w:rPr>
        <w:t xml:space="preserve"> </w:t>
      </w:r>
      <w:r w:rsidRPr="000C2658">
        <w:rPr>
          <w:i/>
          <w:iCs/>
        </w:rPr>
        <w:t>The Frontiers of Public Law</w:t>
      </w:r>
      <w:r w:rsidR="009750F9" w:rsidRPr="000C2658">
        <w:rPr>
          <w:i/>
          <w:iCs/>
        </w:rPr>
        <w:t xml:space="preserve">. </w:t>
      </w:r>
      <w:r w:rsidR="002B6AC1" w:rsidRPr="000C2658">
        <w:t xml:space="preserve">Oxford: </w:t>
      </w:r>
      <w:r w:rsidR="00D16CB8" w:rsidRPr="000C2658">
        <w:t xml:space="preserve">Hart Publishing. </w:t>
      </w:r>
      <w:r w:rsidR="00EC4F96" w:rsidRPr="000C2658">
        <w:t>pp</w:t>
      </w:r>
      <w:r w:rsidR="00DD1F94" w:rsidRPr="000C2658">
        <w:t xml:space="preserve"> </w:t>
      </w:r>
      <w:r w:rsidR="00D16CB8" w:rsidRPr="000C2658">
        <w:t>255</w:t>
      </w:r>
      <w:r w:rsidR="00DD1F94" w:rsidRPr="000C2658">
        <w:t>–</w:t>
      </w:r>
      <w:r w:rsidR="00D16CB8" w:rsidRPr="000C2658">
        <w:t>271</w:t>
      </w:r>
      <w:r w:rsidR="00DD1F94" w:rsidRPr="000C2658">
        <w:t>.</w:t>
      </w:r>
      <w:r w:rsidRPr="000C2658">
        <w:t xml:space="preserve"> </w:t>
      </w:r>
    </w:p>
    <w:p w14:paraId="246E1C4A" w14:textId="3543F10D" w:rsidR="00C5344F" w:rsidRPr="000C2658" w:rsidRDefault="00C5344F" w:rsidP="00132E7D">
      <w:pPr>
        <w:pStyle w:val="References"/>
      </w:pPr>
      <w:r w:rsidRPr="000C2658">
        <w:t>Gluckman P</w:t>
      </w:r>
      <w:r w:rsidR="00287B41" w:rsidRPr="000C2658">
        <w:t>,</w:t>
      </w:r>
      <w:r w:rsidRPr="000C2658">
        <w:t xml:space="preserve"> Bardsley A</w:t>
      </w:r>
      <w:r w:rsidR="00287B41" w:rsidRPr="000C2658">
        <w:t>,</w:t>
      </w:r>
      <w:r w:rsidRPr="000C2658">
        <w:t xml:space="preserve"> Spoonley P</w:t>
      </w:r>
      <w:r w:rsidR="00287B41" w:rsidRPr="000C2658">
        <w:t>,</w:t>
      </w:r>
      <w:r w:rsidRPr="000C2658">
        <w:t xml:space="preserve"> Royal C</w:t>
      </w:r>
      <w:r w:rsidR="00287B41" w:rsidRPr="000C2658">
        <w:t>,</w:t>
      </w:r>
      <w:r w:rsidRPr="000C2658">
        <w:t xml:space="preserve"> Simon-Kumar N</w:t>
      </w:r>
      <w:r w:rsidR="00287B41" w:rsidRPr="000C2658">
        <w:t>,</w:t>
      </w:r>
      <w:r w:rsidRPr="000C2658">
        <w:t xml:space="preserve"> Chen A. 2021. Sustaining Aotearoa New</w:t>
      </w:r>
      <w:r w:rsidR="00132E7D" w:rsidRPr="000C2658">
        <w:t> </w:t>
      </w:r>
      <w:r w:rsidRPr="000C2658">
        <w:t>Zealand as a cohesive society.</w:t>
      </w:r>
      <w:r w:rsidR="00773890" w:rsidRPr="000C2658">
        <w:t xml:space="preserve"> Auckland:</w:t>
      </w:r>
      <w:r w:rsidRPr="000C2658">
        <w:t xml:space="preserve"> Koi Tū</w:t>
      </w:r>
      <w:r w:rsidR="00B65AFC" w:rsidRPr="000C2658">
        <w:t xml:space="preserve"> | </w:t>
      </w:r>
      <w:r w:rsidRPr="000C2658">
        <w:t xml:space="preserve">The Centre for Informed Futures. Auckland. </w:t>
      </w:r>
      <w:hyperlink r:id="rId135" w:history="1">
        <w:r w:rsidR="00773890" w:rsidRPr="000C2658">
          <w:rPr>
            <w:rStyle w:val="Hyperlink"/>
            <w:rFonts w:ascii="Segoe UI" w:hAnsi="Segoe UI" w:cs="Segoe UI"/>
            <w:sz w:val="18"/>
            <w:szCs w:val="18"/>
          </w:rPr>
          <w:t>https://researchspace.auckland.ac.nz/bitstream/handle/2292/57866/Sustaining-Aotearoa-New-Zealand-as-a-cohesive-society.pdf?sequence=1</w:t>
        </w:r>
      </w:hyperlink>
      <w:r w:rsidR="00773890" w:rsidRPr="000C2658">
        <w:t xml:space="preserve"> </w:t>
      </w:r>
    </w:p>
    <w:p w14:paraId="448F9436" w14:textId="672D5718" w:rsidR="00D82F37" w:rsidRPr="000C2658" w:rsidRDefault="00D82F37" w:rsidP="00B418FE">
      <w:pPr>
        <w:pStyle w:val="References"/>
      </w:pPr>
      <w:r w:rsidRPr="000C2658">
        <w:t>Gollier</w:t>
      </w:r>
      <w:r w:rsidR="002B5896" w:rsidRPr="000C2658">
        <w:t xml:space="preserve"> C</w:t>
      </w:r>
      <w:r w:rsidRPr="000C2658">
        <w:t>, Treich</w:t>
      </w:r>
      <w:r w:rsidR="002B5896" w:rsidRPr="000C2658">
        <w:t xml:space="preserve"> N</w:t>
      </w:r>
      <w:r w:rsidRPr="000C2658">
        <w:t>. 2013.</w:t>
      </w:r>
      <w:r w:rsidR="006B036B" w:rsidRPr="000C2658">
        <w:t xml:space="preserve"> Option </w:t>
      </w:r>
      <w:r w:rsidR="00C940A0" w:rsidRPr="000C2658">
        <w:t>v</w:t>
      </w:r>
      <w:r w:rsidR="006B036B" w:rsidRPr="000C2658">
        <w:t xml:space="preserve">alue and </w:t>
      </w:r>
      <w:r w:rsidR="00C940A0" w:rsidRPr="000C2658">
        <w:t>p</w:t>
      </w:r>
      <w:r w:rsidR="006B036B" w:rsidRPr="000C2658">
        <w:t>recaution</w:t>
      </w:r>
      <w:r w:rsidR="003C1EAE" w:rsidRPr="000C2658">
        <w:t xml:space="preserve">. </w:t>
      </w:r>
      <w:r w:rsidR="00707F13" w:rsidRPr="000C2658">
        <w:t xml:space="preserve">In </w:t>
      </w:r>
      <w:r w:rsidR="006F7D1D" w:rsidRPr="000C2658">
        <w:t xml:space="preserve">J </w:t>
      </w:r>
      <w:r w:rsidR="00FC2A35" w:rsidRPr="000C2658">
        <w:t xml:space="preserve">Shogren </w:t>
      </w:r>
      <w:r w:rsidR="00701ECD" w:rsidRPr="000C2658">
        <w:t>(ed.)</w:t>
      </w:r>
      <w:r w:rsidR="00FC681C" w:rsidRPr="000C2658">
        <w:t>,</w:t>
      </w:r>
      <w:r w:rsidR="00331713" w:rsidRPr="000C2658">
        <w:t xml:space="preserve"> </w:t>
      </w:r>
      <w:r w:rsidR="00331713" w:rsidRPr="000C2658">
        <w:rPr>
          <w:i/>
          <w:iCs/>
        </w:rPr>
        <w:t>Encyclopedia of Energy, Natural Resource, and Environmental Economics</w:t>
      </w:r>
      <w:r w:rsidR="00F22122" w:rsidRPr="000C2658">
        <w:t xml:space="preserve">. </w:t>
      </w:r>
      <w:r w:rsidR="004F3E69" w:rsidRPr="000C2658">
        <w:t>Amsterdam: El</w:t>
      </w:r>
      <w:r w:rsidR="00A97552" w:rsidRPr="000C2658">
        <w:t>sevier</w:t>
      </w:r>
      <w:r w:rsidR="00010BDB" w:rsidRPr="000C2658">
        <w:t xml:space="preserve">. </w:t>
      </w:r>
      <w:r w:rsidR="00EC4F96" w:rsidRPr="000C2658">
        <w:t>pp</w:t>
      </w:r>
      <w:r w:rsidR="003F3C51" w:rsidRPr="000C2658">
        <w:t xml:space="preserve"> </w:t>
      </w:r>
      <w:r w:rsidR="00151E53" w:rsidRPr="000C2658">
        <w:t>332</w:t>
      </w:r>
      <w:r w:rsidR="003F3C51" w:rsidRPr="000C2658">
        <w:t>–</w:t>
      </w:r>
      <w:r w:rsidR="00151E53" w:rsidRPr="000C2658">
        <w:t>338.</w:t>
      </w:r>
    </w:p>
    <w:p w14:paraId="10B2DF81" w14:textId="527A9AC0" w:rsidR="0059539B" w:rsidRPr="000C2658" w:rsidRDefault="0059539B" w:rsidP="00B418FE">
      <w:pPr>
        <w:pStyle w:val="References"/>
      </w:pPr>
      <w:r w:rsidRPr="000C2658">
        <w:t>Greenaway-Mc</w:t>
      </w:r>
      <w:r w:rsidR="004B147A" w:rsidRPr="000C2658">
        <w:t>G</w:t>
      </w:r>
      <w:r w:rsidRPr="000C2658">
        <w:t xml:space="preserve">revy R, Grimes A, Maloney T, Bardsley A, Gluckman P. 2020. </w:t>
      </w:r>
      <w:r w:rsidRPr="000C2658">
        <w:rPr>
          <w:i/>
          <w:iCs/>
        </w:rPr>
        <w:t>New Zealand</w:t>
      </w:r>
      <w:r w:rsidR="00F039BE" w:rsidRPr="000C2658">
        <w:rPr>
          <w:i/>
          <w:iCs/>
        </w:rPr>
        <w:t>’</w:t>
      </w:r>
      <w:r w:rsidRPr="000C2658">
        <w:rPr>
          <w:i/>
          <w:iCs/>
        </w:rPr>
        <w:t>s economic future: C</w:t>
      </w:r>
      <w:r w:rsidR="00703399" w:rsidRPr="000C2658">
        <w:rPr>
          <w:i/>
          <w:iCs/>
        </w:rPr>
        <w:t>OVID</w:t>
      </w:r>
      <w:r w:rsidRPr="000C2658">
        <w:rPr>
          <w:i/>
          <w:iCs/>
        </w:rPr>
        <w:t xml:space="preserve">-19 </w:t>
      </w:r>
      <w:r w:rsidR="00703399" w:rsidRPr="000C2658">
        <w:rPr>
          <w:i/>
          <w:iCs/>
        </w:rPr>
        <w:t>a</w:t>
      </w:r>
      <w:r w:rsidRPr="000C2658">
        <w:rPr>
          <w:i/>
          <w:iCs/>
        </w:rPr>
        <w:t>s a catalyst for innovation</w:t>
      </w:r>
      <w:r w:rsidRPr="000C2658">
        <w:t xml:space="preserve">. </w:t>
      </w:r>
      <w:r w:rsidR="00724331" w:rsidRPr="000C2658">
        <w:t>Prepared for Koi Tū: The Centre for Informed Futures</w:t>
      </w:r>
      <w:r w:rsidR="0009312F" w:rsidRPr="000C2658">
        <w:t>.</w:t>
      </w:r>
      <w:r w:rsidR="00724331" w:rsidRPr="000C2658">
        <w:t xml:space="preserve"> </w:t>
      </w:r>
      <w:hyperlink r:id="rId136" w:history="1">
        <w:r w:rsidR="00CB3C1D" w:rsidRPr="000C2658">
          <w:rPr>
            <w:rStyle w:val="Hyperlink"/>
          </w:rPr>
          <w:t>https://informedfutures.org/wp-content/uploads/nzs-economic-future.pdf</w:t>
        </w:r>
      </w:hyperlink>
      <w:r w:rsidR="00CB3C1D" w:rsidRPr="000C2658">
        <w:t xml:space="preserve"> </w:t>
      </w:r>
    </w:p>
    <w:p w14:paraId="38536DB8" w14:textId="358C4F9F" w:rsidR="00F44AE7" w:rsidRPr="000C2658" w:rsidRDefault="00F44AE7" w:rsidP="00B418FE">
      <w:pPr>
        <w:pStyle w:val="References"/>
      </w:pPr>
      <w:r w:rsidRPr="000C2658">
        <w:t>Greenhalgh S</w:t>
      </w:r>
      <w:r w:rsidR="001A4A4F" w:rsidRPr="000C2658">
        <w:t xml:space="preserve">, </w:t>
      </w:r>
      <w:r w:rsidRPr="000C2658">
        <w:t>Samarasinghe</w:t>
      </w:r>
      <w:r w:rsidR="001A4A4F" w:rsidRPr="000C2658">
        <w:t xml:space="preserve"> O</w:t>
      </w:r>
      <w:r w:rsidRPr="000C2658">
        <w:t>, Curran-Cournane</w:t>
      </w:r>
      <w:r w:rsidR="001A4A4F" w:rsidRPr="000C2658">
        <w:t xml:space="preserve"> F,</w:t>
      </w:r>
      <w:r w:rsidRPr="000C2658">
        <w:t xml:space="preserve"> Wright </w:t>
      </w:r>
      <w:r w:rsidR="001A4A4F" w:rsidRPr="000C2658">
        <w:t xml:space="preserve">W, </w:t>
      </w:r>
      <w:r w:rsidRPr="000C2658">
        <w:t>Brown</w:t>
      </w:r>
      <w:r w:rsidR="001A4A4F" w:rsidRPr="000C2658">
        <w:t xml:space="preserve"> P.</w:t>
      </w:r>
      <w:r w:rsidRPr="000C2658">
        <w:t xml:space="preserve"> 2017. Using ecosystem services to underpin cost</w:t>
      </w:r>
      <w:r w:rsidR="009D05CD" w:rsidRPr="000C2658">
        <w:t>-</w:t>
      </w:r>
      <w:r w:rsidRPr="000C2658">
        <w:t xml:space="preserve">benefit analysis: Is it a way to protect finite soil resources? </w:t>
      </w:r>
      <w:r w:rsidRPr="000C2658">
        <w:rPr>
          <w:i/>
          <w:iCs/>
        </w:rPr>
        <w:t>Ecosystem Services</w:t>
      </w:r>
      <w:r w:rsidRPr="000C2658">
        <w:t xml:space="preserve"> </w:t>
      </w:r>
      <w:r w:rsidR="003C2CFA" w:rsidRPr="000C2658">
        <w:t>(</w:t>
      </w:r>
      <w:r w:rsidRPr="000C2658">
        <w:t>27</w:t>
      </w:r>
      <w:r w:rsidR="003C2CFA" w:rsidRPr="000C2658">
        <w:t>A)</w:t>
      </w:r>
      <w:r w:rsidRPr="000C2658">
        <w:t>: 1</w:t>
      </w:r>
      <w:r w:rsidR="003C2CFA" w:rsidRPr="000C2658">
        <w:t>–</w:t>
      </w:r>
      <w:r w:rsidRPr="000C2658">
        <w:t>14.</w:t>
      </w:r>
      <w:r w:rsidR="00E43487" w:rsidRPr="000C2658">
        <w:t xml:space="preserve"> </w:t>
      </w:r>
      <w:hyperlink r:id="rId137" w:history="1">
        <w:r w:rsidR="00E43487" w:rsidRPr="000C2658">
          <w:rPr>
            <w:rStyle w:val="Hyperlink"/>
          </w:rPr>
          <w:t>https://www.sciencedirect.com/science/article/pii/S2212041616304715</w:t>
        </w:r>
      </w:hyperlink>
      <w:r w:rsidR="00E43487" w:rsidRPr="000C2658">
        <w:t xml:space="preserve"> </w:t>
      </w:r>
    </w:p>
    <w:p w14:paraId="5290A324" w14:textId="7E29B386" w:rsidR="00C40919" w:rsidRPr="000C2658" w:rsidRDefault="00C40919" w:rsidP="00B418FE">
      <w:pPr>
        <w:pStyle w:val="References"/>
        <w:rPr>
          <w:noProof/>
        </w:rPr>
      </w:pPr>
      <w:r w:rsidRPr="00377EA5">
        <w:rPr>
          <w:noProof/>
        </w:rPr>
        <w:t>Greenwood PB</w:t>
      </w:r>
      <w:r w:rsidR="00E41DBE">
        <w:rPr>
          <w:noProof/>
        </w:rPr>
        <w:t xml:space="preserve">. </w:t>
      </w:r>
      <w:r w:rsidRPr="00377EA5">
        <w:rPr>
          <w:noProof/>
        </w:rPr>
        <w:t>1999</w:t>
      </w:r>
      <w:r w:rsidR="00E41DBE">
        <w:rPr>
          <w:noProof/>
        </w:rPr>
        <w:t>.</w:t>
      </w:r>
      <w:r w:rsidRPr="00377EA5">
        <w:rPr>
          <w:noProof/>
        </w:rPr>
        <w:t xml:space="preserve"> Irrigation of farm dairy effluent in Southland</w:t>
      </w:r>
      <w:r w:rsidR="00E41DBE">
        <w:rPr>
          <w:noProof/>
        </w:rPr>
        <w:t>.</w:t>
      </w:r>
      <w:r w:rsidRPr="00377EA5">
        <w:rPr>
          <w:noProof/>
        </w:rPr>
        <w:t xml:space="preserve"> Invercargill, New Zealand</w:t>
      </w:r>
      <w:r w:rsidR="00B635FC">
        <w:rPr>
          <w:noProof/>
        </w:rPr>
        <w:t>:</w:t>
      </w:r>
      <w:r w:rsidR="00B635FC" w:rsidRPr="00377EA5">
        <w:rPr>
          <w:noProof/>
        </w:rPr>
        <w:t xml:space="preserve"> Southland Regional Council</w:t>
      </w:r>
      <w:r w:rsidR="00B635FC">
        <w:rPr>
          <w:noProof/>
        </w:rPr>
        <w:t>.</w:t>
      </w:r>
    </w:p>
    <w:p w14:paraId="39351634" w14:textId="08085F80" w:rsidR="0059539B" w:rsidRPr="000C2658" w:rsidRDefault="0059539B" w:rsidP="00B418FE">
      <w:pPr>
        <w:pStyle w:val="References"/>
      </w:pPr>
      <w:r w:rsidRPr="000C2658">
        <w:t xml:space="preserve">Grelet G, Lang S. 2021. </w:t>
      </w:r>
      <w:r w:rsidRPr="000C2658">
        <w:rPr>
          <w:i/>
          <w:iCs/>
        </w:rPr>
        <w:t>Regenerative agriculture in Aotearoa New Zealand – research pathways to build science-based evidence and national narratives</w:t>
      </w:r>
      <w:r w:rsidRPr="000C2658">
        <w:t>.</w:t>
      </w:r>
      <w:r w:rsidR="007865D3" w:rsidRPr="000C2658">
        <w:t xml:space="preserve"> Prepared for Our Land and Water National Science Challenge. </w:t>
      </w:r>
      <w:hyperlink r:id="rId138" w:history="1">
        <w:r w:rsidR="007865D3" w:rsidRPr="000C2658">
          <w:rPr>
            <w:rStyle w:val="Hyperlink"/>
          </w:rPr>
          <w:t>https://mro.massey.ac.nz/bitstream/handle/10179/16144/Grelet_Lang_Feb-2021_Regen_Ag_NZ_White_ePaper.pdf?sequence=1</w:t>
        </w:r>
      </w:hyperlink>
      <w:r w:rsidR="00CB3C1D" w:rsidRPr="000C2658">
        <w:t xml:space="preserve"> </w:t>
      </w:r>
    </w:p>
    <w:p w14:paraId="44A1A786" w14:textId="2059AAB5" w:rsidR="0059539B" w:rsidRPr="000C2658" w:rsidRDefault="0059539B" w:rsidP="00B418FE">
      <w:pPr>
        <w:pStyle w:val="References"/>
      </w:pPr>
      <w:r w:rsidRPr="000C2658">
        <w:t xml:space="preserve">Handford S, Maeder R. 2020. The origins of School Strike 4 Climate NZ. In </w:t>
      </w:r>
      <w:r w:rsidR="00CB3C1D" w:rsidRPr="000C2658">
        <w:t xml:space="preserve">C Henry, J </w:t>
      </w:r>
      <w:r w:rsidR="00243FDF" w:rsidRPr="000C2658">
        <w:t>Rockström, N Stern (eds)</w:t>
      </w:r>
      <w:r w:rsidR="00F0786A" w:rsidRPr="000C2658">
        <w:t>,</w:t>
      </w:r>
      <w:r w:rsidR="00243FDF" w:rsidRPr="000C2658">
        <w:t xml:space="preserve"> </w:t>
      </w:r>
      <w:r w:rsidRPr="000C2658">
        <w:rPr>
          <w:i/>
          <w:iCs/>
        </w:rPr>
        <w:t>Standing up for a Sustainable World</w:t>
      </w:r>
      <w:r w:rsidR="00243FDF" w:rsidRPr="000C2658">
        <w:t>. Cheltenham: Edward Elgar Publishing Limited.</w:t>
      </w:r>
      <w:r w:rsidR="00F96A5D" w:rsidRPr="000C2658">
        <w:t xml:space="preserve"> </w:t>
      </w:r>
      <w:r w:rsidR="00EC4F96" w:rsidRPr="000C2658">
        <w:t>pp</w:t>
      </w:r>
      <w:r w:rsidRPr="000C2658">
        <w:t xml:space="preserve"> 219–231. </w:t>
      </w:r>
      <w:hyperlink r:id="rId139" w:history="1">
        <w:r w:rsidR="00243FDF" w:rsidRPr="000C2658">
          <w:rPr>
            <w:rStyle w:val="Hyperlink"/>
          </w:rPr>
          <w:t>https://doi.org/10.4337/9781800371781.00037</w:t>
        </w:r>
      </w:hyperlink>
      <w:r w:rsidR="00243FDF" w:rsidRPr="000C2658">
        <w:t xml:space="preserve"> </w:t>
      </w:r>
    </w:p>
    <w:p w14:paraId="645E3007" w14:textId="71350C74" w:rsidR="00613DF9" w:rsidRPr="000C2658" w:rsidRDefault="00F04C6F" w:rsidP="004546F5">
      <w:pPr>
        <w:rPr>
          <w:rFonts w:asciiTheme="minorHAnsi" w:hAnsiTheme="minorHAnsi" w:cstheme="minorHAnsi"/>
          <w:szCs w:val="20"/>
        </w:rPr>
      </w:pPr>
      <w:r w:rsidRPr="000C2658">
        <w:rPr>
          <w:rFonts w:asciiTheme="minorHAnsi" w:hAnsiTheme="minorHAnsi" w:cstheme="minorHAnsi"/>
          <w:sz w:val="20"/>
          <w:szCs w:val="20"/>
        </w:rPr>
        <w:t>Hannah K</w:t>
      </w:r>
      <w:r w:rsidR="00CB35AE" w:rsidRPr="000C2658">
        <w:rPr>
          <w:rFonts w:asciiTheme="minorHAnsi" w:hAnsiTheme="minorHAnsi" w:cstheme="minorHAnsi"/>
          <w:sz w:val="20"/>
          <w:szCs w:val="20"/>
        </w:rPr>
        <w:t>,</w:t>
      </w:r>
      <w:r w:rsidRPr="000C2658">
        <w:rPr>
          <w:rFonts w:asciiTheme="minorHAnsi" w:hAnsiTheme="minorHAnsi" w:cstheme="minorHAnsi"/>
          <w:sz w:val="20"/>
          <w:szCs w:val="20"/>
        </w:rPr>
        <w:t xml:space="preserve"> Hattotuwa S</w:t>
      </w:r>
      <w:r w:rsidR="00287B41" w:rsidRPr="000C2658">
        <w:rPr>
          <w:rFonts w:asciiTheme="minorHAnsi" w:hAnsiTheme="minorHAnsi" w:cstheme="minorHAnsi"/>
          <w:sz w:val="20"/>
          <w:szCs w:val="20"/>
        </w:rPr>
        <w:t>,</w:t>
      </w:r>
      <w:r w:rsidRPr="000C2658">
        <w:rPr>
          <w:rFonts w:asciiTheme="minorHAnsi" w:hAnsiTheme="minorHAnsi" w:cstheme="minorHAnsi"/>
          <w:sz w:val="20"/>
          <w:szCs w:val="20"/>
        </w:rPr>
        <w:t xml:space="preserve"> Taylor K</w:t>
      </w:r>
      <w:r w:rsidR="00287B41" w:rsidRPr="000C2658">
        <w:rPr>
          <w:rFonts w:asciiTheme="minorHAnsi" w:hAnsiTheme="minorHAnsi" w:cstheme="minorHAnsi"/>
          <w:sz w:val="20"/>
          <w:szCs w:val="20"/>
        </w:rPr>
        <w:t>.</w:t>
      </w:r>
      <w:r w:rsidRPr="000C2658">
        <w:rPr>
          <w:rFonts w:asciiTheme="minorHAnsi" w:hAnsiTheme="minorHAnsi" w:cstheme="minorHAnsi"/>
          <w:sz w:val="20"/>
          <w:szCs w:val="20"/>
        </w:rPr>
        <w:t xml:space="preserve"> 2022.</w:t>
      </w:r>
      <w:r w:rsidR="002953DC" w:rsidRPr="000C2658">
        <w:rPr>
          <w:rFonts w:asciiTheme="minorHAnsi" w:hAnsiTheme="minorHAnsi" w:cstheme="minorHAnsi"/>
          <w:sz w:val="20"/>
          <w:szCs w:val="20"/>
        </w:rPr>
        <w:t xml:space="preserve"> FRONTLINE 4:</w:t>
      </w:r>
      <w:r w:rsidRPr="000C2658">
        <w:rPr>
          <w:rFonts w:asciiTheme="minorHAnsi" w:hAnsiTheme="minorHAnsi" w:cstheme="minorHAnsi"/>
          <w:sz w:val="20"/>
          <w:szCs w:val="20"/>
        </w:rPr>
        <w:t xml:space="preserve"> The murmuration of information disorders: Aotearoa New Zealand, mis-</w:t>
      </w:r>
      <w:r w:rsidR="004F4169" w:rsidRPr="000C2658">
        <w:rPr>
          <w:rFonts w:asciiTheme="minorHAnsi" w:hAnsiTheme="minorHAnsi" w:cstheme="minorHAnsi"/>
          <w:sz w:val="20"/>
          <w:szCs w:val="20"/>
        </w:rPr>
        <w:t xml:space="preserve"> </w:t>
      </w:r>
      <w:r w:rsidRPr="000C2658">
        <w:rPr>
          <w:rFonts w:asciiTheme="minorHAnsi" w:hAnsiTheme="minorHAnsi" w:cstheme="minorHAnsi"/>
          <w:sz w:val="20"/>
          <w:szCs w:val="20"/>
        </w:rPr>
        <w:t xml:space="preserve">and disinformation ecologies and the Parliament Protest. </w:t>
      </w:r>
      <w:r w:rsidRPr="000C2658">
        <w:rPr>
          <w:rFonts w:asciiTheme="minorHAnsi" w:hAnsiTheme="minorHAnsi" w:cstheme="minorHAnsi"/>
          <w:i/>
          <w:iCs/>
          <w:sz w:val="20"/>
          <w:szCs w:val="20"/>
        </w:rPr>
        <w:t>Pacific Journalism Review</w:t>
      </w:r>
      <w:r w:rsidR="00F33D31" w:rsidRPr="000C2658">
        <w:rPr>
          <w:rFonts w:asciiTheme="minorHAnsi" w:hAnsiTheme="minorHAnsi" w:cstheme="minorHAnsi"/>
          <w:i/>
          <w:iCs/>
          <w:sz w:val="20"/>
          <w:szCs w:val="20"/>
        </w:rPr>
        <w:t>: Te Koakoa</w:t>
      </w:r>
      <w:r w:rsidRPr="000C2658">
        <w:rPr>
          <w:rFonts w:asciiTheme="minorHAnsi" w:hAnsiTheme="minorHAnsi" w:cstheme="minorHAnsi"/>
          <w:sz w:val="20"/>
          <w:szCs w:val="20"/>
        </w:rPr>
        <w:t xml:space="preserve"> 28 (1&amp;2)</w:t>
      </w:r>
      <w:r w:rsidR="00370B2F" w:rsidRPr="000C2658">
        <w:rPr>
          <w:rFonts w:asciiTheme="minorHAnsi" w:hAnsiTheme="minorHAnsi" w:cstheme="minorHAnsi"/>
          <w:sz w:val="20"/>
          <w:szCs w:val="20"/>
        </w:rPr>
        <w:t xml:space="preserve">: </w:t>
      </w:r>
      <w:r w:rsidR="00CE4052" w:rsidRPr="000C2658">
        <w:rPr>
          <w:rFonts w:asciiTheme="minorHAnsi" w:hAnsiTheme="minorHAnsi" w:cstheme="minorHAnsi"/>
          <w:sz w:val="20"/>
          <w:szCs w:val="20"/>
        </w:rPr>
        <w:t>138</w:t>
      </w:r>
      <w:r w:rsidR="00E65E3C" w:rsidRPr="000C2658">
        <w:rPr>
          <w:rFonts w:asciiTheme="minorHAnsi" w:hAnsiTheme="minorHAnsi" w:cstheme="minorHAnsi"/>
          <w:sz w:val="20"/>
          <w:szCs w:val="20"/>
        </w:rPr>
        <w:t>–</w:t>
      </w:r>
      <w:r w:rsidR="002953DC" w:rsidRPr="000C2658">
        <w:rPr>
          <w:rFonts w:asciiTheme="minorHAnsi" w:hAnsiTheme="minorHAnsi" w:cstheme="minorHAnsi"/>
          <w:sz w:val="20"/>
          <w:szCs w:val="20"/>
        </w:rPr>
        <w:t xml:space="preserve">161. </w:t>
      </w:r>
      <w:hyperlink r:id="rId140" w:history="1">
        <w:r w:rsidR="00613DF9" w:rsidRPr="000C2658">
          <w:rPr>
            <w:rStyle w:val="Hyperlink"/>
            <w:sz w:val="20"/>
            <w:szCs w:val="20"/>
          </w:rPr>
          <w:t>https://doi.org/10.24135/pjr.v28i1and2.1266</w:t>
        </w:r>
      </w:hyperlink>
    </w:p>
    <w:p w14:paraId="08A4A955" w14:textId="12E60B2C" w:rsidR="0059539B" w:rsidRPr="000C2658" w:rsidRDefault="0059539B" w:rsidP="00B418FE">
      <w:pPr>
        <w:pStyle w:val="References"/>
      </w:pPr>
      <w:r w:rsidRPr="000C2658">
        <w:t>Harmsworth G</w:t>
      </w:r>
      <w:r w:rsidR="00446235" w:rsidRPr="000C2658">
        <w:t>R</w:t>
      </w:r>
      <w:r w:rsidRPr="000C2658">
        <w:t xml:space="preserve">, Awatere S. 2013. Indigenous Māori knowledge and perspectives of ecosystems. In JR Dymond </w:t>
      </w:r>
      <w:r w:rsidR="00701ECD" w:rsidRPr="000C2658">
        <w:t>(ed.)</w:t>
      </w:r>
      <w:r w:rsidRPr="000C2658">
        <w:t xml:space="preserve">, </w:t>
      </w:r>
      <w:r w:rsidRPr="000C2658">
        <w:rPr>
          <w:i/>
          <w:iCs/>
        </w:rPr>
        <w:t>Ecosystem services in New Zealand – conditions and trends</w:t>
      </w:r>
      <w:r w:rsidR="007C06B5" w:rsidRPr="000C2658">
        <w:rPr>
          <w:i/>
          <w:iCs/>
        </w:rPr>
        <w:t>.</w:t>
      </w:r>
      <w:r w:rsidR="007C06B5" w:rsidRPr="000C2658">
        <w:t xml:space="preserve"> </w:t>
      </w:r>
      <w:r w:rsidR="00142B59" w:rsidRPr="000C2658">
        <w:t>Lincol</w:t>
      </w:r>
      <w:r w:rsidR="007E5E9B" w:rsidRPr="000C2658">
        <w:t>n, New Zealand</w:t>
      </w:r>
      <w:r w:rsidR="007C06B5" w:rsidRPr="000C2658">
        <w:t>:</w:t>
      </w:r>
      <w:r w:rsidRPr="000C2658">
        <w:t xml:space="preserve"> Manaaki Whenua Press.</w:t>
      </w:r>
      <w:r w:rsidR="007E5E9B" w:rsidRPr="000C2658">
        <w:t xml:space="preserve"> </w:t>
      </w:r>
      <w:r w:rsidR="00EC4F96" w:rsidRPr="000C2658">
        <w:t>pp</w:t>
      </w:r>
      <w:r w:rsidRPr="000C2658">
        <w:t xml:space="preserve"> </w:t>
      </w:r>
      <w:r w:rsidR="007C06B5" w:rsidRPr="000C2658">
        <w:t xml:space="preserve">274–286. </w:t>
      </w:r>
      <w:hyperlink r:id="rId141" w:history="1">
        <w:r w:rsidR="007C06B5" w:rsidRPr="000C2658">
          <w:rPr>
            <w:rStyle w:val="Hyperlink"/>
          </w:rPr>
          <w:t>https://www.landcareresearch.co.nz/uploads/public/Publications/Ecosystem-services-in-New-Zealand/2_1_Harmsworth.pdf</w:t>
        </w:r>
      </w:hyperlink>
      <w:r w:rsidR="007C06B5" w:rsidRPr="000C2658">
        <w:t xml:space="preserve"> </w:t>
      </w:r>
    </w:p>
    <w:p w14:paraId="3000D9B4" w14:textId="690AEDB8" w:rsidR="0059539B" w:rsidRPr="000C2658" w:rsidRDefault="0059539B" w:rsidP="00B418FE">
      <w:pPr>
        <w:pStyle w:val="References"/>
      </w:pPr>
      <w:r w:rsidRPr="000C2658">
        <w:t>Hausfather Z. 2019. Analysis: Why children must emit eight times less CO2 than their grandparents.</w:t>
      </w:r>
      <w:r w:rsidR="00F81963" w:rsidRPr="000C2658">
        <w:t xml:space="preserve"> </w:t>
      </w:r>
      <w:r w:rsidR="00FD6C5E" w:rsidRPr="000C2658">
        <w:rPr>
          <w:i/>
          <w:iCs/>
        </w:rPr>
        <w:t>CarbonBrief: Clear on Climate</w:t>
      </w:r>
      <w:r w:rsidR="0022637F" w:rsidRPr="000C2658">
        <w:t xml:space="preserve"> 10 April.</w:t>
      </w:r>
      <w:r w:rsidRPr="000C2658">
        <w:t xml:space="preserve"> </w:t>
      </w:r>
      <w:hyperlink r:id="rId142" w:history="1">
        <w:r w:rsidR="007C06B5" w:rsidRPr="000C2658">
          <w:rPr>
            <w:rStyle w:val="Hyperlink"/>
          </w:rPr>
          <w:t>https://www.carbonbrief.org/analysis-why-children-must-emit-eight-times-less-co2-than-their-grandparents/</w:t>
        </w:r>
      </w:hyperlink>
      <w:r w:rsidR="007C06B5" w:rsidRPr="000C2658">
        <w:t xml:space="preserve"> </w:t>
      </w:r>
    </w:p>
    <w:p w14:paraId="2BAC8E3B" w14:textId="5C610BC0" w:rsidR="0059539B" w:rsidRPr="000C2658" w:rsidRDefault="0059539B" w:rsidP="00B418FE">
      <w:pPr>
        <w:pStyle w:val="References"/>
      </w:pPr>
      <w:r w:rsidRPr="000C2658">
        <w:t xml:space="preserve">Head BW. 2022. </w:t>
      </w:r>
      <w:r w:rsidRPr="000C2658">
        <w:rPr>
          <w:i/>
          <w:iCs/>
        </w:rPr>
        <w:t>Wicked Problems in Public Policy</w:t>
      </w:r>
      <w:r w:rsidR="00826277" w:rsidRPr="000C2658">
        <w:rPr>
          <w:i/>
          <w:iCs/>
        </w:rPr>
        <w:t>:</w:t>
      </w:r>
      <w:r w:rsidRPr="000C2658">
        <w:rPr>
          <w:i/>
          <w:iCs/>
        </w:rPr>
        <w:t xml:space="preserve"> Understanding and Responding to Complex Challenges</w:t>
      </w:r>
      <w:r w:rsidRPr="000C2658">
        <w:t xml:space="preserve">. </w:t>
      </w:r>
      <w:r w:rsidR="007C06B5" w:rsidRPr="000C2658">
        <w:t xml:space="preserve">Cham: </w:t>
      </w:r>
      <w:r w:rsidRPr="000C2658">
        <w:t xml:space="preserve">Springer Nature. </w:t>
      </w:r>
      <w:hyperlink r:id="rId143" w:history="1">
        <w:r w:rsidR="002A3EF3" w:rsidRPr="000C2658">
          <w:rPr>
            <w:rStyle w:val="Hyperlink"/>
          </w:rPr>
          <w:t>https://library.oapen.org/handle/20.500.12657/53360</w:t>
        </w:r>
      </w:hyperlink>
      <w:r w:rsidR="002A3EF3" w:rsidRPr="000C2658">
        <w:t xml:space="preserve"> </w:t>
      </w:r>
    </w:p>
    <w:p w14:paraId="15D93DFC" w14:textId="4A10CDB5" w:rsidR="0059539B" w:rsidRPr="000C2658" w:rsidRDefault="0059539B" w:rsidP="00B418FE">
      <w:pPr>
        <w:pStyle w:val="References"/>
      </w:pPr>
      <w:r w:rsidRPr="000C2658">
        <w:t xml:space="preserve">Hendy J, Ausseil A-G, Bain I, Blanc É, Fleming D, Gibbs J, Hall A, Herzig A, Kavanagh P, Kerr S, Leining C, Leroy L, Lou E, Monge JF, Reisinger A, Risk J, Soliman T, Stroombergen A, Timar L, </w:t>
      </w:r>
      <w:r w:rsidR="00B570E9" w:rsidRPr="000C2658">
        <w:t>van der</w:t>
      </w:r>
      <w:r w:rsidRPr="000C2658">
        <w:t xml:space="preserve"> Weerden T, White D, Zammit C. 2018. Land-Use Modelling in New Zealand: Current Practice and Future Needs. </w:t>
      </w:r>
      <w:r w:rsidRPr="000C2658">
        <w:rPr>
          <w:i/>
          <w:iCs/>
        </w:rPr>
        <w:t>SSRN Electronic Journal</w:t>
      </w:r>
      <w:r w:rsidR="006E325C" w:rsidRPr="000C2658">
        <w:t xml:space="preserve"> (November)</w:t>
      </w:r>
      <w:r w:rsidR="00EA6D94" w:rsidRPr="000C2658">
        <w:t>.</w:t>
      </w:r>
      <w:r w:rsidRPr="000C2658">
        <w:t xml:space="preserve"> </w:t>
      </w:r>
      <w:hyperlink r:id="rId144" w:history="1">
        <w:r w:rsidR="002A3EF3" w:rsidRPr="000C2658">
          <w:rPr>
            <w:rStyle w:val="Hyperlink"/>
          </w:rPr>
          <w:t>https://doi.org/10.2139/ssrn.3477050</w:t>
        </w:r>
      </w:hyperlink>
      <w:r w:rsidR="002A3EF3" w:rsidRPr="000C2658">
        <w:t xml:space="preserve"> </w:t>
      </w:r>
    </w:p>
    <w:p w14:paraId="4A2BAA23" w14:textId="6898D673" w:rsidR="0059539B" w:rsidRPr="000C2658" w:rsidRDefault="0059539B" w:rsidP="00B418FE">
      <w:pPr>
        <w:pStyle w:val="References"/>
      </w:pPr>
      <w:r w:rsidRPr="000C2658">
        <w:t xml:space="preserve">Hertel TW. 2012. </w:t>
      </w:r>
      <w:r w:rsidRPr="000C2658">
        <w:rPr>
          <w:i/>
          <w:iCs/>
        </w:rPr>
        <w:t>Implications of Agricultural Productivity for Global Cropland Use and GHG Emissions : Borlaug vs. Jevons.</w:t>
      </w:r>
      <w:r w:rsidRPr="000C2658">
        <w:t xml:space="preserve"> </w:t>
      </w:r>
      <w:r w:rsidR="00D00136" w:rsidRPr="000C2658">
        <w:t>G</w:t>
      </w:r>
      <w:r w:rsidR="00E732B3" w:rsidRPr="000C2658">
        <w:t>TAP Working Paper</w:t>
      </w:r>
      <w:r w:rsidR="004867C0" w:rsidRPr="000C2658">
        <w:t xml:space="preserve"> No. </w:t>
      </w:r>
      <w:r w:rsidRPr="000C2658">
        <w:t>69</w:t>
      </w:r>
      <w:r w:rsidR="00FB64D7" w:rsidRPr="000C2658">
        <w:t>.</w:t>
      </w:r>
      <w:r w:rsidR="006F76FD" w:rsidRPr="000C2658">
        <w:t xml:space="preserve"> </w:t>
      </w:r>
      <w:hyperlink r:id="rId145" w:history="1">
        <w:r w:rsidR="00FB64D7" w:rsidRPr="000C2658">
          <w:rPr>
            <w:rStyle w:val="Hyperlink"/>
          </w:rPr>
          <w:t>https://gtap.agecon.purdue.edu/resources/download/6110.pdf</w:t>
        </w:r>
      </w:hyperlink>
      <w:r w:rsidR="00FB64D7" w:rsidRPr="000C2658">
        <w:t xml:space="preserve"> </w:t>
      </w:r>
    </w:p>
    <w:p w14:paraId="082AE665" w14:textId="5DE803F1" w:rsidR="0059539B" w:rsidRPr="000C2658" w:rsidRDefault="0059539B" w:rsidP="00B418FE">
      <w:pPr>
        <w:pStyle w:val="References"/>
      </w:pPr>
      <w:r w:rsidRPr="000C2658">
        <w:t>Hine DW, Phillips WJ, Cooksey R, Reser JP, Nunn P, Marks ADG, Loi NM, Watt SE. 2016. Preaching to different choirs: How to motivate dismi</w:t>
      </w:r>
      <w:r w:rsidR="00203B7F" w:rsidRPr="000C2658">
        <w:t>s</w:t>
      </w:r>
      <w:r w:rsidRPr="000C2658">
        <w:t>sive, uncommi</w:t>
      </w:r>
      <w:r w:rsidR="00203B7F" w:rsidRPr="000C2658">
        <w:t>t</w:t>
      </w:r>
      <w:r w:rsidRPr="000C2658">
        <w:t xml:space="preserve">ted, and alarmed audiences to adapt to climate change? </w:t>
      </w:r>
      <w:r w:rsidRPr="000C2658">
        <w:rPr>
          <w:i/>
          <w:iCs/>
        </w:rPr>
        <w:t>Global Environmental Change</w:t>
      </w:r>
      <w:r w:rsidR="00AC7771" w:rsidRPr="000C2658">
        <w:t xml:space="preserve"> </w:t>
      </w:r>
      <w:r w:rsidRPr="000C2658">
        <w:t>36</w:t>
      </w:r>
      <w:r w:rsidR="00AC7771" w:rsidRPr="000C2658">
        <w:t>(January):</w:t>
      </w:r>
      <w:r w:rsidRPr="000C2658">
        <w:t xml:space="preserve"> 1–11. </w:t>
      </w:r>
      <w:hyperlink r:id="rId146" w:history="1">
        <w:r w:rsidR="00203B7F" w:rsidRPr="000C2658">
          <w:rPr>
            <w:rStyle w:val="Hyperlink"/>
          </w:rPr>
          <w:t>https://www.sciencedirect.com/science/article/pii/S0959378015300662</w:t>
        </w:r>
      </w:hyperlink>
      <w:r w:rsidR="00203B7F" w:rsidRPr="000C2658">
        <w:t xml:space="preserve"> </w:t>
      </w:r>
    </w:p>
    <w:p w14:paraId="70D576D2" w14:textId="215575AD" w:rsidR="0059539B" w:rsidRPr="000C2658" w:rsidRDefault="0059539B" w:rsidP="00B418FE">
      <w:pPr>
        <w:pStyle w:val="References"/>
      </w:pPr>
      <w:r w:rsidRPr="000C2658">
        <w:t>Hirsch PD, Brosius JP. 2013.</w:t>
      </w:r>
      <w:r w:rsidR="00203B7F" w:rsidRPr="000C2658">
        <w:t xml:space="preserve"> Navigating complex trade-offs in conservation and dveleopment:</w:t>
      </w:r>
      <w:r w:rsidRPr="000C2658">
        <w:t xml:space="preserve"> An Integrative Framewor</w:t>
      </w:r>
      <w:r w:rsidR="00203B7F" w:rsidRPr="000C2658">
        <w:t>k</w:t>
      </w:r>
      <w:r w:rsidRPr="000C2658">
        <w:t xml:space="preserve">. </w:t>
      </w:r>
      <w:r w:rsidRPr="000C2658">
        <w:rPr>
          <w:i/>
          <w:iCs/>
        </w:rPr>
        <w:t>Issues in Interdisciplinary Studies</w:t>
      </w:r>
      <w:r w:rsidRPr="000C2658">
        <w:t xml:space="preserve"> 31</w:t>
      </w:r>
      <w:r w:rsidR="009C56F3" w:rsidRPr="000C2658">
        <w:t>:</w:t>
      </w:r>
      <w:r w:rsidRPr="000C2658">
        <w:t xml:space="preserve"> 99–122. </w:t>
      </w:r>
      <w:hyperlink r:id="rId147" w:history="1">
        <w:r w:rsidR="00203B7F" w:rsidRPr="000C2658">
          <w:rPr>
            <w:rStyle w:val="Hyperlink"/>
          </w:rPr>
          <w:t>http://oakland.edu/Assets/upload/docs/AIS/Issues-in-Interdisciplinary-Studies/2013-Volume-31/08_Vol_31_pp_99_122_Navigating_Complex_Trade-Offs_in_Conservation_and_Development_an_Integrative_Framework_(Paul_D._Hirsch_and_J._Peter_Brosius).pdf</w:t>
        </w:r>
      </w:hyperlink>
      <w:r w:rsidR="00203B7F" w:rsidRPr="000C2658">
        <w:t xml:space="preserve"> </w:t>
      </w:r>
    </w:p>
    <w:p w14:paraId="730F7D9B" w14:textId="723D1CAB" w:rsidR="00C72BDE" w:rsidRPr="000C2658" w:rsidRDefault="00C72BDE" w:rsidP="00B418FE">
      <w:pPr>
        <w:pStyle w:val="References"/>
      </w:pPr>
      <w:r w:rsidRPr="000C2658">
        <w:t>Hod</w:t>
      </w:r>
      <w:r w:rsidR="002F32A4" w:rsidRPr="000C2658">
        <w:t>gkinson</w:t>
      </w:r>
      <w:r w:rsidR="000219C9" w:rsidRPr="000C2658">
        <w:t xml:space="preserve"> JH, Smith </w:t>
      </w:r>
      <w:r w:rsidR="00DA1F87" w:rsidRPr="000C2658">
        <w:t>MH (20</w:t>
      </w:r>
      <w:r w:rsidR="00142330" w:rsidRPr="000C2658">
        <w:t>18</w:t>
      </w:r>
      <w:r w:rsidR="00DA1F87" w:rsidRPr="000C2658">
        <w:t>)</w:t>
      </w:r>
      <w:r w:rsidR="00620BCC" w:rsidRPr="000C2658">
        <w:t xml:space="preserve">. </w:t>
      </w:r>
      <w:r w:rsidR="00BB3F58" w:rsidRPr="000C2658">
        <w:t>Climate change and sustainability as drivers for the next mining and metals boom: The need for climate-smart mining and recycling</w:t>
      </w:r>
      <w:r w:rsidR="00E03BA4" w:rsidRPr="000C2658">
        <w:t xml:space="preserve">. </w:t>
      </w:r>
      <w:r w:rsidR="00E03BA4" w:rsidRPr="000C2658">
        <w:rPr>
          <w:i/>
          <w:iCs/>
        </w:rPr>
        <w:t>Resources Policy</w:t>
      </w:r>
      <w:r w:rsidR="00E03BA4" w:rsidRPr="000C2658">
        <w:t xml:space="preserve"> </w:t>
      </w:r>
      <w:r w:rsidR="00C60640" w:rsidRPr="000C2658">
        <w:t>74</w:t>
      </w:r>
      <w:r w:rsidR="00AC390C" w:rsidRPr="000C2658">
        <w:t xml:space="preserve"> (2021)</w:t>
      </w:r>
      <w:r w:rsidR="003A39CB" w:rsidRPr="000C2658">
        <w:t>: 1</w:t>
      </w:r>
      <w:r w:rsidR="007938BE" w:rsidRPr="000C2658">
        <w:t>01205</w:t>
      </w:r>
      <w:r w:rsidR="00290C6B" w:rsidRPr="000C2658">
        <w:t xml:space="preserve"> </w:t>
      </w:r>
      <w:hyperlink r:id="rId148" w:history="1">
        <w:r w:rsidR="00B723C8" w:rsidRPr="000C2658">
          <w:rPr>
            <w:rStyle w:val="Hyperlink"/>
          </w:rPr>
          <w:t>https://doi.org/10.1016/j.resourpol.2018.05.016</w:t>
        </w:r>
      </w:hyperlink>
      <w:r w:rsidR="00B723C8" w:rsidRPr="000C2658">
        <w:t xml:space="preserve"> </w:t>
      </w:r>
    </w:p>
    <w:p w14:paraId="483C5717" w14:textId="0394806D" w:rsidR="0059539B" w:rsidRPr="000C2658" w:rsidRDefault="0059539B" w:rsidP="00B418FE">
      <w:pPr>
        <w:pStyle w:val="References"/>
      </w:pPr>
      <w:r w:rsidRPr="000C2658">
        <w:t xml:space="preserve">Hond R, Ratima M, Edwards W. 2019. The role of Māori community gardens in health promotion: a land-based community development response by Tangata Whenua, people of their land. </w:t>
      </w:r>
      <w:r w:rsidRPr="000C2658">
        <w:rPr>
          <w:i/>
          <w:iCs/>
        </w:rPr>
        <w:t>Global Health Promotion</w:t>
      </w:r>
      <w:r w:rsidRPr="000C2658">
        <w:t xml:space="preserve"> 26(3)</w:t>
      </w:r>
      <w:r w:rsidR="00866445" w:rsidRPr="000C2658">
        <w:t>:</w:t>
      </w:r>
      <w:r w:rsidRPr="000C2658">
        <w:t xml:space="preserve"> 44–53. </w:t>
      </w:r>
      <w:hyperlink r:id="rId149" w:history="1">
        <w:r w:rsidR="00203B7F" w:rsidRPr="000C2658">
          <w:rPr>
            <w:rStyle w:val="Hyperlink"/>
          </w:rPr>
          <w:t>https://doi.org/10.1177/1757975919831603</w:t>
        </w:r>
      </w:hyperlink>
      <w:r w:rsidR="00203B7F" w:rsidRPr="000C2658">
        <w:t xml:space="preserve"> </w:t>
      </w:r>
    </w:p>
    <w:p w14:paraId="4DE5F07C" w14:textId="4DAE017B" w:rsidR="0059539B" w:rsidRPr="000C2658" w:rsidRDefault="0059539B" w:rsidP="00B418FE">
      <w:pPr>
        <w:pStyle w:val="References"/>
      </w:pPr>
      <w:r w:rsidRPr="000C2658">
        <w:t xml:space="preserve">Hong L. 2021. </w:t>
      </w:r>
      <w:r w:rsidRPr="000C2658">
        <w:rPr>
          <w:i/>
          <w:iCs/>
        </w:rPr>
        <w:t>The need to build : The demographic drivers of housing demand</w:t>
      </w:r>
      <w:r w:rsidRPr="000C2658">
        <w:t xml:space="preserve">. </w:t>
      </w:r>
      <w:r w:rsidR="000D78E3" w:rsidRPr="000C2658">
        <w:t xml:space="preserve">Wellington: The New Zealand Initiative. </w:t>
      </w:r>
      <w:hyperlink r:id="rId150" w:history="1">
        <w:r w:rsidR="008F5B2D" w:rsidRPr="000C2658">
          <w:rPr>
            <w:rStyle w:val="Hyperlink"/>
          </w:rPr>
          <w:t>https://www.nzinitiative.org.nz/reports-and-media/reports/the-need-to-build/</w:t>
        </w:r>
      </w:hyperlink>
    </w:p>
    <w:p w14:paraId="0947AACE" w14:textId="0BC7CEA5" w:rsidR="0059539B" w:rsidRPr="000C2658" w:rsidRDefault="0059539B" w:rsidP="00B418FE">
      <w:pPr>
        <w:pStyle w:val="References"/>
      </w:pPr>
      <w:r w:rsidRPr="000C2658">
        <w:t xml:space="preserve">Hunt DT. 1959. Market gardening in metropolitan Auckland. </w:t>
      </w:r>
      <w:r w:rsidRPr="000C2658">
        <w:rPr>
          <w:i/>
          <w:iCs/>
        </w:rPr>
        <w:t>New Zealand Geographer</w:t>
      </w:r>
      <w:r w:rsidR="00A40770" w:rsidRPr="000C2658">
        <w:t xml:space="preserve"> </w:t>
      </w:r>
      <w:r w:rsidRPr="000C2658">
        <w:t>15(2)</w:t>
      </w:r>
      <w:r w:rsidR="00A40770" w:rsidRPr="000C2658">
        <w:t>:</w:t>
      </w:r>
      <w:r w:rsidRPr="000C2658">
        <w:t xml:space="preserve"> 130–155. </w:t>
      </w:r>
      <w:hyperlink r:id="rId151" w:history="1">
        <w:r w:rsidR="00BE54B4" w:rsidRPr="000C2658">
          <w:rPr>
            <w:rStyle w:val="Hyperlink"/>
          </w:rPr>
          <w:t>https://doi.org/10.1111/j.1745-7939.1959.tb00278.x</w:t>
        </w:r>
      </w:hyperlink>
      <w:r w:rsidR="00BE54B4" w:rsidRPr="000C2658">
        <w:t xml:space="preserve"> </w:t>
      </w:r>
    </w:p>
    <w:p w14:paraId="1D704794" w14:textId="6DCCDA6C" w:rsidR="0059539B" w:rsidRPr="000C2658" w:rsidRDefault="0059539B" w:rsidP="00B418FE">
      <w:pPr>
        <w:pStyle w:val="References"/>
      </w:pPr>
      <w:r w:rsidRPr="000C2658">
        <w:t xml:space="preserve">Hutchings J. 2015. </w:t>
      </w:r>
      <w:r w:rsidRPr="000C2658">
        <w:rPr>
          <w:i/>
          <w:iCs/>
        </w:rPr>
        <w:t>Te Mahi Māra Hua Parakore: A M</w:t>
      </w:r>
      <w:r w:rsidR="007F24B5">
        <w:rPr>
          <w:i/>
          <w:iCs/>
        </w:rPr>
        <w:t>ā</w:t>
      </w:r>
      <w:r w:rsidRPr="000C2658">
        <w:rPr>
          <w:i/>
          <w:iCs/>
        </w:rPr>
        <w:t>ori Food Sovereignty Handbook</w:t>
      </w:r>
      <w:r w:rsidRPr="000C2658">
        <w:t xml:space="preserve">. </w:t>
      </w:r>
      <w:r w:rsidR="004A2BE7" w:rsidRPr="000C2658">
        <w:t xml:space="preserve">Ōtaki: </w:t>
      </w:r>
      <w:r w:rsidR="007219DF" w:rsidRPr="000C2658">
        <w:t xml:space="preserve">Te Tākupu, Te Wānanga o Raukawa. </w:t>
      </w:r>
      <w:hyperlink r:id="rId152" w:history="1">
        <w:r w:rsidR="007219DF" w:rsidRPr="000C2658">
          <w:rPr>
            <w:rStyle w:val="Hyperlink"/>
          </w:rPr>
          <w:t>https://jessicahutchings.org/maori-food-sovereignty-handbook/</w:t>
        </w:r>
      </w:hyperlink>
      <w:r w:rsidR="00F25623" w:rsidRPr="000C2658">
        <w:t xml:space="preserve"> </w:t>
      </w:r>
    </w:p>
    <w:p w14:paraId="7776A8B7" w14:textId="22AE71D3" w:rsidR="0059539B" w:rsidRPr="000C2658" w:rsidRDefault="0059539B" w:rsidP="00B418FE">
      <w:pPr>
        <w:pStyle w:val="References"/>
      </w:pPr>
      <w:r w:rsidRPr="000C2658">
        <w:t xml:space="preserve">Hutchings J, Smith J, Harmsworth G. 2018. Elevating the mana of soil through the Hua Parakore Framework. </w:t>
      </w:r>
      <w:r w:rsidRPr="000C2658">
        <w:rPr>
          <w:i/>
          <w:iCs/>
        </w:rPr>
        <w:t>MAI Journal: A New Zealand Journal of Indigenous Scholarship</w:t>
      </w:r>
      <w:r w:rsidRPr="000C2658">
        <w:t xml:space="preserve"> 7(1)</w:t>
      </w:r>
      <w:r w:rsidR="00825C90" w:rsidRPr="000C2658">
        <w:t>:</w:t>
      </w:r>
      <w:r w:rsidRPr="000C2658">
        <w:t xml:space="preserve"> 92–102. </w:t>
      </w:r>
      <w:hyperlink r:id="rId153" w:history="1">
        <w:r w:rsidR="00F25623" w:rsidRPr="000C2658">
          <w:rPr>
            <w:rStyle w:val="Hyperlink"/>
          </w:rPr>
          <w:t>https://doi.org/10.20507/maijournal.2018.7.1.8</w:t>
        </w:r>
      </w:hyperlink>
      <w:r w:rsidR="00F25623" w:rsidRPr="000C2658">
        <w:t xml:space="preserve"> </w:t>
      </w:r>
    </w:p>
    <w:p w14:paraId="744799C3" w14:textId="09815537" w:rsidR="00324C0C" w:rsidRPr="000C2658" w:rsidRDefault="00900BE3" w:rsidP="00B418FE">
      <w:pPr>
        <w:pStyle w:val="References"/>
      </w:pPr>
      <w:r w:rsidRPr="000C2658">
        <w:t>Ina</w:t>
      </w:r>
      <w:r w:rsidR="008A20AD" w:rsidRPr="000C2658">
        <w:t>yatu</w:t>
      </w:r>
      <w:r w:rsidR="00F95ECF" w:rsidRPr="000C2658">
        <w:t>llah S</w:t>
      </w:r>
      <w:r w:rsidR="006E3667" w:rsidRPr="000C2658">
        <w:t xml:space="preserve">, </w:t>
      </w:r>
      <w:r w:rsidR="00DC24DA" w:rsidRPr="000C2658">
        <w:t>Milo</w:t>
      </w:r>
      <w:r w:rsidR="00F55011" w:rsidRPr="000C2658">
        <w:t>jevi</w:t>
      </w:r>
      <w:r w:rsidR="00F55011" w:rsidRPr="000C2658">
        <w:rPr>
          <w:rFonts w:cs="Calibri"/>
        </w:rPr>
        <w:t>ć</w:t>
      </w:r>
      <w:r w:rsidR="00A927B5" w:rsidRPr="000C2658">
        <w:t xml:space="preserve"> I. 2021. </w:t>
      </w:r>
      <w:r w:rsidR="00A927B5" w:rsidRPr="000C2658">
        <w:rPr>
          <w:i/>
          <w:iCs/>
        </w:rPr>
        <w:t>Mauri Ora ki Mua</w:t>
      </w:r>
      <w:r w:rsidR="00BA5E77" w:rsidRPr="000C2658">
        <w:rPr>
          <w:i/>
          <w:iCs/>
        </w:rPr>
        <w:t xml:space="preserve"> </w:t>
      </w:r>
      <w:r w:rsidR="009A1F1C" w:rsidRPr="000C2658">
        <w:rPr>
          <w:i/>
          <w:iCs/>
        </w:rPr>
        <w:t>–</w:t>
      </w:r>
      <w:r w:rsidR="00A927B5" w:rsidRPr="000C2658">
        <w:rPr>
          <w:i/>
          <w:iCs/>
        </w:rPr>
        <w:t xml:space="preserve"> Visions of wellbeing for Aotearoa New Zealand 2050-2070</w:t>
      </w:r>
      <w:r w:rsidR="00BA5E77" w:rsidRPr="000C2658">
        <w:rPr>
          <w:i/>
          <w:iCs/>
        </w:rPr>
        <w:t xml:space="preserve">: </w:t>
      </w:r>
      <w:r w:rsidR="0096017F" w:rsidRPr="000C2658">
        <w:rPr>
          <w:i/>
          <w:iCs/>
        </w:rPr>
        <w:t>A</w:t>
      </w:r>
      <w:r w:rsidR="00BA5E77" w:rsidRPr="000C2658">
        <w:rPr>
          <w:i/>
          <w:iCs/>
        </w:rPr>
        <w:t xml:space="preserve"> summary from workshops with Chief Science Adviors.</w:t>
      </w:r>
      <w:r w:rsidR="00E8761C" w:rsidRPr="000C2658">
        <w:rPr>
          <w:i/>
          <w:iCs/>
        </w:rPr>
        <w:t xml:space="preserve"> </w:t>
      </w:r>
      <w:r w:rsidR="009A1F1C" w:rsidRPr="000C2658">
        <w:t>Prepared for the Infrastruc</w:t>
      </w:r>
      <w:r w:rsidR="00EA3425" w:rsidRPr="000C2658">
        <w:t xml:space="preserve">ture Commission Te Waihanga and the Ministry of Transport Te Manatū Waka. </w:t>
      </w:r>
      <w:hyperlink r:id="rId154" w:history="1">
        <w:r w:rsidR="00EA3425" w:rsidRPr="000C2658">
          <w:rPr>
            <w:rStyle w:val="Hyperlink"/>
          </w:rPr>
          <w:t>https://www.transport.govt.nz/assets/Uploads/Futures-report-Oct-11th-.pdf</w:t>
        </w:r>
      </w:hyperlink>
      <w:r w:rsidR="00E8761C" w:rsidRPr="000C2658">
        <w:rPr>
          <w:i/>
          <w:iCs/>
        </w:rPr>
        <w:t xml:space="preserve"> </w:t>
      </w:r>
    </w:p>
    <w:p w14:paraId="2D0A800E" w14:textId="50AD560A" w:rsidR="001C00D1" w:rsidRPr="000C2658" w:rsidRDefault="001C00D1" w:rsidP="001C00D1">
      <w:pPr>
        <w:pStyle w:val="References"/>
      </w:pPr>
      <w:r w:rsidRPr="000C2658">
        <w:t>Intergovernmental Panel on Climate Change (IPCC). 2022</w:t>
      </w:r>
      <w:r w:rsidR="00A8252E" w:rsidRPr="000C2658">
        <w:t>a</w:t>
      </w:r>
      <w:r w:rsidRPr="000C2658">
        <w:t xml:space="preserve">. </w:t>
      </w:r>
      <w:r w:rsidR="00692575" w:rsidRPr="000C2658">
        <w:rPr>
          <w:i/>
          <w:iCs/>
        </w:rPr>
        <w:t xml:space="preserve">Climate Change 2022: Impacts, adaptation and vulnerability: </w:t>
      </w:r>
      <w:r w:rsidRPr="000C2658">
        <w:rPr>
          <w:i/>
          <w:iCs/>
        </w:rPr>
        <w:t>Summary for Policymakers</w:t>
      </w:r>
      <w:r w:rsidRPr="000C2658">
        <w:t xml:space="preserve">. </w:t>
      </w:r>
      <w:r w:rsidR="00692575" w:rsidRPr="000C2658">
        <w:t>Working Group II Contribution to the Sixth Assessment Report o</w:t>
      </w:r>
      <w:r w:rsidR="00A36D7C" w:rsidRPr="000C2658">
        <w:t>f</w:t>
      </w:r>
      <w:r w:rsidR="00692575" w:rsidRPr="000C2658">
        <w:t xml:space="preserve"> the Intergovernmental Panel on Climate Change. Cambridge: Cambridge University Press. </w:t>
      </w:r>
      <w:hyperlink r:id="rId155" w:history="1">
        <w:r w:rsidR="00692575" w:rsidRPr="000C2658">
          <w:rPr>
            <w:rStyle w:val="Hyperlink"/>
          </w:rPr>
          <w:t>https://www.ipcc.ch/report/ar6/wg2/downloads/report/IPCC</w:t>
        </w:r>
        <w:bookmarkStart w:id="83" w:name="_Hlt115426970"/>
        <w:bookmarkStart w:id="84" w:name="_Hlt115426971"/>
        <w:r w:rsidR="00692575" w:rsidRPr="000C2658">
          <w:rPr>
            <w:rStyle w:val="Hyperlink"/>
          </w:rPr>
          <w:t>_</w:t>
        </w:r>
        <w:bookmarkEnd w:id="83"/>
        <w:bookmarkEnd w:id="84"/>
        <w:r w:rsidR="00692575" w:rsidRPr="000C2658">
          <w:rPr>
            <w:rStyle w:val="Hyperlink"/>
          </w:rPr>
          <w:t>AR6_WGII_SummaryForPolicymakers.pdf</w:t>
        </w:r>
      </w:hyperlink>
      <w:r w:rsidR="00692575" w:rsidRPr="000C2658">
        <w:t xml:space="preserve"> </w:t>
      </w:r>
    </w:p>
    <w:p w14:paraId="6983C9C3" w14:textId="02FC2F69" w:rsidR="00A8252E" w:rsidRPr="000C2658" w:rsidRDefault="00A8252E" w:rsidP="001C00D1">
      <w:pPr>
        <w:pStyle w:val="References"/>
      </w:pPr>
      <w:r w:rsidRPr="000C2658">
        <w:t>Intergovernmental Panel on Climate Change (IPCC). 2022b.</w:t>
      </w:r>
      <w:r w:rsidR="007F7209" w:rsidRPr="000C2658">
        <w:t xml:space="preserve"> </w:t>
      </w:r>
      <w:r w:rsidR="007F7209" w:rsidRPr="000C2658">
        <w:rPr>
          <w:i/>
          <w:iCs/>
        </w:rPr>
        <w:t>Sixth</w:t>
      </w:r>
      <w:r w:rsidR="00394736" w:rsidRPr="000C2658">
        <w:rPr>
          <w:i/>
          <w:iCs/>
        </w:rPr>
        <w:t xml:space="preserve"> Assessment Report: Fact sheet – North America: Climate </w:t>
      </w:r>
      <w:r w:rsidR="00F51EFF" w:rsidRPr="000C2658">
        <w:rPr>
          <w:i/>
          <w:iCs/>
        </w:rPr>
        <w:t>C</w:t>
      </w:r>
      <w:r w:rsidR="00394736" w:rsidRPr="000C2658">
        <w:rPr>
          <w:i/>
          <w:iCs/>
        </w:rPr>
        <w:t xml:space="preserve">hange </w:t>
      </w:r>
      <w:r w:rsidR="00F51EFF" w:rsidRPr="000C2658">
        <w:rPr>
          <w:i/>
          <w:iCs/>
        </w:rPr>
        <w:t>I</w:t>
      </w:r>
      <w:r w:rsidR="00394736" w:rsidRPr="000C2658">
        <w:rPr>
          <w:i/>
          <w:iCs/>
        </w:rPr>
        <w:t xml:space="preserve">mpacts and </w:t>
      </w:r>
      <w:r w:rsidR="00F51EFF" w:rsidRPr="000C2658">
        <w:rPr>
          <w:i/>
          <w:iCs/>
        </w:rPr>
        <w:t>R</w:t>
      </w:r>
      <w:r w:rsidR="00394736" w:rsidRPr="000C2658">
        <w:rPr>
          <w:i/>
          <w:iCs/>
        </w:rPr>
        <w:t>isks.</w:t>
      </w:r>
      <w:r w:rsidR="00394736" w:rsidRPr="000C2658">
        <w:t xml:space="preserve"> </w:t>
      </w:r>
      <w:r w:rsidR="004B5020" w:rsidRPr="000C2658">
        <w:t xml:space="preserve">Working Group </w:t>
      </w:r>
      <w:r w:rsidR="00CA56C8" w:rsidRPr="000C2658">
        <w:t xml:space="preserve">II – Impacts, </w:t>
      </w:r>
      <w:r w:rsidR="007B364F" w:rsidRPr="000C2658">
        <w:t xml:space="preserve">Adaptation and Vunerability. </w:t>
      </w:r>
      <w:hyperlink r:id="rId156" w:history="1">
        <w:r w:rsidR="008D0710" w:rsidRPr="000C2658">
          <w:rPr>
            <w:rStyle w:val="Hyperlink"/>
            <w:spacing w:val="-2"/>
          </w:rPr>
          <w:t>https://www.ipcc.ch/report/ar6/wg2/downloads/outreach/IPCC_AR6_WGII_FactSheet_NorthAmerica.pdf</w:t>
        </w:r>
      </w:hyperlink>
      <w:r w:rsidR="008D0710" w:rsidRPr="000C2658">
        <w:t xml:space="preserve"> </w:t>
      </w:r>
    </w:p>
    <w:p w14:paraId="31D5FFD2" w14:textId="64111364" w:rsidR="001434F3" w:rsidRPr="000C2658" w:rsidRDefault="001434F3" w:rsidP="0090231E">
      <w:pPr>
        <w:pStyle w:val="References"/>
      </w:pPr>
      <w:r w:rsidRPr="000C2658">
        <w:t xml:space="preserve">Intergovernmental Panel on Climate Change (IPCC). 2020. </w:t>
      </w:r>
      <w:r w:rsidR="004A7008" w:rsidRPr="000C2658">
        <w:rPr>
          <w:i/>
          <w:iCs/>
        </w:rPr>
        <w:t>Special Report</w:t>
      </w:r>
      <w:r w:rsidR="00A01770" w:rsidRPr="000C2658">
        <w:rPr>
          <w:i/>
          <w:iCs/>
        </w:rPr>
        <w:t>:</w:t>
      </w:r>
      <w:r w:rsidR="004A7008" w:rsidRPr="000C2658">
        <w:rPr>
          <w:i/>
          <w:iCs/>
        </w:rPr>
        <w:t xml:space="preserve"> Climate Change and Land</w:t>
      </w:r>
      <w:r w:rsidR="0090231E" w:rsidRPr="000C2658">
        <w:rPr>
          <w:i/>
          <w:iCs/>
        </w:rPr>
        <w:t>. An IPCC Special Report on climate change, desertification, land degradation, sustainable land management, food security, and greenhouse gas fluxes in terrestrial ecosystems</w:t>
      </w:r>
      <w:r w:rsidR="008C61E2" w:rsidRPr="000C2658">
        <w:t xml:space="preserve">. </w:t>
      </w:r>
      <w:hyperlink r:id="rId157" w:history="1">
        <w:r w:rsidR="008C61E2" w:rsidRPr="000C2658">
          <w:rPr>
            <w:rStyle w:val="Hyperlink"/>
          </w:rPr>
          <w:t>https://www.ipcc.ch/srccl/</w:t>
        </w:r>
      </w:hyperlink>
    </w:p>
    <w:p w14:paraId="3C4FF388" w14:textId="67EF13CF" w:rsidR="00A8252E" w:rsidRPr="000C2658" w:rsidRDefault="0059539B" w:rsidP="00B723C8">
      <w:pPr>
        <w:pStyle w:val="References"/>
        <w:keepLines/>
      </w:pPr>
      <w:r w:rsidRPr="000C2658">
        <w:t xml:space="preserve">Intergovernmental Science-Policy Platform on Biodiversity and Ecosystem Services (IPBES). 2018. </w:t>
      </w:r>
      <w:r w:rsidRPr="000C2658">
        <w:rPr>
          <w:i/>
          <w:iCs/>
        </w:rPr>
        <w:t>Summary for policymakers of the</w:t>
      </w:r>
      <w:r w:rsidR="00A77230" w:rsidRPr="000C2658">
        <w:rPr>
          <w:i/>
          <w:iCs/>
        </w:rPr>
        <w:t xml:space="preserve"> IPBES</w:t>
      </w:r>
      <w:r w:rsidRPr="000C2658">
        <w:rPr>
          <w:i/>
          <w:iCs/>
        </w:rPr>
        <w:t xml:space="preserve"> regional assessment report on biodiversity and ecosystem services for Asia and the</w:t>
      </w:r>
      <w:r w:rsidR="007952CF" w:rsidRPr="000C2658">
        <w:rPr>
          <w:i/>
          <w:iCs/>
        </w:rPr>
        <w:t xml:space="preserve"> Pacific</w:t>
      </w:r>
      <w:r w:rsidRPr="000C2658">
        <w:t xml:space="preserve">. </w:t>
      </w:r>
      <w:r w:rsidR="00692575" w:rsidRPr="000C2658">
        <w:t xml:space="preserve">Bonn: </w:t>
      </w:r>
      <w:r w:rsidR="006D707F" w:rsidRPr="000C2658">
        <w:t>I</w:t>
      </w:r>
      <w:r w:rsidR="00692575" w:rsidRPr="000C2658">
        <w:t>PBES Secretariat.</w:t>
      </w:r>
      <w:r w:rsidRPr="000C2658">
        <w:t xml:space="preserve"> </w:t>
      </w:r>
      <w:hyperlink r:id="rId158" w:history="1">
        <w:r w:rsidR="00692575" w:rsidRPr="000C2658">
          <w:rPr>
            <w:rStyle w:val="Hyperlink"/>
          </w:rPr>
          <w:t>https://www.ipbes.net/system/tdf/spm_asia-pacific_2018_digital.pdf?file=1&amp;type=node&amp;id=28394</w:t>
        </w:r>
      </w:hyperlink>
      <w:r w:rsidR="00692575" w:rsidRPr="000C2658">
        <w:t xml:space="preserve"> </w:t>
      </w:r>
    </w:p>
    <w:p w14:paraId="38801EC5" w14:textId="63D2C7C3" w:rsidR="0059539B" w:rsidRPr="000C2658" w:rsidRDefault="0059539B" w:rsidP="007065CC">
      <w:pPr>
        <w:pStyle w:val="References"/>
      </w:pPr>
      <w:r w:rsidRPr="000C2658">
        <w:t xml:space="preserve">Intergovernmental Science-Policy Platform on Biodiversity and Ecosystem Services (IPBES). 2019. </w:t>
      </w:r>
      <w:r w:rsidRPr="000C2658">
        <w:rPr>
          <w:i/>
          <w:iCs/>
        </w:rPr>
        <w:t xml:space="preserve">The global assessment report on </w:t>
      </w:r>
      <w:r w:rsidR="00692575" w:rsidRPr="000C2658">
        <w:rPr>
          <w:i/>
          <w:iCs/>
        </w:rPr>
        <w:t xml:space="preserve">biodiversity and </w:t>
      </w:r>
      <w:r w:rsidR="00FF769F" w:rsidRPr="000C2658">
        <w:rPr>
          <w:i/>
          <w:iCs/>
        </w:rPr>
        <w:t xml:space="preserve">ecosystem services: Summary for policymakers. </w:t>
      </w:r>
      <w:r w:rsidR="00FF769F" w:rsidRPr="000C2658">
        <w:t>B</w:t>
      </w:r>
      <w:r w:rsidR="009E5A2B" w:rsidRPr="000C2658">
        <w:t>onn: IPBES Secretariat.</w:t>
      </w:r>
      <w:r w:rsidR="009E5A2B" w:rsidRPr="000C2658">
        <w:rPr>
          <w:i/>
          <w:iCs/>
        </w:rPr>
        <w:t xml:space="preserve"> </w:t>
      </w:r>
      <w:hyperlink r:id="rId159" w:history="1">
        <w:r w:rsidR="00545D7F" w:rsidRPr="000C2658">
          <w:rPr>
            <w:rStyle w:val="Hyperlink"/>
          </w:rPr>
          <w:t>https://doi.org/10.5281/zenodo.3553458</w:t>
        </w:r>
      </w:hyperlink>
      <w:r w:rsidR="009E5A2B" w:rsidRPr="000C2658">
        <w:rPr>
          <w:i/>
          <w:iCs/>
        </w:rPr>
        <w:t xml:space="preserve"> </w:t>
      </w:r>
    </w:p>
    <w:p w14:paraId="26292F27" w14:textId="44BBBBA9" w:rsidR="0059539B" w:rsidRPr="000C2658" w:rsidRDefault="0059539B" w:rsidP="007065CC">
      <w:pPr>
        <w:pStyle w:val="References"/>
      </w:pPr>
      <w:r w:rsidRPr="000C2658">
        <w:t xml:space="preserve">Intergovernmental Science-Policy Platform on Biodiversity and Ecosystem Services (IPBES). 2022a. </w:t>
      </w:r>
      <w:r w:rsidRPr="000C2658">
        <w:rPr>
          <w:i/>
          <w:iCs/>
        </w:rPr>
        <w:t>Methodological assessment regarding the diverse conceptualization of multiple values of nature and its benefits, including biodiversity and ecosystem functions and services</w:t>
      </w:r>
      <w:r w:rsidRPr="000C2658">
        <w:t xml:space="preserve">. </w:t>
      </w:r>
      <w:r w:rsidR="008E4C41" w:rsidRPr="000C2658">
        <w:t xml:space="preserve">Bonn: </w:t>
      </w:r>
      <w:r w:rsidR="004831F1" w:rsidRPr="000C2658">
        <w:t>IPBES Secretariat.</w:t>
      </w:r>
      <w:r w:rsidR="00BF3034" w:rsidRPr="000C2658">
        <w:t xml:space="preserve"> </w:t>
      </w:r>
      <w:hyperlink r:id="rId160" w:history="1">
        <w:r w:rsidR="004831F1" w:rsidRPr="000C2658">
          <w:rPr>
            <w:rStyle w:val="Hyperlink"/>
          </w:rPr>
          <w:t>https://ipbes.net/values-assessment</w:t>
        </w:r>
      </w:hyperlink>
      <w:r w:rsidR="004831F1" w:rsidRPr="000C2658">
        <w:t xml:space="preserve"> </w:t>
      </w:r>
    </w:p>
    <w:p w14:paraId="1502BEDE" w14:textId="3F5C669D" w:rsidR="0059539B" w:rsidRPr="000C2658" w:rsidRDefault="0059539B" w:rsidP="007065CC">
      <w:pPr>
        <w:pStyle w:val="References"/>
      </w:pPr>
      <w:r w:rsidRPr="000C2658">
        <w:t xml:space="preserve">Intergovernmental Science-Policy Platform on Biodiversity and Ecosystem Services (IPBES). 2022b. </w:t>
      </w:r>
      <w:r w:rsidRPr="000C2658">
        <w:rPr>
          <w:i/>
          <w:iCs/>
        </w:rPr>
        <w:t>Methodological assessment of the diverse values and valuation of nature of the Intergovernmental Science-Policy Platform on Biodiversity and Ecosystem Services</w:t>
      </w:r>
      <w:r w:rsidRPr="000C2658">
        <w:t>.</w:t>
      </w:r>
      <w:r w:rsidR="008816B4" w:rsidRPr="000C2658">
        <w:t xml:space="preserve"> Bonn:</w:t>
      </w:r>
      <w:r w:rsidRPr="000C2658">
        <w:t xml:space="preserve"> </w:t>
      </w:r>
      <w:r w:rsidR="00EF01E3" w:rsidRPr="000C2658">
        <w:t>IPBES Secretariat</w:t>
      </w:r>
      <w:r w:rsidR="008816B4" w:rsidRPr="000C2658">
        <w:t xml:space="preserve">. </w:t>
      </w:r>
      <w:hyperlink r:id="rId161" w:history="1">
        <w:r w:rsidR="00EF01E3" w:rsidRPr="000C2658">
          <w:rPr>
            <w:rStyle w:val="Hyperlink"/>
          </w:rPr>
          <w:t>https://doi.org/10.5281/ZENODO.6522523</w:t>
        </w:r>
      </w:hyperlink>
      <w:r w:rsidR="00EF01E3" w:rsidRPr="000C2658">
        <w:t xml:space="preserve"> </w:t>
      </w:r>
    </w:p>
    <w:p w14:paraId="1463CA6A" w14:textId="75D38A1E" w:rsidR="0059539B" w:rsidRPr="000C2658" w:rsidRDefault="0059539B" w:rsidP="007065CC">
      <w:pPr>
        <w:pStyle w:val="References"/>
      </w:pPr>
      <w:r w:rsidRPr="000C2658">
        <w:t xml:space="preserve">Islam </w:t>
      </w:r>
      <w:r w:rsidR="008816B4" w:rsidRPr="000C2658">
        <w:t>S</w:t>
      </w:r>
      <w:r w:rsidRPr="000C2658">
        <w:t xml:space="preserve">N. 2015. </w:t>
      </w:r>
      <w:r w:rsidRPr="000C2658">
        <w:rPr>
          <w:i/>
          <w:iCs/>
        </w:rPr>
        <w:t>Inequality and Environmental Sustainability. United Nations Department of Economic and Social Affairs</w:t>
      </w:r>
      <w:r w:rsidRPr="000C2658">
        <w:t>.</w:t>
      </w:r>
      <w:r w:rsidR="008816B4" w:rsidRPr="000C2658">
        <w:t xml:space="preserve"> Working Paper No. 145. Prepared for Department of Economic &amp; Social Affairs.</w:t>
      </w:r>
      <w:r w:rsidRPr="000C2658">
        <w:t xml:space="preserve"> </w:t>
      </w:r>
      <w:hyperlink r:id="rId162" w:history="1">
        <w:r w:rsidR="00EF01E3" w:rsidRPr="000C2658">
          <w:rPr>
            <w:rStyle w:val="Hyperlink"/>
          </w:rPr>
          <w:t>https://www.un.org/esa/desa/papers/2015/wp145_2015.pdf</w:t>
        </w:r>
      </w:hyperlink>
      <w:r w:rsidR="00EF01E3" w:rsidRPr="000C2658">
        <w:t xml:space="preserve"> </w:t>
      </w:r>
    </w:p>
    <w:p w14:paraId="5358F403" w14:textId="7428F239" w:rsidR="0059539B" w:rsidRPr="000C2658" w:rsidRDefault="0059539B" w:rsidP="007065CC">
      <w:pPr>
        <w:pStyle w:val="References"/>
      </w:pPr>
      <w:r w:rsidRPr="000C2658">
        <w:t xml:space="preserve">Journeaux P, van Reenen E, Manjala T, Pike S, Hanmore I. 2017. </w:t>
      </w:r>
      <w:r w:rsidRPr="000C2658">
        <w:rPr>
          <w:i/>
          <w:iCs/>
        </w:rPr>
        <w:t>Analysis of drivers and barriers to land use change</w:t>
      </w:r>
      <w:r w:rsidRPr="000C2658">
        <w:t>. A Report prepared for the Ministry for Primary Industries.</w:t>
      </w:r>
      <w:r w:rsidR="004A7A9F" w:rsidRPr="000C2658">
        <w:t xml:space="preserve"> </w:t>
      </w:r>
      <w:hyperlink r:id="rId163" w:history="1">
        <w:r w:rsidR="002F65F3" w:rsidRPr="000C2658">
          <w:rPr>
            <w:rStyle w:val="Hyperlink"/>
          </w:rPr>
          <w:t>https://www.mpi.govt.nz/ dmsdocument/23056-ANALYSIS-OF-DRIVERS-AND-BARRIERS-TO-LAND-USE-CHANGE</w:t>
        </w:r>
      </w:hyperlink>
      <w:r w:rsidR="004A7A9F" w:rsidRPr="000C2658">
        <w:t xml:space="preserve"> </w:t>
      </w:r>
    </w:p>
    <w:p w14:paraId="1695F713" w14:textId="038E3DDA" w:rsidR="0059539B" w:rsidRPr="000C2658" w:rsidRDefault="0059539B" w:rsidP="007065CC">
      <w:pPr>
        <w:pStyle w:val="References"/>
      </w:pPr>
      <w:r w:rsidRPr="000C2658">
        <w:t xml:space="preserve">Kantar, Sustainable Business Council. 2022. </w:t>
      </w:r>
      <w:r w:rsidRPr="000C2658">
        <w:rPr>
          <w:i/>
          <w:iCs/>
        </w:rPr>
        <w:t>Better Futures 2022</w:t>
      </w:r>
      <w:r w:rsidRPr="000C2658">
        <w:t xml:space="preserve">. </w:t>
      </w:r>
      <w:hyperlink r:id="rId164" w:history="1">
        <w:r w:rsidR="004A7A9F" w:rsidRPr="000C2658">
          <w:rPr>
            <w:rStyle w:val="Hyperlink"/>
          </w:rPr>
          <w:t>https://www.sbc.org.nz/resources/reports/sbc-reports/better-futures-2022-report</w:t>
        </w:r>
      </w:hyperlink>
      <w:r w:rsidR="004A7A9F" w:rsidRPr="000C2658">
        <w:t xml:space="preserve"> </w:t>
      </w:r>
    </w:p>
    <w:p w14:paraId="12346188" w14:textId="179105DC" w:rsidR="0059539B" w:rsidRPr="000C2658" w:rsidRDefault="0059539B" w:rsidP="007065CC">
      <w:pPr>
        <w:pStyle w:val="References"/>
      </w:pPr>
      <w:r w:rsidRPr="000C2658">
        <w:t xml:space="preserve">Karacaoglu G. 2015. </w:t>
      </w:r>
      <w:r w:rsidRPr="000C2658">
        <w:rPr>
          <w:i/>
          <w:iCs/>
        </w:rPr>
        <w:t>The New Zealand Treasury</w:t>
      </w:r>
      <w:r w:rsidR="00F039BE" w:rsidRPr="000C2658">
        <w:rPr>
          <w:i/>
          <w:iCs/>
        </w:rPr>
        <w:t>’</w:t>
      </w:r>
      <w:r w:rsidRPr="000C2658">
        <w:rPr>
          <w:i/>
          <w:iCs/>
        </w:rPr>
        <w:t xml:space="preserve">s Living Standards Framework </w:t>
      </w:r>
      <w:r w:rsidR="001B4F0F" w:rsidRPr="000C2658">
        <w:rPr>
          <w:i/>
          <w:iCs/>
        </w:rPr>
        <w:t>–</w:t>
      </w:r>
      <w:r w:rsidRPr="000C2658">
        <w:rPr>
          <w:i/>
          <w:iCs/>
        </w:rPr>
        <w:t xml:space="preserve"> Exploring a Stylised Model</w:t>
      </w:r>
      <w:r w:rsidR="00883CEB" w:rsidRPr="000C2658">
        <w:t xml:space="preserve">. Working </w:t>
      </w:r>
      <w:r w:rsidR="000E3C00" w:rsidRPr="000C2658">
        <w:t>P</w:t>
      </w:r>
      <w:r w:rsidR="00883CEB" w:rsidRPr="000C2658">
        <w:t xml:space="preserve">aper </w:t>
      </w:r>
      <w:r w:rsidRPr="000C2658">
        <w:t>15</w:t>
      </w:r>
      <w:r w:rsidR="00883CEB" w:rsidRPr="000C2658">
        <w:t>/12</w:t>
      </w:r>
      <w:r w:rsidRPr="000C2658">
        <w:t xml:space="preserve">. </w:t>
      </w:r>
      <w:r w:rsidR="00BE4247" w:rsidRPr="000C2658">
        <w:t>Wellington: The Treasury.</w:t>
      </w:r>
      <w:r w:rsidRPr="000C2658">
        <w:t xml:space="preserve"> </w:t>
      </w:r>
      <w:hyperlink r:id="rId165" w:history="1">
        <w:r w:rsidR="002F65F3" w:rsidRPr="000C2658">
          <w:rPr>
            <w:rStyle w:val="Hyperlink"/>
          </w:rPr>
          <w:t>https://www.econstor.eu/bitstream/10419/205690/1/twp2015-12.pdf</w:t>
        </w:r>
      </w:hyperlink>
      <w:r w:rsidR="00BE4247" w:rsidRPr="000C2658">
        <w:t xml:space="preserve"> </w:t>
      </w:r>
    </w:p>
    <w:p w14:paraId="7E8E58C6" w14:textId="27E01B87" w:rsidR="0059539B" w:rsidRPr="000C2658" w:rsidRDefault="0059539B" w:rsidP="007065CC">
      <w:pPr>
        <w:pStyle w:val="References"/>
      </w:pPr>
      <w:r w:rsidRPr="000C2658">
        <w:t xml:space="preserve">Kauffman CM, Martin PL. 2021. Managing People for the Benefit of </w:t>
      </w:r>
      <w:r w:rsidR="005463D9" w:rsidRPr="000C2658">
        <w:t>t</w:t>
      </w:r>
      <w:r w:rsidRPr="000C2658">
        <w:t>he Land in New Zealand. In</w:t>
      </w:r>
      <w:r w:rsidR="00B723C8" w:rsidRPr="000C2658">
        <w:t> </w:t>
      </w:r>
      <w:r w:rsidR="00BE4247" w:rsidRPr="000C2658">
        <w:t>CM</w:t>
      </w:r>
      <w:r w:rsidR="00B723C8" w:rsidRPr="000C2658">
        <w:t> </w:t>
      </w:r>
      <w:r w:rsidR="00BE4247" w:rsidRPr="000C2658">
        <w:t>Kauffmann and PL Martin (eds).</w:t>
      </w:r>
      <w:r w:rsidRPr="000C2658">
        <w:t xml:space="preserve"> </w:t>
      </w:r>
      <w:r w:rsidRPr="000C2658">
        <w:rPr>
          <w:i/>
          <w:iCs/>
        </w:rPr>
        <w:t>The Politics of Rights of Nature</w:t>
      </w:r>
      <w:r w:rsidR="00A468FE" w:rsidRPr="000C2658">
        <w:rPr>
          <w:i/>
          <w:iCs/>
        </w:rPr>
        <w:t>:</w:t>
      </w:r>
      <w:r w:rsidRPr="000C2658">
        <w:rPr>
          <w:i/>
          <w:iCs/>
        </w:rPr>
        <w:t xml:space="preserve"> Strategies for Building a More</w:t>
      </w:r>
      <w:r w:rsidR="00B723C8" w:rsidRPr="000C2658">
        <w:rPr>
          <w:i/>
          <w:iCs/>
        </w:rPr>
        <w:t> </w:t>
      </w:r>
      <w:r w:rsidRPr="000C2658">
        <w:rPr>
          <w:i/>
          <w:iCs/>
        </w:rPr>
        <w:t>Sustainable Future</w:t>
      </w:r>
      <w:r w:rsidRPr="000C2658">
        <w:t>.</w:t>
      </w:r>
      <w:r w:rsidR="00BE4247" w:rsidRPr="000C2658">
        <w:t xml:space="preserve"> Cambridge, Massachusetts: MIT Press. </w:t>
      </w:r>
      <w:r w:rsidR="00EC4F96" w:rsidRPr="000C2658">
        <w:t>pp</w:t>
      </w:r>
      <w:r w:rsidR="005463D9" w:rsidRPr="000C2658">
        <w:t xml:space="preserve"> </w:t>
      </w:r>
      <w:r w:rsidR="00BE4247" w:rsidRPr="000C2658">
        <w:t>141</w:t>
      </w:r>
      <w:r w:rsidR="005463D9" w:rsidRPr="000C2658">
        <w:t>–</w:t>
      </w:r>
      <w:r w:rsidR="00BE4247" w:rsidRPr="000C2658">
        <w:t xml:space="preserve">162. </w:t>
      </w:r>
      <w:hyperlink r:id="rId166" w:history="1">
        <w:r w:rsidR="00A60EDC" w:rsidRPr="000C2658">
          <w:rPr>
            <w:rStyle w:val="Hyperlink"/>
          </w:rPr>
          <w:t>https://doi.org/10.7551/mitpress/13855.003.0008</w:t>
        </w:r>
      </w:hyperlink>
    </w:p>
    <w:p w14:paraId="35F090E0" w14:textId="0E8F6B75" w:rsidR="0059539B" w:rsidRPr="000C2658" w:rsidRDefault="0059539B" w:rsidP="007065CC">
      <w:pPr>
        <w:pStyle w:val="References"/>
      </w:pPr>
      <w:r w:rsidRPr="000C2658">
        <w:t>Kidd B, Mac</w:t>
      </w:r>
      <w:r w:rsidR="003C5E75" w:rsidRPr="000C2658">
        <w:t>k</w:t>
      </w:r>
      <w:r w:rsidRPr="000C2658">
        <w:t xml:space="preserve">ay S, Vandevijvere S, Swinburn B. 2021. Cost and greenhouse gas emissions of current, healthy, flexitarian and vegan diets in Aotearoa (New Zealand). </w:t>
      </w:r>
      <w:r w:rsidRPr="000C2658">
        <w:rPr>
          <w:i/>
          <w:iCs/>
        </w:rPr>
        <w:t xml:space="preserve">BMJ Nutrition, Prevention </w:t>
      </w:r>
      <w:r w:rsidR="00BE120F" w:rsidRPr="000C2658">
        <w:rPr>
          <w:i/>
          <w:iCs/>
        </w:rPr>
        <w:t xml:space="preserve">&amp; </w:t>
      </w:r>
      <w:r w:rsidRPr="000C2658">
        <w:rPr>
          <w:i/>
          <w:iCs/>
        </w:rPr>
        <w:t>Health</w:t>
      </w:r>
      <w:r w:rsidRPr="000C2658">
        <w:t xml:space="preserve"> 4(1)</w:t>
      </w:r>
      <w:r w:rsidR="00BE120F" w:rsidRPr="000C2658">
        <w:t>:</w:t>
      </w:r>
      <w:r w:rsidRPr="000C2658">
        <w:t xml:space="preserve"> 275–284. </w:t>
      </w:r>
      <w:hyperlink r:id="rId167" w:history="1">
        <w:r w:rsidR="00A60EDC" w:rsidRPr="000C2658">
          <w:rPr>
            <w:rStyle w:val="Hyperlink"/>
          </w:rPr>
          <w:t>https://doi.org/10.1136/bmjnph-2021-000262</w:t>
        </w:r>
      </w:hyperlink>
      <w:r w:rsidR="00A60EDC" w:rsidRPr="000C2658">
        <w:t xml:space="preserve"> </w:t>
      </w:r>
    </w:p>
    <w:p w14:paraId="68F2BF68" w14:textId="27002A2B" w:rsidR="0059539B" w:rsidRPr="000C2658" w:rsidRDefault="0059539B" w:rsidP="007065CC">
      <w:pPr>
        <w:pStyle w:val="References"/>
      </w:pPr>
      <w:r w:rsidRPr="000C2658">
        <w:t xml:space="preserve">Knight C. 2020. </w:t>
      </w:r>
      <w:r w:rsidRPr="000C2658">
        <w:rPr>
          <w:i/>
          <w:iCs/>
        </w:rPr>
        <w:t>Nature and Wellb</w:t>
      </w:r>
      <w:r w:rsidR="00FC056F" w:rsidRPr="000C2658">
        <w:rPr>
          <w:i/>
          <w:iCs/>
        </w:rPr>
        <w:t>e</w:t>
      </w:r>
      <w:r w:rsidRPr="000C2658">
        <w:rPr>
          <w:i/>
          <w:iCs/>
        </w:rPr>
        <w:t xml:space="preserve">ing in Aotearoa New Zealand </w:t>
      </w:r>
      <w:r w:rsidR="00C50026" w:rsidRPr="000C2658">
        <w:rPr>
          <w:i/>
          <w:iCs/>
        </w:rPr>
        <w:t>–</w:t>
      </w:r>
      <w:r w:rsidRPr="000C2658">
        <w:rPr>
          <w:i/>
          <w:iCs/>
        </w:rPr>
        <w:t xml:space="preserve"> Exploring the Connection</w:t>
      </w:r>
      <w:r w:rsidRPr="000C2658">
        <w:t xml:space="preserve">. </w:t>
      </w:r>
      <w:r w:rsidR="00A60EDC" w:rsidRPr="000C2658">
        <w:t>As</w:t>
      </w:r>
      <w:r w:rsidR="00FC056F" w:rsidRPr="000C2658">
        <w:t>h</w:t>
      </w:r>
      <w:r w:rsidR="00A60EDC" w:rsidRPr="000C2658">
        <w:t>hurst:</w:t>
      </w:r>
      <w:r w:rsidR="00484E00" w:rsidRPr="000C2658">
        <w:t xml:space="preserve"> </w:t>
      </w:r>
      <w:r w:rsidRPr="000C2658">
        <w:t>Totara Press.</w:t>
      </w:r>
    </w:p>
    <w:p w14:paraId="43A5F769" w14:textId="78984D39" w:rsidR="0059539B" w:rsidRPr="000C2658" w:rsidRDefault="0059539B" w:rsidP="007065CC">
      <w:pPr>
        <w:pStyle w:val="References"/>
      </w:pPr>
      <w:r w:rsidRPr="000C2658">
        <w:t xml:space="preserve">Kollmuss A, Agyeman J. 2002. Mind the Gap: Why do people act environmentally and what are the barriers to pro-environmental behavior? </w:t>
      </w:r>
      <w:r w:rsidRPr="000C2658">
        <w:rPr>
          <w:i/>
          <w:iCs/>
        </w:rPr>
        <w:t>Environmental Education Research</w:t>
      </w:r>
      <w:r w:rsidR="00E541E7" w:rsidRPr="000C2658">
        <w:t xml:space="preserve"> </w:t>
      </w:r>
      <w:r w:rsidRPr="000C2658">
        <w:t>8(3)</w:t>
      </w:r>
      <w:r w:rsidR="00E541E7" w:rsidRPr="000C2658">
        <w:t>:</w:t>
      </w:r>
      <w:r w:rsidRPr="000C2658">
        <w:t xml:space="preserve"> 239–260. </w:t>
      </w:r>
      <w:hyperlink r:id="rId168" w:history="1">
        <w:r w:rsidR="00484E00" w:rsidRPr="000C2658">
          <w:rPr>
            <w:rStyle w:val="Hyperlink"/>
          </w:rPr>
          <w:t>https://doi.org/10.1080/13504620220145401</w:t>
        </w:r>
      </w:hyperlink>
      <w:r w:rsidR="00484E00" w:rsidRPr="000C2658">
        <w:t xml:space="preserve"> </w:t>
      </w:r>
    </w:p>
    <w:p w14:paraId="51114FEF" w14:textId="09AAAB7D" w:rsidR="0059539B" w:rsidRPr="000C2658" w:rsidRDefault="0059539B" w:rsidP="007065CC">
      <w:pPr>
        <w:pStyle w:val="References"/>
      </w:pPr>
      <w:r w:rsidRPr="000C2658">
        <w:t>Koolen-Bourke D, Peart R. 2022. Science for Policy: T</w:t>
      </w:r>
      <w:r w:rsidRPr="000C2658">
        <w:rPr>
          <w:i/>
          <w:iCs/>
        </w:rPr>
        <w:t>he role of science in the National Policy Statement for Freshwater Management</w:t>
      </w:r>
      <w:r w:rsidRPr="000C2658">
        <w:t>.</w:t>
      </w:r>
      <w:r w:rsidR="00851EEB" w:rsidRPr="000C2658">
        <w:t xml:space="preserve"> Prepared for Our Land and Water National Science Challenge by the</w:t>
      </w:r>
      <w:r w:rsidR="00484E00" w:rsidRPr="000C2658">
        <w:t xml:space="preserve"> Environmental Defence Society.</w:t>
      </w:r>
      <w:r w:rsidRPr="000C2658">
        <w:t xml:space="preserve"> </w:t>
      </w:r>
      <w:hyperlink r:id="rId169" w:history="1">
        <w:r w:rsidR="00484E00" w:rsidRPr="000C2658">
          <w:rPr>
            <w:rStyle w:val="Hyperlink"/>
          </w:rPr>
          <w:t>https://ourlandandwater.nz/pathways-to-transition/science-in-freshwater-policy-development/</w:t>
        </w:r>
      </w:hyperlink>
      <w:r w:rsidR="00484E00" w:rsidRPr="000C2658">
        <w:t xml:space="preserve"> </w:t>
      </w:r>
    </w:p>
    <w:p w14:paraId="20346708" w14:textId="00FB4B35" w:rsidR="0059539B" w:rsidRPr="000C2658" w:rsidRDefault="0059539B" w:rsidP="007065CC">
      <w:pPr>
        <w:pStyle w:val="References"/>
      </w:pPr>
      <w:r w:rsidRPr="000C2658">
        <w:t xml:space="preserve">Koskimäki T. 2021. Places to </w:t>
      </w:r>
      <w:r w:rsidR="00AB1476" w:rsidRPr="000C2658">
        <w:t>I</w:t>
      </w:r>
      <w:r w:rsidRPr="000C2658">
        <w:t xml:space="preserve">ntervene in a </w:t>
      </w:r>
      <w:r w:rsidR="00AB1476" w:rsidRPr="000C2658">
        <w:t>S</w:t>
      </w:r>
      <w:r w:rsidRPr="000C2658">
        <w:t>ocio‐</w:t>
      </w:r>
      <w:r w:rsidR="00AB1476" w:rsidRPr="000C2658">
        <w:t>E</w:t>
      </w:r>
      <w:r w:rsidRPr="000C2658">
        <w:t xml:space="preserve">cological </w:t>
      </w:r>
      <w:r w:rsidR="00AB1476" w:rsidRPr="000C2658">
        <w:t>S</w:t>
      </w:r>
      <w:r w:rsidRPr="000C2658">
        <w:t xml:space="preserve">ystem: A </w:t>
      </w:r>
      <w:r w:rsidR="00AB1476" w:rsidRPr="000C2658">
        <w:t>B</w:t>
      </w:r>
      <w:r w:rsidRPr="000C2658">
        <w:t xml:space="preserve">lueprint for </w:t>
      </w:r>
      <w:r w:rsidR="00AB1476" w:rsidRPr="000C2658">
        <w:t>T</w:t>
      </w:r>
      <w:r w:rsidRPr="000C2658">
        <w:t xml:space="preserve">ransformational </w:t>
      </w:r>
      <w:r w:rsidR="00AB1476" w:rsidRPr="000C2658">
        <w:t>C</w:t>
      </w:r>
      <w:r w:rsidRPr="000C2658">
        <w:t xml:space="preserve">hange. </w:t>
      </w:r>
      <w:r w:rsidRPr="000C2658">
        <w:rPr>
          <w:i/>
          <w:iCs/>
        </w:rPr>
        <w:t>Sustainability (Switzerland)</w:t>
      </w:r>
      <w:r w:rsidRPr="000C2658">
        <w:t xml:space="preserve"> 13(16)</w:t>
      </w:r>
      <w:r w:rsidR="005715D3" w:rsidRPr="000C2658">
        <w:t>: 9474</w:t>
      </w:r>
      <w:r w:rsidRPr="000C2658">
        <w:t xml:space="preserve">. </w:t>
      </w:r>
      <w:hyperlink r:id="rId170" w:history="1">
        <w:r w:rsidR="00484E00" w:rsidRPr="000C2658">
          <w:rPr>
            <w:rStyle w:val="Hyperlink"/>
          </w:rPr>
          <w:t>https://doi.org/10.3390/su13169474</w:t>
        </w:r>
      </w:hyperlink>
      <w:r w:rsidR="00484E00" w:rsidRPr="000C2658">
        <w:t xml:space="preserve"> </w:t>
      </w:r>
    </w:p>
    <w:p w14:paraId="15616444" w14:textId="455451E0" w:rsidR="0059539B" w:rsidRPr="000C2658" w:rsidRDefault="0059539B" w:rsidP="007065CC">
      <w:pPr>
        <w:pStyle w:val="References"/>
      </w:pPr>
      <w:r w:rsidRPr="000C2658">
        <w:t xml:space="preserve">Kruize H, </w:t>
      </w:r>
      <w:r w:rsidR="00B570E9" w:rsidRPr="000C2658">
        <w:t>van der</w:t>
      </w:r>
      <w:r w:rsidRPr="000C2658">
        <w:t xml:space="preserve"> Vliet N, Staatsen B, Bell R, Chiabai A, </w:t>
      </w:r>
      <w:r w:rsidR="00743F1E" w:rsidRPr="000C2658">
        <w:t xml:space="preserve">Muiños </w:t>
      </w:r>
      <w:r w:rsidRPr="000C2658">
        <w:t>G, Higgins S, Quiroga S, Martinez-Juare</w:t>
      </w:r>
      <w:r w:rsidR="00417488" w:rsidRPr="000C2658">
        <w:t>z</w:t>
      </w:r>
      <w:r w:rsidRPr="000C2658">
        <w:t xml:space="preserve"> P, </w:t>
      </w:r>
      <w:r w:rsidR="00417488" w:rsidRPr="000C2658">
        <w:t xml:space="preserve">Aberg </w:t>
      </w:r>
      <w:r w:rsidRPr="000C2658">
        <w:t xml:space="preserve">Yngwe M, Tsichlas F, Karnaki P, Lima ML, </w:t>
      </w:r>
      <w:r w:rsidR="00417488" w:rsidRPr="000C2658">
        <w:t>García de Jalón</w:t>
      </w:r>
      <w:r w:rsidR="00417488" w:rsidRPr="000C2658" w:rsidDel="00417488">
        <w:t xml:space="preserve"> </w:t>
      </w:r>
      <w:r w:rsidR="00417488" w:rsidRPr="000C2658">
        <w:t>S</w:t>
      </w:r>
      <w:r w:rsidRPr="000C2658">
        <w:t xml:space="preserve">, Khan M, Morris G, Stegeman I. 2019. </w:t>
      </w:r>
      <w:r w:rsidR="008B31C2" w:rsidRPr="000C2658">
        <w:t>Urban Green Space: Creating a Triple Win for Environmental Sustainability, Health, and Health Equity through Behavior Change</w:t>
      </w:r>
      <w:r w:rsidRPr="000C2658">
        <w:t xml:space="preserve">. </w:t>
      </w:r>
      <w:r w:rsidRPr="000C2658">
        <w:rPr>
          <w:i/>
          <w:iCs/>
        </w:rPr>
        <w:t>International Journal of Environmental Research and Public Health</w:t>
      </w:r>
      <w:r w:rsidRPr="000C2658">
        <w:t xml:space="preserve"> 16</w:t>
      </w:r>
      <w:r w:rsidR="008B31C2" w:rsidRPr="000C2658">
        <w:t xml:space="preserve">(22): </w:t>
      </w:r>
      <w:r w:rsidRPr="000C2658">
        <w:t>4403.</w:t>
      </w:r>
      <w:r w:rsidR="0044184D" w:rsidRPr="000C2658">
        <w:t xml:space="preserve"> </w:t>
      </w:r>
      <w:hyperlink r:id="rId171" w:history="1">
        <w:r w:rsidR="0044184D" w:rsidRPr="000C2658">
          <w:rPr>
            <w:rStyle w:val="Hyperlink"/>
          </w:rPr>
          <w:t>https://doi.org/10.3390/ijerph16224403</w:t>
        </w:r>
      </w:hyperlink>
    </w:p>
    <w:p w14:paraId="54504DAF" w14:textId="77777777" w:rsidR="0059539B" w:rsidRPr="000C2658" w:rsidRDefault="0059539B" w:rsidP="007065CC">
      <w:pPr>
        <w:pStyle w:val="References"/>
      </w:pPr>
      <w:r w:rsidRPr="000C2658">
        <w:t xml:space="preserve">Krznaric R. 2020. </w:t>
      </w:r>
      <w:r w:rsidRPr="000C2658">
        <w:rPr>
          <w:i/>
          <w:iCs/>
        </w:rPr>
        <w:t>The good ancestor: A radical prescription for long-term thinking</w:t>
      </w:r>
      <w:r w:rsidRPr="000C2658">
        <w:t>. New York: The Experiment.</w:t>
      </w:r>
    </w:p>
    <w:p w14:paraId="5E026097" w14:textId="0F6793BB" w:rsidR="00D574EA" w:rsidRPr="000C2658" w:rsidRDefault="00D574EA" w:rsidP="007065CC">
      <w:pPr>
        <w:pStyle w:val="References"/>
      </w:pPr>
      <w:r w:rsidRPr="000C2658">
        <w:t>Kuch</w:t>
      </w:r>
      <w:r w:rsidR="00750B31" w:rsidRPr="000C2658">
        <w:t xml:space="preserve"> A</w:t>
      </w:r>
      <w:r w:rsidR="00762462" w:rsidRPr="000C2658">
        <w:t xml:space="preserve">. 2022. </w:t>
      </w:r>
      <w:r w:rsidR="003E3471" w:rsidRPr="000C2658">
        <w:t>Building res</w:t>
      </w:r>
      <w:r w:rsidR="009A1ADC">
        <w:t>i</w:t>
      </w:r>
      <w:r w:rsidR="003E3471" w:rsidRPr="000C2658">
        <w:t>lience: the impact</w:t>
      </w:r>
      <w:r w:rsidR="000B499D" w:rsidRPr="000C2658">
        <w:t xml:space="preserve"> of the circular economy </w:t>
      </w:r>
      <w:r w:rsidR="0092553E" w:rsidRPr="000C2658">
        <w:t>on global trade and supply chains</w:t>
      </w:r>
      <w:r w:rsidR="006A641A" w:rsidRPr="000C2658">
        <w:t xml:space="preserve">. </w:t>
      </w:r>
      <w:r w:rsidR="009C0704" w:rsidRPr="000C2658">
        <w:t xml:space="preserve">Retrieved from </w:t>
      </w:r>
      <w:hyperlink r:id="rId172" w:history="1">
        <w:r w:rsidR="00404CD9" w:rsidRPr="000C2658">
          <w:rPr>
            <w:rStyle w:val="Hyperlink"/>
          </w:rPr>
          <w:t>https://ellenmacarthurfoundation.org/articles/building-resilience</w:t>
        </w:r>
      </w:hyperlink>
      <w:r w:rsidR="006A34C9" w:rsidRPr="000C2658">
        <w:t xml:space="preserve"> </w:t>
      </w:r>
      <w:r w:rsidR="00404CD9" w:rsidRPr="000C2658">
        <w:t>(22 Novem</w:t>
      </w:r>
      <w:r w:rsidR="006A34C9" w:rsidRPr="000C2658">
        <w:t>ber 2022)</w:t>
      </w:r>
      <w:r w:rsidR="00EC4F96" w:rsidRPr="000C2658">
        <w:t>.</w:t>
      </w:r>
    </w:p>
    <w:p w14:paraId="6EDF454B" w14:textId="2D90D971" w:rsidR="00DF49EF" w:rsidRPr="000C2658" w:rsidRDefault="00DF49EF" w:rsidP="007065CC">
      <w:pPr>
        <w:pStyle w:val="References"/>
      </w:pPr>
      <w:r w:rsidRPr="000C2658">
        <w:t>L</w:t>
      </w:r>
      <w:r w:rsidRPr="000C2658">
        <w:rPr>
          <w:rFonts w:cs="Calibri"/>
        </w:rPr>
        <w:t>ä</w:t>
      </w:r>
      <w:r w:rsidR="00EF2C89" w:rsidRPr="000C2658">
        <w:t>hteenm</w:t>
      </w:r>
      <w:r w:rsidR="00EF2C89" w:rsidRPr="000C2658">
        <w:rPr>
          <w:rFonts w:cs="Calibri"/>
        </w:rPr>
        <w:t>ä</w:t>
      </w:r>
      <w:r w:rsidR="00D05141" w:rsidRPr="000C2658">
        <w:t>ki-Uutel</w:t>
      </w:r>
      <w:r w:rsidR="000D4E4E" w:rsidRPr="000C2658">
        <w:t>a</w:t>
      </w:r>
      <w:r w:rsidR="00D05141" w:rsidRPr="000C2658">
        <w:t xml:space="preserve"> A, Lonkila A, Huttunen S</w:t>
      </w:r>
      <w:r w:rsidR="00E56FFB" w:rsidRPr="000C2658">
        <w:t>, Grmelov</w:t>
      </w:r>
      <w:r w:rsidR="00E56FFB" w:rsidRPr="000C2658">
        <w:rPr>
          <w:rFonts w:cs="Calibri"/>
        </w:rPr>
        <w:t>á</w:t>
      </w:r>
      <w:r w:rsidR="00E56FFB" w:rsidRPr="000C2658">
        <w:t xml:space="preserve"> N. 2021. Legal rights of private property owners vs. sustainability transitions</w:t>
      </w:r>
      <w:r w:rsidR="000B447D" w:rsidRPr="000C2658">
        <w:t>?</w:t>
      </w:r>
      <w:r w:rsidR="00E56FFB" w:rsidRPr="000C2658">
        <w:t xml:space="preserve"> </w:t>
      </w:r>
      <w:r w:rsidR="00E56FFB" w:rsidRPr="000C2658">
        <w:rPr>
          <w:i/>
          <w:iCs/>
        </w:rPr>
        <w:t>Journal of Cleaner Production</w:t>
      </w:r>
      <w:r w:rsidR="000B447D" w:rsidRPr="000C2658">
        <w:rPr>
          <w:i/>
          <w:iCs/>
        </w:rPr>
        <w:t xml:space="preserve"> </w:t>
      </w:r>
      <w:r w:rsidR="00732B06" w:rsidRPr="000C2658">
        <w:t>323</w:t>
      </w:r>
      <w:r w:rsidR="00024212" w:rsidRPr="000C2658">
        <w:t xml:space="preserve">. </w:t>
      </w:r>
      <w:hyperlink r:id="rId173" w:history="1">
        <w:r w:rsidR="004D3CD9" w:rsidRPr="000C2658">
          <w:rPr>
            <w:rStyle w:val="Hyperlink"/>
          </w:rPr>
          <w:t>https://doi.org/10.1016/j.jclepro.2021.129179</w:t>
        </w:r>
      </w:hyperlink>
    </w:p>
    <w:p w14:paraId="4691EF20" w14:textId="642D0FE1" w:rsidR="000574F2" w:rsidRPr="000C2658" w:rsidRDefault="000574F2" w:rsidP="007065CC">
      <w:pPr>
        <w:pStyle w:val="References"/>
      </w:pPr>
      <w:r w:rsidRPr="000C2658">
        <w:t>Ledgard SF, Falconer</w:t>
      </w:r>
      <w:r w:rsidR="0024152A" w:rsidRPr="000C2658">
        <w:t xml:space="preserve"> SJ</w:t>
      </w:r>
      <w:r w:rsidRPr="000C2658">
        <w:t>, Abercrombie</w:t>
      </w:r>
      <w:r w:rsidR="0024152A" w:rsidRPr="000C2658">
        <w:t xml:space="preserve"> R</w:t>
      </w:r>
      <w:r w:rsidRPr="000C2658">
        <w:t>, Philip</w:t>
      </w:r>
      <w:r w:rsidR="0024152A" w:rsidRPr="000C2658">
        <w:t xml:space="preserve"> G</w:t>
      </w:r>
      <w:r w:rsidRPr="000C2658">
        <w:t>, Hill</w:t>
      </w:r>
      <w:r w:rsidR="0024152A" w:rsidRPr="000C2658">
        <w:t xml:space="preserve"> JP.</w:t>
      </w:r>
      <w:r w:rsidRPr="000C2658">
        <w:t xml:space="preserve"> 2020</w:t>
      </w:r>
      <w:r w:rsidR="0024152A" w:rsidRPr="000C2658">
        <w:t>.</w:t>
      </w:r>
      <w:r w:rsidRPr="000C2658">
        <w:t xml:space="preserve"> Temporal, spatial, and management variability in the carbon footprint of New Zealand milk: </w:t>
      </w:r>
      <w:r w:rsidRPr="000C2658">
        <w:rPr>
          <w:i/>
          <w:iCs/>
        </w:rPr>
        <w:t>Journal of Dairy Science</w:t>
      </w:r>
      <w:r w:rsidR="008E709A" w:rsidRPr="000C2658">
        <w:t xml:space="preserve"> </w:t>
      </w:r>
      <w:r w:rsidRPr="000C2658">
        <w:t>103</w:t>
      </w:r>
      <w:r w:rsidR="008E709A" w:rsidRPr="000C2658">
        <w:t>:</w:t>
      </w:r>
      <w:r w:rsidRPr="000C2658">
        <w:t xml:space="preserve"> 1031</w:t>
      </w:r>
      <w:r w:rsidR="008E709A" w:rsidRPr="000C2658">
        <w:t>–</w:t>
      </w:r>
      <w:r w:rsidRPr="000C2658">
        <w:t>1046.</w:t>
      </w:r>
      <w:r w:rsidR="00FE7714" w:rsidRPr="000C2658">
        <w:t xml:space="preserve"> </w:t>
      </w:r>
      <w:hyperlink r:id="rId174" w:history="1">
        <w:r w:rsidR="00FE7714" w:rsidRPr="000C2658">
          <w:rPr>
            <w:rStyle w:val="Hyperlink"/>
          </w:rPr>
          <w:t>https://doi.org/10.3168/jds.2019-17182</w:t>
        </w:r>
      </w:hyperlink>
      <w:r w:rsidR="00FE7714" w:rsidRPr="000C2658">
        <w:t xml:space="preserve"> </w:t>
      </w:r>
    </w:p>
    <w:p w14:paraId="27C10945" w14:textId="26F63754" w:rsidR="0059539B" w:rsidRPr="000C2658" w:rsidRDefault="0059539B" w:rsidP="007065CC">
      <w:pPr>
        <w:pStyle w:val="References"/>
      </w:pPr>
      <w:r w:rsidRPr="000C2658">
        <w:t xml:space="preserve">Lees N, Saunders C. 2015. </w:t>
      </w:r>
      <w:r w:rsidRPr="000C2658">
        <w:rPr>
          <w:i/>
          <w:iCs/>
        </w:rPr>
        <w:t>Maximising Export Returns (MER): Communicating New Zealand</w:t>
      </w:r>
      <w:r w:rsidR="00E35E03" w:rsidRPr="000C2658">
        <w:rPr>
          <w:i/>
          <w:iCs/>
        </w:rPr>
        <w:t>’</w:t>
      </w:r>
      <w:r w:rsidRPr="000C2658">
        <w:rPr>
          <w:i/>
          <w:iCs/>
        </w:rPr>
        <w:t>s Credence Attributes to International Consumers</w:t>
      </w:r>
      <w:r w:rsidR="00633A21" w:rsidRPr="000C2658">
        <w:rPr>
          <w:i/>
          <w:iCs/>
        </w:rPr>
        <w:t xml:space="preserve">. </w:t>
      </w:r>
      <w:r w:rsidRPr="000C2658">
        <w:t xml:space="preserve">Research </w:t>
      </w:r>
      <w:r w:rsidR="009D0E6F" w:rsidRPr="000C2658">
        <w:t>R</w:t>
      </w:r>
      <w:r w:rsidRPr="000C2658">
        <w:t>eport 334.</w:t>
      </w:r>
      <w:r w:rsidR="00633A21" w:rsidRPr="000C2658">
        <w:t xml:space="preserve"> Lincoln: Lincoln University. </w:t>
      </w:r>
      <w:hyperlink r:id="rId175" w:history="1">
        <w:r w:rsidR="00CE06ED" w:rsidRPr="000C2658">
          <w:rPr>
            <w:rStyle w:val="Hyperlink"/>
          </w:rPr>
          <w:t>http://dspace.lincoln.ac.nz/handle/10182/6550</w:t>
        </w:r>
      </w:hyperlink>
      <w:r w:rsidR="00CE06ED" w:rsidRPr="000C2658">
        <w:t xml:space="preserve"> </w:t>
      </w:r>
    </w:p>
    <w:p w14:paraId="338D559D" w14:textId="239D4E2F" w:rsidR="0059539B" w:rsidRPr="000C2658" w:rsidRDefault="0059539B" w:rsidP="00567D50">
      <w:pPr>
        <w:pStyle w:val="References"/>
      </w:pPr>
      <w:r w:rsidRPr="000C2658">
        <w:t xml:space="preserve">Leitzmann C. 2014. Vegetarian nutrition: </w:t>
      </w:r>
      <w:r w:rsidR="000E5F96" w:rsidRPr="000C2658">
        <w:t>p</w:t>
      </w:r>
      <w:r w:rsidRPr="000C2658">
        <w:t xml:space="preserve">ast, present, future. </w:t>
      </w:r>
      <w:r w:rsidRPr="000C2658">
        <w:rPr>
          <w:i/>
          <w:iCs/>
        </w:rPr>
        <w:t>American Journal of Clinical Nutrition</w:t>
      </w:r>
      <w:r w:rsidRPr="000C2658">
        <w:t xml:space="preserve"> 100(1)</w:t>
      </w:r>
      <w:r w:rsidR="000E5F96" w:rsidRPr="000C2658">
        <w:t>:</w:t>
      </w:r>
      <w:r w:rsidRPr="000C2658">
        <w:t xml:space="preserve"> 496S</w:t>
      </w:r>
      <w:r w:rsidR="00D0135F" w:rsidRPr="000C2658">
        <w:t>–</w:t>
      </w:r>
      <w:r w:rsidRPr="000C2658">
        <w:t xml:space="preserve">502S. </w:t>
      </w:r>
      <w:hyperlink r:id="rId176" w:history="1">
        <w:r w:rsidR="00633A21" w:rsidRPr="000C2658">
          <w:rPr>
            <w:rStyle w:val="Hyperlink"/>
          </w:rPr>
          <w:t>https://doi.org/10.3945/ajcn.113.071365</w:t>
        </w:r>
      </w:hyperlink>
      <w:r w:rsidR="00633A21" w:rsidRPr="000C2658">
        <w:t xml:space="preserve"> </w:t>
      </w:r>
    </w:p>
    <w:p w14:paraId="501A2EB1" w14:textId="620C9153" w:rsidR="0059539B" w:rsidRPr="000C2658" w:rsidRDefault="0059539B" w:rsidP="00567D50">
      <w:pPr>
        <w:pStyle w:val="References"/>
      </w:pPr>
      <w:r w:rsidRPr="000C2658">
        <w:t xml:space="preserve">Lindblom CE. 1979. Still </w:t>
      </w:r>
      <w:r w:rsidR="00D0135F" w:rsidRPr="000C2658">
        <w:t>M</w:t>
      </w:r>
      <w:r w:rsidRPr="000C2658">
        <w:t xml:space="preserve">uddling, </w:t>
      </w:r>
      <w:r w:rsidR="00D0135F" w:rsidRPr="000C2658">
        <w:t>N</w:t>
      </w:r>
      <w:r w:rsidRPr="000C2658">
        <w:t xml:space="preserve">ot </w:t>
      </w:r>
      <w:r w:rsidR="00D0135F" w:rsidRPr="000C2658">
        <w:t>Y</w:t>
      </w:r>
      <w:r w:rsidRPr="000C2658">
        <w:t xml:space="preserve">et </w:t>
      </w:r>
      <w:r w:rsidR="00D0135F" w:rsidRPr="000C2658">
        <w:t>T</w:t>
      </w:r>
      <w:r w:rsidRPr="000C2658">
        <w:t xml:space="preserve">hrough. </w:t>
      </w:r>
      <w:r w:rsidRPr="000C2658">
        <w:rPr>
          <w:i/>
          <w:iCs/>
        </w:rPr>
        <w:t>Public Administration Review</w:t>
      </w:r>
      <w:r w:rsidR="00D0135F" w:rsidRPr="000C2658">
        <w:t xml:space="preserve"> </w:t>
      </w:r>
      <w:r w:rsidRPr="000C2658">
        <w:t>39(6)</w:t>
      </w:r>
      <w:r w:rsidR="00D0135F" w:rsidRPr="000C2658">
        <w:t xml:space="preserve">: </w:t>
      </w:r>
      <w:r w:rsidRPr="000C2658">
        <w:t xml:space="preserve">517–526. </w:t>
      </w:r>
      <w:hyperlink r:id="rId177" w:history="1">
        <w:r w:rsidR="00633A21" w:rsidRPr="000C2658">
          <w:rPr>
            <w:rStyle w:val="Hyperlink"/>
          </w:rPr>
          <w:t>https://www.jstor.org/stable/976178</w:t>
        </w:r>
      </w:hyperlink>
      <w:r w:rsidR="00633A21" w:rsidRPr="000C2658">
        <w:t xml:space="preserve"> </w:t>
      </w:r>
    </w:p>
    <w:p w14:paraId="177E2128" w14:textId="7769784C" w:rsidR="009B02FE" w:rsidRPr="000C2658" w:rsidRDefault="009B02FE" w:rsidP="00567D50">
      <w:pPr>
        <w:pStyle w:val="References"/>
      </w:pPr>
      <w:r w:rsidRPr="000C2658">
        <w:t xml:space="preserve">López-Cabarcos MÁ, Piñeiro-Chousa J, Quiñoá-Piñeiro L, Santos-Rodrigues H. 2021. </w:t>
      </w:r>
      <w:r w:rsidR="00FD68BB" w:rsidRPr="000C2658">
        <w:t>How Can Cultural Values and Entrepreneurship Lead to the Consideration of Innovation-Oriented or Non-Innovation-Oriented Countries?</w:t>
      </w:r>
      <w:r w:rsidR="00FD68BB" w:rsidRPr="000C2658" w:rsidDel="00FD68BB">
        <w:t xml:space="preserve"> </w:t>
      </w:r>
      <w:r w:rsidRPr="000C2658">
        <w:rPr>
          <w:i/>
          <w:iCs/>
        </w:rPr>
        <w:t>Sustainability</w:t>
      </w:r>
      <w:r w:rsidRPr="000C2658">
        <w:t xml:space="preserve"> 13(8)</w:t>
      </w:r>
      <w:r w:rsidR="00812BBB" w:rsidRPr="000C2658">
        <w:t xml:space="preserve">: </w:t>
      </w:r>
      <w:r w:rsidR="00633A21" w:rsidRPr="000C2658">
        <w:t>42</w:t>
      </w:r>
      <w:r w:rsidR="00812BBB" w:rsidRPr="000C2658">
        <w:t>5</w:t>
      </w:r>
      <w:r w:rsidR="00633A21" w:rsidRPr="000C2658">
        <w:t>7</w:t>
      </w:r>
      <w:r w:rsidRPr="000C2658">
        <w:t xml:space="preserve">. </w:t>
      </w:r>
      <w:hyperlink r:id="rId178" w:history="1">
        <w:r w:rsidR="00633A21" w:rsidRPr="000C2658">
          <w:rPr>
            <w:rStyle w:val="Hyperlink"/>
          </w:rPr>
          <w:t>https://doi.org/10.3390/SU13084257</w:t>
        </w:r>
      </w:hyperlink>
      <w:r w:rsidR="00633A21" w:rsidRPr="000C2658">
        <w:t xml:space="preserve"> </w:t>
      </w:r>
    </w:p>
    <w:p w14:paraId="53C3F130" w14:textId="660A82C5" w:rsidR="009A4068" w:rsidRPr="000C2658" w:rsidRDefault="00DF477B" w:rsidP="00DF477B">
      <w:pPr>
        <w:pStyle w:val="References"/>
      </w:pPr>
      <w:r w:rsidRPr="000C2658">
        <w:t>McDowell</w:t>
      </w:r>
      <w:r w:rsidR="00AA71E5" w:rsidRPr="000C2658">
        <w:t xml:space="preserve"> </w:t>
      </w:r>
      <w:r w:rsidRPr="000C2658">
        <w:t xml:space="preserve">RW, </w:t>
      </w:r>
      <w:r w:rsidR="00AA71E5" w:rsidRPr="000C2658">
        <w:t xml:space="preserve">Dils </w:t>
      </w:r>
      <w:r w:rsidRPr="000C2658">
        <w:t>RM,</w:t>
      </w:r>
      <w:r w:rsidR="009A4068" w:rsidRPr="000C2658">
        <w:t xml:space="preserve"> Collins</w:t>
      </w:r>
      <w:r w:rsidRPr="000C2658">
        <w:t xml:space="preserve"> AL,</w:t>
      </w:r>
      <w:r w:rsidR="009A4068" w:rsidRPr="000C2658">
        <w:t xml:space="preserve"> </w:t>
      </w:r>
      <w:r w:rsidR="000D215D" w:rsidRPr="000C2658">
        <w:t>F</w:t>
      </w:r>
      <w:r w:rsidR="009A4068" w:rsidRPr="000C2658">
        <w:t>lahive</w:t>
      </w:r>
      <w:r w:rsidRPr="000C2658">
        <w:t xml:space="preserve"> KA</w:t>
      </w:r>
      <w:r w:rsidR="009A4068" w:rsidRPr="000C2658">
        <w:t>, Sharpley</w:t>
      </w:r>
      <w:r w:rsidRPr="000C2658">
        <w:t xml:space="preserve"> AN,</w:t>
      </w:r>
      <w:r w:rsidR="009A4068" w:rsidRPr="000C2658">
        <w:t xml:space="preserve"> </w:t>
      </w:r>
      <w:r w:rsidRPr="000C2658">
        <w:t>Quinn</w:t>
      </w:r>
      <w:r w:rsidR="009A4068" w:rsidRPr="000C2658">
        <w:t xml:space="preserve"> J</w:t>
      </w:r>
      <w:r w:rsidR="00AA71E5" w:rsidRPr="000C2658">
        <w:t>.</w:t>
      </w:r>
      <w:r w:rsidRPr="000C2658">
        <w:t xml:space="preserve"> 2016</w:t>
      </w:r>
      <w:r w:rsidR="00AA71E5" w:rsidRPr="000C2658">
        <w:t>.</w:t>
      </w:r>
      <w:r w:rsidRPr="000C2658">
        <w:t xml:space="preserve"> A review of the policies and implementation of practices to decrease water quality impairment by phosphorus in New Zealand, the UK, and the US: </w:t>
      </w:r>
      <w:r w:rsidRPr="000C2658">
        <w:rPr>
          <w:i/>
        </w:rPr>
        <w:t>Nutrient Cycling in Agroecosystems</w:t>
      </w:r>
      <w:r w:rsidR="006C52E3" w:rsidRPr="000C2658">
        <w:t xml:space="preserve"> </w:t>
      </w:r>
      <w:r w:rsidRPr="000C2658">
        <w:t>104</w:t>
      </w:r>
      <w:r w:rsidR="00A33FBF" w:rsidRPr="000C2658">
        <w:t>(3)</w:t>
      </w:r>
      <w:r w:rsidR="006C52E3" w:rsidRPr="000C2658">
        <w:t xml:space="preserve">: </w:t>
      </w:r>
      <w:r w:rsidRPr="000C2658">
        <w:t>289</w:t>
      </w:r>
      <w:r w:rsidR="00A33FBF" w:rsidRPr="000C2658">
        <w:t>–</w:t>
      </w:r>
      <w:r w:rsidRPr="000C2658">
        <w:t>305.</w:t>
      </w:r>
      <w:r w:rsidR="00066FEF" w:rsidRPr="000C2658">
        <w:rPr>
          <w:rFonts w:ascii="Segoe UI" w:hAnsi="Segoe UI" w:cs="Segoe UI"/>
          <w:color w:val="333333"/>
          <w:shd w:val="clear" w:color="auto" w:fill="FCFCFC"/>
        </w:rPr>
        <w:t xml:space="preserve"> </w:t>
      </w:r>
      <w:hyperlink r:id="rId179" w:history="1">
        <w:r w:rsidR="00066FEF" w:rsidRPr="000C2658">
          <w:rPr>
            <w:rStyle w:val="Hyperlink"/>
          </w:rPr>
          <w:t>https://doi.org/10.1007/s10705-015-9727-0</w:t>
        </w:r>
      </w:hyperlink>
    </w:p>
    <w:p w14:paraId="2BC30BAB" w14:textId="3DBC60F0" w:rsidR="00DF4622" w:rsidRPr="000C2658" w:rsidRDefault="00DF4622" w:rsidP="00DF4622">
      <w:pPr>
        <w:pStyle w:val="References"/>
      </w:pPr>
      <w:r w:rsidRPr="000C2658">
        <w:t xml:space="preserve">McDowell RW, Monaghan RM, Smith C, Manderson A, Basher L, Burger DF, Laurenson S, Pletnyakov P, Spiekermann R, Depree C. 2021. Quantifying contaminant losses to water from pastoral land uses in New Zealand III. What could be achieved by 2035? </w:t>
      </w:r>
      <w:r w:rsidRPr="000C2658">
        <w:rPr>
          <w:i/>
          <w:iCs/>
        </w:rPr>
        <w:t>New Zealand Journal of Agricultural Research</w:t>
      </w:r>
      <w:r w:rsidRPr="000C2658">
        <w:t xml:space="preserve"> 64(3): 390–410. </w:t>
      </w:r>
      <w:hyperlink r:id="rId180" w:history="1">
        <w:r w:rsidRPr="000C2658">
          <w:rPr>
            <w:rStyle w:val="Hyperlink"/>
          </w:rPr>
          <w:t>https://doi.org/10.1080/00288233.2020.1844763</w:t>
        </w:r>
      </w:hyperlink>
      <w:r w:rsidRPr="000C2658">
        <w:t xml:space="preserve"> </w:t>
      </w:r>
    </w:p>
    <w:p w14:paraId="74A3590A" w14:textId="7EDFB631" w:rsidR="00DF4622" w:rsidRPr="000C2658" w:rsidRDefault="00DF4622" w:rsidP="00DF4622">
      <w:pPr>
        <w:pStyle w:val="References"/>
      </w:pPr>
      <w:r w:rsidRPr="000C2658">
        <w:t xml:space="preserve">McIntyre T, Wilson MMJ, Saunders C, Childerhouse PHJ, Dalziel P, Kaye-Blake W, Kingi T, Mowat A, Reid J, Saunders J. 2019. </w:t>
      </w:r>
      <w:r w:rsidRPr="000C2658">
        <w:rPr>
          <w:i/>
          <w:iCs/>
        </w:rPr>
        <w:t>Governing Value Creation and Capture in New Zealand Agribusiness Value Chains: A Case Study</w:t>
      </w:r>
      <w:r w:rsidRPr="000C2658">
        <w:t xml:space="preserve">. Research Report 335. Lincoln University: Agribusiness and Economics Research Unit. </w:t>
      </w:r>
      <w:hyperlink r:id="rId181" w:history="1">
        <w:r w:rsidRPr="000C2658">
          <w:rPr>
            <w:rStyle w:val="Hyperlink"/>
          </w:rPr>
          <w:t>https://ourlandandwater.nz/wp-content/uploads/2019/08/IVC_RR355.pdf</w:t>
        </w:r>
      </w:hyperlink>
      <w:r w:rsidRPr="000C2658">
        <w:t xml:space="preserve"> </w:t>
      </w:r>
    </w:p>
    <w:p w14:paraId="5CCAC1BD" w14:textId="1CBC25F9" w:rsidR="0059539B" w:rsidRPr="000C2658" w:rsidRDefault="0059539B" w:rsidP="00567D50">
      <w:pPr>
        <w:pStyle w:val="References"/>
        <w:rPr>
          <w:rStyle w:val="Hyperlink"/>
        </w:rPr>
      </w:pPr>
      <w:r w:rsidRPr="000C2658">
        <w:t>Macinnis-Ng C, Mcintosh AR, Monks JM, Waipara N, White RS, Boudjelas S, Clark CD, Clearwater MJ, Curran TJ, Dickinson KJ, Nelson N, Perry GL</w:t>
      </w:r>
      <w:r w:rsidR="009E1383" w:rsidRPr="000C2658">
        <w:t>W</w:t>
      </w:r>
      <w:r w:rsidRPr="000C2658">
        <w:t>, Richardson SJ, Stanley MC, Peltzer DA. 2021. Climate-change impacts exacerbate conservation threats in island systems: New Zealand as a case study.</w:t>
      </w:r>
      <w:r w:rsidR="00BE195D" w:rsidRPr="000C2658">
        <w:t xml:space="preserve"> </w:t>
      </w:r>
      <w:r w:rsidR="00BE195D" w:rsidRPr="000C2658">
        <w:rPr>
          <w:i/>
          <w:iCs/>
        </w:rPr>
        <w:t xml:space="preserve">Frontiers in </w:t>
      </w:r>
      <w:r w:rsidR="00FE4D0C" w:rsidRPr="000C2658">
        <w:rPr>
          <w:i/>
          <w:iCs/>
        </w:rPr>
        <w:t>E</w:t>
      </w:r>
      <w:r w:rsidR="00BE195D" w:rsidRPr="000C2658">
        <w:rPr>
          <w:i/>
          <w:iCs/>
        </w:rPr>
        <w:t>cology and the Environment</w:t>
      </w:r>
      <w:r w:rsidR="00BE195D" w:rsidRPr="000C2658">
        <w:t xml:space="preserve"> 19(4)</w:t>
      </w:r>
      <w:r w:rsidR="00A10F23" w:rsidRPr="000C2658">
        <w:t>:</w:t>
      </w:r>
      <w:r w:rsidR="00BE195D" w:rsidRPr="000C2658">
        <w:t xml:space="preserve"> 216</w:t>
      </w:r>
      <w:r w:rsidR="00A10F23" w:rsidRPr="000C2658">
        <w:t>–</w:t>
      </w:r>
      <w:r w:rsidR="00BE195D" w:rsidRPr="000C2658">
        <w:t xml:space="preserve">224. </w:t>
      </w:r>
      <w:hyperlink r:id="rId182" w:history="1">
        <w:r w:rsidR="00BE195D" w:rsidRPr="000C2658">
          <w:rPr>
            <w:rStyle w:val="Hyperlink"/>
          </w:rPr>
          <w:t>https://doi.org/10.1002/fee.2285</w:t>
        </w:r>
      </w:hyperlink>
    </w:p>
    <w:p w14:paraId="3794CB9D" w14:textId="3F8F89F8" w:rsidR="00177973" w:rsidRPr="000C2658" w:rsidRDefault="00177973" w:rsidP="00567D50">
      <w:pPr>
        <w:pStyle w:val="References"/>
      </w:pPr>
      <w:r w:rsidRPr="000C2658">
        <w:t>Mackay A</w:t>
      </w:r>
      <w:r w:rsidR="00664FC0" w:rsidRPr="000C2658">
        <w:t>D</w:t>
      </w:r>
      <w:r w:rsidRPr="000C2658">
        <w:t>, Stokes</w:t>
      </w:r>
      <w:r w:rsidR="007505D2" w:rsidRPr="000C2658">
        <w:t xml:space="preserve"> S</w:t>
      </w:r>
      <w:r w:rsidRPr="000C2658">
        <w:t xml:space="preserve">, Penrose </w:t>
      </w:r>
      <w:r w:rsidR="007505D2" w:rsidRPr="000C2658">
        <w:t>M</w:t>
      </w:r>
      <w:r w:rsidR="00876966" w:rsidRPr="000C2658">
        <w:t>,</w:t>
      </w:r>
      <w:r w:rsidRPr="000C2658">
        <w:t xml:space="preserve"> Clothier</w:t>
      </w:r>
      <w:r w:rsidR="007505D2" w:rsidRPr="000C2658">
        <w:t xml:space="preserve"> B</w:t>
      </w:r>
      <w:r w:rsidRPr="000C2658">
        <w:t>, Goldson</w:t>
      </w:r>
      <w:r w:rsidR="007505D2" w:rsidRPr="000C2658">
        <w:t xml:space="preserve"> S</w:t>
      </w:r>
      <w:r w:rsidR="00664FC0" w:rsidRPr="000C2658">
        <w:t>L</w:t>
      </w:r>
      <w:r w:rsidR="00876966" w:rsidRPr="000C2658">
        <w:t xml:space="preserve">, </w:t>
      </w:r>
      <w:r w:rsidRPr="000C2658">
        <w:t>Rowarth</w:t>
      </w:r>
      <w:r w:rsidR="007505D2" w:rsidRPr="000C2658">
        <w:t xml:space="preserve"> J</w:t>
      </w:r>
      <w:r w:rsidR="00664FC0" w:rsidRPr="000C2658">
        <w:t>S</w:t>
      </w:r>
      <w:r w:rsidR="00666786" w:rsidRPr="000C2658">
        <w:t>.</w:t>
      </w:r>
      <w:r w:rsidRPr="000C2658">
        <w:t xml:space="preserve"> 2011. Land: Competition for future use. </w:t>
      </w:r>
      <w:r w:rsidRPr="000C2658">
        <w:rPr>
          <w:i/>
          <w:iCs/>
        </w:rPr>
        <w:t>New Zealand Science Review</w:t>
      </w:r>
      <w:r w:rsidRPr="000C2658">
        <w:t xml:space="preserve"> 68: 67</w:t>
      </w:r>
      <w:r w:rsidR="00664FC0" w:rsidRPr="000C2658">
        <w:t>–</w:t>
      </w:r>
      <w:r w:rsidRPr="000C2658">
        <w:t>71.</w:t>
      </w:r>
      <w:r w:rsidR="00664FC0" w:rsidRPr="000C2658">
        <w:t xml:space="preserve"> </w:t>
      </w:r>
      <w:hyperlink r:id="rId183" w:history="1">
        <w:r w:rsidR="007505D2" w:rsidRPr="000C2658">
          <w:rPr>
            <w:rStyle w:val="Hyperlink"/>
          </w:rPr>
          <w:t>https://www.grassland.org.nz/userfiles/files/NZSR_Landuse.pdf</w:t>
        </w:r>
      </w:hyperlink>
    </w:p>
    <w:p w14:paraId="69775111" w14:textId="72EA96A0" w:rsidR="0059539B" w:rsidRPr="000C2658" w:rsidRDefault="0059539B" w:rsidP="00567D50">
      <w:pPr>
        <w:pStyle w:val="References"/>
      </w:pPr>
      <w:r w:rsidRPr="000C2658">
        <w:t xml:space="preserve">Mackay S, Buch T, Vandevijvere S, Goodwin R, Korohina E, Funaki-Tahifote M, Lee A, Swinburn B. 2018. </w:t>
      </w:r>
      <w:r w:rsidR="00ED4B58" w:rsidRPr="000C2658">
        <w:t>Cost and Affordability of Diets Modelled on Current Eating Patterns and on Dietary Guidelines, for New Zealand Total Population, Māori and Pacific Households</w:t>
      </w:r>
      <w:r w:rsidRPr="000C2658">
        <w:t xml:space="preserve">. </w:t>
      </w:r>
      <w:r w:rsidRPr="000C2658">
        <w:rPr>
          <w:i/>
          <w:iCs/>
        </w:rPr>
        <w:t>International Journal of Environmental Research and Public Health</w:t>
      </w:r>
      <w:r w:rsidR="00F67B30" w:rsidRPr="000C2658">
        <w:t xml:space="preserve"> </w:t>
      </w:r>
      <w:r w:rsidRPr="000C2658">
        <w:t>15(6)</w:t>
      </w:r>
      <w:r w:rsidR="00F67B30" w:rsidRPr="000C2658">
        <w:t>: 1255</w:t>
      </w:r>
      <w:r w:rsidRPr="000C2658">
        <w:t xml:space="preserve">. </w:t>
      </w:r>
      <w:hyperlink r:id="rId184" w:history="1">
        <w:r w:rsidR="00BE195D" w:rsidRPr="000C2658">
          <w:rPr>
            <w:rStyle w:val="Hyperlink"/>
          </w:rPr>
          <w:t>https://doi.org/10.3390/ijerph15061255</w:t>
        </w:r>
      </w:hyperlink>
      <w:r w:rsidR="00BE195D" w:rsidRPr="000C2658">
        <w:t xml:space="preserve"> </w:t>
      </w:r>
    </w:p>
    <w:p w14:paraId="21C917E0" w14:textId="14A7A37D" w:rsidR="00FC0E0B" w:rsidRPr="000C2658" w:rsidRDefault="00FC0E0B" w:rsidP="00567D50">
      <w:pPr>
        <w:pStyle w:val="References"/>
      </w:pPr>
      <w:r w:rsidRPr="000C2658">
        <w:t>Maitre-Ekern</w:t>
      </w:r>
      <w:r w:rsidR="00F32BCD" w:rsidRPr="000C2658">
        <w:t xml:space="preserve"> E, Dalhamm</w:t>
      </w:r>
      <w:r w:rsidR="0039169C" w:rsidRPr="000C2658">
        <w:t>a</w:t>
      </w:r>
      <w:r w:rsidR="00F32BCD" w:rsidRPr="000C2658">
        <w:t xml:space="preserve">r </w:t>
      </w:r>
      <w:r w:rsidR="00A17E40" w:rsidRPr="000C2658">
        <w:t>C. 2016.</w:t>
      </w:r>
      <w:r w:rsidR="00455EF2" w:rsidRPr="000C2658">
        <w:t xml:space="preserve"> Regulating Planned Obsolescence: A Review of Legal Approaches to Increase Product Durability and Reparability in Europe</w:t>
      </w:r>
      <w:r w:rsidR="000122F0" w:rsidRPr="000C2658">
        <w:t xml:space="preserve">. </w:t>
      </w:r>
      <w:r w:rsidR="005C69B9" w:rsidRPr="000C2658">
        <w:rPr>
          <w:i/>
          <w:iCs/>
        </w:rPr>
        <w:t>Review of European, Comparative and International</w:t>
      </w:r>
      <w:r w:rsidR="00787D1B" w:rsidRPr="000C2658">
        <w:rPr>
          <w:i/>
          <w:iCs/>
        </w:rPr>
        <w:t xml:space="preserve"> Environmental</w:t>
      </w:r>
      <w:r w:rsidR="005C69B9" w:rsidRPr="000C2658">
        <w:rPr>
          <w:i/>
          <w:iCs/>
        </w:rPr>
        <w:t xml:space="preserve"> Law</w:t>
      </w:r>
      <w:r w:rsidR="00A17E40" w:rsidRPr="000C2658">
        <w:t xml:space="preserve"> </w:t>
      </w:r>
      <w:r w:rsidR="00F861D3" w:rsidRPr="000C2658">
        <w:t xml:space="preserve">25(3): </w:t>
      </w:r>
      <w:r w:rsidR="002B6831" w:rsidRPr="000C2658">
        <w:t>378</w:t>
      </w:r>
      <w:r w:rsidR="00A9058E" w:rsidRPr="000C2658">
        <w:t>–</w:t>
      </w:r>
      <w:r w:rsidR="002B6831" w:rsidRPr="000C2658">
        <w:t xml:space="preserve">394. </w:t>
      </w:r>
      <w:hyperlink r:id="rId185" w:history="1">
        <w:r w:rsidR="002B6831" w:rsidRPr="000C2658">
          <w:rPr>
            <w:rStyle w:val="Hyperlink"/>
          </w:rPr>
          <w:t>https://doi.org/10.1111/reel.12182</w:t>
        </w:r>
      </w:hyperlink>
    </w:p>
    <w:p w14:paraId="216DD81D" w14:textId="5176C64B" w:rsidR="0059539B" w:rsidRPr="000C2658" w:rsidRDefault="0059539B" w:rsidP="002330B1">
      <w:pPr>
        <w:pStyle w:val="References"/>
        <w:keepLines/>
      </w:pPr>
      <w:r w:rsidRPr="000C2658">
        <w:t xml:space="preserve">Mandic S, Jackson A, Lieswyn J, Mindell JS, Bengoechea EG, Spence JC, Coppell K, Wade-Brown C, Wooliscroft B, Hinckson E. 2020. Development of key policy recommendations for active transport in New Zealand: A multi-sector and multidisciplinary endeavour. </w:t>
      </w:r>
      <w:r w:rsidRPr="000C2658">
        <w:rPr>
          <w:i/>
          <w:iCs/>
        </w:rPr>
        <w:t>Journal of Transport &amp; Health</w:t>
      </w:r>
      <w:r w:rsidR="00F520AB" w:rsidRPr="000C2658">
        <w:t xml:space="preserve"> </w:t>
      </w:r>
      <w:r w:rsidRPr="000C2658">
        <w:t>18</w:t>
      </w:r>
      <w:r w:rsidR="00F520AB" w:rsidRPr="000C2658">
        <w:t>(</w:t>
      </w:r>
      <w:r w:rsidR="00114D79" w:rsidRPr="000C2658">
        <w:t>September)</w:t>
      </w:r>
      <w:r w:rsidRPr="000C2658">
        <w:t>.</w:t>
      </w:r>
      <w:r w:rsidR="0041601C" w:rsidRPr="000C2658">
        <w:t xml:space="preserve"> </w:t>
      </w:r>
      <w:hyperlink r:id="rId186" w:history="1">
        <w:r w:rsidR="0041601C" w:rsidRPr="000C2658">
          <w:rPr>
            <w:rStyle w:val="Hyperlink"/>
          </w:rPr>
          <w:t>https://doi.org/10.1016/j.jth.2020.100859</w:t>
        </w:r>
      </w:hyperlink>
    </w:p>
    <w:p w14:paraId="0E088956" w14:textId="29FC2BF8" w:rsidR="0059539B" w:rsidRPr="000C2658" w:rsidRDefault="0059539B" w:rsidP="00567D50">
      <w:pPr>
        <w:pStyle w:val="References"/>
      </w:pPr>
      <w:r w:rsidRPr="000C2658">
        <w:t xml:space="preserve">Massey University. 2022. </w:t>
      </w:r>
      <w:r w:rsidR="0041601C" w:rsidRPr="000C2658">
        <w:rPr>
          <w:i/>
          <w:iCs/>
        </w:rPr>
        <w:t xml:space="preserve">Continued CoRE funding for </w:t>
      </w:r>
      <w:r w:rsidR="0061340B" w:rsidRPr="000C2658">
        <w:rPr>
          <w:i/>
          <w:iCs/>
        </w:rPr>
        <w:t xml:space="preserve">the </w:t>
      </w:r>
      <w:r w:rsidR="0041601C" w:rsidRPr="000C2658">
        <w:rPr>
          <w:i/>
          <w:iCs/>
        </w:rPr>
        <w:t>Riddet Institute</w:t>
      </w:r>
      <w:r w:rsidRPr="000C2658">
        <w:t xml:space="preserve">. </w:t>
      </w:r>
      <w:r w:rsidR="0061340B" w:rsidRPr="000C2658">
        <w:t xml:space="preserve">Retrieved from </w:t>
      </w:r>
      <w:hyperlink r:id="rId187" w:history="1">
        <w:r w:rsidR="0061340B" w:rsidRPr="000C2658">
          <w:rPr>
            <w:rStyle w:val="Hyperlink"/>
          </w:rPr>
          <w:t>https://www.massey.ac.nz/about/news/continued-core-funding-for-the-riddet-institute/</w:t>
        </w:r>
      </w:hyperlink>
      <w:r w:rsidR="00987327" w:rsidRPr="000C2658">
        <w:t xml:space="preserve"> </w:t>
      </w:r>
      <w:r w:rsidR="0061340B" w:rsidRPr="000C2658">
        <w:t>(</w:t>
      </w:r>
      <w:r w:rsidR="001462FB" w:rsidRPr="000C2658">
        <w:t>22 November</w:t>
      </w:r>
      <w:r w:rsidR="0061340B" w:rsidRPr="000C2658">
        <w:t xml:space="preserve"> </w:t>
      </w:r>
      <w:r w:rsidR="00EC4F96" w:rsidRPr="000C2658">
        <w:t>2022).</w:t>
      </w:r>
    </w:p>
    <w:p w14:paraId="201D660F" w14:textId="5EB1D376" w:rsidR="0059539B" w:rsidRPr="000C2658" w:rsidRDefault="0059539B" w:rsidP="00567D50">
      <w:pPr>
        <w:pStyle w:val="References"/>
      </w:pPr>
      <w:r w:rsidRPr="000C2658">
        <w:t xml:space="preserve">Meadows D. 1999. </w:t>
      </w:r>
      <w:r w:rsidRPr="000C2658">
        <w:rPr>
          <w:i/>
          <w:iCs/>
        </w:rPr>
        <w:t xml:space="preserve">Leverage Points </w:t>
      </w:r>
      <w:r w:rsidR="007A418A" w:rsidRPr="000C2658">
        <w:rPr>
          <w:i/>
          <w:iCs/>
        </w:rPr>
        <w:t>–</w:t>
      </w:r>
      <w:r w:rsidRPr="000C2658">
        <w:rPr>
          <w:i/>
          <w:iCs/>
        </w:rPr>
        <w:t xml:space="preserve"> Places to Intervene in a System</w:t>
      </w:r>
      <w:r w:rsidRPr="000C2658">
        <w:t xml:space="preserve">. </w:t>
      </w:r>
      <w:r w:rsidR="007A418A" w:rsidRPr="000C2658">
        <w:t>Hartland</w:t>
      </w:r>
      <w:r w:rsidR="00987327" w:rsidRPr="000C2658">
        <w:t xml:space="preserve">: The Sustainability Institute. </w:t>
      </w:r>
      <w:hyperlink r:id="rId188" w:history="1">
        <w:r w:rsidR="00987327" w:rsidRPr="000C2658">
          <w:rPr>
            <w:rStyle w:val="Hyperlink"/>
          </w:rPr>
          <w:t>https://donellameadows.org/wp-content/userfiles/Leverage_Points.pdf</w:t>
        </w:r>
      </w:hyperlink>
      <w:r w:rsidR="00987327" w:rsidRPr="000C2658">
        <w:t xml:space="preserve"> </w:t>
      </w:r>
    </w:p>
    <w:p w14:paraId="22E10559" w14:textId="52DD8A20" w:rsidR="0059539B" w:rsidRPr="000C2658" w:rsidRDefault="0059539B" w:rsidP="00567D50">
      <w:pPr>
        <w:pStyle w:val="References"/>
      </w:pPr>
      <w:r w:rsidRPr="000C2658">
        <w:t>Meinshausen M, Lewis J, McGlade C, Gütschow J, Nicholls Z, Burdon R, Cozzi L,</w:t>
      </w:r>
      <w:r w:rsidR="00EE3D56" w:rsidRPr="000C2658">
        <w:t xml:space="preserve"> </w:t>
      </w:r>
      <w:r w:rsidRPr="000C2658">
        <w:t xml:space="preserve">Hackmann B. 2022. Realization of Paris Agreement pledges may limit warming just below 2 °C. </w:t>
      </w:r>
      <w:r w:rsidRPr="000C2658">
        <w:rPr>
          <w:i/>
          <w:iCs/>
        </w:rPr>
        <w:t>Nature</w:t>
      </w:r>
      <w:r w:rsidRPr="000C2658">
        <w:t xml:space="preserve"> 604(</w:t>
      </w:r>
      <w:r w:rsidR="00037D4F" w:rsidRPr="000C2658">
        <w:t>April</w:t>
      </w:r>
      <w:r w:rsidRPr="000C2658">
        <w:t>)</w:t>
      </w:r>
      <w:r w:rsidR="00037D4F" w:rsidRPr="000C2658">
        <w:t>:</w:t>
      </w:r>
      <w:r w:rsidRPr="000C2658">
        <w:t xml:space="preserve"> 304–309. </w:t>
      </w:r>
      <w:hyperlink r:id="rId189" w:history="1">
        <w:r w:rsidR="00987327" w:rsidRPr="000C2658">
          <w:rPr>
            <w:rStyle w:val="Hyperlink"/>
          </w:rPr>
          <w:t>https://doi.org/10.1038/s41586-022-04553-z</w:t>
        </w:r>
      </w:hyperlink>
      <w:r w:rsidR="00987327" w:rsidRPr="000C2658">
        <w:t xml:space="preserve"> </w:t>
      </w:r>
    </w:p>
    <w:p w14:paraId="2D96EE24" w14:textId="0B77463A" w:rsidR="0059539B" w:rsidRPr="000C2658" w:rsidRDefault="0059539B" w:rsidP="00567D50">
      <w:pPr>
        <w:pStyle w:val="References"/>
      </w:pPr>
      <w:r w:rsidRPr="000C2658">
        <w:t>Milfont TL, Osborne D, Yogeeswaran K, Sibley CG. 2020. The role of national identity in collective pro</w:t>
      </w:r>
      <w:r w:rsidR="002330B1" w:rsidRPr="000C2658">
        <w:noBreakHyphen/>
      </w:r>
      <w:r w:rsidRPr="000C2658">
        <w:t xml:space="preserve">environmental action. </w:t>
      </w:r>
      <w:r w:rsidRPr="000C2658">
        <w:rPr>
          <w:i/>
          <w:iCs/>
        </w:rPr>
        <w:t>Journal of Environmental Psychology</w:t>
      </w:r>
      <w:r w:rsidRPr="000C2658">
        <w:t xml:space="preserve"> 72</w:t>
      </w:r>
      <w:r w:rsidR="00DD0D1F" w:rsidRPr="000C2658">
        <w:t>(December)</w:t>
      </w:r>
      <w:r w:rsidRPr="000C2658">
        <w:t xml:space="preserve">. </w:t>
      </w:r>
      <w:hyperlink r:id="rId190" w:history="1">
        <w:r w:rsidR="00987327" w:rsidRPr="000C2658">
          <w:rPr>
            <w:rStyle w:val="Hyperlink"/>
          </w:rPr>
          <w:t>https://doi.org/10.1016/j.jenvp.2020.101522</w:t>
        </w:r>
      </w:hyperlink>
      <w:r w:rsidR="00987327" w:rsidRPr="000C2658">
        <w:t xml:space="preserve"> </w:t>
      </w:r>
    </w:p>
    <w:p w14:paraId="123AA782" w14:textId="7A45F083" w:rsidR="0059539B" w:rsidRPr="000C2658" w:rsidRDefault="0059539B" w:rsidP="00B26CEE">
      <w:pPr>
        <w:pStyle w:val="References"/>
      </w:pPr>
      <w:r w:rsidRPr="000C2658">
        <w:t xml:space="preserve">Miller S, Driver T, Velasquez N, Saunders C. 2014. </w:t>
      </w:r>
      <w:r w:rsidRPr="000C2658">
        <w:rPr>
          <w:i/>
          <w:iCs/>
        </w:rPr>
        <w:t xml:space="preserve">Maximising </w:t>
      </w:r>
      <w:r w:rsidR="000A1A0E" w:rsidRPr="000C2658">
        <w:rPr>
          <w:i/>
          <w:iCs/>
        </w:rPr>
        <w:t>E</w:t>
      </w:r>
      <w:r w:rsidRPr="000C2658">
        <w:rPr>
          <w:i/>
          <w:iCs/>
        </w:rPr>
        <w:t xml:space="preserve">xport </w:t>
      </w:r>
      <w:r w:rsidR="000A1A0E" w:rsidRPr="000C2658">
        <w:rPr>
          <w:i/>
          <w:iCs/>
        </w:rPr>
        <w:t>R</w:t>
      </w:r>
      <w:r w:rsidRPr="000C2658">
        <w:rPr>
          <w:i/>
          <w:iCs/>
        </w:rPr>
        <w:t xml:space="preserve">eturns (MER): </w:t>
      </w:r>
      <w:r w:rsidR="00987327" w:rsidRPr="000C2658">
        <w:rPr>
          <w:i/>
          <w:iCs/>
        </w:rPr>
        <w:t>C</w:t>
      </w:r>
      <w:r w:rsidRPr="000C2658">
        <w:rPr>
          <w:i/>
          <w:iCs/>
        </w:rPr>
        <w:t>onsumer behaviour and trends for cred</w:t>
      </w:r>
      <w:r w:rsidR="00987327" w:rsidRPr="000C2658">
        <w:rPr>
          <w:i/>
          <w:iCs/>
        </w:rPr>
        <w:t>e</w:t>
      </w:r>
      <w:r w:rsidRPr="000C2658">
        <w:rPr>
          <w:i/>
          <w:iCs/>
        </w:rPr>
        <w:t>nce attributes in key markets and a review of how these may be communicated</w:t>
      </w:r>
      <w:r w:rsidRPr="000C2658">
        <w:t>.</w:t>
      </w:r>
      <w:r w:rsidR="008B3242" w:rsidRPr="000C2658">
        <w:t xml:space="preserve"> Research </w:t>
      </w:r>
      <w:r w:rsidR="000F42B0" w:rsidRPr="000C2658">
        <w:t>R</w:t>
      </w:r>
      <w:r w:rsidR="008B3242" w:rsidRPr="000C2658">
        <w:t xml:space="preserve">eport 332. Lincoln University: Agribusiness and Economics Research Unit. </w:t>
      </w:r>
      <w:hyperlink r:id="rId191" w:history="1">
        <w:r w:rsidR="008B3242" w:rsidRPr="000C2658">
          <w:rPr>
            <w:rStyle w:val="Hyperlink"/>
          </w:rPr>
          <w:t>https://researcharchive.lincoln.ac.nz/bitstream/handle/10182/6349/Maximising%20Exports%20Returns%20report%20July%202014.pdf?sequence=1&amp;isAllowed=y</w:t>
        </w:r>
      </w:hyperlink>
    </w:p>
    <w:p w14:paraId="6F38E431" w14:textId="5AAAA032" w:rsidR="0059539B" w:rsidRPr="000C2658" w:rsidRDefault="0059539B" w:rsidP="00517075">
      <w:pPr>
        <w:pStyle w:val="References"/>
      </w:pPr>
      <w:r w:rsidRPr="000C2658">
        <w:t xml:space="preserve">Ministry for Primary Industries (MPI). 2015. </w:t>
      </w:r>
      <w:r w:rsidRPr="000C2658">
        <w:rPr>
          <w:i/>
          <w:iCs/>
        </w:rPr>
        <w:t>Effects of climate change on current and potential biosecurity pests and diseases in New Zealand</w:t>
      </w:r>
      <w:r w:rsidRPr="000C2658">
        <w:t>. MPI Technical Paper No: 2015/25</w:t>
      </w:r>
      <w:r w:rsidR="000C31C1" w:rsidRPr="000C2658">
        <w:t xml:space="preserve">. Wellington: Ministry for Primary Industries. </w:t>
      </w:r>
      <w:hyperlink r:id="rId192" w:history="1">
        <w:r w:rsidR="000C31C1" w:rsidRPr="000C2658">
          <w:rPr>
            <w:rStyle w:val="Hyperlink"/>
          </w:rPr>
          <w:t>https://www.mpi.govt.nz/dmsdocument/10979-Effects-of-climate-change-on-current-and-potential-biosecurity-pests-and-diseases-in-New-Zealand</w:t>
        </w:r>
      </w:hyperlink>
      <w:r w:rsidR="000C31C1" w:rsidRPr="000C2658" w:rsidDel="008B3242">
        <w:t xml:space="preserve"> </w:t>
      </w:r>
    </w:p>
    <w:p w14:paraId="74970DF4" w14:textId="636602C1" w:rsidR="0059539B" w:rsidRPr="000C2658" w:rsidRDefault="0059539B" w:rsidP="00517075">
      <w:pPr>
        <w:pStyle w:val="References"/>
      </w:pPr>
      <w:r w:rsidRPr="000C2658">
        <w:t xml:space="preserve">Ministry for Primary Industries (MPI). 2019a. </w:t>
      </w:r>
      <w:r w:rsidRPr="000C2658">
        <w:rPr>
          <w:i/>
          <w:iCs/>
        </w:rPr>
        <w:t>Global Middle Class 2030 Trends towards 2030 and opportunities for New Zealand primary sector exports</w:t>
      </w:r>
      <w:r w:rsidRPr="000C2658">
        <w:t xml:space="preserve">. </w:t>
      </w:r>
      <w:r w:rsidR="00D95550" w:rsidRPr="000C2658">
        <w:t xml:space="preserve">Wellington: Ministry for Primary Industries. </w:t>
      </w:r>
      <w:hyperlink r:id="rId193" w:history="1">
        <w:r w:rsidR="00B75DC1" w:rsidRPr="000C2658">
          <w:rPr>
            <w:rStyle w:val="Hyperlink"/>
          </w:rPr>
          <w:t>https://www.mpi.govt.nz/dmsdocument/38747-Global-middle-class-2030</w:t>
        </w:r>
      </w:hyperlink>
    </w:p>
    <w:p w14:paraId="61FF480B" w14:textId="266C2B4D" w:rsidR="0059539B" w:rsidRPr="000C2658" w:rsidRDefault="0059539B" w:rsidP="00517075">
      <w:pPr>
        <w:pStyle w:val="References"/>
      </w:pPr>
      <w:r w:rsidRPr="000C2658">
        <w:t>Ministry for Primary Industries (MPI). 2019b</w:t>
      </w:r>
      <w:r w:rsidR="00842C87" w:rsidRPr="000C2658">
        <w:t xml:space="preserve">. </w:t>
      </w:r>
      <w:r w:rsidR="00842C87" w:rsidRPr="000C2658">
        <w:rPr>
          <w:i/>
          <w:iCs/>
        </w:rPr>
        <w:t>Proposed National Policy Statement – Highly Productive Land: Indicative Cost-Benefit Analysi</w:t>
      </w:r>
      <w:r w:rsidRPr="000C2658">
        <w:rPr>
          <w:i/>
          <w:iCs/>
        </w:rPr>
        <w:t>s</w:t>
      </w:r>
      <w:r w:rsidRPr="000C2658">
        <w:t>.</w:t>
      </w:r>
      <w:r w:rsidR="00B908A4" w:rsidRPr="000C2658">
        <w:t xml:space="preserve"> </w:t>
      </w:r>
      <w:r w:rsidR="00842C87" w:rsidRPr="000C2658">
        <w:t xml:space="preserve">MPI Technical Paper No: 2019/10. </w:t>
      </w:r>
      <w:r w:rsidR="00B908A4" w:rsidRPr="000C2658">
        <w:t xml:space="preserve">Wellington: Ministry for Primary Industries. </w:t>
      </w:r>
      <w:hyperlink r:id="rId194" w:history="1">
        <w:r w:rsidR="00B908A4" w:rsidRPr="000C2658">
          <w:rPr>
            <w:rStyle w:val="Hyperlink"/>
          </w:rPr>
          <w:t>https://www.mpi.govt.nz/dmsdocument/36618-Proposed-National-Policy-Statement-Highly-Productive-Land-Indicative-Cost-Benefit-Analysis-Technical-Paper</w:t>
        </w:r>
      </w:hyperlink>
    </w:p>
    <w:p w14:paraId="197BB852" w14:textId="45B50CC9" w:rsidR="0059539B" w:rsidRPr="000C2658" w:rsidRDefault="0059539B" w:rsidP="000C7426">
      <w:pPr>
        <w:pStyle w:val="References"/>
      </w:pPr>
      <w:r w:rsidRPr="000C2658">
        <w:t xml:space="preserve">Ministry for Primary Industries (MPI). 2020. </w:t>
      </w:r>
      <w:r w:rsidRPr="000C2658">
        <w:rPr>
          <w:i/>
          <w:iCs/>
        </w:rPr>
        <w:t>Fit for a better world</w:t>
      </w:r>
      <w:r w:rsidR="0075709F" w:rsidRPr="000C2658">
        <w:rPr>
          <w:i/>
          <w:iCs/>
        </w:rPr>
        <w:t xml:space="preserve"> </w:t>
      </w:r>
      <w:r w:rsidRPr="000C2658">
        <w:rPr>
          <w:i/>
          <w:iCs/>
        </w:rPr>
        <w:t xml:space="preserve">– </w:t>
      </w:r>
      <w:r w:rsidR="00391537" w:rsidRPr="000C2658">
        <w:rPr>
          <w:i/>
          <w:iCs/>
        </w:rPr>
        <w:t xml:space="preserve">Accelerating </w:t>
      </w:r>
      <w:r w:rsidRPr="000C2658">
        <w:rPr>
          <w:i/>
          <w:iCs/>
        </w:rPr>
        <w:t>our economic potential</w:t>
      </w:r>
      <w:r w:rsidRPr="000C2658">
        <w:t>. 24.</w:t>
      </w:r>
      <w:r w:rsidR="00B05E0D" w:rsidRPr="000C2658">
        <w:t xml:space="preserve"> Wellington: Ministry for Primary Industries. </w:t>
      </w:r>
      <w:r w:rsidR="000C7426" w:rsidRPr="000C2658">
        <w:t xml:space="preserve">Retrieved from </w:t>
      </w:r>
      <w:hyperlink r:id="rId195" w:history="1">
        <w:r w:rsidR="000C7426" w:rsidRPr="000C2658">
          <w:rPr>
            <w:rStyle w:val="Hyperlink"/>
          </w:rPr>
          <w:t>https://www.mpi.govt.nz/about-mpi/our-work/fit-for-a-better-world-accelerating-our-economic-potential/</w:t>
        </w:r>
      </w:hyperlink>
      <w:r w:rsidR="000C7426" w:rsidRPr="000C2658">
        <w:rPr>
          <w:rStyle w:val="Hyperlink"/>
        </w:rPr>
        <w:t xml:space="preserve"> </w:t>
      </w:r>
      <w:r w:rsidR="005610E5" w:rsidRPr="000C2658">
        <w:t>(</w:t>
      </w:r>
      <w:r w:rsidR="00C72943" w:rsidRPr="000C2658">
        <w:t>22 November</w:t>
      </w:r>
      <w:r w:rsidR="005610E5" w:rsidRPr="000C2658">
        <w:t xml:space="preserve"> </w:t>
      </w:r>
      <w:r w:rsidR="00EC4F96" w:rsidRPr="000C2658">
        <w:t>2022).</w:t>
      </w:r>
    </w:p>
    <w:p w14:paraId="3A5AF1F7" w14:textId="64DF31DF" w:rsidR="0059539B" w:rsidRPr="000C2658" w:rsidRDefault="0059539B" w:rsidP="00517075">
      <w:pPr>
        <w:pStyle w:val="References"/>
      </w:pPr>
      <w:r w:rsidRPr="000C2658">
        <w:t xml:space="preserve">Ministry for Primary Industries (MPI). 2021. </w:t>
      </w:r>
      <w:r w:rsidRPr="000C2658">
        <w:rPr>
          <w:i/>
          <w:iCs/>
        </w:rPr>
        <w:t>Situation and Outlook for Primary Industries</w:t>
      </w:r>
      <w:r w:rsidRPr="000C2658">
        <w:t xml:space="preserve">. </w:t>
      </w:r>
      <w:r w:rsidR="001453DB" w:rsidRPr="000C2658">
        <w:t xml:space="preserve">Wellington: Ministry for Primary Industries. </w:t>
      </w:r>
      <w:hyperlink r:id="rId196" w:history="1">
        <w:r w:rsidR="001453DB" w:rsidRPr="000C2658">
          <w:rPr>
            <w:rStyle w:val="Hyperlink"/>
          </w:rPr>
          <w:t>https://www.mpi.govt.nz/dmsdocument/45451-Situation-and-Outlook-for-Primary-Industries-SOPI-June-2021</w:t>
        </w:r>
      </w:hyperlink>
      <w:r w:rsidR="001453DB" w:rsidRPr="000C2658">
        <w:t xml:space="preserve"> </w:t>
      </w:r>
    </w:p>
    <w:p w14:paraId="4E0151D8" w14:textId="04CE42DF" w:rsidR="0059539B" w:rsidRPr="000C2658" w:rsidRDefault="0059539B" w:rsidP="00517075">
      <w:pPr>
        <w:pStyle w:val="References"/>
      </w:pPr>
      <w:r w:rsidRPr="000C2658">
        <w:t>Ministry for Primary Industries (MPI). 2022</w:t>
      </w:r>
      <w:r w:rsidR="00CD64DB" w:rsidRPr="000C2658">
        <w:t>a</w:t>
      </w:r>
      <w:r w:rsidRPr="000C2658">
        <w:t xml:space="preserve">. </w:t>
      </w:r>
      <w:r w:rsidRPr="000C2658">
        <w:rPr>
          <w:i/>
          <w:iCs/>
        </w:rPr>
        <w:t>Situation and Outlook for Primary Industries</w:t>
      </w:r>
      <w:r w:rsidRPr="000C2658">
        <w:t xml:space="preserve"> . </w:t>
      </w:r>
      <w:r w:rsidR="00451B53" w:rsidRPr="000C2658">
        <w:t xml:space="preserve">Wellington: Ministry for Primary Industries. </w:t>
      </w:r>
      <w:hyperlink r:id="rId197" w:history="1">
        <w:r w:rsidR="00451B53" w:rsidRPr="000C2658">
          <w:rPr>
            <w:rStyle w:val="Hyperlink"/>
          </w:rPr>
          <w:t>https://www.mpi.govt.nz/dmsdocument/51754-Situation-and-Outlook-for-Primary-Industries-SOPI-June-2022</w:t>
        </w:r>
      </w:hyperlink>
      <w:r w:rsidR="00451B53" w:rsidRPr="000C2658">
        <w:t xml:space="preserve"> </w:t>
      </w:r>
    </w:p>
    <w:p w14:paraId="7CCE7166" w14:textId="6053F23D" w:rsidR="00CC3F3C" w:rsidRPr="000C2658" w:rsidRDefault="00CC3F3C" w:rsidP="00517075">
      <w:pPr>
        <w:pStyle w:val="References"/>
      </w:pPr>
      <w:r w:rsidRPr="000C2658">
        <w:t xml:space="preserve">Ministry for Primary </w:t>
      </w:r>
      <w:r w:rsidR="00500D40" w:rsidRPr="000C2658">
        <w:t>Industries (MPI). 2022</w:t>
      </w:r>
      <w:r w:rsidR="00CD64DB" w:rsidRPr="000C2658">
        <w:t xml:space="preserve">b. </w:t>
      </w:r>
      <w:r w:rsidR="00CB181E" w:rsidRPr="000C2658">
        <w:rPr>
          <w:i/>
          <w:iCs/>
        </w:rPr>
        <w:t xml:space="preserve">About </w:t>
      </w:r>
      <w:r w:rsidR="005101FD" w:rsidRPr="000C2658">
        <w:rPr>
          <w:i/>
          <w:iCs/>
        </w:rPr>
        <w:t>S</w:t>
      </w:r>
      <w:r w:rsidR="00CB181E" w:rsidRPr="000C2658">
        <w:rPr>
          <w:i/>
          <w:iCs/>
        </w:rPr>
        <w:t xml:space="preserve">ustainable </w:t>
      </w:r>
      <w:r w:rsidR="005101FD" w:rsidRPr="000C2658">
        <w:rPr>
          <w:i/>
          <w:iCs/>
        </w:rPr>
        <w:t>F</w:t>
      </w:r>
      <w:r w:rsidR="00CB181E" w:rsidRPr="000C2658">
        <w:rPr>
          <w:i/>
          <w:iCs/>
        </w:rPr>
        <w:t xml:space="preserve">ood and </w:t>
      </w:r>
      <w:r w:rsidR="005101FD" w:rsidRPr="000C2658">
        <w:rPr>
          <w:i/>
          <w:iCs/>
        </w:rPr>
        <w:t>F</w:t>
      </w:r>
      <w:r w:rsidR="00CB181E" w:rsidRPr="000C2658">
        <w:rPr>
          <w:i/>
          <w:iCs/>
        </w:rPr>
        <w:t xml:space="preserve">ibre </w:t>
      </w:r>
      <w:r w:rsidR="005101FD" w:rsidRPr="000C2658">
        <w:rPr>
          <w:i/>
          <w:iCs/>
        </w:rPr>
        <w:t>F</w:t>
      </w:r>
      <w:r w:rsidR="00CB181E" w:rsidRPr="000C2658">
        <w:rPr>
          <w:i/>
          <w:iCs/>
        </w:rPr>
        <w:t>utures</w:t>
      </w:r>
      <w:r w:rsidR="0070363F" w:rsidRPr="000C2658">
        <w:t xml:space="preserve">. Retrieved from </w:t>
      </w:r>
      <w:hyperlink r:id="rId198" w:history="1">
        <w:r w:rsidR="00CE478E" w:rsidRPr="000C2658">
          <w:rPr>
            <w:rStyle w:val="Hyperlink"/>
          </w:rPr>
          <w:t>https://www.mpi.govt.nz/funding-rural-support/sustainable-food-fibre-futures/about-sustainable-food-and-fibre-futures/</w:t>
        </w:r>
      </w:hyperlink>
      <w:r w:rsidR="00CE478E" w:rsidRPr="000C2658">
        <w:t xml:space="preserve"> (</w:t>
      </w:r>
      <w:r w:rsidR="005101FD" w:rsidRPr="000C2658">
        <w:t>22 November</w:t>
      </w:r>
      <w:r w:rsidR="00CE478E" w:rsidRPr="000C2658">
        <w:t xml:space="preserve"> 2022).</w:t>
      </w:r>
    </w:p>
    <w:p w14:paraId="23AD9F64" w14:textId="74FAA50F" w:rsidR="0059539B" w:rsidRPr="000C2658" w:rsidRDefault="0059539B" w:rsidP="00517075">
      <w:pPr>
        <w:pStyle w:val="References"/>
      </w:pPr>
      <w:r w:rsidRPr="000C2658">
        <w:t xml:space="preserve">Ministry for Primary Industries (MPI), Ministry for the Environment (MfE). 2019a. </w:t>
      </w:r>
      <w:r w:rsidRPr="000C2658">
        <w:rPr>
          <w:i/>
          <w:iCs/>
        </w:rPr>
        <w:t>Valuing highly productive land: A discussion document on a proposed national policy statement for highly productive land</w:t>
      </w:r>
      <w:r w:rsidRPr="000C2658">
        <w:t xml:space="preserve">. </w:t>
      </w:r>
      <w:r w:rsidR="00451B53" w:rsidRPr="000C2658">
        <w:t>Wellington: Ministry for Primary Industries.</w:t>
      </w:r>
      <w:r w:rsidR="00BF3034" w:rsidRPr="000C2658">
        <w:t xml:space="preserve"> </w:t>
      </w:r>
      <w:hyperlink r:id="rId199" w:history="1">
        <w:r w:rsidR="001F4A37" w:rsidRPr="000C2658">
          <w:rPr>
            <w:rStyle w:val="Hyperlink"/>
          </w:rPr>
          <w:t>https://www.mpi.govt.nz/dmsdocument/36624-discussion-document-on-a-proposed-national-policy-statement-for-highly-productive-land</w:t>
        </w:r>
      </w:hyperlink>
      <w:r w:rsidR="000C2658" w:rsidRPr="000C2658">
        <w:t xml:space="preserve"> </w:t>
      </w:r>
    </w:p>
    <w:p w14:paraId="56C88396" w14:textId="31BF5FFC" w:rsidR="0059539B" w:rsidRPr="000C2658" w:rsidRDefault="0059539B" w:rsidP="009919F0">
      <w:pPr>
        <w:pStyle w:val="References"/>
        <w:keepLines/>
      </w:pPr>
      <w:r w:rsidRPr="000C2658">
        <w:t xml:space="preserve">Ministry for Primary Industries (MPI), Ministry for the Environment (MfE). 2019b. </w:t>
      </w:r>
      <w:r w:rsidRPr="000C2658">
        <w:rPr>
          <w:i/>
          <w:iCs/>
        </w:rPr>
        <w:t>Valuing highly productive land: A summary of the proposed national policy statement for highly productive land</w:t>
      </w:r>
      <w:r w:rsidRPr="000C2658">
        <w:t xml:space="preserve">. </w:t>
      </w:r>
      <w:r w:rsidR="00331A57" w:rsidRPr="000C2658">
        <w:t xml:space="preserve">Wellington: Ministry for Primary Industries. </w:t>
      </w:r>
      <w:hyperlink r:id="rId200" w:history="1">
        <w:r w:rsidR="00331A57" w:rsidRPr="000C2658">
          <w:rPr>
            <w:rStyle w:val="Hyperlink"/>
          </w:rPr>
          <w:t>https://www.mpi.govt.nz/dmsdocument/36621-Valuing-highly-productive-land-a-summary</w:t>
        </w:r>
      </w:hyperlink>
      <w:r w:rsidR="00331A57" w:rsidRPr="000C2658">
        <w:t xml:space="preserve"> </w:t>
      </w:r>
    </w:p>
    <w:p w14:paraId="0B353000" w14:textId="389618BC" w:rsidR="0007084D" w:rsidRPr="000C2658" w:rsidRDefault="0007084D" w:rsidP="00517075">
      <w:pPr>
        <w:pStyle w:val="References"/>
      </w:pPr>
      <w:r w:rsidRPr="000C2658">
        <w:t xml:space="preserve">Ministry for the Environment (MfE). </w:t>
      </w:r>
      <w:r w:rsidR="00701ECD" w:rsidRPr="000C2658">
        <w:t>nd</w:t>
      </w:r>
      <w:r w:rsidRPr="000C2658">
        <w:t xml:space="preserve">a. </w:t>
      </w:r>
      <w:r w:rsidR="00F873C5" w:rsidRPr="000C2658">
        <w:rPr>
          <w:i/>
          <w:iCs/>
        </w:rPr>
        <w:t xml:space="preserve">Resource </w:t>
      </w:r>
      <w:r w:rsidR="005101FD" w:rsidRPr="000C2658">
        <w:rPr>
          <w:i/>
          <w:iCs/>
        </w:rPr>
        <w:t>m</w:t>
      </w:r>
      <w:r w:rsidR="00F873C5" w:rsidRPr="000C2658">
        <w:rPr>
          <w:i/>
          <w:iCs/>
        </w:rPr>
        <w:t xml:space="preserve">anagement </w:t>
      </w:r>
      <w:r w:rsidR="005101FD" w:rsidRPr="000C2658">
        <w:rPr>
          <w:i/>
          <w:iCs/>
        </w:rPr>
        <w:t>s</w:t>
      </w:r>
      <w:r w:rsidR="00F873C5" w:rsidRPr="000C2658">
        <w:rPr>
          <w:i/>
          <w:iCs/>
        </w:rPr>
        <w:t xml:space="preserve">ystem </w:t>
      </w:r>
      <w:r w:rsidR="005101FD" w:rsidRPr="000C2658">
        <w:rPr>
          <w:i/>
          <w:iCs/>
        </w:rPr>
        <w:t>r</w:t>
      </w:r>
      <w:r w:rsidR="00F873C5" w:rsidRPr="000C2658">
        <w:rPr>
          <w:i/>
          <w:iCs/>
        </w:rPr>
        <w:t>eform</w:t>
      </w:r>
      <w:r w:rsidR="00CE37D0" w:rsidRPr="000C2658">
        <w:rPr>
          <w:i/>
          <w:iCs/>
        </w:rPr>
        <w:t>.</w:t>
      </w:r>
      <w:r w:rsidR="005101FD" w:rsidRPr="000C2658">
        <w:rPr>
          <w:i/>
          <w:iCs/>
        </w:rPr>
        <w:t xml:space="preserve"> </w:t>
      </w:r>
      <w:r w:rsidR="00CE37D0" w:rsidRPr="000C2658">
        <w:t xml:space="preserve">Retrieved from </w:t>
      </w:r>
      <w:hyperlink r:id="rId201" w:history="1">
        <w:r w:rsidR="0071537A" w:rsidRPr="000C2658">
          <w:rPr>
            <w:rStyle w:val="Hyperlink"/>
          </w:rPr>
          <w:t>https://environment.govt.nz/what-government-is-doing/areas-of-work/rma/resource-management-system-reform/</w:t>
        </w:r>
      </w:hyperlink>
      <w:r w:rsidR="0071537A" w:rsidRPr="000C2658">
        <w:t xml:space="preserve"> (</w:t>
      </w:r>
      <w:r w:rsidR="005101FD" w:rsidRPr="000C2658">
        <w:t xml:space="preserve">22 November </w:t>
      </w:r>
      <w:r w:rsidR="00EC4F96" w:rsidRPr="000C2658">
        <w:t>2022).</w:t>
      </w:r>
    </w:p>
    <w:p w14:paraId="3C44130A" w14:textId="4E8D1D68" w:rsidR="00046B44" w:rsidRPr="000C2658" w:rsidRDefault="00665F98" w:rsidP="00517075">
      <w:pPr>
        <w:pStyle w:val="References"/>
      </w:pPr>
      <w:r w:rsidRPr="000C2658">
        <w:t xml:space="preserve">Ministry for the Environment (MfE). ndb. </w:t>
      </w:r>
      <w:r w:rsidR="008D0861" w:rsidRPr="000C2658">
        <w:rPr>
          <w:i/>
          <w:iCs/>
        </w:rPr>
        <w:t>New Zealand Emissions Trading Scheme.</w:t>
      </w:r>
      <w:r w:rsidR="008D0861" w:rsidRPr="000C2658">
        <w:t xml:space="preserve"> Retrieved from </w:t>
      </w:r>
      <w:hyperlink r:id="rId202" w:history="1">
        <w:r w:rsidR="0038161C" w:rsidRPr="000C2658">
          <w:rPr>
            <w:rStyle w:val="Hyperlink"/>
          </w:rPr>
          <w:t>https://environment.govt.nz/what-government-is-doing/areas-of-work/climate-change/ets/</w:t>
        </w:r>
      </w:hyperlink>
      <w:r w:rsidR="0038161C" w:rsidRPr="000C2658">
        <w:t xml:space="preserve"> (</w:t>
      </w:r>
      <w:r w:rsidR="005101FD" w:rsidRPr="000C2658">
        <w:t>22</w:t>
      </w:r>
      <w:r w:rsidR="009919F0" w:rsidRPr="000C2658">
        <w:t> </w:t>
      </w:r>
      <w:r w:rsidR="005101FD" w:rsidRPr="000C2658">
        <w:t xml:space="preserve">November </w:t>
      </w:r>
      <w:r w:rsidR="00EC4F96" w:rsidRPr="000C2658">
        <w:t>2022).</w:t>
      </w:r>
    </w:p>
    <w:p w14:paraId="5441DC9B" w14:textId="779320CB" w:rsidR="00E74B83" w:rsidRPr="000C2658" w:rsidRDefault="00E74B83" w:rsidP="00517075">
      <w:pPr>
        <w:pStyle w:val="References"/>
      </w:pPr>
      <w:r w:rsidRPr="000C2658">
        <w:rPr>
          <w:szCs w:val="20"/>
        </w:rPr>
        <w:t xml:space="preserve">Ministry for the Environment (MfE). 2012. </w:t>
      </w:r>
      <w:r w:rsidR="00EA44EA" w:rsidRPr="000C2658">
        <w:rPr>
          <w:i/>
          <w:iCs/>
          <w:szCs w:val="20"/>
        </w:rPr>
        <w:t>Resource Management (National Environmental Standard for Assessing and Managing Contaminants in Soil to Protect Human Health) Regulations 2011</w:t>
      </w:r>
      <w:r w:rsidRPr="000C2658">
        <w:rPr>
          <w:i/>
          <w:szCs w:val="20"/>
        </w:rPr>
        <w:t xml:space="preserve">. </w:t>
      </w:r>
      <w:r w:rsidRPr="000C2658">
        <w:rPr>
          <w:szCs w:val="20"/>
        </w:rPr>
        <w:t xml:space="preserve">Wellington: Ministry for the Environment. </w:t>
      </w:r>
      <w:hyperlink r:id="rId203" w:history="1">
        <w:r w:rsidRPr="000C2658">
          <w:rPr>
            <w:rStyle w:val="Hyperlink"/>
          </w:rPr>
          <w:t>https://environment.govt.nz/acts-and-regulations/regulations/national-environmental-standard-for-assessing-and-managing-contaminants-in-soil-to-protect-human-health/</w:t>
        </w:r>
      </w:hyperlink>
    </w:p>
    <w:p w14:paraId="4C58970B" w14:textId="4C3D4A90" w:rsidR="0059539B" w:rsidRPr="000C2658" w:rsidRDefault="0059539B" w:rsidP="00517075">
      <w:pPr>
        <w:pStyle w:val="References"/>
        <w:rPr>
          <w:szCs w:val="20"/>
        </w:rPr>
      </w:pPr>
      <w:r w:rsidRPr="000C2658">
        <w:t>Ministry for the Environment (MfE). 2020</w:t>
      </w:r>
      <w:r w:rsidR="00AA4C0A" w:rsidRPr="000C2658">
        <w:t>a</w:t>
      </w:r>
      <w:r w:rsidRPr="000C2658">
        <w:t xml:space="preserve">. </w:t>
      </w:r>
      <w:r w:rsidRPr="000C2658">
        <w:rPr>
          <w:i/>
          <w:iCs/>
        </w:rPr>
        <w:t xml:space="preserve">National </w:t>
      </w:r>
      <w:r w:rsidR="00ED2484" w:rsidRPr="000C2658">
        <w:rPr>
          <w:i/>
          <w:iCs/>
        </w:rPr>
        <w:t xml:space="preserve">Climate Change Risk Assessment for </w:t>
      </w:r>
      <w:r w:rsidRPr="000C2658">
        <w:rPr>
          <w:i/>
          <w:iCs/>
        </w:rPr>
        <w:t xml:space="preserve">New Zealand: </w:t>
      </w:r>
      <w:r w:rsidR="00CB2446" w:rsidRPr="000C2658">
        <w:rPr>
          <w:i/>
          <w:szCs w:val="20"/>
        </w:rPr>
        <w:t>Technical</w:t>
      </w:r>
      <w:r w:rsidRPr="000C2658">
        <w:rPr>
          <w:i/>
          <w:szCs w:val="20"/>
        </w:rPr>
        <w:t xml:space="preserve"> report – Arotakenga Tūraru mō te Huringa Āhuarangi o Āotearoa: Pūrongo Whaihanga</w:t>
      </w:r>
      <w:r w:rsidRPr="000C2658">
        <w:rPr>
          <w:szCs w:val="20"/>
        </w:rPr>
        <w:t xml:space="preserve">. </w:t>
      </w:r>
      <w:r w:rsidR="00120F80" w:rsidRPr="000C2658">
        <w:rPr>
          <w:szCs w:val="20"/>
        </w:rPr>
        <w:t xml:space="preserve">Wellington: Ministry for the Environment. </w:t>
      </w:r>
      <w:hyperlink r:id="rId204" w:history="1">
        <w:r w:rsidR="009919F0" w:rsidRPr="000C2658">
          <w:rPr>
            <w:rStyle w:val="Hyperlink"/>
            <w:szCs w:val="20"/>
          </w:rPr>
          <w:t>https://environment.govt.nz/assets/Publications/Files/ national-climate-change-risk-assessment-technical-report.pdf</w:t>
        </w:r>
      </w:hyperlink>
      <w:r w:rsidR="00B508C8" w:rsidRPr="000C2658">
        <w:rPr>
          <w:szCs w:val="20"/>
        </w:rPr>
        <w:t xml:space="preserve"> </w:t>
      </w:r>
    </w:p>
    <w:p w14:paraId="0B209A79" w14:textId="7B8C837F" w:rsidR="00D63AC0" w:rsidRPr="000C2658" w:rsidRDefault="00AA4C0A" w:rsidP="00154030">
      <w:pPr>
        <w:widowControl w:val="0"/>
        <w:autoSpaceDE w:val="0"/>
        <w:autoSpaceDN w:val="0"/>
        <w:adjustRightInd w:val="0"/>
        <w:spacing w:before="0" w:line="240" w:lineRule="atLeast"/>
        <w:jc w:val="left"/>
        <w:rPr>
          <w:rFonts w:cs="Calibri"/>
          <w:sz w:val="20"/>
          <w:szCs w:val="20"/>
        </w:rPr>
      </w:pPr>
      <w:r w:rsidRPr="000C2658">
        <w:rPr>
          <w:rFonts w:cs="Calibri"/>
          <w:sz w:val="20"/>
          <w:szCs w:val="20"/>
        </w:rPr>
        <w:t xml:space="preserve">Ministry for the Environment (MfE). 2020b. </w:t>
      </w:r>
      <w:r w:rsidRPr="000C2658">
        <w:rPr>
          <w:rFonts w:cs="Calibri"/>
          <w:i/>
          <w:sz w:val="20"/>
          <w:szCs w:val="20"/>
        </w:rPr>
        <w:t>Statement of Intent: Tauāki Whakamaunga Atu</w:t>
      </w:r>
      <w:r w:rsidRPr="000C2658">
        <w:rPr>
          <w:rFonts w:cs="Calibri"/>
          <w:sz w:val="20"/>
          <w:szCs w:val="20"/>
        </w:rPr>
        <w:t xml:space="preserve">. </w:t>
      </w:r>
      <w:r w:rsidR="00120F80" w:rsidRPr="000C2658">
        <w:rPr>
          <w:rFonts w:cs="Calibri"/>
          <w:sz w:val="20"/>
          <w:szCs w:val="20"/>
        </w:rPr>
        <w:t xml:space="preserve">Wellington: Ministry for the Environment. </w:t>
      </w:r>
      <w:hyperlink r:id="rId205" w:history="1">
        <w:r w:rsidR="00B508C8" w:rsidRPr="000C2658">
          <w:rPr>
            <w:rStyle w:val="Hyperlink"/>
            <w:rFonts w:cs="Calibri"/>
            <w:sz w:val="20"/>
            <w:szCs w:val="20"/>
          </w:rPr>
          <w:t>https://environment.govt.nz/assets/Publications/Files/Ministry-for-the-environment-statement-of-intent-2020-2025-final.pdf</w:t>
        </w:r>
      </w:hyperlink>
      <w:r w:rsidR="00B508C8" w:rsidRPr="000C2658">
        <w:rPr>
          <w:rFonts w:cs="Calibri"/>
          <w:sz w:val="20"/>
          <w:szCs w:val="20"/>
        </w:rPr>
        <w:t xml:space="preserve"> </w:t>
      </w:r>
    </w:p>
    <w:p w14:paraId="3F1886DD" w14:textId="10B7C850" w:rsidR="0038161C" w:rsidRPr="000C2658" w:rsidRDefault="0038161C" w:rsidP="00154030">
      <w:pPr>
        <w:widowControl w:val="0"/>
        <w:autoSpaceDE w:val="0"/>
        <w:autoSpaceDN w:val="0"/>
        <w:adjustRightInd w:val="0"/>
        <w:spacing w:before="0" w:line="240" w:lineRule="atLeast"/>
        <w:jc w:val="left"/>
        <w:rPr>
          <w:rFonts w:cs="Calibri"/>
          <w:sz w:val="20"/>
          <w:szCs w:val="20"/>
        </w:rPr>
      </w:pPr>
      <w:r w:rsidRPr="000C2658">
        <w:rPr>
          <w:rFonts w:cs="Calibri"/>
          <w:sz w:val="20"/>
          <w:szCs w:val="20"/>
        </w:rPr>
        <w:t xml:space="preserve">Ministry for the Environment (MfE). 2020c. </w:t>
      </w:r>
      <w:r w:rsidR="00680119" w:rsidRPr="000C2658">
        <w:rPr>
          <w:rFonts w:cs="Calibri"/>
          <w:sz w:val="20"/>
          <w:szCs w:val="20"/>
        </w:rPr>
        <w:t>National Policy Statement for Freshwater Management 2020. Wellington: Ministry for the Environment.</w:t>
      </w:r>
      <w:r w:rsidR="004B255C" w:rsidRPr="000C2658">
        <w:rPr>
          <w:rFonts w:cs="Calibri"/>
          <w:sz w:val="20"/>
          <w:szCs w:val="20"/>
        </w:rPr>
        <w:t xml:space="preserve"> </w:t>
      </w:r>
      <w:hyperlink r:id="rId206" w:history="1">
        <w:r w:rsidR="009167B5" w:rsidRPr="000C2658">
          <w:rPr>
            <w:rStyle w:val="Hyperlink"/>
            <w:rFonts w:cs="Calibri"/>
            <w:sz w:val="20"/>
            <w:szCs w:val="20"/>
          </w:rPr>
          <w:t>https://environment.govt.nz/assets/Publications/Files/national-policy-statement-for-freshwater-management-2020.pdf</w:t>
        </w:r>
      </w:hyperlink>
      <w:r w:rsidR="009167B5" w:rsidRPr="000C2658">
        <w:rPr>
          <w:rFonts w:cs="Calibri"/>
          <w:sz w:val="20"/>
          <w:szCs w:val="20"/>
        </w:rPr>
        <w:t xml:space="preserve"> </w:t>
      </w:r>
    </w:p>
    <w:p w14:paraId="18BC10C3" w14:textId="142D2352" w:rsidR="0059539B" w:rsidRPr="000C2658" w:rsidRDefault="0059539B" w:rsidP="00517075">
      <w:pPr>
        <w:pStyle w:val="References"/>
        <w:rPr>
          <w:szCs w:val="20"/>
        </w:rPr>
      </w:pPr>
      <w:r w:rsidRPr="000C2658">
        <w:rPr>
          <w:szCs w:val="20"/>
        </w:rPr>
        <w:t>Ministry for the Environment (MfE). 2021</w:t>
      </w:r>
      <w:r w:rsidR="001B3F52" w:rsidRPr="000C2658">
        <w:rPr>
          <w:szCs w:val="20"/>
        </w:rPr>
        <w:t>a</w:t>
      </w:r>
      <w:r w:rsidRPr="000C2658">
        <w:rPr>
          <w:szCs w:val="20"/>
        </w:rPr>
        <w:t xml:space="preserve">. </w:t>
      </w:r>
      <w:r w:rsidRPr="000C2658">
        <w:rPr>
          <w:i/>
          <w:szCs w:val="20"/>
        </w:rPr>
        <w:t>Estimates of waste generated in Aotearoa New Zealand</w:t>
      </w:r>
      <w:r w:rsidRPr="000C2658">
        <w:rPr>
          <w:szCs w:val="20"/>
        </w:rPr>
        <w:t xml:space="preserve">. </w:t>
      </w:r>
      <w:r w:rsidR="003454A9" w:rsidRPr="000C2658">
        <w:rPr>
          <w:szCs w:val="20"/>
        </w:rPr>
        <w:t>Retrieved from</w:t>
      </w:r>
      <w:r w:rsidR="00120F80" w:rsidRPr="000C2658">
        <w:rPr>
          <w:szCs w:val="20"/>
        </w:rPr>
        <w:t xml:space="preserve"> </w:t>
      </w:r>
      <w:hyperlink r:id="rId207" w:history="1">
        <w:r w:rsidR="00B508C8" w:rsidRPr="000C2658">
          <w:rPr>
            <w:rStyle w:val="Hyperlink"/>
            <w:szCs w:val="20"/>
          </w:rPr>
          <w:t>https://environment.govt.nz/facts-and-science/waste/estimates-of-waste-generated/</w:t>
        </w:r>
      </w:hyperlink>
      <w:r w:rsidR="00B508C8" w:rsidRPr="000C2658">
        <w:rPr>
          <w:szCs w:val="20"/>
        </w:rPr>
        <w:t xml:space="preserve"> </w:t>
      </w:r>
      <w:r w:rsidR="003454A9" w:rsidRPr="000C2658">
        <w:rPr>
          <w:szCs w:val="20"/>
        </w:rPr>
        <w:t>(</w:t>
      </w:r>
      <w:r w:rsidR="005101FD" w:rsidRPr="000C2658">
        <w:rPr>
          <w:szCs w:val="20"/>
        </w:rPr>
        <w:t>22 November</w:t>
      </w:r>
      <w:r w:rsidR="003454A9" w:rsidRPr="000C2658">
        <w:rPr>
          <w:szCs w:val="20"/>
        </w:rPr>
        <w:t xml:space="preserve"> </w:t>
      </w:r>
      <w:r w:rsidR="00EC4F96" w:rsidRPr="000C2658">
        <w:rPr>
          <w:szCs w:val="20"/>
        </w:rPr>
        <w:t>2022).</w:t>
      </w:r>
    </w:p>
    <w:p w14:paraId="631C4C2F" w14:textId="3C05BDD3" w:rsidR="00DB7908" w:rsidRPr="000C2658" w:rsidRDefault="00DB7908" w:rsidP="00517075">
      <w:pPr>
        <w:pStyle w:val="References"/>
        <w:rPr>
          <w:szCs w:val="20"/>
        </w:rPr>
      </w:pPr>
      <w:r w:rsidRPr="000C2658">
        <w:rPr>
          <w:szCs w:val="20"/>
        </w:rPr>
        <w:t xml:space="preserve">Ministry for the Environment (MFE). 2021b. </w:t>
      </w:r>
      <w:r w:rsidR="00C73C4E" w:rsidRPr="000C2658">
        <w:rPr>
          <w:i/>
          <w:szCs w:val="20"/>
        </w:rPr>
        <w:t>T</w:t>
      </w:r>
      <w:r w:rsidR="00C50026" w:rsidRPr="000C2658">
        <w:rPr>
          <w:i/>
          <w:szCs w:val="20"/>
        </w:rPr>
        <w:t>e</w:t>
      </w:r>
      <w:r w:rsidR="00C73C4E" w:rsidRPr="000C2658">
        <w:rPr>
          <w:i/>
          <w:szCs w:val="20"/>
        </w:rPr>
        <w:t xml:space="preserve"> </w:t>
      </w:r>
      <w:r w:rsidR="00C50026" w:rsidRPr="000C2658">
        <w:rPr>
          <w:i/>
          <w:szCs w:val="20"/>
        </w:rPr>
        <w:t>kawe</w:t>
      </w:r>
      <w:r w:rsidRPr="000C2658">
        <w:rPr>
          <w:i/>
          <w:szCs w:val="20"/>
        </w:rPr>
        <w:t xml:space="preserve"> </w:t>
      </w:r>
      <w:r w:rsidR="00C73C4E" w:rsidRPr="000C2658">
        <w:rPr>
          <w:i/>
          <w:szCs w:val="20"/>
        </w:rPr>
        <w:t>i</w:t>
      </w:r>
      <w:r w:rsidRPr="000C2658">
        <w:rPr>
          <w:i/>
          <w:szCs w:val="20"/>
        </w:rPr>
        <w:t xml:space="preserve"> te haepapa para</w:t>
      </w:r>
      <w:r w:rsidR="0073121A" w:rsidRPr="000C2658">
        <w:rPr>
          <w:i/>
          <w:szCs w:val="20"/>
        </w:rPr>
        <w:t>.</w:t>
      </w:r>
      <w:r w:rsidRPr="000C2658">
        <w:rPr>
          <w:i/>
          <w:szCs w:val="20"/>
        </w:rPr>
        <w:t xml:space="preserve"> Taking responsibility for our waste</w:t>
      </w:r>
      <w:r w:rsidR="0073121A" w:rsidRPr="000C2658">
        <w:rPr>
          <w:i/>
          <w:szCs w:val="20"/>
        </w:rPr>
        <w:t>.</w:t>
      </w:r>
      <w:r w:rsidRPr="000C2658">
        <w:rPr>
          <w:i/>
          <w:szCs w:val="20"/>
        </w:rPr>
        <w:t xml:space="preserve"> </w:t>
      </w:r>
      <w:r w:rsidR="0073121A" w:rsidRPr="000C2658">
        <w:rPr>
          <w:i/>
          <w:szCs w:val="20"/>
        </w:rPr>
        <w:t>P</w:t>
      </w:r>
      <w:r w:rsidRPr="000C2658">
        <w:rPr>
          <w:i/>
          <w:szCs w:val="20"/>
        </w:rPr>
        <w:t xml:space="preserve">roposals for a new waste strategy: issues and options for new waste legislation. </w:t>
      </w:r>
      <w:r w:rsidRPr="000C2658">
        <w:rPr>
          <w:szCs w:val="20"/>
        </w:rPr>
        <w:t xml:space="preserve">Wellington: Ministry for the Environment. </w:t>
      </w:r>
      <w:hyperlink r:id="rId208" w:history="1">
        <w:r w:rsidRPr="000C2658">
          <w:rPr>
            <w:rStyle w:val="Hyperlink"/>
            <w:szCs w:val="20"/>
          </w:rPr>
          <w:t>https://consult.environment.govt.nz/waste/taking-responsibility-for-our-waste/supporting_documents/wastestrategyandlegislationconsultationdocument.pdf</w:t>
        </w:r>
      </w:hyperlink>
    </w:p>
    <w:p w14:paraId="01DBC11D" w14:textId="1C5E1073" w:rsidR="0059539B" w:rsidRPr="000C2658" w:rsidRDefault="0059539B" w:rsidP="00517075">
      <w:pPr>
        <w:pStyle w:val="References"/>
        <w:rPr>
          <w:szCs w:val="20"/>
        </w:rPr>
      </w:pPr>
      <w:r w:rsidRPr="000C2658">
        <w:rPr>
          <w:szCs w:val="20"/>
        </w:rPr>
        <w:t xml:space="preserve">Ministry for the Environment (MfE). 2022a. </w:t>
      </w:r>
      <w:r w:rsidR="00A773CA" w:rsidRPr="000C2658">
        <w:rPr>
          <w:i/>
          <w:szCs w:val="20"/>
        </w:rPr>
        <w:t>People and place: Ensuring the wellbeing of every generation: Consultation on the topic for the Ministry for the Environment’s Long-term Insights Briefing 2022</w:t>
      </w:r>
      <w:r w:rsidRPr="000C2658">
        <w:rPr>
          <w:szCs w:val="20"/>
        </w:rPr>
        <w:t xml:space="preserve">. </w:t>
      </w:r>
      <w:r w:rsidR="000A439C" w:rsidRPr="000C2658">
        <w:rPr>
          <w:szCs w:val="20"/>
        </w:rPr>
        <w:t xml:space="preserve">Wellington: Ministry for the Environment. </w:t>
      </w:r>
      <w:hyperlink r:id="rId209" w:history="1">
        <w:r w:rsidR="003D6F21" w:rsidRPr="000C2658">
          <w:rPr>
            <w:rStyle w:val="Hyperlink"/>
            <w:szCs w:val="20"/>
          </w:rPr>
          <w:t>https://environment.govt.nz/publications/people-and-place-ensuring-the-wellbeing-of-every-generation-consultation-on-the-topic-for-the-ministry-for-the-environments-long-term-insights-briefing-2022/</w:t>
        </w:r>
      </w:hyperlink>
      <w:r w:rsidR="003D6F21" w:rsidRPr="000C2658">
        <w:rPr>
          <w:szCs w:val="20"/>
        </w:rPr>
        <w:t xml:space="preserve"> </w:t>
      </w:r>
    </w:p>
    <w:p w14:paraId="668C38D2" w14:textId="1954737D" w:rsidR="0059539B" w:rsidRPr="000C2658" w:rsidRDefault="0059539B" w:rsidP="00517075">
      <w:pPr>
        <w:pStyle w:val="References"/>
        <w:rPr>
          <w:szCs w:val="20"/>
        </w:rPr>
      </w:pPr>
      <w:r w:rsidRPr="000C2658">
        <w:rPr>
          <w:szCs w:val="20"/>
        </w:rPr>
        <w:t xml:space="preserve">Ministry for the Environment (MfE). 2022b. </w:t>
      </w:r>
      <w:r w:rsidRPr="000C2658">
        <w:rPr>
          <w:i/>
          <w:szCs w:val="20"/>
        </w:rPr>
        <w:t>Te panoni i te hangarua</w:t>
      </w:r>
      <w:r w:rsidR="00FD653C" w:rsidRPr="000C2658">
        <w:rPr>
          <w:i/>
          <w:szCs w:val="20"/>
        </w:rPr>
        <w:t>.</w:t>
      </w:r>
      <w:r w:rsidRPr="000C2658">
        <w:rPr>
          <w:i/>
          <w:szCs w:val="20"/>
        </w:rPr>
        <w:t xml:space="preserve"> Transforming recycling</w:t>
      </w:r>
      <w:r w:rsidR="00FD653C" w:rsidRPr="000C2658">
        <w:rPr>
          <w:i/>
          <w:szCs w:val="20"/>
        </w:rPr>
        <w:t xml:space="preserve">. </w:t>
      </w:r>
      <w:r w:rsidR="004E379F" w:rsidRPr="000C2658">
        <w:rPr>
          <w:i/>
          <w:szCs w:val="20"/>
        </w:rPr>
        <w:t>Proposal for a New Zealand Container Return Scheme</w:t>
      </w:r>
      <w:r w:rsidR="00BC0F86" w:rsidRPr="000C2658">
        <w:rPr>
          <w:i/>
          <w:szCs w:val="20"/>
        </w:rPr>
        <w:t>.</w:t>
      </w:r>
      <w:r w:rsidR="00A76775" w:rsidRPr="000C2658">
        <w:rPr>
          <w:szCs w:val="20"/>
        </w:rPr>
        <w:t xml:space="preserve"> Power</w:t>
      </w:r>
      <w:r w:rsidR="00CC142C" w:rsidRPr="000C2658">
        <w:rPr>
          <w:szCs w:val="20"/>
        </w:rPr>
        <w:t>P</w:t>
      </w:r>
      <w:r w:rsidR="00A76775" w:rsidRPr="000C2658">
        <w:rPr>
          <w:szCs w:val="20"/>
        </w:rPr>
        <w:t>oint presentation</w:t>
      </w:r>
      <w:r w:rsidR="00FD653C" w:rsidRPr="000C2658">
        <w:rPr>
          <w:szCs w:val="20"/>
        </w:rPr>
        <w:t>. Retrieved from</w:t>
      </w:r>
      <w:r w:rsidR="00BF3034" w:rsidRPr="000C2658">
        <w:rPr>
          <w:szCs w:val="20"/>
        </w:rPr>
        <w:t xml:space="preserve"> </w:t>
      </w:r>
      <w:hyperlink r:id="rId210" w:history="1">
        <w:r w:rsidR="00F427F9" w:rsidRPr="000C2658">
          <w:rPr>
            <w:rStyle w:val="Hyperlink"/>
            <w:szCs w:val="20"/>
          </w:rPr>
          <w:t>https://environment.govt.nz/assets/what-government-is-doing/waste/crs-29-March-2022.pdf</w:t>
        </w:r>
      </w:hyperlink>
      <w:r w:rsidR="00BF3034" w:rsidRPr="000C2658">
        <w:rPr>
          <w:szCs w:val="20"/>
        </w:rPr>
        <w:t xml:space="preserve"> </w:t>
      </w:r>
      <w:r w:rsidR="00FD653C" w:rsidRPr="000C2658">
        <w:rPr>
          <w:szCs w:val="20"/>
        </w:rPr>
        <w:t>(</w:t>
      </w:r>
      <w:r w:rsidR="00A330A9" w:rsidRPr="000C2658">
        <w:rPr>
          <w:szCs w:val="20"/>
        </w:rPr>
        <w:t xml:space="preserve">22 November </w:t>
      </w:r>
      <w:r w:rsidR="00EC4F96" w:rsidRPr="000C2658">
        <w:rPr>
          <w:szCs w:val="20"/>
        </w:rPr>
        <w:t>2022).</w:t>
      </w:r>
    </w:p>
    <w:p w14:paraId="2C6CAE7A" w14:textId="432E0A56" w:rsidR="0059539B" w:rsidRPr="000C2658" w:rsidRDefault="0059539B" w:rsidP="00517075">
      <w:pPr>
        <w:pStyle w:val="References"/>
        <w:rPr>
          <w:szCs w:val="20"/>
        </w:rPr>
      </w:pPr>
      <w:r w:rsidRPr="000C2658">
        <w:rPr>
          <w:szCs w:val="20"/>
        </w:rPr>
        <w:t xml:space="preserve">Ministry for the Environment (MfE). 2022c. </w:t>
      </w:r>
      <w:r w:rsidRPr="000C2658">
        <w:rPr>
          <w:i/>
          <w:szCs w:val="20"/>
        </w:rPr>
        <w:t xml:space="preserve">Urutau, ka taurikura: Kia tū pakari a Aotearoa </w:t>
      </w:r>
      <w:r w:rsidR="00CC142C" w:rsidRPr="000C2658">
        <w:rPr>
          <w:i/>
          <w:szCs w:val="20"/>
        </w:rPr>
        <w:t>i</w:t>
      </w:r>
      <w:r w:rsidRPr="000C2658">
        <w:rPr>
          <w:i/>
          <w:szCs w:val="20"/>
        </w:rPr>
        <w:t xml:space="preserve"> ngā huringa āhuarangi</w:t>
      </w:r>
      <w:r w:rsidR="0009165D" w:rsidRPr="000C2658">
        <w:rPr>
          <w:i/>
          <w:szCs w:val="20"/>
        </w:rPr>
        <w:t>.</w:t>
      </w:r>
      <w:r w:rsidRPr="000C2658">
        <w:rPr>
          <w:i/>
          <w:szCs w:val="20"/>
        </w:rPr>
        <w:t xml:space="preserve"> Adapt and thrive: Building a climate-resilient New Zealand</w:t>
      </w:r>
      <w:r w:rsidR="0009165D" w:rsidRPr="000C2658">
        <w:rPr>
          <w:i/>
          <w:szCs w:val="20"/>
        </w:rPr>
        <w:t xml:space="preserve"> – New Zealand’s first national adaptation plan</w:t>
      </w:r>
      <w:r w:rsidRPr="000C2658">
        <w:rPr>
          <w:szCs w:val="20"/>
        </w:rPr>
        <w:t>.</w:t>
      </w:r>
      <w:r w:rsidR="000A439C" w:rsidRPr="000C2658">
        <w:rPr>
          <w:szCs w:val="20"/>
        </w:rPr>
        <w:t xml:space="preserve"> Wellington: </w:t>
      </w:r>
      <w:r w:rsidR="008D6A01" w:rsidRPr="000C2658">
        <w:rPr>
          <w:szCs w:val="20"/>
        </w:rPr>
        <w:t>Ministry</w:t>
      </w:r>
      <w:r w:rsidR="000A439C" w:rsidRPr="000C2658">
        <w:rPr>
          <w:szCs w:val="20"/>
        </w:rPr>
        <w:t xml:space="preserve"> for the Environment</w:t>
      </w:r>
      <w:r w:rsidR="008D6A01" w:rsidRPr="000C2658">
        <w:rPr>
          <w:szCs w:val="20"/>
        </w:rPr>
        <w:t xml:space="preserve">. </w:t>
      </w:r>
      <w:hyperlink r:id="rId211" w:history="1">
        <w:r w:rsidR="008D6A01" w:rsidRPr="000C2658">
          <w:rPr>
            <w:rStyle w:val="Hyperlink"/>
            <w:szCs w:val="20"/>
          </w:rPr>
          <w:t>https://environment.govt.nz/publications/aotearoa-new-zealands-first-national-adaptation-plan/</w:t>
        </w:r>
      </w:hyperlink>
    </w:p>
    <w:p w14:paraId="40410E13" w14:textId="45C56FD3" w:rsidR="00447D4A" w:rsidRPr="000C2658" w:rsidRDefault="0059539B" w:rsidP="00517075">
      <w:pPr>
        <w:pStyle w:val="References"/>
        <w:rPr>
          <w:szCs w:val="20"/>
        </w:rPr>
      </w:pPr>
      <w:r w:rsidRPr="000C2658">
        <w:rPr>
          <w:szCs w:val="20"/>
        </w:rPr>
        <w:t xml:space="preserve">Ministry for the Environment (MfE). 2022d. </w:t>
      </w:r>
      <w:r w:rsidRPr="000C2658">
        <w:rPr>
          <w:i/>
          <w:szCs w:val="20"/>
        </w:rPr>
        <w:t>Aotearoa New Zealand</w:t>
      </w:r>
      <w:r w:rsidR="00F039BE" w:rsidRPr="000C2658">
        <w:rPr>
          <w:i/>
          <w:szCs w:val="20"/>
        </w:rPr>
        <w:t>’</w:t>
      </w:r>
      <w:r w:rsidRPr="000C2658">
        <w:rPr>
          <w:i/>
          <w:szCs w:val="20"/>
        </w:rPr>
        <w:t>s first emissions reduction plan</w:t>
      </w:r>
      <w:r w:rsidR="00C50026" w:rsidRPr="000C2658">
        <w:rPr>
          <w:i/>
          <w:szCs w:val="20"/>
        </w:rPr>
        <w:t>–</w:t>
      </w:r>
      <w:r w:rsidRPr="000C2658">
        <w:rPr>
          <w:i/>
          <w:szCs w:val="20"/>
        </w:rPr>
        <w:t xml:space="preserve"> Chapter 3: Equitable transition</w:t>
      </w:r>
      <w:r w:rsidRPr="000C2658">
        <w:rPr>
          <w:szCs w:val="20"/>
        </w:rPr>
        <w:t xml:space="preserve">. </w:t>
      </w:r>
      <w:r w:rsidR="000A439C" w:rsidRPr="000C2658">
        <w:rPr>
          <w:szCs w:val="20"/>
        </w:rPr>
        <w:t>Wellington: Ministry for the Environment</w:t>
      </w:r>
      <w:r w:rsidR="00ED6B5D" w:rsidRPr="000C2658">
        <w:rPr>
          <w:szCs w:val="20"/>
        </w:rPr>
        <w:t>.</w:t>
      </w:r>
      <w:r w:rsidRPr="000C2658">
        <w:rPr>
          <w:szCs w:val="20"/>
        </w:rPr>
        <w:t xml:space="preserve"> </w:t>
      </w:r>
      <w:hyperlink r:id="rId212" w:history="1">
        <w:r w:rsidR="008D6A01" w:rsidRPr="000C2658">
          <w:rPr>
            <w:rStyle w:val="Hyperlink"/>
            <w:szCs w:val="20"/>
          </w:rPr>
          <w:t>https://environment.govt.nz/publications/aotearoa-new-zealands-first-emissions-reduction-plan/equitable-transition/</w:t>
        </w:r>
      </w:hyperlink>
      <w:r w:rsidR="008D6A01" w:rsidRPr="000C2658">
        <w:rPr>
          <w:szCs w:val="20"/>
        </w:rPr>
        <w:t xml:space="preserve"> </w:t>
      </w:r>
    </w:p>
    <w:p w14:paraId="5AAD1F1D" w14:textId="2F9E2B56" w:rsidR="002D130C" w:rsidRPr="000C2658" w:rsidRDefault="002D130C" w:rsidP="00517075">
      <w:pPr>
        <w:pStyle w:val="References"/>
        <w:rPr>
          <w:szCs w:val="20"/>
        </w:rPr>
      </w:pPr>
      <w:r w:rsidRPr="000C2658">
        <w:rPr>
          <w:szCs w:val="20"/>
        </w:rPr>
        <w:t xml:space="preserve">Ministry for the Environment (MfE). 2022e. </w:t>
      </w:r>
      <w:r w:rsidR="0062152D" w:rsidRPr="000C2658">
        <w:rPr>
          <w:i/>
          <w:iCs/>
          <w:szCs w:val="20"/>
        </w:rPr>
        <w:t xml:space="preserve">Long Term Insights Briefing consultation phase </w:t>
      </w:r>
      <w:r w:rsidR="000315AE" w:rsidRPr="000C2658">
        <w:rPr>
          <w:i/>
          <w:iCs/>
          <w:szCs w:val="20"/>
        </w:rPr>
        <w:t>I: Summary of submissions</w:t>
      </w:r>
      <w:r w:rsidR="000315AE" w:rsidRPr="000C2658">
        <w:rPr>
          <w:szCs w:val="20"/>
        </w:rPr>
        <w:t>. Wellington: Mini</w:t>
      </w:r>
      <w:r w:rsidR="007D1921" w:rsidRPr="000C2658">
        <w:rPr>
          <w:szCs w:val="20"/>
        </w:rPr>
        <w:t>stry for the Environment</w:t>
      </w:r>
      <w:r w:rsidR="00F465CF" w:rsidRPr="000C2658">
        <w:rPr>
          <w:szCs w:val="20"/>
        </w:rPr>
        <w:t>.</w:t>
      </w:r>
      <w:r w:rsidR="00C03CEB" w:rsidRPr="000C2658">
        <w:rPr>
          <w:szCs w:val="20"/>
        </w:rPr>
        <w:t xml:space="preserve"> </w:t>
      </w:r>
      <w:hyperlink r:id="rId213" w:history="1">
        <w:r w:rsidR="005E238A" w:rsidRPr="000C2658">
          <w:rPr>
            <w:rStyle w:val="Hyperlink"/>
            <w:szCs w:val="20"/>
          </w:rPr>
          <w:t>https://environment.govt.nz/assets/ publications/Files/Long-term-Insights-Briefing-consultation-phase-I-Summary-of-submissions.pdf</w:t>
        </w:r>
      </w:hyperlink>
      <w:r w:rsidR="000C2658" w:rsidRPr="000C2658">
        <w:rPr>
          <w:szCs w:val="20"/>
        </w:rPr>
        <w:t xml:space="preserve"> </w:t>
      </w:r>
    </w:p>
    <w:p w14:paraId="06CCD911" w14:textId="1B0DF1F5" w:rsidR="0001441E" w:rsidRPr="000C2658" w:rsidRDefault="0001441E" w:rsidP="00517075">
      <w:pPr>
        <w:pStyle w:val="References"/>
        <w:rPr>
          <w:szCs w:val="20"/>
        </w:rPr>
      </w:pPr>
      <w:r w:rsidRPr="000C2658">
        <w:rPr>
          <w:szCs w:val="20"/>
        </w:rPr>
        <w:t xml:space="preserve">Ministry for the </w:t>
      </w:r>
      <w:r w:rsidR="00CE2F8C" w:rsidRPr="000C2658">
        <w:rPr>
          <w:szCs w:val="20"/>
        </w:rPr>
        <w:t>Environment (MfE). 2022</w:t>
      </w:r>
      <w:r w:rsidR="006777E1" w:rsidRPr="000C2658">
        <w:rPr>
          <w:szCs w:val="20"/>
        </w:rPr>
        <w:t>f</w:t>
      </w:r>
      <w:r w:rsidR="00CE2F8C" w:rsidRPr="000C2658">
        <w:rPr>
          <w:szCs w:val="20"/>
        </w:rPr>
        <w:t xml:space="preserve">. </w:t>
      </w:r>
      <w:r w:rsidR="00EE043E" w:rsidRPr="000C2658">
        <w:rPr>
          <w:i/>
          <w:szCs w:val="20"/>
        </w:rPr>
        <w:t>National Policy Statement for Highly Productive Land 2022.</w:t>
      </w:r>
      <w:r w:rsidR="00EE043E" w:rsidRPr="000C2658">
        <w:rPr>
          <w:szCs w:val="20"/>
        </w:rPr>
        <w:t xml:space="preserve"> Wellington: Ministry for the Environment. </w:t>
      </w:r>
      <w:hyperlink r:id="rId214" w:history="1">
        <w:r w:rsidR="00A93DB3" w:rsidRPr="000C2658">
          <w:rPr>
            <w:rStyle w:val="Hyperlink"/>
            <w:szCs w:val="20"/>
          </w:rPr>
          <w:t>https://environment.govt.nz/assets/publications/National-policy-statement-highly-productive-land-sept-22-dated.pdf</w:t>
        </w:r>
      </w:hyperlink>
      <w:r w:rsidR="00A93DB3" w:rsidRPr="000C2658">
        <w:rPr>
          <w:szCs w:val="20"/>
        </w:rPr>
        <w:t xml:space="preserve"> </w:t>
      </w:r>
    </w:p>
    <w:p w14:paraId="3F53BF26" w14:textId="1EBC1DB5" w:rsidR="00B41B63" w:rsidRPr="000C2658" w:rsidRDefault="00B41B63" w:rsidP="00517075">
      <w:pPr>
        <w:pStyle w:val="References"/>
        <w:rPr>
          <w:szCs w:val="20"/>
        </w:rPr>
      </w:pPr>
      <w:r w:rsidRPr="000C2658">
        <w:t>Ministry for t</w:t>
      </w:r>
      <w:r w:rsidRPr="000C2658">
        <w:rPr>
          <w:szCs w:val="20"/>
        </w:rPr>
        <w:t xml:space="preserve">he </w:t>
      </w:r>
      <w:r w:rsidR="00075ECB" w:rsidRPr="000C2658">
        <w:rPr>
          <w:szCs w:val="20"/>
        </w:rPr>
        <w:t>Environment</w:t>
      </w:r>
      <w:r w:rsidRPr="000C2658">
        <w:rPr>
          <w:szCs w:val="20"/>
        </w:rPr>
        <w:t xml:space="preserve"> (MfE). 2022g. </w:t>
      </w:r>
      <w:r w:rsidR="000C6090" w:rsidRPr="000C2658">
        <w:rPr>
          <w:i/>
          <w:szCs w:val="20"/>
        </w:rPr>
        <w:t xml:space="preserve">Value of nature for wellbeing </w:t>
      </w:r>
      <w:r w:rsidR="00C86D10" w:rsidRPr="000C2658">
        <w:rPr>
          <w:i/>
          <w:szCs w:val="20"/>
        </w:rPr>
        <w:t>during times of crisis: COVID-19 case study</w:t>
      </w:r>
      <w:r w:rsidR="0061760A" w:rsidRPr="000C2658">
        <w:rPr>
          <w:szCs w:val="20"/>
        </w:rPr>
        <w:t xml:space="preserve">. Wellington: Ministry for the Environment. </w:t>
      </w:r>
      <w:hyperlink r:id="rId215" w:history="1">
        <w:r w:rsidR="009919F0" w:rsidRPr="000C2658">
          <w:rPr>
            <w:rStyle w:val="Hyperlink"/>
            <w:szCs w:val="20"/>
          </w:rPr>
          <w:t>https://environment.govt.nz/publications/value-of-nature-for-wellbeing-during-times-of-crisis/</w:t>
        </w:r>
      </w:hyperlink>
    </w:p>
    <w:p w14:paraId="5A8CD15C" w14:textId="6473F03B" w:rsidR="00D12518" w:rsidRPr="000C2658" w:rsidRDefault="00FC1FB3" w:rsidP="00517075">
      <w:pPr>
        <w:pStyle w:val="References"/>
        <w:rPr>
          <w:szCs w:val="20"/>
        </w:rPr>
      </w:pPr>
      <w:r w:rsidRPr="000C2658">
        <w:rPr>
          <w:szCs w:val="20"/>
        </w:rPr>
        <w:t>Ministry for the Environment (MfE). 2022</w:t>
      </w:r>
      <w:r w:rsidR="004710B2" w:rsidRPr="000C2658">
        <w:rPr>
          <w:szCs w:val="20"/>
        </w:rPr>
        <w:t>h</w:t>
      </w:r>
      <w:r w:rsidRPr="000C2658">
        <w:rPr>
          <w:szCs w:val="20"/>
        </w:rPr>
        <w:t xml:space="preserve">. </w:t>
      </w:r>
      <w:r w:rsidR="00DE4C4E" w:rsidRPr="000C2658">
        <w:rPr>
          <w:i/>
          <w:iCs/>
          <w:szCs w:val="20"/>
        </w:rPr>
        <w:t>He Waka Eke Noa – Primary Sector Climate Action Partnership</w:t>
      </w:r>
      <w:r w:rsidR="001058AE" w:rsidRPr="000C2658">
        <w:rPr>
          <w:i/>
          <w:iCs/>
          <w:szCs w:val="20"/>
        </w:rPr>
        <w:t xml:space="preserve">. </w:t>
      </w:r>
      <w:r w:rsidR="00B03D0F" w:rsidRPr="000C2658">
        <w:rPr>
          <w:szCs w:val="20"/>
        </w:rPr>
        <w:t xml:space="preserve">Retrieved from </w:t>
      </w:r>
      <w:hyperlink r:id="rId216" w:history="1">
        <w:r w:rsidR="00D501DA" w:rsidRPr="000C2658">
          <w:rPr>
            <w:rStyle w:val="Hyperlink"/>
            <w:szCs w:val="20"/>
          </w:rPr>
          <w:t>https://environment.govt.nz/what-government-is-doing/areas-of-work/climate-change/he-waka-eke-noa-primary-sector-climate-action-partnership/</w:t>
        </w:r>
      </w:hyperlink>
      <w:r w:rsidR="00D501DA" w:rsidRPr="000C2658">
        <w:rPr>
          <w:szCs w:val="20"/>
        </w:rPr>
        <w:t xml:space="preserve"> </w:t>
      </w:r>
      <w:r w:rsidR="00906E38" w:rsidRPr="000C2658">
        <w:rPr>
          <w:szCs w:val="20"/>
        </w:rPr>
        <w:t>(</w:t>
      </w:r>
      <w:r w:rsidR="00A330A9" w:rsidRPr="000C2658">
        <w:rPr>
          <w:szCs w:val="20"/>
        </w:rPr>
        <w:t>22</w:t>
      </w:r>
      <w:r w:rsidR="00906E38" w:rsidRPr="000C2658">
        <w:rPr>
          <w:szCs w:val="20"/>
        </w:rPr>
        <w:t xml:space="preserve"> November </w:t>
      </w:r>
      <w:r w:rsidR="00EC4F96" w:rsidRPr="000C2658">
        <w:rPr>
          <w:szCs w:val="20"/>
        </w:rPr>
        <w:t>2022).</w:t>
      </w:r>
    </w:p>
    <w:p w14:paraId="727B323E" w14:textId="17CBFB7D" w:rsidR="00E20307" w:rsidRPr="001058AE" w:rsidRDefault="00E20307" w:rsidP="00E20307">
      <w:pPr>
        <w:pStyle w:val="References"/>
        <w:rPr>
          <w:szCs w:val="20"/>
        </w:rPr>
      </w:pPr>
      <w:r w:rsidRPr="0084151D">
        <w:rPr>
          <w:szCs w:val="20"/>
        </w:rPr>
        <w:t>Ministry for the Environment (MfE). 2022</w:t>
      </w:r>
      <w:r>
        <w:rPr>
          <w:szCs w:val="20"/>
        </w:rPr>
        <w:t>i</w:t>
      </w:r>
      <w:r w:rsidRPr="0084151D">
        <w:rPr>
          <w:szCs w:val="20"/>
        </w:rPr>
        <w:t xml:space="preserve">. </w:t>
      </w:r>
      <w:r w:rsidRPr="0084151D">
        <w:rPr>
          <w:i/>
          <w:szCs w:val="20"/>
        </w:rPr>
        <w:t>Aotearoa New Zealand’s first emissions reduction plan</w:t>
      </w:r>
      <w:r w:rsidR="00B335C9">
        <w:rPr>
          <w:i/>
          <w:szCs w:val="20"/>
        </w:rPr>
        <w:t xml:space="preserve"> </w:t>
      </w:r>
      <w:r w:rsidRPr="0084151D">
        <w:rPr>
          <w:i/>
          <w:szCs w:val="20"/>
        </w:rPr>
        <w:t xml:space="preserve">– Chapter </w:t>
      </w:r>
      <w:r>
        <w:rPr>
          <w:i/>
          <w:szCs w:val="20"/>
        </w:rPr>
        <w:t>1</w:t>
      </w:r>
      <w:r w:rsidRPr="0084151D">
        <w:rPr>
          <w:i/>
          <w:szCs w:val="20"/>
        </w:rPr>
        <w:t xml:space="preserve">3: </w:t>
      </w:r>
      <w:r>
        <w:rPr>
          <w:i/>
          <w:szCs w:val="20"/>
        </w:rPr>
        <w:t>Agriculture</w:t>
      </w:r>
      <w:r w:rsidRPr="0084151D">
        <w:rPr>
          <w:szCs w:val="20"/>
        </w:rPr>
        <w:t xml:space="preserve">. Wellington: Ministry for the Environment. </w:t>
      </w:r>
      <w:hyperlink r:id="rId217" w:history="1">
        <w:r w:rsidRPr="00CA7C94">
          <w:rPr>
            <w:rStyle w:val="Hyperlink"/>
            <w:szCs w:val="20"/>
          </w:rPr>
          <w:t>https://environment.govt.nz/publications/aotearoa-new-zealands-first-emissions-reduction-plan/agriculture/</w:t>
        </w:r>
      </w:hyperlink>
      <w:r>
        <w:rPr>
          <w:szCs w:val="20"/>
        </w:rPr>
        <w:t xml:space="preserve"> </w:t>
      </w:r>
    </w:p>
    <w:p w14:paraId="00E6FC67" w14:textId="52BBE0BA" w:rsidR="008D6A01" w:rsidRPr="000C2658" w:rsidRDefault="008D6A01" w:rsidP="00517075">
      <w:pPr>
        <w:pStyle w:val="References"/>
        <w:rPr>
          <w:szCs w:val="20"/>
        </w:rPr>
      </w:pPr>
      <w:r w:rsidRPr="000C2658">
        <w:rPr>
          <w:szCs w:val="20"/>
        </w:rPr>
        <w:t xml:space="preserve">Ministry for the Environment, Colmar Brunton. 2018. </w:t>
      </w:r>
      <w:r w:rsidRPr="000C2658">
        <w:rPr>
          <w:i/>
          <w:szCs w:val="20"/>
        </w:rPr>
        <w:t>Environmental Attitudes Baseline</w:t>
      </w:r>
      <w:r w:rsidRPr="000C2658">
        <w:rPr>
          <w:szCs w:val="20"/>
        </w:rPr>
        <w:t xml:space="preserve">. Wellington: Ministry for the Environment. </w:t>
      </w:r>
      <w:hyperlink r:id="rId218" w:history="1">
        <w:r w:rsidRPr="000C2658">
          <w:rPr>
            <w:rStyle w:val="Hyperlink"/>
            <w:szCs w:val="20"/>
          </w:rPr>
          <w:t>https://environment.govt.nz/assets/facts-and-science/science-and-data/new-zealanders-environmental-attitudes.pdf</w:t>
        </w:r>
      </w:hyperlink>
      <w:r w:rsidRPr="000C2658">
        <w:rPr>
          <w:szCs w:val="20"/>
        </w:rPr>
        <w:t xml:space="preserve"> </w:t>
      </w:r>
    </w:p>
    <w:p w14:paraId="0277146A" w14:textId="6BECCEE7" w:rsidR="0044116F" w:rsidRPr="000C2658" w:rsidRDefault="0044116F" w:rsidP="00517075">
      <w:pPr>
        <w:pStyle w:val="References"/>
        <w:rPr>
          <w:rStyle w:val="Hyperlink"/>
          <w:szCs w:val="20"/>
        </w:rPr>
      </w:pPr>
      <w:r w:rsidRPr="000C2658">
        <w:rPr>
          <w:szCs w:val="20"/>
        </w:rPr>
        <w:t xml:space="preserve">Ministry for the Environment (MfE), Department of Conservation (DOC), Te Kāwanatanga o Aotearoa. 2022. </w:t>
      </w:r>
      <w:r w:rsidRPr="000C2658">
        <w:rPr>
          <w:i/>
          <w:szCs w:val="20"/>
        </w:rPr>
        <w:t>National policy statement for indigenous biodiversity: Exposure draft 2022.</w:t>
      </w:r>
      <w:r w:rsidRPr="000C2658">
        <w:rPr>
          <w:szCs w:val="20"/>
        </w:rPr>
        <w:t xml:space="preserve"> </w:t>
      </w:r>
      <w:hyperlink r:id="rId219" w:history="1">
        <w:r w:rsidRPr="000C2658">
          <w:rPr>
            <w:rStyle w:val="Hyperlink"/>
            <w:szCs w:val="20"/>
          </w:rPr>
          <w:t>https://environment.govt.nz/assets/publications/NPSIB-exposure-draft.pdf</w:t>
        </w:r>
      </w:hyperlink>
    </w:p>
    <w:p w14:paraId="2C110FA8" w14:textId="72BFA5EA" w:rsidR="00297709" w:rsidRPr="000C2658" w:rsidRDefault="00C773F3" w:rsidP="00517075">
      <w:pPr>
        <w:pStyle w:val="References"/>
        <w:rPr>
          <w:szCs w:val="20"/>
        </w:rPr>
      </w:pPr>
      <w:r w:rsidRPr="000C2658">
        <w:t>Ministry</w:t>
      </w:r>
      <w:r w:rsidR="00297709" w:rsidRPr="000C2658">
        <w:t xml:space="preserve"> for the Environment (MfE), Ministry for Primary Industries</w:t>
      </w:r>
      <w:r w:rsidR="00791388" w:rsidRPr="000C2658">
        <w:t xml:space="preserve"> (MPI)</w:t>
      </w:r>
      <w:r w:rsidR="005A478C" w:rsidRPr="000C2658">
        <w:t>.</w:t>
      </w:r>
      <w:r w:rsidR="00297709" w:rsidRPr="000C2658">
        <w:t xml:space="preserve"> 2017</w:t>
      </w:r>
      <w:r w:rsidR="005A478C" w:rsidRPr="000C2658">
        <w:t>. National Environmental Standards for Plantation Forestry</w:t>
      </w:r>
      <w:r w:rsidRPr="000C2658">
        <w:t>.</w:t>
      </w:r>
      <w:r w:rsidR="001E5EE6" w:rsidRPr="000C2658">
        <w:t xml:space="preserve"> </w:t>
      </w:r>
      <w:hyperlink r:id="rId220" w:history="1">
        <w:r w:rsidR="00075ECB" w:rsidRPr="000C2658">
          <w:rPr>
            <w:rStyle w:val="Hyperlink"/>
          </w:rPr>
          <w:t>https://www.mpi.govt.nz/forestry/national-environmental-standards-plantation-forestry/</w:t>
        </w:r>
      </w:hyperlink>
    </w:p>
    <w:p w14:paraId="284B57A4" w14:textId="34C78BDD" w:rsidR="009464B2" w:rsidRPr="000C2658" w:rsidRDefault="009464B2" w:rsidP="00517075">
      <w:pPr>
        <w:pStyle w:val="References"/>
        <w:rPr>
          <w:rStyle w:val="Hyperlink"/>
          <w:szCs w:val="20"/>
        </w:rPr>
      </w:pPr>
      <w:r w:rsidRPr="000C2658">
        <w:t>Ministry for the Environment (MfE), Ministry of Housing and Urban Development</w:t>
      </w:r>
      <w:r w:rsidR="006E6708" w:rsidRPr="000C2658">
        <w:t xml:space="preserve"> (MHUD)</w:t>
      </w:r>
      <w:r w:rsidRPr="000C2658">
        <w:t xml:space="preserve">. (2020). National </w:t>
      </w:r>
      <w:r w:rsidR="001E4538" w:rsidRPr="000C2658">
        <w:t>P</w:t>
      </w:r>
      <w:r w:rsidRPr="000C2658">
        <w:t xml:space="preserve">olicy </w:t>
      </w:r>
      <w:r w:rsidR="001E4538" w:rsidRPr="000C2658">
        <w:t>S</w:t>
      </w:r>
      <w:r w:rsidRPr="000C2658">
        <w:t xml:space="preserve">tatement on </w:t>
      </w:r>
      <w:r w:rsidR="001E4538" w:rsidRPr="000C2658">
        <w:t>U</w:t>
      </w:r>
      <w:r w:rsidRPr="000C2658">
        <w:t xml:space="preserve">rban </w:t>
      </w:r>
      <w:r w:rsidR="001E4538" w:rsidRPr="000C2658">
        <w:t>D</w:t>
      </w:r>
      <w:r w:rsidRPr="000C2658">
        <w:t>evelopment</w:t>
      </w:r>
      <w:r w:rsidR="00B60306" w:rsidRPr="000C2658">
        <w:t>.</w:t>
      </w:r>
      <w:r w:rsidR="00B60306" w:rsidRPr="000C2658">
        <w:rPr>
          <w:rStyle w:val="Hyperlink"/>
          <w:szCs w:val="20"/>
        </w:rPr>
        <w:t xml:space="preserve"> </w:t>
      </w:r>
      <w:hyperlink r:id="rId221" w:history="1">
        <w:r w:rsidR="00B60306" w:rsidRPr="000C2658">
          <w:rPr>
            <w:rStyle w:val="Hyperlink"/>
            <w:szCs w:val="20"/>
          </w:rPr>
          <w:t>https://environment.govt.nz/acts-and-regulations/national-policy-statements/national-policy-statement-urban-development/</w:t>
        </w:r>
      </w:hyperlink>
    </w:p>
    <w:p w14:paraId="19B72C7E" w14:textId="01850C42" w:rsidR="0091465C" w:rsidRPr="000C2658" w:rsidRDefault="0091465C" w:rsidP="00517075">
      <w:pPr>
        <w:pStyle w:val="References"/>
        <w:rPr>
          <w:szCs w:val="20"/>
        </w:rPr>
      </w:pPr>
      <w:r w:rsidRPr="000C2658">
        <w:rPr>
          <w:szCs w:val="20"/>
        </w:rPr>
        <w:t xml:space="preserve">Ministry for the Environment (MfE), Statistics New Zealand (Stats NZ). 2018. </w:t>
      </w:r>
      <w:r w:rsidRPr="000C2658">
        <w:rPr>
          <w:i/>
          <w:szCs w:val="20"/>
        </w:rPr>
        <w:t>Our</w:t>
      </w:r>
      <w:r w:rsidR="00FD5CE7" w:rsidRPr="000C2658">
        <w:rPr>
          <w:i/>
          <w:szCs w:val="20"/>
        </w:rPr>
        <w:t xml:space="preserve"> land 2018:</w:t>
      </w:r>
      <w:r w:rsidR="00F82D8A" w:rsidRPr="000C2658">
        <w:rPr>
          <w:i/>
          <w:szCs w:val="20"/>
        </w:rPr>
        <w:t xml:space="preserve"> </w:t>
      </w:r>
      <w:r w:rsidR="00481181" w:rsidRPr="000C2658">
        <w:rPr>
          <w:i/>
          <w:szCs w:val="20"/>
        </w:rPr>
        <w:t>New</w:t>
      </w:r>
      <w:r w:rsidR="00A07BCA">
        <w:rPr>
          <w:i/>
          <w:szCs w:val="20"/>
        </w:rPr>
        <w:t> </w:t>
      </w:r>
      <w:r w:rsidR="00481181" w:rsidRPr="000C2658">
        <w:rPr>
          <w:i/>
          <w:szCs w:val="20"/>
        </w:rPr>
        <w:t>Zealand’s Environmental Reporting Series.</w:t>
      </w:r>
      <w:r w:rsidR="00481181" w:rsidRPr="000C2658">
        <w:rPr>
          <w:szCs w:val="20"/>
        </w:rPr>
        <w:t xml:space="preserve"> Wellington: Ministry for the Environment</w:t>
      </w:r>
      <w:r w:rsidR="00007168" w:rsidRPr="000C2658">
        <w:rPr>
          <w:szCs w:val="20"/>
        </w:rPr>
        <w:t xml:space="preserve">. </w:t>
      </w:r>
      <w:hyperlink r:id="rId222" w:history="1">
        <w:r w:rsidR="00007168" w:rsidRPr="000C2658">
          <w:rPr>
            <w:rStyle w:val="Hyperlink"/>
            <w:szCs w:val="20"/>
          </w:rPr>
          <w:t>https://environment.govt.nz/assets/Publications/Files/Our-land-201-final.pdf</w:t>
        </w:r>
      </w:hyperlink>
      <w:r w:rsidR="00007168" w:rsidRPr="000C2658">
        <w:rPr>
          <w:szCs w:val="20"/>
        </w:rPr>
        <w:t xml:space="preserve"> </w:t>
      </w:r>
    </w:p>
    <w:p w14:paraId="5C247E70" w14:textId="3BA1B01E" w:rsidR="00990D7C" w:rsidRPr="000C2658" w:rsidRDefault="00990D7C" w:rsidP="00517075">
      <w:pPr>
        <w:pStyle w:val="References"/>
        <w:rPr>
          <w:i/>
          <w:szCs w:val="20"/>
        </w:rPr>
      </w:pPr>
      <w:r w:rsidRPr="000C2658">
        <w:rPr>
          <w:szCs w:val="20"/>
        </w:rPr>
        <w:t xml:space="preserve">Ministry for the Environment (MfE), Statistics New Zealand (Stats NZ). 2019. </w:t>
      </w:r>
      <w:r w:rsidR="00A004C4" w:rsidRPr="000C2658">
        <w:rPr>
          <w:i/>
          <w:szCs w:val="20"/>
        </w:rPr>
        <w:t>Environment Aotearoa 2019</w:t>
      </w:r>
      <w:r w:rsidR="00A004C4" w:rsidRPr="000C2658">
        <w:rPr>
          <w:szCs w:val="20"/>
        </w:rPr>
        <w:t xml:space="preserve">. </w:t>
      </w:r>
      <w:r w:rsidR="00D105CF" w:rsidRPr="000C2658">
        <w:rPr>
          <w:i/>
          <w:szCs w:val="20"/>
        </w:rPr>
        <w:t>New Ze</w:t>
      </w:r>
      <w:r w:rsidR="002323D1" w:rsidRPr="000C2658">
        <w:rPr>
          <w:i/>
          <w:szCs w:val="20"/>
        </w:rPr>
        <w:t>a</w:t>
      </w:r>
      <w:r w:rsidR="00D105CF" w:rsidRPr="000C2658">
        <w:rPr>
          <w:i/>
          <w:szCs w:val="20"/>
        </w:rPr>
        <w:t>land</w:t>
      </w:r>
      <w:r w:rsidR="00F039BE" w:rsidRPr="000C2658">
        <w:rPr>
          <w:i/>
          <w:szCs w:val="20"/>
        </w:rPr>
        <w:t>’</w:t>
      </w:r>
      <w:r w:rsidR="00D105CF" w:rsidRPr="000C2658">
        <w:rPr>
          <w:i/>
          <w:szCs w:val="20"/>
        </w:rPr>
        <w:t>s Environmental Reporting Series</w:t>
      </w:r>
      <w:r w:rsidR="00A004C4" w:rsidRPr="000C2658">
        <w:rPr>
          <w:i/>
          <w:szCs w:val="20"/>
        </w:rPr>
        <w:t>.</w:t>
      </w:r>
      <w:r w:rsidR="00D105CF" w:rsidRPr="000C2658">
        <w:rPr>
          <w:i/>
          <w:szCs w:val="20"/>
        </w:rPr>
        <w:t xml:space="preserve"> </w:t>
      </w:r>
      <w:r w:rsidR="002323D1" w:rsidRPr="000C2658">
        <w:rPr>
          <w:szCs w:val="20"/>
        </w:rPr>
        <w:t>Wellington: Ministry for the Environment</w:t>
      </w:r>
      <w:r w:rsidR="00007168" w:rsidRPr="000C2658">
        <w:rPr>
          <w:szCs w:val="20"/>
        </w:rPr>
        <w:t>.</w:t>
      </w:r>
      <w:r w:rsidR="002323D1" w:rsidRPr="000C2658" w:rsidDel="00A004C4">
        <w:rPr>
          <w:i/>
          <w:szCs w:val="20"/>
        </w:rPr>
        <w:t xml:space="preserve"> </w:t>
      </w:r>
      <w:hyperlink r:id="rId223" w:history="1">
        <w:r w:rsidR="00C260DF" w:rsidRPr="000C2658">
          <w:rPr>
            <w:rStyle w:val="Hyperlink"/>
            <w:szCs w:val="20"/>
          </w:rPr>
          <w:t>https://environment.govt.nz/assets/Publications/Files/environment-aotearoa-2019.pdf</w:t>
        </w:r>
      </w:hyperlink>
      <w:r w:rsidR="00C260DF" w:rsidRPr="000C2658">
        <w:rPr>
          <w:i/>
          <w:szCs w:val="20"/>
        </w:rPr>
        <w:t xml:space="preserve"> </w:t>
      </w:r>
    </w:p>
    <w:p w14:paraId="7F137449" w14:textId="6C4C79E0" w:rsidR="0059539B" w:rsidRPr="000C2658" w:rsidRDefault="0059539B" w:rsidP="00517075">
      <w:pPr>
        <w:pStyle w:val="References"/>
        <w:rPr>
          <w:szCs w:val="20"/>
        </w:rPr>
      </w:pPr>
      <w:r w:rsidRPr="000C2658">
        <w:rPr>
          <w:szCs w:val="20"/>
        </w:rPr>
        <w:t>Ministry for the Environment (MfE), Statistics New Zealand (Stats NZ). 2020</w:t>
      </w:r>
      <w:r w:rsidR="00284296" w:rsidRPr="000C2658">
        <w:rPr>
          <w:szCs w:val="20"/>
        </w:rPr>
        <w:t>a</w:t>
      </w:r>
      <w:r w:rsidRPr="000C2658">
        <w:rPr>
          <w:szCs w:val="20"/>
        </w:rPr>
        <w:t>.</w:t>
      </w:r>
      <w:r w:rsidR="002323D1" w:rsidRPr="000C2658">
        <w:rPr>
          <w:i/>
          <w:szCs w:val="20"/>
        </w:rPr>
        <w:t xml:space="preserve"> </w:t>
      </w:r>
      <w:r w:rsidRPr="000C2658">
        <w:rPr>
          <w:i/>
          <w:szCs w:val="20"/>
        </w:rPr>
        <w:t>Our atmosphere and climate 2020</w:t>
      </w:r>
      <w:r w:rsidR="002323D1" w:rsidRPr="000C2658">
        <w:rPr>
          <w:szCs w:val="20"/>
        </w:rPr>
        <w:t>:</w:t>
      </w:r>
      <w:r w:rsidRPr="000C2658">
        <w:rPr>
          <w:szCs w:val="20"/>
        </w:rPr>
        <w:t xml:space="preserve"> </w:t>
      </w:r>
      <w:r w:rsidR="002323D1" w:rsidRPr="000C2658">
        <w:rPr>
          <w:i/>
          <w:szCs w:val="20"/>
        </w:rPr>
        <w:t>New Zealand’s Environmental Reporting Series.</w:t>
      </w:r>
      <w:r w:rsidR="002323D1" w:rsidRPr="000C2658">
        <w:rPr>
          <w:szCs w:val="20"/>
        </w:rPr>
        <w:t xml:space="preserve"> </w:t>
      </w:r>
      <w:r w:rsidR="00874B61" w:rsidRPr="000C2658">
        <w:rPr>
          <w:szCs w:val="20"/>
        </w:rPr>
        <w:t xml:space="preserve">Wellington: Ministry for the Environment. </w:t>
      </w:r>
      <w:hyperlink r:id="rId224" w:history="1">
        <w:r w:rsidR="00874B61" w:rsidRPr="000C2658">
          <w:rPr>
            <w:rStyle w:val="Hyperlink"/>
            <w:szCs w:val="20"/>
          </w:rPr>
          <w:t>https://environment.govt.nz/assets/Publications/Files/our-atmosphere-and-climate-2020.pdf</w:t>
        </w:r>
      </w:hyperlink>
      <w:r w:rsidR="00874B61" w:rsidRPr="000C2658">
        <w:rPr>
          <w:szCs w:val="20"/>
        </w:rPr>
        <w:t xml:space="preserve"> </w:t>
      </w:r>
    </w:p>
    <w:p w14:paraId="2861206A" w14:textId="2DAA8852" w:rsidR="000A1253" w:rsidRPr="000C2658" w:rsidRDefault="0059539B" w:rsidP="00517075">
      <w:pPr>
        <w:pStyle w:val="References"/>
      </w:pPr>
      <w:r w:rsidRPr="000C2658">
        <w:rPr>
          <w:szCs w:val="20"/>
        </w:rPr>
        <w:t xml:space="preserve">Ministry for the Environment (MfE), Statistics New Zealand (Stats NZ). </w:t>
      </w:r>
      <w:r w:rsidR="00990D7C" w:rsidRPr="000C2658">
        <w:rPr>
          <w:szCs w:val="20"/>
        </w:rPr>
        <w:t>2020b.</w:t>
      </w:r>
      <w:r w:rsidR="00874B61" w:rsidRPr="000C2658">
        <w:rPr>
          <w:i/>
          <w:szCs w:val="20"/>
        </w:rPr>
        <w:t xml:space="preserve"> </w:t>
      </w:r>
      <w:r w:rsidR="00734A99" w:rsidRPr="000C2658">
        <w:rPr>
          <w:i/>
          <w:szCs w:val="20"/>
        </w:rPr>
        <w:t>Our freshwater 2020</w:t>
      </w:r>
      <w:r w:rsidR="00990D7C" w:rsidRPr="000C2658">
        <w:rPr>
          <w:szCs w:val="20"/>
        </w:rPr>
        <w:t xml:space="preserve">. </w:t>
      </w:r>
      <w:r w:rsidR="009D1E14" w:rsidRPr="000C2658">
        <w:rPr>
          <w:i/>
          <w:szCs w:val="20"/>
        </w:rPr>
        <w:t>New</w:t>
      </w:r>
      <w:r w:rsidR="00A07BCA">
        <w:rPr>
          <w:i/>
          <w:szCs w:val="20"/>
        </w:rPr>
        <w:t> </w:t>
      </w:r>
      <w:r w:rsidR="009D1E14" w:rsidRPr="000C2658">
        <w:rPr>
          <w:i/>
          <w:szCs w:val="20"/>
        </w:rPr>
        <w:t>Zealand’s Environmental Reporting Series</w:t>
      </w:r>
      <w:r w:rsidR="002323D1" w:rsidRPr="000C2658">
        <w:rPr>
          <w:i/>
          <w:szCs w:val="20"/>
        </w:rPr>
        <w:t>.</w:t>
      </w:r>
      <w:r w:rsidR="009D1E14" w:rsidRPr="000C2658">
        <w:rPr>
          <w:szCs w:val="20"/>
        </w:rPr>
        <w:t xml:space="preserve"> </w:t>
      </w:r>
      <w:r w:rsidR="00874B61" w:rsidRPr="000C2658">
        <w:rPr>
          <w:szCs w:val="20"/>
        </w:rPr>
        <w:t xml:space="preserve">Wellington: Ministry for the Environment. </w:t>
      </w:r>
      <w:hyperlink r:id="rId225" w:history="1">
        <w:r w:rsidR="009D1E14" w:rsidRPr="000C2658">
          <w:rPr>
            <w:rStyle w:val="Hyperlink"/>
            <w:szCs w:val="20"/>
          </w:rPr>
          <w:t>https://environment.govt.nz/assets/Publications/Files/our-freshwater-2020.pdf</w:t>
        </w:r>
      </w:hyperlink>
      <w:r w:rsidR="009D1E14" w:rsidRPr="000C2658">
        <w:t xml:space="preserve"> </w:t>
      </w:r>
    </w:p>
    <w:p w14:paraId="31253AC8" w14:textId="67583613" w:rsidR="0059539B" w:rsidRPr="000C2658" w:rsidRDefault="0059539B" w:rsidP="00517075">
      <w:pPr>
        <w:pStyle w:val="References"/>
      </w:pPr>
      <w:r w:rsidRPr="000C2658">
        <w:t xml:space="preserve">Ministry for the Environment (MfE), Statistics New Zealand (Stats NZ). </w:t>
      </w:r>
      <w:r w:rsidR="00455E3D" w:rsidRPr="000C2658">
        <w:t>2021a.</w:t>
      </w:r>
      <w:r w:rsidRPr="000C2658">
        <w:t xml:space="preserve"> </w:t>
      </w:r>
      <w:r w:rsidRPr="000C2658">
        <w:rPr>
          <w:i/>
          <w:iCs/>
        </w:rPr>
        <w:t>Our air 2021</w:t>
      </w:r>
      <w:r w:rsidR="00C556AA" w:rsidRPr="000C2658">
        <w:t xml:space="preserve">: </w:t>
      </w:r>
      <w:r w:rsidR="00C556AA" w:rsidRPr="000C2658">
        <w:rPr>
          <w:i/>
          <w:iCs/>
        </w:rPr>
        <w:t>New</w:t>
      </w:r>
      <w:r w:rsidR="00A07BCA">
        <w:rPr>
          <w:i/>
          <w:iCs/>
        </w:rPr>
        <w:t> </w:t>
      </w:r>
      <w:r w:rsidR="00C556AA" w:rsidRPr="000C2658">
        <w:rPr>
          <w:i/>
          <w:iCs/>
        </w:rPr>
        <w:t>Zealand’s Environmental Reporting Series.</w:t>
      </w:r>
      <w:r w:rsidRPr="000C2658">
        <w:t xml:space="preserve"> </w:t>
      </w:r>
      <w:r w:rsidR="00874B61" w:rsidRPr="000C2658">
        <w:t xml:space="preserve">Wellington: Ministry for the Environment. </w:t>
      </w:r>
      <w:hyperlink r:id="rId226" w:history="1">
        <w:r w:rsidR="00C260DF" w:rsidRPr="000C2658">
          <w:rPr>
            <w:rStyle w:val="Hyperlink"/>
          </w:rPr>
          <w:t>https://environment.govt.nz/assets/publications/our-air-2021.pdf</w:t>
        </w:r>
      </w:hyperlink>
      <w:r w:rsidR="00C260DF" w:rsidRPr="000C2658">
        <w:t xml:space="preserve"> </w:t>
      </w:r>
    </w:p>
    <w:p w14:paraId="7C4CCDF0" w14:textId="52D0ED0B" w:rsidR="004228BF" w:rsidRPr="000C2658" w:rsidRDefault="004228BF" w:rsidP="00517075">
      <w:pPr>
        <w:pStyle w:val="References"/>
      </w:pPr>
      <w:r w:rsidRPr="000C2658">
        <w:t xml:space="preserve">Ministry for the Environment (MfE), Statistics New Zealand (Stats NZ). 2021b. </w:t>
      </w:r>
      <w:r w:rsidRPr="000C2658">
        <w:rPr>
          <w:i/>
          <w:iCs/>
        </w:rPr>
        <w:t>Our land 2021</w:t>
      </w:r>
      <w:r w:rsidR="00C556AA" w:rsidRPr="000C2658">
        <w:rPr>
          <w:i/>
          <w:iCs/>
        </w:rPr>
        <w:t>: New</w:t>
      </w:r>
      <w:r w:rsidR="00A07BCA">
        <w:rPr>
          <w:i/>
          <w:iCs/>
        </w:rPr>
        <w:t> </w:t>
      </w:r>
      <w:r w:rsidR="00C556AA" w:rsidRPr="000C2658">
        <w:rPr>
          <w:i/>
          <w:iCs/>
        </w:rPr>
        <w:t>Zealand’s Environmental Reporting Series.</w:t>
      </w:r>
      <w:r w:rsidRPr="000C2658">
        <w:t xml:space="preserve"> </w:t>
      </w:r>
      <w:r w:rsidR="00874B61" w:rsidRPr="000C2658">
        <w:t xml:space="preserve">Wellington: Ministry for the Environment. </w:t>
      </w:r>
      <w:hyperlink r:id="rId227" w:history="1">
        <w:r w:rsidR="00874B61" w:rsidRPr="000C2658">
          <w:rPr>
            <w:rStyle w:val="Hyperlink"/>
          </w:rPr>
          <w:t>https://environment.govt.nz/assets/Publications/our-land-2021.pdf</w:t>
        </w:r>
      </w:hyperlink>
      <w:r w:rsidR="00874B61" w:rsidRPr="000C2658">
        <w:t xml:space="preserve"> </w:t>
      </w:r>
    </w:p>
    <w:p w14:paraId="298574BD" w14:textId="150195E7" w:rsidR="0059539B" w:rsidRPr="000C2658" w:rsidRDefault="0059539B" w:rsidP="00517075">
      <w:pPr>
        <w:pStyle w:val="References"/>
      </w:pPr>
      <w:r w:rsidRPr="000C2658">
        <w:t>Ministry for the Environment (MfE), Statistics New Zealand (Stats NZ). 2022.</w:t>
      </w:r>
      <w:r w:rsidR="00874B61" w:rsidRPr="000C2658">
        <w:rPr>
          <w:i/>
          <w:iCs/>
        </w:rPr>
        <w:t xml:space="preserve"> </w:t>
      </w:r>
      <w:r w:rsidRPr="000C2658">
        <w:rPr>
          <w:i/>
          <w:iCs/>
        </w:rPr>
        <w:t>Environment Aotearoa 2022</w:t>
      </w:r>
      <w:r w:rsidR="00C556AA" w:rsidRPr="000C2658">
        <w:rPr>
          <w:i/>
          <w:iCs/>
        </w:rPr>
        <w:t>: New Zealand’s Environmental Reporting Series</w:t>
      </w:r>
      <w:r w:rsidRPr="000C2658">
        <w:t>.</w:t>
      </w:r>
      <w:r w:rsidR="00874B61" w:rsidRPr="000C2658">
        <w:t xml:space="preserve"> Wellington: Ministry for the Environment. </w:t>
      </w:r>
      <w:hyperlink r:id="rId228" w:history="1">
        <w:r w:rsidR="00800A9A" w:rsidRPr="000C2658">
          <w:rPr>
            <w:rStyle w:val="Hyperlink"/>
          </w:rPr>
          <w:t>https://environment.govt.nz/assets/publications/environment-aotearoa-2022.pdf</w:t>
        </w:r>
      </w:hyperlink>
    </w:p>
    <w:p w14:paraId="3E267CEB" w14:textId="0657B093" w:rsidR="0059539B" w:rsidRPr="000C2658" w:rsidRDefault="0059539B" w:rsidP="00517075">
      <w:pPr>
        <w:pStyle w:val="References"/>
      </w:pPr>
      <w:r w:rsidRPr="000C2658">
        <w:t xml:space="preserve">Ministry of Business, Innovation </w:t>
      </w:r>
      <w:r w:rsidR="00A14359" w:rsidRPr="000C2658">
        <w:t>and</w:t>
      </w:r>
      <w:r w:rsidRPr="000C2658">
        <w:t xml:space="preserve"> Employment (MBIE). 2021a. </w:t>
      </w:r>
      <w:r w:rsidRPr="000C2658">
        <w:rPr>
          <w:i/>
          <w:iCs/>
        </w:rPr>
        <w:t xml:space="preserve">National </w:t>
      </w:r>
      <w:r w:rsidR="008F2223" w:rsidRPr="000C2658">
        <w:rPr>
          <w:i/>
          <w:iCs/>
        </w:rPr>
        <w:t>C</w:t>
      </w:r>
      <w:r w:rsidRPr="000C2658">
        <w:rPr>
          <w:i/>
          <w:iCs/>
        </w:rPr>
        <w:t xml:space="preserve">onstruction </w:t>
      </w:r>
      <w:r w:rsidR="008F2223" w:rsidRPr="000C2658">
        <w:rPr>
          <w:i/>
          <w:iCs/>
        </w:rPr>
        <w:t>P</w:t>
      </w:r>
      <w:r w:rsidRPr="000C2658">
        <w:rPr>
          <w:i/>
          <w:iCs/>
        </w:rPr>
        <w:t xml:space="preserve">ipeline </w:t>
      </w:r>
      <w:r w:rsidR="008F2223" w:rsidRPr="000C2658">
        <w:rPr>
          <w:i/>
          <w:iCs/>
        </w:rPr>
        <w:t>R</w:t>
      </w:r>
      <w:r w:rsidRPr="000C2658">
        <w:rPr>
          <w:i/>
          <w:iCs/>
        </w:rPr>
        <w:t>eport 20</w:t>
      </w:r>
      <w:r w:rsidR="008F2223" w:rsidRPr="000C2658">
        <w:rPr>
          <w:i/>
          <w:iCs/>
        </w:rPr>
        <w:t>21</w:t>
      </w:r>
      <w:r w:rsidRPr="000C2658">
        <w:t xml:space="preserve">. </w:t>
      </w:r>
      <w:r w:rsidR="00684722" w:rsidRPr="000C2658">
        <w:t xml:space="preserve">Wellington: Ministry of Business, Innovation and Employment. </w:t>
      </w:r>
      <w:hyperlink r:id="rId229" w:history="1">
        <w:r w:rsidR="00684722" w:rsidRPr="000C2658">
          <w:rPr>
            <w:rStyle w:val="Hyperlink"/>
          </w:rPr>
          <w:t>https://www.mbie.govt.nz/dmsdocument/18150-national-construction-pipeline-report-2021</w:t>
        </w:r>
      </w:hyperlink>
      <w:r w:rsidR="00A14359" w:rsidRPr="000C2658">
        <w:t xml:space="preserve"> </w:t>
      </w:r>
    </w:p>
    <w:p w14:paraId="65932334" w14:textId="38EFC07F" w:rsidR="0059539B" w:rsidRPr="000C2658" w:rsidRDefault="0059539B" w:rsidP="00517075">
      <w:pPr>
        <w:pStyle w:val="References"/>
      </w:pPr>
      <w:r w:rsidRPr="000C2658">
        <w:t xml:space="preserve">Ministry of Business, Innovation </w:t>
      </w:r>
      <w:r w:rsidR="00A14359" w:rsidRPr="000C2658">
        <w:t>and</w:t>
      </w:r>
      <w:r w:rsidRPr="000C2658">
        <w:t xml:space="preserve"> Employment (MBIE). 2021b. </w:t>
      </w:r>
      <w:r w:rsidRPr="000C2658">
        <w:rPr>
          <w:i/>
          <w:iCs/>
        </w:rPr>
        <w:t>The Research, Science and Innovation Report — 2021</w:t>
      </w:r>
      <w:r w:rsidRPr="000C2658">
        <w:t xml:space="preserve">. </w:t>
      </w:r>
      <w:r w:rsidR="00684722" w:rsidRPr="000C2658">
        <w:t xml:space="preserve">Wellington: Ministry of Business, Innovation and Employment. </w:t>
      </w:r>
      <w:hyperlink r:id="rId230" w:history="1">
        <w:r w:rsidR="00684722" w:rsidRPr="000C2658">
          <w:rPr>
            <w:rStyle w:val="Hyperlink"/>
          </w:rPr>
          <w:t>https://researchscienceinnovation.nz/pdf/research-science-and-innovation-system-performance-report-2021.pdf</w:t>
        </w:r>
      </w:hyperlink>
      <w:r w:rsidR="00684722" w:rsidRPr="000C2658">
        <w:t xml:space="preserve"> </w:t>
      </w:r>
    </w:p>
    <w:p w14:paraId="58BA67F1" w14:textId="68FB74D0" w:rsidR="0059539B" w:rsidRPr="000C2658" w:rsidRDefault="0059539B" w:rsidP="00517075">
      <w:pPr>
        <w:pStyle w:val="References"/>
      </w:pPr>
      <w:r w:rsidRPr="000C2658">
        <w:t>Ministry of Business, Innovation &amp; Employment (MBIE). 202</w:t>
      </w:r>
      <w:r w:rsidR="007A4BA8">
        <w:t>2</w:t>
      </w:r>
      <w:r w:rsidR="00A57211">
        <w:t>a</w:t>
      </w:r>
      <w:r w:rsidRPr="000C2658">
        <w:t xml:space="preserve">. </w:t>
      </w:r>
      <w:r w:rsidRPr="000C2658">
        <w:rPr>
          <w:i/>
          <w:iCs/>
        </w:rPr>
        <w:t xml:space="preserve">Te Ara Paerangi Future Pathways </w:t>
      </w:r>
      <w:r w:rsidR="00365844">
        <w:rPr>
          <w:i/>
          <w:iCs/>
        </w:rPr>
        <w:t>White</w:t>
      </w:r>
      <w:r w:rsidR="00365844" w:rsidRPr="000C2658">
        <w:rPr>
          <w:i/>
          <w:iCs/>
        </w:rPr>
        <w:t xml:space="preserve"> </w:t>
      </w:r>
      <w:r w:rsidRPr="000C2658">
        <w:rPr>
          <w:i/>
          <w:iCs/>
        </w:rPr>
        <w:t>Paper</w:t>
      </w:r>
      <w:r w:rsidR="00695AE1">
        <w:rPr>
          <w:i/>
          <w:iCs/>
        </w:rPr>
        <w:t xml:space="preserve"> 2022</w:t>
      </w:r>
      <w:r w:rsidRPr="000C2658">
        <w:t xml:space="preserve">. </w:t>
      </w:r>
      <w:r w:rsidR="00684722" w:rsidRPr="000C2658">
        <w:t>Wellington: Ministry of Business, Innovation and Employment.</w:t>
      </w:r>
      <w:r w:rsidR="00BF3034" w:rsidRPr="000C2658">
        <w:t xml:space="preserve"> </w:t>
      </w:r>
      <w:r w:rsidR="00695AE1" w:rsidRPr="00695AE1">
        <w:t>https://www.mbie.govt.nz/assets/te-ara-paerangi-future-pathways-white-paper-2022.pdf</w:t>
      </w:r>
      <w:r w:rsidR="00684722" w:rsidRPr="000C2658">
        <w:t xml:space="preserve"> </w:t>
      </w:r>
    </w:p>
    <w:p w14:paraId="02327188" w14:textId="4D0106A6" w:rsidR="0059539B" w:rsidRPr="000C2658" w:rsidRDefault="0059539B" w:rsidP="00517075">
      <w:pPr>
        <w:pStyle w:val="References"/>
      </w:pPr>
      <w:r w:rsidRPr="000C2658">
        <w:t>Ministry of Business, Innovation &amp; Employment (MBIE). 2022</w:t>
      </w:r>
      <w:r w:rsidR="00FF6B30">
        <w:t>b</w:t>
      </w:r>
      <w:r w:rsidRPr="000C2658">
        <w:t xml:space="preserve">. </w:t>
      </w:r>
      <w:r w:rsidRPr="000C2658">
        <w:rPr>
          <w:i/>
          <w:iCs/>
        </w:rPr>
        <w:t>Advanced Manufacturing Draft Industry Transformation Plan</w:t>
      </w:r>
      <w:r w:rsidR="00205C08" w:rsidRPr="000C2658">
        <w:rPr>
          <w:i/>
          <w:iCs/>
        </w:rPr>
        <w:t>: Consultation Draft</w:t>
      </w:r>
      <w:r w:rsidR="00693236" w:rsidRPr="000C2658">
        <w:rPr>
          <w:i/>
          <w:iCs/>
        </w:rPr>
        <w:t>.</w:t>
      </w:r>
      <w:r w:rsidRPr="000C2658">
        <w:t xml:space="preserve"> </w:t>
      </w:r>
      <w:r w:rsidR="0015716B" w:rsidRPr="000C2658">
        <w:t>Wellington: Ministry of Business, Innovation and Employment.</w:t>
      </w:r>
      <w:r w:rsidR="0015716B" w:rsidRPr="000C2658" w:rsidDel="0015716B">
        <w:t xml:space="preserve"> </w:t>
      </w:r>
      <w:hyperlink r:id="rId231" w:history="1">
        <w:r w:rsidR="002F7E7A" w:rsidRPr="000C2658">
          <w:rPr>
            <w:rStyle w:val="Hyperlink"/>
          </w:rPr>
          <w:t>https://www.mbie.govt.nz/dmsdocument/21243-advanced-manufacturing-draft-industry-transformation-plan</w:t>
        </w:r>
      </w:hyperlink>
      <w:r w:rsidR="002F7E7A" w:rsidRPr="000C2658">
        <w:t xml:space="preserve"> </w:t>
      </w:r>
    </w:p>
    <w:p w14:paraId="643A0DE0" w14:textId="0CBB18C4" w:rsidR="0059539B" w:rsidRPr="000C2658" w:rsidRDefault="0059539B" w:rsidP="00517075">
      <w:pPr>
        <w:pStyle w:val="References"/>
      </w:pPr>
      <w:r w:rsidRPr="000C2658">
        <w:t xml:space="preserve">Ministry of Education (MOE). 2019. </w:t>
      </w:r>
      <w:r w:rsidRPr="000C2658">
        <w:rPr>
          <w:i/>
          <w:iCs/>
        </w:rPr>
        <w:t>How environmentally aware are New Zealand students?</w:t>
      </w:r>
      <w:r w:rsidRPr="000C2658">
        <w:t xml:space="preserve"> </w:t>
      </w:r>
      <w:r w:rsidR="00DC0C4D" w:rsidRPr="000C2658">
        <w:t xml:space="preserve">Wellington: </w:t>
      </w:r>
      <w:r w:rsidR="002F7E7A" w:rsidRPr="000C2658">
        <w:t>Ministry of Education</w:t>
      </w:r>
      <w:r w:rsidR="00DC0C4D" w:rsidRPr="000C2658">
        <w:t xml:space="preserve">. </w:t>
      </w:r>
      <w:hyperlink r:id="rId232" w:history="1">
        <w:r w:rsidR="00DC0C4D" w:rsidRPr="000C2658">
          <w:rPr>
            <w:rStyle w:val="Hyperlink"/>
          </w:rPr>
          <w:t>https://www.educationcounts.govt.nz/__data/assets/pdf_file/0010/193564/He-Whakaaro-How-environmentally-aware-are-New-Zealand-students.pdf</w:t>
        </w:r>
      </w:hyperlink>
      <w:r w:rsidR="00DC0C4D" w:rsidRPr="000C2658">
        <w:t xml:space="preserve"> </w:t>
      </w:r>
    </w:p>
    <w:p w14:paraId="7AECD5DD" w14:textId="0FD4E4C2" w:rsidR="00E61DE0" w:rsidRPr="000C2658" w:rsidRDefault="00E61DE0" w:rsidP="00E61DE0">
      <w:pPr>
        <w:widowControl w:val="0"/>
        <w:autoSpaceDE w:val="0"/>
        <w:autoSpaceDN w:val="0"/>
        <w:adjustRightInd w:val="0"/>
        <w:spacing w:before="0" w:line="240" w:lineRule="atLeast"/>
        <w:rPr>
          <w:rFonts w:cs="Calibri"/>
          <w:sz w:val="20"/>
          <w:szCs w:val="24"/>
        </w:rPr>
      </w:pPr>
      <w:r w:rsidRPr="000C2658">
        <w:rPr>
          <w:rFonts w:cs="Calibri"/>
          <w:sz w:val="20"/>
          <w:szCs w:val="24"/>
        </w:rPr>
        <w:t xml:space="preserve">Monaghan R, Manderson A, Basher L, Spiekermann R, Dymond J, Smith C, Muirhead R, Burger D, Mcdowell R. 2021. </w:t>
      </w:r>
      <w:r w:rsidRPr="000C2658">
        <w:rPr>
          <w:rFonts w:cs="Calibri"/>
          <w:i/>
          <w:iCs/>
          <w:sz w:val="20"/>
          <w:szCs w:val="24"/>
        </w:rPr>
        <w:t>Quantifying contaminant losses to water from pastoral landuses in New Zealand II . The effects of some farm mitigation actions over the past two decades</w:t>
      </w:r>
      <w:r w:rsidRPr="000C2658">
        <w:rPr>
          <w:rFonts w:cs="Calibri"/>
          <w:sz w:val="20"/>
          <w:szCs w:val="24"/>
        </w:rPr>
        <w:t xml:space="preserve">. New Zealand Journal of Agricultural Research, </w:t>
      </w:r>
      <w:r w:rsidR="0086654F" w:rsidRPr="000C2658">
        <w:rPr>
          <w:rFonts w:cs="Calibri"/>
          <w:sz w:val="20"/>
          <w:szCs w:val="24"/>
        </w:rPr>
        <w:t>64</w:t>
      </w:r>
      <w:r w:rsidR="002A6704" w:rsidRPr="000C2658">
        <w:rPr>
          <w:rFonts w:cs="Calibri"/>
          <w:sz w:val="20"/>
          <w:szCs w:val="24"/>
        </w:rPr>
        <w:t>(</w:t>
      </w:r>
      <w:r w:rsidR="0086654F" w:rsidRPr="000C2658">
        <w:rPr>
          <w:rFonts w:cs="Calibri"/>
          <w:sz w:val="20"/>
          <w:szCs w:val="24"/>
        </w:rPr>
        <w:t>3</w:t>
      </w:r>
      <w:r w:rsidR="002A6704" w:rsidRPr="000C2658">
        <w:rPr>
          <w:rFonts w:cs="Calibri"/>
          <w:sz w:val="20"/>
          <w:szCs w:val="24"/>
        </w:rPr>
        <w:t>)</w:t>
      </w:r>
      <w:r w:rsidR="002B50DD" w:rsidRPr="000C2658">
        <w:rPr>
          <w:rFonts w:cs="Calibri"/>
          <w:sz w:val="20"/>
          <w:szCs w:val="24"/>
        </w:rPr>
        <w:t>:</w:t>
      </w:r>
      <w:r w:rsidR="002A6704" w:rsidRPr="000C2658">
        <w:rPr>
          <w:rFonts w:cs="Calibri"/>
          <w:sz w:val="20"/>
          <w:szCs w:val="24"/>
        </w:rPr>
        <w:t xml:space="preserve"> 365</w:t>
      </w:r>
      <w:r w:rsidR="00DB1145" w:rsidRPr="000C2658">
        <w:t>–</w:t>
      </w:r>
      <w:r w:rsidR="002A6704" w:rsidRPr="000C2658">
        <w:rPr>
          <w:rFonts w:cs="Calibri"/>
          <w:sz w:val="20"/>
          <w:szCs w:val="24"/>
        </w:rPr>
        <w:t>389</w:t>
      </w:r>
      <w:r w:rsidRPr="000C2658">
        <w:rPr>
          <w:rFonts w:cs="Calibri"/>
          <w:sz w:val="20"/>
          <w:szCs w:val="24"/>
        </w:rPr>
        <w:t xml:space="preserve">. </w:t>
      </w:r>
      <w:hyperlink r:id="rId233" w:history="1">
        <w:r w:rsidRPr="000C2658">
          <w:rPr>
            <w:rStyle w:val="Hyperlink"/>
            <w:rFonts w:cs="Calibri"/>
            <w:sz w:val="20"/>
            <w:szCs w:val="24"/>
          </w:rPr>
          <w:t>https://doi.org/10.1080/00288233.2021.1876741</w:t>
        </w:r>
      </w:hyperlink>
      <w:r w:rsidRPr="000C2658">
        <w:rPr>
          <w:rFonts w:cs="Calibri"/>
          <w:sz w:val="20"/>
          <w:szCs w:val="24"/>
        </w:rPr>
        <w:t xml:space="preserve"> </w:t>
      </w:r>
    </w:p>
    <w:p w14:paraId="20AAA784" w14:textId="32200782" w:rsidR="0059539B" w:rsidRPr="000C2658" w:rsidRDefault="0059539B" w:rsidP="00517075">
      <w:pPr>
        <w:pStyle w:val="References"/>
      </w:pPr>
      <w:r w:rsidRPr="000C2658">
        <w:t xml:space="preserve">Morach B, Witte B, Walker D, </w:t>
      </w:r>
      <w:r w:rsidR="00C524C8" w:rsidRPr="000C2658">
        <w:t>v</w:t>
      </w:r>
      <w:r w:rsidRPr="000C2658">
        <w:t>on Koeller E, Grosse-Holz F, Rogg J, Brigl M, Dehnert N, Obloj P, Koktenturk S,</w:t>
      </w:r>
      <w:r w:rsidR="00EE3D56" w:rsidRPr="000C2658">
        <w:t xml:space="preserve"> </w:t>
      </w:r>
      <w:r w:rsidRPr="000C2658">
        <w:t xml:space="preserve">Schulze U. 2021. Food for Thought: The Protein Transformation. </w:t>
      </w:r>
      <w:r w:rsidRPr="000C2658">
        <w:rPr>
          <w:i/>
          <w:iCs/>
        </w:rPr>
        <w:t>Industrial Biotechnology</w:t>
      </w:r>
      <w:r w:rsidRPr="000C2658">
        <w:t xml:space="preserve"> 17(3)</w:t>
      </w:r>
      <w:r w:rsidR="000C3196" w:rsidRPr="000C2658">
        <w:t>:</w:t>
      </w:r>
      <w:r w:rsidRPr="000C2658">
        <w:t xml:space="preserve"> 125</w:t>
      </w:r>
      <w:bookmarkStart w:id="85" w:name="_Hlk115426851"/>
      <w:r w:rsidRPr="000C2658">
        <w:t>–</w:t>
      </w:r>
      <w:bookmarkEnd w:id="85"/>
      <w:r w:rsidRPr="000C2658">
        <w:t xml:space="preserve">133. </w:t>
      </w:r>
      <w:hyperlink r:id="rId234" w:history="1">
        <w:r w:rsidR="00DC0C4D" w:rsidRPr="000C2658">
          <w:rPr>
            <w:rStyle w:val="Hyperlink"/>
          </w:rPr>
          <w:t>https://doi.org/10.1089/ind.2021.29245.bwi</w:t>
        </w:r>
      </w:hyperlink>
      <w:r w:rsidR="00DC0C4D" w:rsidRPr="000C2658">
        <w:t xml:space="preserve"> </w:t>
      </w:r>
    </w:p>
    <w:p w14:paraId="4DE9472C" w14:textId="52574E92" w:rsidR="0059539B" w:rsidRPr="000C2658" w:rsidRDefault="0059539B" w:rsidP="00517075">
      <w:pPr>
        <w:pStyle w:val="References"/>
      </w:pPr>
      <w:r w:rsidRPr="000C2658">
        <w:t xml:space="preserve">Morgan FJ, Daigneault AJ. 2015. Estimating </w:t>
      </w:r>
      <w:r w:rsidR="0020297F" w:rsidRPr="000C2658">
        <w:t xml:space="preserve">Impacts of Climate Change Policy on Land Use: </w:t>
      </w:r>
      <w:r w:rsidRPr="000C2658">
        <w:t xml:space="preserve">An </w:t>
      </w:r>
      <w:r w:rsidR="0020297F" w:rsidRPr="000C2658">
        <w:t>Agent-Based Modelling Approach</w:t>
      </w:r>
      <w:r w:rsidRPr="000C2658">
        <w:t xml:space="preserve">. </w:t>
      </w:r>
      <w:r w:rsidRPr="000C2658">
        <w:rPr>
          <w:i/>
          <w:iCs/>
        </w:rPr>
        <w:t>PL</w:t>
      </w:r>
      <w:r w:rsidR="00E647F0" w:rsidRPr="000C2658">
        <w:rPr>
          <w:i/>
          <w:iCs/>
        </w:rPr>
        <w:t>O</w:t>
      </w:r>
      <w:r w:rsidRPr="000C2658">
        <w:rPr>
          <w:i/>
          <w:iCs/>
        </w:rPr>
        <w:t>S ONE</w:t>
      </w:r>
      <w:r w:rsidR="00E647F0" w:rsidRPr="000C2658">
        <w:t xml:space="preserve"> </w:t>
      </w:r>
      <w:r w:rsidRPr="000C2658">
        <w:t xml:space="preserve">10(5). </w:t>
      </w:r>
      <w:hyperlink r:id="rId235" w:history="1">
        <w:r w:rsidR="00747D49" w:rsidRPr="000C2658">
          <w:rPr>
            <w:rStyle w:val="Hyperlink"/>
          </w:rPr>
          <w:t>https://doi.org/10.1371/journal.pone.0127317</w:t>
        </w:r>
      </w:hyperlink>
    </w:p>
    <w:p w14:paraId="095C431F" w14:textId="7C6FCAF0" w:rsidR="0059539B" w:rsidRPr="000C2658" w:rsidRDefault="0059539B" w:rsidP="00517075">
      <w:pPr>
        <w:pStyle w:val="References"/>
      </w:pPr>
      <w:r w:rsidRPr="000C2658">
        <w:t xml:space="preserve">Myers N, Mittermeier RA, Mittermeier CG, </w:t>
      </w:r>
      <w:r w:rsidR="00500AD5" w:rsidRPr="000C2658">
        <w:t>d</w:t>
      </w:r>
      <w:r w:rsidRPr="000C2658">
        <w:t xml:space="preserve">a Fonseca GAB, Kent J. 2000. Biodiversity hotspots for conservation priorities. </w:t>
      </w:r>
      <w:r w:rsidR="00747D49" w:rsidRPr="000C2658">
        <w:rPr>
          <w:i/>
          <w:iCs/>
        </w:rPr>
        <w:t xml:space="preserve">Nature </w:t>
      </w:r>
      <w:r w:rsidRPr="000C2658">
        <w:t>403</w:t>
      </w:r>
      <w:r w:rsidR="00500AD5" w:rsidRPr="000C2658">
        <w:t>: 853–858</w:t>
      </w:r>
      <w:r w:rsidRPr="000C2658">
        <w:t xml:space="preserve">. </w:t>
      </w:r>
      <w:hyperlink r:id="rId236" w:history="1">
        <w:r w:rsidR="009B0A56" w:rsidRPr="000C2658">
          <w:rPr>
            <w:rStyle w:val="Hyperlink"/>
          </w:rPr>
          <w:t>https://www.nature.com/articles/35002501</w:t>
        </w:r>
      </w:hyperlink>
    </w:p>
    <w:p w14:paraId="3387B176" w14:textId="599F0E61" w:rsidR="0059539B" w:rsidRPr="000C2658" w:rsidRDefault="0059539B" w:rsidP="00517075">
      <w:pPr>
        <w:pStyle w:val="References"/>
      </w:pPr>
      <w:r w:rsidRPr="000C2658">
        <w:t xml:space="preserve">Naidoo R, Fisher B. 2020. Sustainable </w:t>
      </w:r>
      <w:r w:rsidR="009D39B1" w:rsidRPr="000C2658">
        <w:t>D</w:t>
      </w:r>
      <w:r w:rsidRPr="000C2658">
        <w:t xml:space="preserve">evelopment </w:t>
      </w:r>
      <w:r w:rsidR="009D39B1" w:rsidRPr="000C2658">
        <w:t>G</w:t>
      </w:r>
      <w:r w:rsidRPr="000C2658">
        <w:t xml:space="preserve">oals: pandemic reset. </w:t>
      </w:r>
      <w:r w:rsidRPr="000C2658">
        <w:rPr>
          <w:i/>
          <w:iCs/>
        </w:rPr>
        <w:t>Nature</w:t>
      </w:r>
      <w:r w:rsidRPr="000C2658">
        <w:t xml:space="preserve"> 583</w:t>
      </w:r>
      <w:r w:rsidR="009D39B1" w:rsidRPr="000C2658">
        <w:t>:</w:t>
      </w:r>
      <w:r w:rsidRPr="000C2658">
        <w:t xml:space="preserve"> 198–201.</w:t>
      </w:r>
      <w:r w:rsidR="00ED67D5" w:rsidRPr="000C2658">
        <w:t xml:space="preserve"> </w:t>
      </w:r>
      <w:hyperlink r:id="rId237" w:history="1">
        <w:r w:rsidR="00ED67D5" w:rsidRPr="000C2658">
          <w:rPr>
            <w:rStyle w:val="Hyperlink"/>
          </w:rPr>
          <w:t>https://www.zoology.ubc.ca/conservation/wp-content/uploads/2021/10/Naidoo_COVID_2021.pdf</w:t>
        </w:r>
      </w:hyperlink>
      <w:r w:rsidR="00ED67D5" w:rsidRPr="000C2658">
        <w:t xml:space="preserve"> </w:t>
      </w:r>
    </w:p>
    <w:p w14:paraId="33B8708B" w14:textId="0CBEE52F" w:rsidR="00106D9C" w:rsidRDefault="00106D9C" w:rsidP="00106D9C">
      <w:pPr>
        <w:pStyle w:val="References"/>
      </w:pPr>
      <w:r w:rsidRPr="000C2658">
        <w:t xml:space="preserve">National Institute of Water and Atmospheric Research (NIWA). 2022. </w:t>
      </w:r>
      <w:r w:rsidRPr="000C2658">
        <w:rPr>
          <w:i/>
          <w:iCs/>
        </w:rPr>
        <w:t>2022</w:t>
      </w:r>
      <w:r w:rsidR="00EA38D4">
        <w:rPr>
          <w:i/>
          <w:iCs/>
        </w:rPr>
        <w:t>: New Zealand’s warmest year on record, again</w:t>
      </w:r>
      <w:r w:rsidRPr="000C2658">
        <w:t xml:space="preserve">. Retrieved from </w:t>
      </w:r>
      <w:hyperlink r:id="rId238" w:history="1">
        <w:r w:rsidR="002F2B48" w:rsidRPr="000D2F92">
          <w:rPr>
            <w:rStyle w:val="Hyperlink"/>
          </w:rPr>
          <w:t>https://niwa.co.nz/climate/summaries/annual-climate-summary-2022</w:t>
        </w:r>
      </w:hyperlink>
      <w:r w:rsidR="002F2B48">
        <w:t xml:space="preserve"> </w:t>
      </w:r>
      <w:r w:rsidR="002E1578">
        <w:t xml:space="preserve"> (09 February 2023).</w:t>
      </w:r>
    </w:p>
    <w:p w14:paraId="77A0733A" w14:textId="48CD165A" w:rsidR="007E45BF" w:rsidRPr="000C2658" w:rsidRDefault="007E45BF" w:rsidP="00106D9C">
      <w:pPr>
        <w:pStyle w:val="References"/>
      </w:pPr>
      <w:r w:rsidRPr="007E45BF">
        <w:t>Nerverman, A. J., M. Donovan, H. G. Smith, A. G. Ausseil and C. Zammit (2023). Climate change impacts on erosion and suspended sediment loads in New Zealand (accepted)</w:t>
      </w:r>
      <w:r w:rsidR="006D4EEB">
        <w:t xml:space="preserve">. </w:t>
      </w:r>
      <w:r w:rsidRPr="007E45BF">
        <w:t>Geomorphology.</w:t>
      </w:r>
      <w:r w:rsidR="006D4EEB" w:rsidRPr="006D4EEB">
        <w:t xml:space="preserve"> https://www.sciencedirect.com/science/article/abs/pii/S0169555X23000272</w:t>
      </w:r>
    </w:p>
    <w:p w14:paraId="77AFD45B" w14:textId="2C02619F" w:rsidR="0059539B" w:rsidRPr="000C2658" w:rsidRDefault="0059539B" w:rsidP="00517075">
      <w:pPr>
        <w:pStyle w:val="References"/>
      </w:pPr>
      <w:r w:rsidRPr="000C2658">
        <w:t xml:space="preserve">New Zealand Agricultural Greenhouse Gas Research Centre (NZAGRC). </w:t>
      </w:r>
      <w:r w:rsidR="00701ECD" w:rsidRPr="000C2658">
        <w:t>nd</w:t>
      </w:r>
      <w:r w:rsidRPr="000C2658">
        <w:t xml:space="preserve">. </w:t>
      </w:r>
      <w:r w:rsidRPr="000C2658">
        <w:rPr>
          <w:i/>
          <w:iCs/>
        </w:rPr>
        <w:t xml:space="preserve">Methane </w:t>
      </w:r>
      <w:r w:rsidR="009D39B1" w:rsidRPr="000C2658">
        <w:rPr>
          <w:i/>
          <w:iCs/>
        </w:rPr>
        <w:t>v</w:t>
      </w:r>
      <w:r w:rsidRPr="000C2658">
        <w:rPr>
          <w:i/>
          <w:iCs/>
        </w:rPr>
        <w:t>accine</w:t>
      </w:r>
      <w:r w:rsidRPr="000C2658">
        <w:t>.</w:t>
      </w:r>
      <w:r w:rsidR="00D83753" w:rsidRPr="000C2658">
        <w:t xml:space="preserve"> Retrieved from</w:t>
      </w:r>
      <w:r w:rsidRPr="000C2658">
        <w:t xml:space="preserve"> </w:t>
      </w:r>
      <w:hyperlink r:id="rId239" w:history="1">
        <w:r w:rsidR="00E47F04" w:rsidRPr="000C2658">
          <w:rPr>
            <w:rStyle w:val="Hyperlink"/>
          </w:rPr>
          <w:t>https://www.nzagrc.org.nz/domestic/methane-research-programme/methane-vaccine/</w:t>
        </w:r>
      </w:hyperlink>
      <w:r w:rsidR="00E47F04" w:rsidRPr="000C2658">
        <w:t xml:space="preserve"> </w:t>
      </w:r>
      <w:r w:rsidR="00D83753" w:rsidRPr="000C2658">
        <w:t>(</w:t>
      </w:r>
      <w:r w:rsidR="00701ECD" w:rsidRPr="000C2658">
        <w:t>22</w:t>
      </w:r>
      <w:r w:rsidR="009919F0" w:rsidRPr="000C2658">
        <w:t> </w:t>
      </w:r>
      <w:r w:rsidR="00701ECD" w:rsidRPr="000C2658">
        <w:t xml:space="preserve">November </w:t>
      </w:r>
      <w:r w:rsidR="00EC4F96" w:rsidRPr="000C2658">
        <w:t>2022).</w:t>
      </w:r>
    </w:p>
    <w:p w14:paraId="7F8EDFE6" w14:textId="77777777" w:rsidR="00EB6E01" w:rsidRPr="000C2658" w:rsidRDefault="00EB6E01" w:rsidP="00EB6E01">
      <w:pPr>
        <w:pStyle w:val="References"/>
      </w:pPr>
      <w:r w:rsidRPr="000C2658">
        <w:t xml:space="preserve">New Zealand Institute of Economic Research (NZIER). 2018. </w:t>
      </w:r>
      <w:r w:rsidRPr="000C2658">
        <w:rPr>
          <w:i/>
          <w:iCs/>
        </w:rPr>
        <w:t>What’s the use of non-use values? Non-Use Values and the Investment Statement: Revised NZIER report to The Treasury. New Zealand Institute of Economic Research</w:t>
      </w:r>
      <w:r w:rsidRPr="000C2658">
        <w:t xml:space="preserve">. </w:t>
      </w:r>
      <w:hyperlink r:id="rId240" w:history="1">
        <w:r w:rsidRPr="000C2658">
          <w:rPr>
            <w:rStyle w:val="Hyperlink"/>
          </w:rPr>
          <w:t>https://www.treasury.govt.nz/sites/default/files/2018-08/LSF-whats-the-use-of-non-use-values.pdf</w:t>
        </w:r>
      </w:hyperlink>
      <w:r w:rsidRPr="000C2658">
        <w:t xml:space="preserve"> </w:t>
      </w:r>
    </w:p>
    <w:p w14:paraId="59C186F4" w14:textId="4A995850" w:rsidR="0059539B" w:rsidRPr="000C2658" w:rsidRDefault="0059539B" w:rsidP="00517075">
      <w:pPr>
        <w:pStyle w:val="References"/>
      </w:pPr>
      <w:r w:rsidRPr="000C2658">
        <w:t xml:space="preserve">New Zealand Parliament. 2017. </w:t>
      </w:r>
      <w:r w:rsidRPr="000C2658">
        <w:rPr>
          <w:i/>
          <w:iCs/>
        </w:rPr>
        <w:t>Innovative bill protects Whanganui River with legal personhood</w:t>
      </w:r>
      <w:r w:rsidRPr="000C2658">
        <w:t>.</w:t>
      </w:r>
      <w:r w:rsidR="00DD6FE3" w:rsidRPr="000C2658">
        <w:t xml:space="preserve"> Retrieved from</w:t>
      </w:r>
      <w:r w:rsidRPr="000C2658">
        <w:t xml:space="preserve"> </w:t>
      </w:r>
      <w:hyperlink r:id="rId241" w:history="1">
        <w:r w:rsidR="00C76F57" w:rsidRPr="000C2658">
          <w:rPr>
            <w:rStyle w:val="Hyperlink"/>
          </w:rPr>
          <w:t>https://www.parliament.nz/en/get-involved/features/innovative-bill-protects-whanganui-river-with-legal-personhood/</w:t>
        </w:r>
      </w:hyperlink>
      <w:r w:rsidR="00C76F57" w:rsidRPr="000C2658">
        <w:t xml:space="preserve"> </w:t>
      </w:r>
      <w:r w:rsidR="00DD6FE3" w:rsidRPr="000C2658">
        <w:t>(</w:t>
      </w:r>
      <w:r w:rsidR="00701ECD" w:rsidRPr="000C2658">
        <w:t>22 November</w:t>
      </w:r>
      <w:r w:rsidR="00DD6FE3" w:rsidRPr="000C2658">
        <w:t xml:space="preserve"> </w:t>
      </w:r>
      <w:r w:rsidR="00EC4F96" w:rsidRPr="000C2658">
        <w:t>2022).</w:t>
      </w:r>
    </w:p>
    <w:p w14:paraId="70632C7C" w14:textId="25E431C9" w:rsidR="0059539B" w:rsidRPr="000C2658" w:rsidRDefault="0059539B" w:rsidP="00517075">
      <w:pPr>
        <w:pStyle w:val="References"/>
      </w:pPr>
      <w:r w:rsidRPr="000C2658">
        <w:t xml:space="preserve">New Zealand Treasury – Te Tai Ōhanga (Treasury). 2021. </w:t>
      </w:r>
      <w:r w:rsidRPr="000C2658">
        <w:rPr>
          <w:i/>
          <w:iCs/>
        </w:rPr>
        <w:t xml:space="preserve">The </w:t>
      </w:r>
      <w:r w:rsidR="00412867" w:rsidRPr="000C2658">
        <w:rPr>
          <w:i/>
          <w:iCs/>
        </w:rPr>
        <w:t>L</w:t>
      </w:r>
      <w:r w:rsidRPr="000C2658">
        <w:rPr>
          <w:i/>
          <w:iCs/>
        </w:rPr>
        <w:t xml:space="preserve">iving </w:t>
      </w:r>
      <w:r w:rsidR="00412867" w:rsidRPr="000C2658">
        <w:rPr>
          <w:i/>
          <w:iCs/>
        </w:rPr>
        <w:t>S</w:t>
      </w:r>
      <w:r w:rsidRPr="000C2658">
        <w:rPr>
          <w:i/>
          <w:iCs/>
        </w:rPr>
        <w:t xml:space="preserve">tandards </w:t>
      </w:r>
      <w:r w:rsidR="00412867" w:rsidRPr="000C2658">
        <w:rPr>
          <w:i/>
          <w:iCs/>
        </w:rPr>
        <w:t>F</w:t>
      </w:r>
      <w:r w:rsidRPr="000C2658">
        <w:rPr>
          <w:i/>
          <w:iCs/>
        </w:rPr>
        <w:t>ramework 2021</w:t>
      </w:r>
      <w:r w:rsidRPr="000C2658">
        <w:t xml:space="preserve">. </w:t>
      </w:r>
      <w:r w:rsidR="00451CB2" w:rsidRPr="000C2658">
        <w:t xml:space="preserve">Wellington: New Zealand Treasury. </w:t>
      </w:r>
      <w:hyperlink r:id="rId242" w:history="1">
        <w:r w:rsidR="00451CB2" w:rsidRPr="000C2658">
          <w:rPr>
            <w:rStyle w:val="Hyperlink"/>
          </w:rPr>
          <w:t>https://www.treasury.govt.nz/sites/default/files/2021-10/tp-living-standards-framework-2021.pdf</w:t>
        </w:r>
      </w:hyperlink>
      <w:r w:rsidR="00451CB2" w:rsidRPr="000C2658">
        <w:t xml:space="preserve"> </w:t>
      </w:r>
    </w:p>
    <w:p w14:paraId="3DD73F98" w14:textId="26536922" w:rsidR="004D6407" w:rsidRPr="000C2658" w:rsidRDefault="004D6407" w:rsidP="009919F0">
      <w:pPr>
        <w:pStyle w:val="References"/>
      </w:pPr>
      <w:r w:rsidRPr="000C2658">
        <w:t>Newlands M. 2020. Environmental journalism in Australia and New Zealand.</w:t>
      </w:r>
      <w:r w:rsidR="00185C4F" w:rsidRPr="000C2658">
        <w:t xml:space="preserve"> In DB Sachsman</w:t>
      </w:r>
      <w:r w:rsidR="00EA45BB" w:rsidRPr="000C2658">
        <w:t>, J</w:t>
      </w:r>
      <w:r w:rsidR="00013C82" w:rsidRPr="000C2658">
        <w:t xml:space="preserve"> Myer Valenti</w:t>
      </w:r>
      <w:r w:rsidR="00E35EE9" w:rsidRPr="000C2658">
        <w:t xml:space="preserve"> (eds)</w:t>
      </w:r>
      <w:r w:rsidR="002520BB" w:rsidRPr="000C2658">
        <w:t>.</w:t>
      </w:r>
      <w:r w:rsidRPr="000C2658">
        <w:t xml:space="preserve"> </w:t>
      </w:r>
      <w:r w:rsidRPr="000C2658">
        <w:rPr>
          <w:i/>
          <w:iCs/>
        </w:rPr>
        <w:t>Routledge Handbook of Environmental Journalism</w:t>
      </w:r>
      <w:r w:rsidR="001962C1" w:rsidRPr="000C2658">
        <w:rPr>
          <w:i/>
          <w:iCs/>
        </w:rPr>
        <w:t>.</w:t>
      </w:r>
      <w:r w:rsidRPr="000C2658">
        <w:t xml:space="preserve"> London: Routledge. </w:t>
      </w:r>
    </w:p>
    <w:p w14:paraId="27AE75D4" w14:textId="09BEE3E5" w:rsidR="0059539B" w:rsidRPr="000C2658" w:rsidRDefault="0059539B" w:rsidP="00517075">
      <w:pPr>
        <w:pStyle w:val="References"/>
      </w:pPr>
      <w:r w:rsidRPr="000C2658">
        <w:t xml:space="preserve">Ng EL, Zhang J. 2019. </w:t>
      </w:r>
      <w:r w:rsidR="00FA307C" w:rsidRPr="000C2658">
        <w:t>The Search for the Meaning of Soil Health: Lessons from Human Health and Ecosystem Health</w:t>
      </w:r>
      <w:r w:rsidRPr="000C2658">
        <w:t xml:space="preserve">. </w:t>
      </w:r>
      <w:r w:rsidRPr="000C2658">
        <w:rPr>
          <w:i/>
          <w:iCs/>
        </w:rPr>
        <w:t>Sustainability</w:t>
      </w:r>
      <w:r w:rsidRPr="000C2658">
        <w:t xml:space="preserve"> 11</w:t>
      </w:r>
      <w:r w:rsidR="00FA307C" w:rsidRPr="000C2658">
        <w:t>(13):</w:t>
      </w:r>
      <w:r w:rsidRPr="000C2658">
        <w:t xml:space="preserve"> 3697. </w:t>
      </w:r>
      <w:hyperlink r:id="rId243" w:history="1">
        <w:r w:rsidR="00451CB2" w:rsidRPr="000C2658">
          <w:rPr>
            <w:rStyle w:val="Hyperlink"/>
          </w:rPr>
          <w:t>https://doi.org/10.3390/su11133697</w:t>
        </w:r>
      </w:hyperlink>
      <w:r w:rsidR="00451CB2" w:rsidRPr="000C2658">
        <w:t xml:space="preserve"> </w:t>
      </w:r>
    </w:p>
    <w:p w14:paraId="55385403" w14:textId="7D1F4DA3" w:rsidR="0059539B" w:rsidRPr="000C2658" w:rsidRDefault="0059539B" w:rsidP="00517075">
      <w:pPr>
        <w:pStyle w:val="References"/>
      </w:pPr>
      <w:r w:rsidRPr="000C2658">
        <w:t>O</w:t>
      </w:r>
      <w:r w:rsidR="00F039BE" w:rsidRPr="000C2658">
        <w:t>’</w:t>
      </w:r>
      <w:r w:rsidRPr="000C2658">
        <w:t xml:space="preserve">Brien K. 2018. Is the 1.5°C target possible? Exploring the three spheres of transformation. </w:t>
      </w:r>
      <w:r w:rsidRPr="000C2658">
        <w:rPr>
          <w:i/>
          <w:iCs/>
        </w:rPr>
        <w:t>Current Opinion in Environmental Sustainability</w:t>
      </w:r>
      <w:r w:rsidR="00130952" w:rsidRPr="000C2658">
        <w:t xml:space="preserve"> </w:t>
      </w:r>
      <w:r w:rsidRPr="000C2658">
        <w:t>31</w:t>
      </w:r>
      <w:r w:rsidR="00893F0D" w:rsidRPr="000C2658">
        <w:t>:</w:t>
      </w:r>
      <w:r w:rsidR="009B6457" w:rsidRPr="000C2658">
        <w:t xml:space="preserve"> </w:t>
      </w:r>
      <w:r w:rsidRPr="000C2658">
        <w:t>153–160</w:t>
      </w:r>
      <w:r w:rsidR="009B6457" w:rsidRPr="000C2658">
        <w:t>.</w:t>
      </w:r>
      <w:r w:rsidRPr="000C2658">
        <w:t xml:space="preserve"> </w:t>
      </w:r>
      <w:hyperlink r:id="rId244" w:history="1">
        <w:r w:rsidR="009B6457" w:rsidRPr="000C2658">
          <w:rPr>
            <w:rStyle w:val="Hyperlink"/>
          </w:rPr>
          <w:t>https://doi.org/10.1016/j.cosust.2018.04.010</w:t>
        </w:r>
      </w:hyperlink>
      <w:r w:rsidR="009B6457" w:rsidRPr="000C2658">
        <w:t xml:space="preserve"> </w:t>
      </w:r>
    </w:p>
    <w:p w14:paraId="5406A68D" w14:textId="675D824A" w:rsidR="00C67254" w:rsidRPr="000C2658" w:rsidRDefault="00C67254" w:rsidP="00C67254">
      <w:pPr>
        <w:pStyle w:val="References"/>
      </w:pPr>
      <w:r w:rsidRPr="000C2658">
        <w:t xml:space="preserve">O’Shea R. 2022. New Zealanders struggling to prioritise sustainability due to rising cost of living. </w:t>
      </w:r>
      <w:r w:rsidRPr="000C2658">
        <w:rPr>
          <w:i/>
          <w:iCs/>
        </w:rPr>
        <w:t>Consumer</w:t>
      </w:r>
      <w:r w:rsidRPr="000C2658">
        <w:t xml:space="preserve">. </w:t>
      </w:r>
      <w:hyperlink r:id="rId245" w:history="1">
        <w:r w:rsidRPr="000C2658">
          <w:rPr>
            <w:rStyle w:val="Hyperlink"/>
          </w:rPr>
          <w:t>https://www.consumer.org.nz/articles/sustainable-consumption-in-a-cost-of-living-crisis</w:t>
        </w:r>
      </w:hyperlink>
      <w:r w:rsidRPr="000C2658">
        <w:t xml:space="preserve"> </w:t>
      </w:r>
    </w:p>
    <w:p w14:paraId="6CFBD187" w14:textId="014A3916" w:rsidR="0059539B" w:rsidRPr="000C2658" w:rsidRDefault="0059539B" w:rsidP="00517075">
      <w:pPr>
        <w:pStyle w:val="References"/>
      </w:pPr>
      <w:r w:rsidRPr="000C2658">
        <w:t>Opschoor H, Turner K</w:t>
      </w:r>
      <w:r w:rsidR="00512DC4" w:rsidRPr="000C2658">
        <w:t xml:space="preserve"> (eds).</w:t>
      </w:r>
      <w:r w:rsidRPr="000C2658">
        <w:t xml:space="preserve"> 1994. </w:t>
      </w:r>
      <w:r w:rsidRPr="000C2658">
        <w:rPr>
          <w:i/>
          <w:iCs/>
        </w:rPr>
        <w:t>Economic Incentives and Enviornmental Policies</w:t>
      </w:r>
      <w:r w:rsidRPr="000C2658">
        <w:t xml:space="preserve">. </w:t>
      </w:r>
      <w:r w:rsidR="009B6457" w:rsidRPr="000C2658">
        <w:t xml:space="preserve">Dordrecht: Springer Dordrecht. </w:t>
      </w:r>
      <w:hyperlink r:id="rId246" w:history="1">
        <w:r w:rsidR="009B6457" w:rsidRPr="000C2658">
          <w:rPr>
            <w:rStyle w:val="Hyperlink"/>
          </w:rPr>
          <w:t>https://link.springer.com/book/10.1007/978-94-011-0856-0</w:t>
        </w:r>
      </w:hyperlink>
      <w:r w:rsidR="009B6457" w:rsidRPr="000C2658">
        <w:t xml:space="preserve"> </w:t>
      </w:r>
    </w:p>
    <w:p w14:paraId="13A20B1A" w14:textId="4AD9E049" w:rsidR="0059539B" w:rsidRPr="000C2658" w:rsidRDefault="0059539B" w:rsidP="00517075">
      <w:pPr>
        <w:pStyle w:val="References"/>
      </w:pPr>
      <w:r w:rsidRPr="000C2658">
        <w:t xml:space="preserve">Organics Aotearoa New Zealand (OANZ). 2020. </w:t>
      </w:r>
      <w:r w:rsidRPr="000C2658">
        <w:rPr>
          <w:i/>
          <w:iCs/>
        </w:rPr>
        <w:t>N</w:t>
      </w:r>
      <w:r w:rsidR="00287256" w:rsidRPr="000C2658">
        <w:rPr>
          <w:i/>
          <w:iCs/>
        </w:rPr>
        <w:t>ew Zealand</w:t>
      </w:r>
      <w:r w:rsidRPr="000C2658">
        <w:rPr>
          <w:i/>
          <w:iCs/>
        </w:rPr>
        <w:t xml:space="preserve"> Organic Market Report </w:t>
      </w:r>
      <w:r w:rsidR="00287256" w:rsidRPr="000C2658">
        <w:rPr>
          <w:i/>
          <w:iCs/>
        </w:rPr>
        <w:t>2020/21</w:t>
      </w:r>
      <w:r w:rsidRPr="000C2658">
        <w:t xml:space="preserve">. </w:t>
      </w:r>
      <w:r w:rsidR="009B6457" w:rsidRPr="000C2658">
        <w:t>Auckland: Organics Aotearoa New Zealand.</w:t>
      </w:r>
      <w:r w:rsidR="00B573AB" w:rsidRPr="000C2658">
        <w:t xml:space="preserve"> </w:t>
      </w:r>
      <w:hyperlink r:id="rId247" w:history="1">
        <w:r w:rsidR="0075558B" w:rsidRPr="000C2658">
          <w:rPr>
            <w:rStyle w:val="Hyperlink"/>
          </w:rPr>
          <w:t>https://www.oanz.org/market-reports</w:t>
        </w:r>
      </w:hyperlink>
      <w:r w:rsidR="0075558B" w:rsidRPr="000C2658">
        <w:t xml:space="preserve"> </w:t>
      </w:r>
    </w:p>
    <w:p w14:paraId="4A909D04" w14:textId="0E56361C" w:rsidR="0059539B" w:rsidRPr="000C2658" w:rsidRDefault="0059539B" w:rsidP="00517075">
      <w:pPr>
        <w:pStyle w:val="References"/>
      </w:pPr>
      <w:r w:rsidRPr="000C2658">
        <w:t xml:space="preserve">Organisation for Economic Co-operation and Development (OECD). 1999. </w:t>
      </w:r>
      <w:r w:rsidRPr="000C2658">
        <w:rPr>
          <w:i/>
          <w:iCs/>
        </w:rPr>
        <w:t>Handbook of Incentive Measures for Biodiversity</w:t>
      </w:r>
      <w:r w:rsidRPr="000C2658">
        <w:t xml:space="preserve">. </w:t>
      </w:r>
      <w:r w:rsidR="004B738C" w:rsidRPr="000C2658">
        <w:t xml:space="preserve">Paris: </w:t>
      </w:r>
      <w:r w:rsidRPr="000C2658">
        <w:t xml:space="preserve">OECD. </w:t>
      </w:r>
      <w:hyperlink r:id="rId248" w:history="1">
        <w:r w:rsidR="004B738C" w:rsidRPr="000C2658">
          <w:rPr>
            <w:rStyle w:val="Hyperlink"/>
          </w:rPr>
          <w:t>https://doi.org/10.1787/9789264173903-en</w:t>
        </w:r>
      </w:hyperlink>
      <w:r w:rsidR="004B738C" w:rsidRPr="000C2658">
        <w:t xml:space="preserve"> </w:t>
      </w:r>
    </w:p>
    <w:p w14:paraId="7A6104B6" w14:textId="7EA67A01" w:rsidR="002C1D1D" w:rsidRPr="000C2658" w:rsidRDefault="0059539B" w:rsidP="00517075">
      <w:pPr>
        <w:pStyle w:val="References"/>
      </w:pPr>
      <w:r w:rsidRPr="000C2658">
        <w:t xml:space="preserve">Organisation for Economic Co-operation and Development (OECD). 2021. </w:t>
      </w:r>
      <w:r w:rsidRPr="000C2658">
        <w:rPr>
          <w:i/>
          <w:iCs/>
        </w:rPr>
        <w:t>OECD-FAO Agricultural Outlook 2021–2030</w:t>
      </w:r>
      <w:r w:rsidRPr="000C2658">
        <w:t>.</w:t>
      </w:r>
      <w:r w:rsidR="00594628" w:rsidRPr="000C2658">
        <w:t xml:space="preserve"> Ro</w:t>
      </w:r>
      <w:r w:rsidR="006C5E15" w:rsidRPr="000C2658">
        <w:t xml:space="preserve">me/Paris: OECD Publishing </w:t>
      </w:r>
      <w:hyperlink r:id="rId249" w:history="1">
        <w:r w:rsidR="001E175C" w:rsidRPr="000C2658">
          <w:rPr>
            <w:rStyle w:val="Hyperlink"/>
          </w:rPr>
          <w:t>https://www.fao.org/documents/card/en/c/cb5332en</w:t>
        </w:r>
      </w:hyperlink>
      <w:r w:rsidR="000C2658" w:rsidRPr="000C2658">
        <w:t xml:space="preserve"> </w:t>
      </w:r>
    </w:p>
    <w:p w14:paraId="614D31BC" w14:textId="3562B3B6" w:rsidR="0059539B" w:rsidRPr="000C2658" w:rsidRDefault="0059539B" w:rsidP="00517075">
      <w:pPr>
        <w:pStyle w:val="References"/>
        <w:rPr>
          <w:spacing w:val="-2"/>
        </w:rPr>
      </w:pPr>
      <w:r w:rsidRPr="000C2658">
        <w:t>Organisation for Economic Co-operation and Development (OECD). 2022</w:t>
      </w:r>
      <w:r w:rsidR="00FB74C2" w:rsidRPr="000C2658">
        <w:t>b</w:t>
      </w:r>
      <w:r w:rsidRPr="000C2658">
        <w:t xml:space="preserve">. </w:t>
      </w:r>
      <w:r w:rsidRPr="000C2658">
        <w:rPr>
          <w:i/>
          <w:iCs/>
        </w:rPr>
        <w:t xml:space="preserve">Gross domestic spending on </w:t>
      </w:r>
      <w:r w:rsidRPr="000C2658">
        <w:rPr>
          <w:i/>
          <w:iCs/>
          <w:spacing w:val="-2"/>
        </w:rPr>
        <w:t>R&amp;D</w:t>
      </w:r>
      <w:r w:rsidRPr="000C2658">
        <w:rPr>
          <w:spacing w:val="-2"/>
        </w:rPr>
        <w:t>.</w:t>
      </w:r>
      <w:r w:rsidR="009E6DBC" w:rsidRPr="000C2658">
        <w:rPr>
          <w:spacing w:val="-2"/>
        </w:rPr>
        <w:t xml:space="preserve"> Retrieved from</w:t>
      </w:r>
      <w:r w:rsidRPr="000C2658">
        <w:rPr>
          <w:spacing w:val="-2"/>
        </w:rPr>
        <w:t xml:space="preserve"> </w:t>
      </w:r>
      <w:hyperlink r:id="rId250" w:history="1">
        <w:r w:rsidR="003D5845" w:rsidRPr="000C2658">
          <w:rPr>
            <w:rStyle w:val="Hyperlink"/>
            <w:spacing w:val="-2"/>
          </w:rPr>
          <w:t>https://data.oecd.org/rd/gross-domestic-spending-on-r-d.htm</w:t>
        </w:r>
      </w:hyperlink>
      <w:r w:rsidR="003D5845" w:rsidRPr="000C2658">
        <w:rPr>
          <w:spacing w:val="-2"/>
        </w:rPr>
        <w:t xml:space="preserve"> </w:t>
      </w:r>
      <w:r w:rsidR="009E6DBC" w:rsidRPr="000C2658">
        <w:rPr>
          <w:spacing w:val="-2"/>
        </w:rPr>
        <w:t>(</w:t>
      </w:r>
      <w:r w:rsidR="00701ECD" w:rsidRPr="000C2658">
        <w:rPr>
          <w:spacing w:val="-2"/>
        </w:rPr>
        <w:t>22 November</w:t>
      </w:r>
      <w:r w:rsidR="009E6DBC" w:rsidRPr="000C2658">
        <w:rPr>
          <w:spacing w:val="-2"/>
        </w:rPr>
        <w:t xml:space="preserve"> </w:t>
      </w:r>
      <w:r w:rsidR="00EC4F96" w:rsidRPr="000C2658">
        <w:rPr>
          <w:spacing w:val="-2"/>
        </w:rPr>
        <w:t>2022).</w:t>
      </w:r>
    </w:p>
    <w:p w14:paraId="0C1BF0D7" w14:textId="3D1D3455" w:rsidR="00FB74C2" w:rsidRPr="000C2658" w:rsidRDefault="00FB74C2" w:rsidP="00517075">
      <w:pPr>
        <w:pStyle w:val="References"/>
      </w:pPr>
      <w:r w:rsidRPr="000C2658">
        <w:t>Organisation for Economic Co-operation and Development (OECD). 2022b.</w:t>
      </w:r>
      <w:r w:rsidR="00D4562E" w:rsidRPr="000C2658">
        <w:t xml:space="preserve"> </w:t>
      </w:r>
      <w:r w:rsidR="00D4562E" w:rsidRPr="000C2658">
        <w:rPr>
          <w:i/>
          <w:iCs/>
        </w:rPr>
        <w:t>International Futures Programme (IFP) publications and studies</w:t>
      </w:r>
      <w:r w:rsidR="00D4562E" w:rsidRPr="000C2658">
        <w:t xml:space="preserve">. Retrieved from </w:t>
      </w:r>
      <w:hyperlink r:id="rId251" w:history="1">
        <w:r w:rsidR="00701ECD" w:rsidRPr="000C2658">
          <w:rPr>
            <w:rStyle w:val="Hyperlink"/>
          </w:rPr>
          <w:t>https://www.oecd.org/futures/ifppublicationsandstudies.htm</w:t>
        </w:r>
      </w:hyperlink>
      <w:r w:rsidR="00701ECD" w:rsidRPr="000C2658">
        <w:rPr>
          <w:rStyle w:val="Hyperlink"/>
        </w:rPr>
        <w:t xml:space="preserve"> </w:t>
      </w:r>
      <w:r w:rsidR="00841B3F" w:rsidRPr="000C2658">
        <w:t>(</w:t>
      </w:r>
      <w:r w:rsidR="00701ECD" w:rsidRPr="000C2658">
        <w:t xml:space="preserve">22 November </w:t>
      </w:r>
      <w:r w:rsidR="00A16C74" w:rsidRPr="000C2658">
        <w:t xml:space="preserve">2022). </w:t>
      </w:r>
    </w:p>
    <w:p w14:paraId="6979E0FF" w14:textId="41710A57" w:rsidR="0059539B" w:rsidRPr="000C2658" w:rsidRDefault="0059539B" w:rsidP="00517075">
      <w:pPr>
        <w:pStyle w:val="References"/>
      </w:pPr>
      <w:r w:rsidRPr="000C2658">
        <w:t xml:space="preserve">Our Land and Water. </w:t>
      </w:r>
      <w:r w:rsidR="00701ECD" w:rsidRPr="000C2658">
        <w:t>2019</w:t>
      </w:r>
      <w:r w:rsidRPr="000C2658">
        <w:t xml:space="preserve">. </w:t>
      </w:r>
      <w:r w:rsidRPr="000C2658">
        <w:rPr>
          <w:i/>
          <w:iCs/>
        </w:rPr>
        <w:t>What You Can Do In Your Catchment</w:t>
      </w:r>
      <w:r w:rsidRPr="000C2658">
        <w:t>.</w:t>
      </w:r>
      <w:r w:rsidR="009E6DBC" w:rsidRPr="000C2658">
        <w:t xml:space="preserve"> Retrieved from</w:t>
      </w:r>
      <w:r w:rsidRPr="000C2658">
        <w:t xml:space="preserve"> </w:t>
      </w:r>
      <w:hyperlink r:id="rId252" w:history="1">
        <w:r w:rsidR="002818DB" w:rsidRPr="000C2658">
          <w:rPr>
            <w:rStyle w:val="Hyperlink"/>
          </w:rPr>
          <w:t>https://ourlandandwater.nz/get-involved/in-your-catchment/</w:t>
        </w:r>
      </w:hyperlink>
      <w:r w:rsidR="002818DB" w:rsidRPr="000C2658">
        <w:t xml:space="preserve"> </w:t>
      </w:r>
      <w:r w:rsidR="009E6DBC" w:rsidRPr="000C2658">
        <w:t>(</w:t>
      </w:r>
      <w:r w:rsidR="00701ECD" w:rsidRPr="000C2658">
        <w:t xml:space="preserve">22 November </w:t>
      </w:r>
      <w:r w:rsidR="00EC4F96" w:rsidRPr="000C2658">
        <w:t>2022).</w:t>
      </w:r>
    </w:p>
    <w:p w14:paraId="03B97F77" w14:textId="168BF409" w:rsidR="0059539B" w:rsidRPr="000C2658" w:rsidRDefault="0059539B" w:rsidP="00517075">
      <w:pPr>
        <w:pStyle w:val="References"/>
      </w:pPr>
      <w:r w:rsidRPr="000C2658">
        <w:t xml:space="preserve">Our Land and Water. 2021. </w:t>
      </w:r>
      <w:r w:rsidRPr="000C2658">
        <w:rPr>
          <w:i/>
          <w:iCs/>
        </w:rPr>
        <w:t>A More Accurate Picture of Where Soil Erosion Is Likely</w:t>
      </w:r>
      <w:r w:rsidRPr="000C2658">
        <w:t>.</w:t>
      </w:r>
      <w:r w:rsidR="00C43006" w:rsidRPr="000C2658">
        <w:t xml:space="preserve"> Retrieved from</w:t>
      </w:r>
      <w:r w:rsidRPr="000C2658">
        <w:t xml:space="preserve"> </w:t>
      </w:r>
      <w:hyperlink r:id="rId253" w:history="1">
        <w:r w:rsidR="005E637D" w:rsidRPr="000C2658">
          <w:rPr>
            <w:rStyle w:val="Hyperlink"/>
          </w:rPr>
          <w:t>https://ourlandandwater.nz/news/a-more-accurate-picture-of-where-surface-erosion-is-likely/</w:t>
        </w:r>
      </w:hyperlink>
      <w:r w:rsidR="005E637D" w:rsidRPr="000C2658">
        <w:t xml:space="preserve"> </w:t>
      </w:r>
      <w:r w:rsidR="00C43006" w:rsidRPr="000C2658">
        <w:t>(</w:t>
      </w:r>
      <w:r w:rsidR="00701ECD" w:rsidRPr="000C2658">
        <w:t>22</w:t>
      </w:r>
      <w:r w:rsidR="009919F0" w:rsidRPr="000C2658">
        <w:t> </w:t>
      </w:r>
      <w:r w:rsidR="00701ECD" w:rsidRPr="000C2658">
        <w:t>November</w:t>
      </w:r>
      <w:r w:rsidR="00C43006" w:rsidRPr="000C2658">
        <w:t xml:space="preserve"> </w:t>
      </w:r>
      <w:r w:rsidR="00EC4F96" w:rsidRPr="000C2658">
        <w:t>2022).</w:t>
      </w:r>
    </w:p>
    <w:p w14:paraId="7E5BB020" w14:textId="0C66AB2D" w:rsidR="0059539B" w:rsidRPr="000C2658" w:rsidRDefault="0059539B" w:rsidP="00517075">
      <w:pPr>
        <w:pStyle w:val="References"/>
      </w:pPr>
      <w:r w:rsidRPr="000C2658">
        <w:t xml:space="preserve">Panagopoulos T, González Duque JA, Bostenaru Dan M. 2016. Urban planning with respect to environmental quality and human well-being. </w:t>
      </w:r>
      <w:r w:rsidRPr="000C2658">
        <w:rPr>
          <w:i/>
          <w:iCs/>
        </w:rPr>
        <w:t>Environmental Pollution</w:t>
      </w:r>
      <w:r w:rsidR="00864654" w:rsidRPr="000C2658">
        <w:t xml:space="preserve"> </w:t>
      </w:r>
      <w:r w:rsidRPr="000C2658">
        <w:t>208</w:t>
      </w:r>
      <w:r w:rsidR="00864654" w:rsidRPr="000C2658">
        <w:t>(A):</w:t>
      </w:r>
      <w:r w:rsidRPr="000C2658">
        <w:t xml:space="preserve"> 137–144. </w:t>
      </w:r>
      <w:hyperlink r:id="rId254" w:history="1">
        <w:r w:rsidR="005E637D" w:rsidRPr="000C2658">
          <w:rPr>
            <w:rStyle w:val="Hyperlink"/>
          </w:rPr>
          <w:t>https://doi.org/10.1016/j.envpol.2015.07.038</w:t>
        </w:r>
      </w:hyperlink>
      <w:r w:rsidR="005E637D" w:rsidRPr="000C2658">
        <w:t xml:space="preserve"> </w:t>
      </w:r>
    </w:p>
    <w:p w14:paraId="1E80A8CC" w14:textId="75730A70" w:rsidR="0059539B" w:rsidRPr="000C2658" w:rsidRDefault="0059539B" w:rsidP="00517075">
      <w:pPr>
        <w:pStyle w:val="References"/>
      </w:pPr>
      <w:r w:rsidRPr="000C2658">
        <w:t>Park T. 2020. Behavioural insights for conservation and sustainability. In WJ Sutherland, PNM Brotheron, ZG Davies, N Ockendon, N Pettorelli, &amp; JA Vickery</w:t>
      </w:r>
      <w:r w:rsidR="00787978" w:rsidRPr="000C2658">
        <w:t xml:space="preserve"> (</w:t>
      </w:r>
      <w:r w:rsidR="003901D4" w:rsidRPr="000C2658">
        <w:t>e</w:t>
      </w:r>
      <w:r w:rsidRPr="000C2658">
        <w:t>ds</w:t>
      </w:r>
      <w:r w:rsidR="00787978" w:rsidRPr="000C2658">
        <w:t>).</w:t>
      </w:r>
      <w:r w:rsidRPr="000C2658">
        <w:t xml:space="preserve"> </w:t>
      </w:r>
      <w:r w:rsidRPr="000C2658">
        <w:rPr>
          <w:i/>
          <w:iCs/>
        </w:rPr>
        <w:t>Conservation Research, Policy and Practice</w:t>
      </w:r>
      <w:r w:rsidR="003901D4" w:rsidRPr="000C2658">
        <w:t xml:space="preserve">. </w:t>
      </w:r>
      <w:r w:rsidRPr="000C2658">
        <w:t xml:space="preserve">Cambridge University Press. </w:t>
      </w:r>
      <w:r w:rsidR="001469BF" w:rsidRPr="000C2658">
        <w:t xml:space="preserve">pp </w:t>
      </w:r>
      <w:r w:rsidR="003901D4" w:rsidRPr="000C2658">
        <w:t>293</w:t>
      </w:r>
      <w:r w:rsidR="001469BF" w:rsidRPr="000C2658">
        <w:t>–</w:t>
      </w:r>
      <w:r w:rsidR="003901D4" w:rsidRPr="000C2658">
        <w:t xml:space="preserve">308. </w:t>
      </w:r>
      <w:hyperlink r:id="rId255" w:history="1">
        <w:r w:rsidR="003901D4" w:rsidRPr="000C2658">
          <w:rPr>
            <w:rStyle w:val="Hyperlink"/>
          </w:rPr>
          <w:t>https://doi.org/10.1017/9781108638210.018</w:t>
        </w:r>
      </w:hyperlink>
      <w:r w:rsidR="003901D4" w:rsidRPr="000C2658">
        <w:t xml:space="preserve"> </w:t>
      </w:r>
    </w:p>
    <w:p w14:paraId="48D8669C" w14:textId="53436D53" w:rsidR="0059539B" w:rsidRPr="000C2658" w:rsidRDefault="0059539B" w:rsidP="00517075">
      <w:pPr>
        <w:pStyle w:val="References"/>
      </w:pPr>
      <w:r w:rsidRPr="000C2658">
        <w:t xml:space="preserve">Parliamentary Commissioner for the Environment (PCE). (2020). </w:t>
      </w:r>
      <w:r w:rsidRPr="000C2658">
        <w:rPr>
          <w:i/>
          <w:iCs/>
        </w:rPr>
        <w:t>A review of the funding and prioritisation of environmental research in New Zealand</w:t>
      </w:r>
      <w:r w:rsidRPr="000C2658">
        <w:t xml:space="preserve">. </w:t>
      </w:r>
      <w:r w:rsidR="00334573" w:rsidRPr="000C2658">
        <w:t xml:space="preserve">Wellington: Parliamentary Commissioner for the Environment. </w:t>
      </w:r>
      <w:hyperlink r:id="rId256" w:history="1">
        <w:r w:rsidR="00334573" w:rsidRPr="000C2658">
          <w:rPr>
            <w:rStyle w:val="Hyperlink"/>
          </w:rPr>
          <w:t>https://www.pce.parliament.nz/media/197111/report-environmental-research-funding-review-pdf-32mb.pdf</w:t>
        </w:r>
      </w:hyperlink>
    </w:p>
    <w:p w14:paraId="30E559F8" w14:textId="17A6307F" w:rsidR="0059539B" w:rsidRPr="000C2658" w:rsidRDefault="0059539B" w:rsidP="00517075">
      <w:pPr>
        <w:pStyle w:val="References"/>
      </w:pPr>
      <w:r w:rsidRPr="000C2658">
        <w:t xml:space="preserve">Parliamentary Commissioner </w:t>
      </w:r>
      <w:r w:rsidR="00334573" w:rsidRPr="000C2658">
        <w:t>f</w:t>
      </w:r>
      <w:r w:rsidRPr="000C2658">
        <w:t xml:space="preserve">or the Environment (PCE). 2021. </w:t>
      </w:r>
      <w:r w:rsidRPr="000C2658">
        <w:rPr>
          <w:i/>
          <w:iCs/>
        </w:rPr>
        <w:t>Wellbeing budgets and the environment: A promised land?</w:t>
      </w:r>
      <w:r w:rsidRPr="000C2658">
        <w:t xml:space="preserve"> </w:t>
      </w:r>
      <w:r w:rsidR="00214B06" w:rsidRPr="000C2658">
        <w:t>Wellington: Parliamentary Commissioner for the Environment.</w:t>
      </w:r>
      <w:r w:rsidR="00BF3034" w:rsidRPr="000C2658">
        <w:t xml:space="preserve"> </w:t>
      </w:r>
      <w:hyperlink r:id="rId257" w:history="1">
        <w:r w:rsidR="00214B06" w:rsidRPr="000C2658">
          <w:rPr>
            <w:rStyle w:val="Hyperlink"/>
          </w:rPr>
          <w:t>https://www.pce.parliament.nz/media/197166/wellbeing-budgets-and-the-environment-report.pdf</w:t>
        </w:r>
      </w:hyperlink>
      <w:r w:rsidR="00334573" w:rsidRPr="000C2658">
        <w:t xml:space="preserve"> </w:t>
      </w:r>
    </w:p>
    <w:p w14:paraId="36279BDB" w14:textId="79AC2EAC" w:rsidR="00750E22" w:rsidRPr="000C2658" w:rsidRDefault="00AE0988" w:rsidP="00517075">
      <w:pPr>
        <w:pStyle w:val="References"/>
        <w:rPr>
          <w:rStyle w:val="Hyperlink"/>
        </w:rPr>
      </w:pPr>
      <w:r w:rsidRPr="000C2658">
        <w:t xml:space="preserve">Parliamentary Commissioner for the Environment (PCE). 2022. </w:t>
      </w:r>
      <w:r w:rsidRPr="000C2658">
        <w:rPr>
          <w:i/>
          <w:iCs/>
        </w:rPr>
        <w:t>Envir</w:t>
      </w:r>
      <w:r w:rsidR="00C82992" w:rsidRPr="000C2658">
        <w:rPr>
          <w:i/>
          <w:iCs/>
        </w:rPr>
        <w:t>o</w:t>
      </w:r>
      <w:r w:rsidRPr="000C2658">
        <w:rPr>
          <w:i/>
          <w:iCs/>
        </w:rPr>
        <w:t>nmental reporting, research and investment: Do we know if we’re making a difference?</w:t>
      </w:r>
      <w:r w:rsidRPr="000C2658">
        <w:t xml:space="preserve"> Wellington: Parliamentary Commissioner for the Environment.</w:t>
      </w:r>
      <w:r w:rsidR="00030AC6" w:rsidRPr="000C2658">
        <w:t xml:space="preserve"> </w:t>
      </w:r>
      <w:hyperlink r:id="rId258" w:history="1">
        <w:r w:rsidR="00D15D43" w:rsidRPr="000C2658">
          <w:rPr>
            <w:rStyle w:val="Hyperlink"/>
          </w:rPr>
          <w:t>https://www.pce.parliament.nz/publications/environmental-reporting-research-and-investment</w:t>
        </w:r>
      </w:hyperlink>
    </w:p>
    <w:p w14:paraId="69B95D20" w14:textId="6EE68D00" w:rsidR="0059539B" w:rsidRPr="000C2658" w:rsidRDefault="0059539B" w:rsidP="00517075">
      <w:pPr>
        <w:pStyle w:val="References"/>
      </w:pPr>
      <w:r w:rsidRPr="000C2658">
        <w:t>Pascual U, Balvanera P, Díaz S, Pataki G, Roth E, Stenseke M, Watson RT, Başak Dessane E, Islar M, Kelemen E, Maris V, Quaas M, Subramanian SM, Wittmer H, Adlan A, Ahn SE, Al-Hafedh YS, Amankwah E, Asah ST, Berry P, Bilgin A, Breslow SJ, Bullock C, Cáceres D, Daly-Hassen H, Figueroa E, Golden CD, Gómez-Baggethun E, González-Jiménez D, Houdet J, Keune H, Kumar R, Ma K, May PH, Mead A, O</w:t>
      </w:r>
      <w:r w:rsidR="00F039BE" w:rsidRPr="000C2658">
        <w:t>’</w:t>
      </w:r>
      <w:r w:rsidRPr="000C2658">
        <w:t>Farrell P, Pandit R, Pengue W, Pichis-Madruga R, Popa F, Preston S, Pacheco-Balanza D, Saarikoski H, Strassburg BB, van den Belt M, Verma M, Wickson F, Yagi N. 2017. Valuing nature</w:t>
      </w:r>
      <w:r w:rsidR="00F039BE" w:rsidRPr="000C2658">
        <w:t>’</w:t>
      </w:r>
      <w:r w:rsidRPr="000C2658">
        <w:t xml:space="preserve">s contributions to people: the IPBES approach. </w:t>
      </w:r>
      <w:r w:rsidRPr="000C2658">
        <w:rPr>
          <w:i/>
          <w:iCs/>
        </w:rPr>
        <w:t>Current Opinion in Environmental Sustainability</w:t>
      </w:r>
      <w:r w:rsidRPr="000C2658">
        <w:t xml:space="preserve"> 26</w:t>
      </w:r>
      <w:r w:rsidR="008B715A" w:rsidRPr="000C2658">
        <w:t>–27:</w:t>
      </w:r>
      <w:r w:rsidRPr="000C2658">
        <w:t xml:space="preserve"> 7–16. </w:t>
      </w:r>
      <w:hyperlink r:id="rId259" w:history="1">
        <w:r w:rsidR="00641361" w:rsidRPr="000C2658">
          <w:rPr>
            <w:rStyle w:val="Hyperlink"/>
          </w:rPr>
          <w:t>https://doi.org/10.1016/j.cosust.2016.12.006</w:t>
        </w:r>
      </w:hyperlink>
    </w:p>
    <w:p w14:paraId="2804F5E7" w14:textId="6E59F4CD" w:rsidR="00641361" w:rsidRPr="000C2658" w:rsidRDefault="00641361" w:rsidP="00641361">
      <w:pPr>
        <w:pStyle w:val="References"/>
      </w:pPr>
      <w:r w:rsidRPr="000C2658">
        <w:t xml:space="preserve">Pearson D. 2011. Ethnic inequalities. </w:t>
      </w:r>
      <w:r w:rsidRPr="000C2658">
        <w:rPr>
          <w:i/>
          <w:iCs/>
        </w:rPr>
        <w:t>Te Ara – The Encyclopedia of New Zealand</w:t>
      </w:r>
      <w:r w:rsidRPr="000C2658">
        <w:t xml:space="preserve">. </w:t>
      </w:r>
      <w:r w:rsidR="00BA763C" w:rsidRPr="000C2658">
        <w:t xml:space="preserve">Retrieved from </w:t>
      </w:r>
      <w:hyperlink r:id="rId260" w:history="1">
        <w:r w:rsidR="00BA763C" w:rsidRPr="000C2658">
          <w:rPr>
            <w:rStyle w:val="Hyperlink"/>
          </w:rPr>
          <w:t>http://www.TeAra.govt.nz/en/ethnic-inequalities</w:t>
        </w:r>
      </w:hyperlink>
      <w:r w:rsidRPr="000C2658">
        <w:t xml:space="preserve"> </w:t>
      </w:r>
      <w:r w:rsidR="00BA763C" w:rsidRPr="000C2658">
        <w:t>(</w:t>
      </w:r>
      <w:r w:rsidR="00701ECD" w:rsidRPr="000C2658">
        <w:t>22 November 2022</w:t>
      </w:r>
      <w:r w:rsidR="00EC4F96" w:rsidRPr="000C2658">
        <w:t>).</w:t>
      </w:r>
    </w:p>
    <w:p w14:paraId="07369342" w14:textId="4D119D96" w:rsidR="0059539B" w:rsidRPr="000C2658" w:rsidRDefault="0059539B" w:rsidP="009E3F05">
      <w:pPr>
        <w:pStyle w:val="References"/>
      </w:pPr>
      <w:r w:rsidRPr="000C2658">
        <w:t>Pooley JA, O</w:t>
      </w:r>
      <w:r w:rsidR="00F039BE" w:rsidRPr="000C2658">
        <w:t>’</w:t>
      </w:r>
      <w:r w:rsidRPr="000C2658">
        <w:t>Connor M. 2000</w:t>
      </w:r>
      <w:r w:rsidR="009320BA" w:rsidRPr="000C2658">
        <w:t xml:space="preserve">. </w:t>
      </w:r>
      <w:r w:rsidR="00D7013A" w:rsidRPr="000C2658">
        <w:t>Environmental Education and Attitudes: Emotions and Beliefs are What is Needed.</w:t>
      </w:r>
      <w:r w:rsidRPr="000C2658">
        <w:t xml:space="preserve"> </w:t>
      </w:r>
      <w:r w:rsidR="00451619" w:rsidRPr="000C2658">
        <w:rPr>
          <w:i/>
          <w:iCs/>
        </w:rPr>
        <w:t>Environment and Behav</w:t>
      </w:r>
      <w:r w:rsidR="007F6C8D" w:rsidRPr="000C2658">
        <w:rPr>
          <w:i/>
          <w:iCs/>
        </w:rPr>
        <w:t>i</w:t>
      </w:r>
      <w:r w:rsidR="00451619" w:rsidRPr="000C2658">
        <w:rPr>
          <w:i/>
          <w:iCs/>
        </w:rPr>
        <w:t xml:space="preserve">or </w:t>
      </w:r>
      <w:r w:rsidRPr="000C2658">
        <w:t>32(5)</w:t>
      </w:r>
      <w:r w:rsidR="00D7013A" w:rsidRPr="000C2658">
        <w:t>:</w:t>
      </w:r>
      <w:r w:rsidRPr="000C2658">
        <w:t xml:space="preserve"> 711–723. </w:t>
      </w:r>
      <w:hyperlink r:id="rId261" w:history="1">
        <w:r w:rsidR="00FC0D0D" w:rsidRPr="000C2658">
          <w:rPr>
            <w:rStyle w:val="Hyperlink"/>
          </w:rPr>
          <w:t>https://doi.org/10.1177/0013916500325007</w:t>
        </w:r>
      </w:hyperlink>
    </w:p>
    <w:p w14:paraId="53BBFD67" w14:textId="76EA7EC3" w:rsidR="0059539B" w:rsidRPr="000C2658" w:rsidRDefault="0059539B" w:rsidP="009E3F05">
      <w:pPr>
        <w:pStyle w:val="References"/>
      </w:pPr>
      <w:r w:rsidRPr="000C2658">
        <w:t xml:space="preserve">Powers BF, Ausseil A-G, Perry GLW. 2020. Ecosystem service management and spatial prioritisation in a multifunctional landscape in the Bay of Plenty, New Zealand. </w:t>
      </w:r>
      <w:r w:rsidRPr="000C2658">
        <w:rPr>
          <w:i/>
          <w:iCs/>
        </w:rPr>
        <w:t>Australasian Journal of Environmental Management</w:t>
      </w:r>
      <w:r w:rsidR="00B8448A" w:rsidRPr="000C2658">
        <w:t xml:space="preserve"> </w:t>
      </w:r>
      <w:r w:rsidRPr="000C2658">
        <w:t>27(3)</w:t>
      </w:r>
      <w:r w:rsidR="00B8448A" w:rsidRPr="000C2658">
        <w:t>:</w:t>
      </w:r>
      <w:r w:rsidRPr="000C2658">
        <w:t xml:space="preserve"> 275–293. </w:t>
      </w:r>
      <w:hyperlink r:id="rId262" w:history="1">
        <w:r w:rsidR="007F6C8D" w:rsidRPr="000C2658">
          <w:rPr>
            <w:rStyle w:val="Hyperlink"/>
          </w:rPr>
          <w:t>https://doi.org/10.1080/14486563.2020.1768165</w:t>
        </w:r>
      </w:hyperlink>
      <w:r w:rsidR="007F6C8D" w:rsidRPr="000C2658">
        <w:t xml:space="preserve"> </w:t>
      </w:r>
    </w:p>
    <w:p w14:paraId="6DF53B9F" w14:textId="11DD782C" w:rsidR="0059539B" w:rsidRPr="000C2658" w:rsidRDefault="0059539B" w:rsidP="009E3F05">
      <w:pPr>
        <w:pStyle w:val="References"/>
      </w:pPr>
      <w:r w:rsidRPr="000C2658">
        <w:t xml:space="preserve">Powers SM, Chowdhury RB, MacDonald GK, Metson GS, Beusen AHW, Bouwman AF, Hampton SE, Mayer BK, McCrackin ML, &amp; Vaccari DA. </w:t>
      </w:r>
      <w:r w:rsidR="00A9007E" w:rsidRPr="000C2658">
        <w:t>2019.</w:t>
      </w:r>
      <w:r w:rsidRPr="000C2658">
        <w:t xml:space="preserve"> Global Opportunities to Increase Agricultural Independence Through Phosphorus Recycling. </w:t>
      </w:r>
      <w:r w:rsidRPr="000C2658">
        <w:rPr>
          <w:i/>
          <w:iCs/>
        </w:rPr>
        <w:t>Earth</w:t>
      </w:r>
      <w:r w:rsidR="00F039BE" w:rsidRPr="000C2658">
        <w:rPr>
          <w:i/>
          <w:iCs/>
        </w:rPr>
        <w:t>’</w:t>
      </w:r>
      <w:r w:rsidRPr="000C2658">
        <w:rPr>
          <w:i/>
          <w:iCs/>
        </w:rPr>
        <w:t>s Future</w:t>
      </w:r>
      <w:r w:rsidR="00DD022F" w:rsidRPr="000C2658">
        <w:t xml:space="preserve"> </w:t>
      </w:r>
      <w:r w:rsidRPr="000C2658">
        <w:t>7(4)</w:t>
      </w:r>
      <w:r w:rsidR="00DD022F" w:rsidRPr="000C2658">
        <w:t>:</w:t>
      </w:r>
      <w:r w:rsidRPr="000C2658">
        <w:t xml:space="preserve"> 370–383. </w:t>
      </w:r>
      <w:hyperlink r:id="rId263" w:history="1">
        <w:r w:rsidR="00A9007E" w:rsidRPr="000C2658">
          <w:rPr>
            <w:rStyle w:val="Hyperlink"/>
          </w:rPr>
          <w:t>https://doi.org/10.1029/2018EF001097</w:t>
        </w:r>
      </w:hyperlink>
      <w:r w:rsidR="00A9007E" w:rsidRPr="000C2658">
        <w:t xml:space="preserve"> </w:t>
      </w:r>
    </w:p>
    <w:p w14:paraId="36C7F7BE" w14:textId="48CD01DD" w:rsidR="009320BA" w:rsidRPr="000C2658" w:rsidRDefault="009320BA" w:rsidP="009E3F05">
      <w:pPr>
        <w:pStyle w:val="References"/>
      </w:pPr>
      <w:r w:rsidRPr="000C2658">
        <w:t xml:space="preserve">Public Service Commission. 2022. </w:t>
      </w:r>
      <w:r w:rsidR="00215ADE" w:rsidRPr="000C2658">
        <w:rPr>
          <w:i/>
        </w:rPr>
        <w:t>Te Kirirarautanga: Te Whai Wāhitanga Tūmatanui ki Te Kāwanatanga Anamata Enabling Active Citizenship: Public Participation in Government into the Future</w:t>
      </w:r>
      <w:r w:rsidR="00A0375D" w:rsidRPr="000C2658">
        <w:t xml:space="preserve">. Wellington: Public Service Commission. </w:t>
      </w:r>
      <w:hyperlink r:id="rId264" w:history="1">
        <w:r w:rsidR="00EB0846" w:rsidRPr="000C2658">
          <w:rPr>
            <w:rStyle w:val="Hyperlink"/>
          </w:rPr>
          <w:t>https://ssc.govt.nz/assets/DirectoryFile/Long-Term-Insights-Briefing-Enabling-Active-Citizenship-Public-Participation-in-Government-into-the-Future.pdf</w:t>
        </w:r>
      </w:hyperlink>
      <w:r w:rsidR="00EB0846" w:rsidRPr="000C2658">
        <w:t xml:space="preserve"> </w:t>
      </w:r>
    </w:p>
    <w:p w14:paraId="5313711A" w14:textId="33505179" w:rsidR="0059539B" w:rsidRPr="000C2658" w:rsidRDefault="0059539B" w:rsidP="009E3F05">
      <w:pPr>
        <w:pStyle w:val="References"/>
      </w:pPr>
      <w:r w:rsidRPr="000C2658">
        <w:t xml:space="preserve">Rainforth HJ, Harmsworth GR. 2019. </w:t>
      </w:r>
      <w:r w:rsidRPr="000C2658">
        <w:rPr>
          <w:i/>
          <w:iCs/>
        </w:rPr>
        <w:t xml:space="preserve">Kaupapa Māori </w:t>
      </w:r>
      <w:r w:rsidR="005A1260" w:rsidRPr="000C2658">
        <w:rPr>
          <w:i/>
          <w:iCs/>
        </w:rPr>
        <w:t>F</w:t>
      </w:r>
      <w:r w:rsidRPr="000C2658">
        <w:rPr>
          <w:i/>
          <w:iCs/>
        </w:rPr>
        <w:t xml:space="preserve">reshwater </w:t>
      </w:r>
      <w:r w:rsidR="005A1260" w:rsidRPr="000C2658">
        <w:rPr>
          <w:i/>
          <w:iCs/>
        </w:rPr>
        <w:t>A</w:t>
      </w:r>
      <w:r w:rsidRPr="000C2658">
        <w:rPr>
          <w:i/>
          <w:iCs/>
        </w:rPr>
        <w:t>ssessments: A summary of iwi and hapū-based tools, frameworks and methods for assessing freshwater environments</w:t>
      </w:r>
      <w:r w:rsidRPr="000C2658">
        <w:t xml:space="preserve">. </w:t>
      </w:r>
      <w:r w:rsidR="00A9007E" w:rsidRPr="000C2658">
        <w:t>Taupō: Perception Planning L</w:t>
      </w:r>
      <w:r w:rsidR="005A1260" w:rsidRPr="000C2658">
        <w:t>i</w:t>
      </w:r>
      <w:r w:rsidR="00A9007E" w:rsidRPr="000C2658">
        <w:t xml:space="preserve">mited. </w:t>
      </w:r>
      <w:hyperlink r:id="rId265" w:history="1">
        <w:r w:rsidR="00A9007E" w:rsidRPr="000C2658">
          <w:rPr>
            <w:rStyle w:val="Hyperlink"/>
          </w:rPr>
          <w:t>https://www.nrc.govt.nz/media/n0ip2ksp/kaupapa-maori-assessments-final-jan-2019.pdf</w:t>
        </w:r>
      </w:hyperlink>
      <w:r w:rsidR="00A9007E" w:rsidRPr="000C2658">
        <w:t xml:space="preserve"> </w:t>
      </w:r>
    </w:p>
    <w:p w14:paraId="2BE6D02F" w14:textId="540B63DD" w:rsidR="0059539B" w:rsidRPr="000C2658" w:rsidRDefault="0059539B" w:rsidP="009E3F05">
      <w:pPr>
        <w:pStyle w:val="References"/>
      </w:pPr>
      <w:r w:rsidRPr="000C2658">
        <w:t xml:space="preserve">Renwick A, Dynes R, Johnstone P, King W, Holt L, Penelope J. 2022. Balancing the push and pull factors of land-use change: a New Zealand case study. </w:t>
      </w:r>
      <w:r w:rsidRPr="000C2658">
        <w:rPr>
          <w:i/>
          <w:iCs/>
        </w:rPr>
        <w:t>Regional Environmental Change</w:t>
      </w:r>
      <w:r w:rsidR="008A1FE0" w:rsidRPr="000C2658">
        <w:t xml:space="preserve"> </w:t>
      </w:r>
      <w:r w:rsidRPr="000C2658">
        <w:t>22</w:t>
      </w:r>
      <w:r w:rsidR="008A1FE0" w:rsidRPr="000C2658">
        <w:t>: 17</w:t>
      </w:r>
      <w:r w:rsidRPr="000C2658">
        <w:t xml:space="preserve">. </w:t>
      </w:r>
      <w:hyperlink r:id="rId266" w:history="1">
        <w:r w:rsidR="00A9007E" w:rsidRPr="000C2658">
          <w:rPr>
            <w:rStyle w:val="Hyperlink"/>
          </w:rPr>
          <w:t>https://doi.org/10.1007/s10113-021-01865-0</w:t>
        </w:r>
      </w:hyperlink>
      <w:r w:rsidR="00A9007E" w:rsidRPr="000C2658">
        <w:t xml:space="preserve"> </w:t>
      </w:r>
    </w:p>
    <w:p w14:paraId="50CD5777" w14:textId="7DCC4AF9" w:rsidR="000C1166" w:rsidRPr="000C2658" w:rsidRDefault="000C1166" w:rsidP="009E3F05">
      <w:pPr>
        <w:pStyle w:val="References"/>
      </w:pPr>
      <w:r w:rsidRPr="000C2658">
        <w:t xml:space="preserve">Rambaud A, Richard J. 2015. The </w:t>
      </w:r>
      <w:r w:rsidR="00F039BE" w:rsidRPr="000C2658">
        <w:t>“</w:t>
      </w:r>
      <w:r w:rsidRPr="000C2658">
        <w:t>Triple Depreciation Line</w:t>
      </w:r>
      <w:r w:rsidR="00F039BE" w:rsidRPr="000C2658">
        <w:t>”</w:t>
      </w:r>
      <w:r w:rsidRPr="000C2658">
        <w:t xml:space="preserve"> instead of the </w:t>
      </w:r>
      <w:r w:rsidR="00F039BE" w:rsidRPr="000C2658">
        <w:t>“</w:t>
      </w:r>
      <w:r w:rsidRPr="000C2658">
        <w:t>Triple Bottom Line</w:t>
      </w:r>
      <w:r w:rsidR="00F039BE" w:rsidRPr="000C2658">
        <w:t>”</w:t>
      </w:r>
      <w:r w:rsidRPr="000C2658">
        <w:t xml:space="preserve">: Towards a genuine integrated reporting. </w:t>
      </w:r>
      <w:r w:rsidRPr="000C2658">
        <w:rPr>
          <w:i/>
          <w:iCs/>
        </w:rPr>
        <w:t>Critical Perspectives on Accounting</w:t>
      </w:r>
      <w:r w:rsidRPr="000C2658">
        <w:t xml:space="preserve"> 33</w:t>
      </w:r>
      <w:r w:rsidR="00443F5D" w:rsidRPr="000C2658">
        <w:t>:</w:t>
      </w:r>
      <w:r w:rsidRPr="000C2658">
        <w:t xml:space="preserve"> 92–116. </w:t>
      </w:r>
      <w:hyperlink r:id="rId267" w:history="1">
        <w:r w:rsidR="00A9007E" w:rsidRPr="000C2658">
          <w:rPr>
            <w:rStyle w:val="Hyperlink"/>
          </w:rPr>
          <w:t>https://doi.org/10.1016/j.cpa.2015.01.012</w:t>
        </w:r>
      </w:hyperlink>
      <w:r w:rsidR="00A9007E" w:rsidRPr="000C2658">
        <w:t xml:space="preserve"> </w:t>
      </w:r>
    </w:p>
    <w:p w14:paraId="56F68750" w14:textId="0CFC2CFE" w:rsidR="005560AB" w:rsidRPr="000C2658" w:rsidRDefault="005560AB" w:rsidP="009E3F05">
      <w:pPr>
        <w:pStyle w:val="References"/>
      </w:pPr>
      <w:r w:rsidRPr="000C2658">
        <w:t xml:space="preserve">Robie D. </w:t>
      </w:r>
      <w:r w:rsidR="00144A6D" w:rsidRPr="000C2658">
        <w:t xml:space="preserve">2022. </w:t>
      </w:r>
      <w:r w:rsidR="00D2211B" w:rsidRPr="000C2658">
        <w:t xml:space="preserve">FRONTLINE 1: </w:t>
      </w:r>
      <w:r w:rsidR="00144A6D" w:rsidRPr="000C2658">
        <w:t>New Zealand’s 23-day Parliament siege:</w:t>
      </w:r>
      <w:r w:rsidR="00154407" w:rsidRPr="000C2658">
        <w:t xml:space="preserve"> QAnon and how social meida disinformation manufactured an ‘alternate reality’. </w:t>
      </w:r>
      <w:r w:rsidR="00154407" w:rsidRPr="000C2658">
        <w:rPr>
          <w:i/>
          <w:iCs/>
        </w:rPr>
        <w:t>Pacific</w:t>
      </w:r>
      <w:r w:rsidR="00D76EBF" w:rsidRPr="000C2658">
        <w:rPr>
          <w:i/>
          <w:iCs/>
        </w:rPr>
        <w:t xml:space="preserve"> Journalism Review</w:t>
      </w:r>
      <w:r w:rsidR="00F33D31" w:rsidRPr="000C2658">
        <w:rPr>
          <w:i/>
          <w:iCs/>
        </w:rPr>
        <w:t>: Te Koakoa</w:t>
      </w:r>
      <w:r w:rsidR="00CC00F9" w:rsidRPr="000C2658">
        <w:rPr>
          <w:i/>
          <w:iCs/>
        </w:rPr>
        <w:t xml:space="preserve"> </w:t>
      </w:r>
      <w:r w:rsidR="00CC00F9" w:rsidRPr="000C2658">
        <w:t>28(1&amp;2):</w:t>
      </w:r>
      <w:r w:rsidR="006824EC" w:rsidRPr="000C2658">
        <w:t xml:space="preserve"> </w:t>
      </w:r>
      <w:r w:rsidR="005E238A" w:rsidRPr="000C2658">
        <w:br/>
      </w:r>
      <w:r w:rsidR="006824EC" w:rsidRPr="000C2658">
        <w:t>105</w:t>
      </w:r>
      <w:r w:rsidR="00333D4B" w:rsidRPr="000C2658">
        <w:t>–</w:t>
      </w:r>
      <w:r w:rsidR="006824EC" w:rsidRPr="000C2658">
        <w:t>113</w:t>
      </w:r>
      <w:r w:rsidR="00A62A3C" w:rsidRPr="000C2658">
        <w:t xml:space="preserve">. </w:t>
      </w:r>
      <w:hyperlink r:id="rId268" w:history="1">
        <w:r w:rsidR="00A62A3C" w:rsidRPr="000C2658">
          <w:rPr>
            <w:rStyle w:val="Hyperlink"/>
          </w:rPr>
          <w:t>https://doi.org/10.24135/pjr.v28i1and2.1265</w:t>
        </w:r>
      </w:hyperlink>
      <w:r w:rsidR="00CC00F9" w:rsidRPr="000C2658">
        <w:t xml:space="preserve"> </w:t>
      </w:r>
    </w:p>
    <w:p w14:paraId="70A15981" w14:textId="2F9929E5" w:rsidR="0059539B" w:rsidRPr="000C2658" w:rsidRDefault="0059539B" w:rsidP="009E3F05">
      <w:pPr>
        <w:pStyle w:val="References"/>
      </w:pPr>
      <w:r w:rsidRPr="000C2658">
        <w:t>Rockstrom J, Steffen W, Noone K, Persson A, Chapin</w:t>
      </w:r>
      <w:r w:rsidR="008C20F9" w:rsidRPr="000C2658">
        <w:t xml:space="preserve"> III</w:t>
      </w:r>
      <w:r w:rsidRPr="000C2658">
        <w:t xml:space="preserve"> FS, Lambin E, Lenton TM, Scheffer M, Folke C, Schellnhuber H</w:t>
      </w:r>
      <w:r w:rsidR="007F3561" w:rsidRPr="000C2658">
        <w:t>J</w:t>
      </w:r>
      <w:r w:rsidRPr="000C2658">
        <w:t xml:space="preserve">, Nykvist B, </w:t>
      </w:r>
      <w:r w:rsidR="007F3561" w:rsidRPr="000C2658">
        <w:t>d</w:t>
      </w:r>
      <w:r w:rsidRPr="000C2658">
        <w:t xml:space="preserve">e Wit CA, Hughes T, </w:t>
      </w:r>
      <w:r w:rsidR="00B570E9" w:rsidRPr="000C2658">
        <w:t>van der</w:t>
      </w:r>
      <w:r w:rsidRPr="000C2658">
        <w:t xml:space="preserve"> Leeuw S, Rodhe H, Sorlin S, Snyder PK, Costanza R, Svedin U, Falkenmark M, Karlberg L, Corell RW, Fabry VJ, Hansen J, Walker B, Liverman D, Richardson K, Crutzen P, Foley J. 2009. </w:t>
      </w:r>
      <w:r w:rsidR="00184276" w:rsidRPr="000C2658">
        <w:t>Planetary Boundaries: Exploring the Safe Operating Space for Humanity</w:t>
      </w:r>
      <w:r w:rsidRPr="000C2658">
        <w:t xml:space="preserve">. </w:t>
      </w:r>
      <w:r w:rsidRPr="000C2658">
        <w:rPr>
          <w:i/>
          <w:iCs/>
        </w:rPr>
        <w:t>Ecology and Society</w:t>
      </w:r>
      <w:r w:rsidR="00F07B04" w:rsidRPr="000C2658">
        <w:t xml:space="preserve"> </w:t>
      </w:r>
      <w:r w:rsidRPr="000C2658">
        <w:t>14(2)</w:t>
      </w:r>
      <w:r w:rsidR="00F07B04" w:rsidRPr="000C2658">
        <w:t>: 32</w:t>
      </w:r>
      <w:r w:rsidRPr="000C2658">
        <w:t xml:space="preserve">. </w:t>
      </w:r>
      <w:hyperlink r:id="rId269" w:history="1">
        <w:r w:rsidR="00A9007E" w:rsidRPr="000C2658">
          <w:rPr>
            <w:rStyle w:val="Hyperlink"/>
          </w:rPr>
          <w:t>https://www.ecologyandsociety.org/vol14/iss2/art32/</w:t>
        </w:r>
      </w:hyperlink>
      <w:r w:rsidR="00A9007E" w:rsidRPr="000C2658">
        <w:t xml:space="preserve"> </w:t>
      </w:r>
    </w:p>
    <w:p w14:paraId="78F38B91" w14:textId="067E9865" w:rsidR="0059539B" w:rsidRPr="000C2658" w:rsidRDefault="0059539B" w:rsidP="009E3F05">
      <w:pPr>
        <w:pStyle w:val="References"/>
      </w:pPr>
      <w:r w:rsidRPr="000C2658">
        <w:t xml:space="preserve">Royal Society of New Zealand. 2016. </w:t>
      </w:r>
      <w:r w:rsidRPr="000C2658">
        <w:rPr>
          <w:i/>
        </w:rPr>
        <w:t>Climate change implications for New Zealand</w:t>
      </w:r>
      <w:r w:rsidRPr="000C2658">
        <w:t xml:space="preserve">. </w:t>
      </w:r>
      <w:r w:rsidR="00A9007E" w:rsidRPr="000C2658">
        <w:t xml:space="preserve">Wellington: Royal Society of New Zealand. </w:t>
      </w:r>
      <w:hyperlink r:id="rId270" w:history="1">
        <w:r w:rsidR="00A9007E" w:rsidRPr="000C2658">
          <w:rPr>
            <w:rStyle w:val="Hyperlink"/>
          </w:rPr>
          <w:t>https://www.royalsociety.org.nz/assets/documents/Climate-change-implications-for-NZ-2016-report-web3.pdf</w:t>
        </w:r>
      </w:hyperlink>
      <w:r w:rsidR="00A9007E" w:rsidRPr="000C2658">
        <w:t xml:space="preserve"> </w:t>
      </w:r>
    </w:p>
    <w:p w14:paraId="323E347C" w14:textId="63598556" w:rsidR="0059539B" w:rsidRPr="000C2658" w:rsidRDefault="0059539B" w:rsidP="009E3F05">
      <w:pPr>
        <w:pStyle w:val="References"/>
      </w:pPr>
      <w:r w:rsidRPr="000C2658">
        <w:t>Saunders C, Dalziel P, Wilson M</w:t>
      </w:r>
      <w:r w:rsidR="00D64B05" w:rsidRPr="000C2658">
        <w:t>J</w:t>
      </w:r>
      <w:r w:rsidRPr="000C2658">
        <w:t>, Mc</w:t>
      </w:r>
      <w:r w:rsidR="00D64B05" w:rsidRPr="000C2658">
        <w:t>I</w:t>
      </w:r>
      <w:r w:rsidRPr="000C2658">
        <w:t>ntyre T, Collier H, Kaye-Blake W</w:t>
      </w:r>
      <w:r w:rsidR="00D64B05" w:rsidRPr="000C2658">
        <w:t>H</w:t>
      </w:r>
      <w:r w:rsidRPr="000C2658">
        <w:t>, Mowat A, Olsen T, Reid J</w:t>
      </w:r>
      <w:r w:rsidR="00D64B05" w:rsidRPr="000C2658">
        <w:t>D</w:t>
      </w:r>
      <w:r w:rsidRPr="000C2658">
        <w:t xml:space="preserve">. 2016. </w:t>
      </w:r>
      <w:r w:rsidRPr="000C2658">
        <w:rPr>
          <w:i/>
          <w:iCs/>
        </w:rPr>
        <w:t>How value chains can share value and incentivise land use practices: A white paper</w:t>
      </w:r>
      <w:r w:rsidRPr="000C2658">
        <w:t xml:space="preserve">. </w:t>
      </w:r>
      <w:r w:rsidR="00A9007E" w:rsidRPr="000C2658">
        <w:t xml:space="preserve">Lincoln University: Agribusiness and Economics Research Unit. </w:t>
      </w:r>
      <w:hyperlink r:id="rId271" w:history="1">
        <w:r w:rsidR="00A9007E" w:rsidRPr="000C2658">
          <w:rPr>
            <w:rStyle w:val="Hyperlink"/>
          </w:rPr>
          <w:t>http://researcharchive.lincoln.ac.nz/handle/10182/8398</w:t>
        </w:r>
      </w:hyperlink>
      <w:r w:rsidR="00A9007E" w:rsidRPr="000C2658">
        <w:t xml:space="preserve"> </w:t>
      </w:r>
    </w:p>
    <w:p w14:paraId="177047CD" w14:textId="68462D34" w:rsidR="0059539B" w:rsidRPr="000C2658" w:rsidRDefault="0059539B" w:rsidP="009E3F05">
      <w:pPr>
        <w:pStyle w:val="References"/>
      </w:pPr>
      <w:r w:rsidRPr="000C2658">
        <w:t xml:space="preserve">Scheele S, Carswell F, Harmsworth G, Lyver P, Awatere S, Robb M, Taura Y, Wilson S. 2016. </w:t>
      </w:r>
      <w:r w:rsidRPr="000C2658">
        <w:rPr>
          <w:i/>
          <w:iCs/>
        </w:rPr>
        <w:t xml:space="preserve">Reporting </w:t>
      </w:r>
      <w:r w:rsidR="00F807E4" w:rsidRPr="000C2658">
        <w:rPr>
          <w:i/>
          <w:iCs/>
        </w:rPr>
        <w:t>E</w:t>
      </w:r>
      <w:r w:rsidRPr="000C2658">
        <w:rPr>
          <w:i/>
          <w:iCs/>
        </w:rPr>
        <w:t xml:space="preserve">nvironmental </w:t>
      </w:r>
      <w:r w:rsidR="00F807E4" w:rsidRPr="000C2658">
        <w:rPr>
          <w:i/>
          <w:iCs/>
        </w:rPr>
        <w:t>I</w:t>
      </w:r>
      <w:r w:rsidRPr="000C2658">
        <w:rPr>
          <w:i/>
          <w:iCs/>
        </w:rPr>
        <w:t xml:space="preserve">mpacts on Te Ao Māori: </w:t>
      </w:r>
      <w:r w:rsidR="00F807E4" w:rsidRPr="000C2658">
        <w:rPr>
          <w:i/>
          <w:iCs/>
        </w:rPr>
        <w:t>A</w:t>
      </w:r>
      <w:r w:rsidRPr="000C2658">
        <w:rPr>
          <w:i/>
          <w:iCs/>
        </w:rPr>
        <w:t xml:space="preserve"> </w:t>
      </w:r>
      <w:r w:rsidR="00F807E4" w:rsidRPr="000C2658">
        <w:rPr>
          <w:i/>
          <w:iCs/>
        </w:rPr>
        <w:t>S</w:t>
      </w:r>
      <w:r w:rsidRPr="000C2658">
        <w:rPr>
          <w:i/>
          <w:iCs/>
        </w:rPr>
        <w:t xml:space="preserve">trategic </w:t>
      </w:r>
      <w:r w:rsidR="00F807E4" w:rsidRPr="000C2658">
        <w:rPr>
          <w:i/>
          <w:iCs/>
        </w:rPr>
        <w:t>S</w:t>
      </w:r>
      <w:r w:rsidRPr="000C2658">
        <w:rPr>
          <w:i/>
          <w:iCs/>
        </w:rPr>
        <w:t xml:space="preserve">coping </w:t>
      </w:r>
      <w:r w:rsidR="00F807E4" w:rsidRPr="000C2658">
        <w:rPr>
          <w:i/>
          <w:iCs/>
        </w:rPr>
        <w:t>D</w:t>
      </w:r>
      <w:r w:rsidRPr="000C2658">
        <w:rPr>
          <w:i/>
          <w:iCs/>
        </w:rPr>
        <w:t>ocument</w:t>
      </w:r>
      <w:r w:rsidRPr="000C2658">
        <w:t xml:space="preserve">. </w:t>
      </w:r>
      <w:r w:rsidR="00B07334" w:rsidRPr="000C2658">
        <w:t xml:space="preserve">Wellington: Ministry for the Environment. </w:t>
      </w:r>
      <w:hyperlink r:id="rId272" w:history="1">
        <w:r w:rsidR="00C97D54" w:rsidRPr="000C2658">
          <w:rPr>
            <w:rStyle w:val="Hyperlink"/>
          </w:rPr>
          <w:t>https://environment.govt.nz/assets/Publications/Files/priorities-for-te-ao-maori-reporting.pdf</w:t>
        </w:r>
      </w:hyperlink>
      <w:r w:rsidR="00C97D54" w:rsidRPr="000C2658">
        <w:t xml:space="preserve"> </w:t>
      </w:r>
    </w:p>
    <w:p w14:paraId="497F3347" w14:textId="53313F29" w:rsidR="0059539B" w:rsidRPr="000C2658" w:rsidRDefault="0059539B" w:rsidP="009E3F05">
      <w:pPr>
        <w:pStyle w:val="References"/>
      </w:pPr>
      <w:r w:rsidRPr="000C2658">
        <w:t xml:space="preserve">Scholes R, Montanarella L, Brainich A, Barger N, </w:t>
      </w:r>
      <w:r w:rsidR="004D4D9B" w:rsidRPr="000C2658">
        <w:t xml:space="preserve">ten </w:t>
      </w:r>
      <w:r w:rsidRPr="000C2658">
        <w:t>Brink B, Cantele M, Erasmus B, Fisher J, Gardner T, Holland TG, Kohler F, Kotiaho JS, Von Maltitz G, Nangendo G, Pandit R, Parrotta J, Potts MD, Prince S, Sankaran M, Willemen L</w:t>
      </w:r>
      <w:r w:rsidR="008D3885" w:rsidRPr="000C2658">
        <w:t xml:space="preserve"> (eds).</w:t>
      </w:r>
      <w:r w:rsidRPr="000C2658">
        <w:t xml:space="preserve"> 2018. </w:t>
      </w:r>
      <w:r w:rsidRPr="000C2658">
        <w:rPr>
          <w:i/>
          <w:iCs/>
        </w:rPr>
        <w:t>Assessment report on land degradation and restoration assessment</w:t>
      </w:r>
      <w:r w:rsidR="00701ECD" w:rsidRPr="000C2658">
        <w:rPr>
          <w:i/>
          <w:iCs/>
        </w:rPr>
        <w:t xml:space="preserve"> </w:t>
      </w:r>
      <w:r w:rsidR="00C50026" w:rsidRPr="000C2658">
        <w:rPr>
          <w:i/>
          <w:iCs/>
        </w:rPr>
        <w:t>–</w:t>
      </w:r>
      <w:r w:rsidRPr="000C2658">
        <w:rPr>
          <w:i/>
          <w:iCs/>
        </w:rPr>
        <w:t xml:space="preserve"> summary for policymakers</w:t>
      </w:r>
      <w:r w:rsidRPr="000C2658">
        <w:t>.</w:t>
      </w:r>
      <w:r w:rsidR="003330EF" w:rsidRPr="000C2658">
        <w:t xml:space="preserve"> Bonn:</w:t>
      </w:r>
      <w:r w:rsidRPr="000C2658">
        <w:t xml:space="preserve"> </w:t>
      </w:r>
      <w:r w:rsidR="00C844B4" w:rsidRPr="000C2658">
        <w:t>IPBES Secretariat.</w:t>
      </w:r>
      <w:r w:rsidRPr="000C2658">
        <w:t xml:space="preserve"> </w:t>
      </w:r>
      <w:hyperlink r:id="rId273" w:history="1">
        <w:r w:rsidR="00C844B4" w:rsidRPr="000C2658">
          <w:rPr>
            <w:rStyle w:val="Hyperlink"/>
          </w:rPr>
          <w:t>https://ipbes.net/assessment-reports/ldr</w:t>
        </w:r>
      </w:hyperlink>
      <w:r w:rsidR="00C844B4" w:rsidRPr="000C2658" w:rsidDel="00C844B4">
        <w:rPr>
          <w:i/>
          <w:iCs/>
        </w:rPr>
        <w:t xml:space="preserve"> </w:t>
      </w:r>
    </w:p>
    <w:p w14:paraId="2FDF004A" w14:textId="70D66B6B" w:rsidR="0059539B" w:rsidRPr="000C2658" w:rsidRDefault="0059539B" w:rsidP="009E3F05">
      <w:pPr>
        <w:pStyle w:val="References"/>
      </w:pPr>
      <w:r w:rsidRPr="000C2658">
        <w:t xml:space="preserve">Schultz PW. 2000. </w:t>
      </w:r>
      <w:r w:rsidR="00A44F5F" w:rsidRPr="000C2658">
        <w:t>New Environmental Theories: Empathizing With Nature: The Effects of Perspective Taking on Concern for Environmental Issues</w:t>
      </w:r>
      <w:r w:rsidRPr="000C2658">
        <w:t xml:space="preserve">. </w:t>
      </w:r>
      <w:r w:rsidRPr="000C2658">
        <w:rPr>
          <w:i/>
          <w:iCs/>
        </w:rPr>
        <w:t>Journal of Social Issues</w:t>
      </w:r>
      <w:r w:rsidRPr="000C2658">
        <w:t xml:space="preserve"> 56(3)</w:t>
      </w:r>
      <w:r w:rsidR="00B0538C" w:rsidRPr="000C2658">
        <w:t>:</w:t>
      </w:r>
      <w:r w:rsidRPr="000C2658">
        <w:t xml:space="preserve"> 391–406.</w:t>
      </w:r>
      <w:r w:rsidR="00FC538F" w:rsidRPr="000C2658">
        <w:t xml:space="preserve"> </w:t>
      </w:r>
      <w:hyperlink r:id="rId274" w:history="1">
        <w:r w:rsidR="00FC538F" w:rsidRPr="000C2658">
          <w:rPr>
            <w:rStyle w:val="Hyperlink"/>
          </w:rPr>
          <w:t>http://dx.doi.org/10.1111/0022-4537.00174</w:t>
        </w:r>
      </w:hyperlink>
    </w:p>
    <w:p w14:paraId="191AD407" w14:textId="1F139AE3" w:rsidR="0059539B" w:rsidRPr="000C2658" w:rsidRDefault="0059539B" w:rsidP="009E3F05">
      <w:pPr>
        <w:pStyle w:val="References"/>
      </w:pPr>
      <w:r w:rsidRPr="000C2658">
        <w:t xml:space="preserve">Scott I, Gong T. 2021. Coordinating government silos: challenges and opportunities. </w:t>
      </w:r>
      <w:r w:rsidRPr="000C2658">
        <w:rPr>
          <w:i/>
          <w:iCs/>
        </w:rPr>
        <w:t>Global Public Policy and Governance</w:t>
      </w:r>
      <w:r w:rsidRPr="000C2658">
        <w:t xml:space="preserve"> 1(1)</w:t>
      </w:r>
      <w:r w:rsidR="00B0538C" w:rsidRPr="000C2658">
        <w:t>:</w:t>
      </w:r>
      <w:r w:rsidRPr="000C2658">
        <w:t xml:space="preserve"> 20–38. </w:t>
      </w:r>
      <w:hyperlink r:id="rId275" w:history="1">
        <w:r w:rsidR="00FC538F" w:rsidRPr="000C2658">
          <w:rPr>
            <w:rStyle w:val="Hyperlink"/>
          </w:rPr>
          <w:t>https://doi.org/10.1007/s43508-021-00004-z</w:t>
        </w:r>
      </w:hyperlink>
      <w:r w:rsidR="00FC538F" w:rsidRPr="000C2658">
        <w:t xml:space="preserve"> </w:t>
      </w:r>
    </w:p>
    <w:p w14:paraId="4221FF66" w14:textId="3E0AEA64" w:rsidR="00C50026" w:rsidRPr="000C2658" w:rsidRDefault="00C50026" w:rsidP="009E3F05">
      <w:pPr>
        <w:pStyle w:val="References"/>
      </w:pPr>
      <w:r w:rsidRPr="000C2658">
        <w:t xml:space="preserve">Scottish Parliament. 2022. </w:t>
      </w:r>
      <w:r w:rsidR="00126FCA" w:rsidRPr="000C2658">
        <w:rPr>
          <w:i/>
          <w:iCs/>
        </w:rPr>
        <w:t>Beyond the electoral cycle</w:t>
      </w:r>
      <w:r w:rsidR="00126FCA" w:rsidRPr="000C2658">
        <w:t>. Retrieved from</w:t>
      </w:r>
      <w:r w:rsidR="003F4F26" w:rsidRPr="000C2658">
        <w:t xml:space="preserve"> </w:t>
      </w:r>
      <w:hyperlink r:id="rId276" w:history="1">
        <w:r w:rsidR="003F4F26" w:rsidRPr="000C2658">
          <w:rPr>
            <w:rStyle w:val="Hyperlink"/>
          </w:rPr>
          <w:t>https://www.scotlandfutureforum.org/</w:t>
        </w:r>
      </w:hyperlink>
      <w:r w:rsidR="000C2658" w:rsidRPr="000C2658">
        <w:t xml:space="preserve"> </w:t>
      </w:r>
      <w:r w:rsidR="00EF7719" w:rsidRPr="000C2658">
        <w:t>(</w:t>
      </w:r>
      <w:r w:rsidR="00701ECD" w:rsidRPr="000C2658">
        <w:t>22 November 2022</w:t>
      </w:r>
      <w:r w:rsidR="00EF7719" w:rsidRPr="000C2658">
        <w:t>).</w:t>
      </w:r>
    </w:p>
    <w:p w14:paraId="3544CC69" w14:textId="77F0FFB7" w:rsidR="0059539B" w:rsidRPr="000C2658" w:rsidRDefault="0059539B" w:rsidP="009E3F05">
      <w:pPr>
        <w:pStyle w:val="References"/>
      </w:pPr>
      <w:r w:rsidRPr="000C2658">
        <w:t xml:space="preserve">Seaby Andersen L, Gaffeny O, Lamb W, Hoff H, Wood A. 2020. </w:t>
      </w:r>
      <w:r w:rsidRPr="000C2658">
        <w:rPr>
          <w:i/>
          <w:iCs/>
        </w:rPr>
        <w:t>A safe operating space for New Zealand/Aotearoa: Translating the planetary bundaries framework</w:t>
      </w:r>
      <w:r w:rsidRPr="000C2658">
        <w:t xml:space="preserve">. </w:t>
      </w:r>
      <w:r w:rsidR="0041362B" w:rsidRPr="000C2658">
        <w:t xml:space="preserve">Prepared for the Ministry for the Environment by the Potsdam Institute for Climate Impact Research, the Stockholm Resilience Centre and the Mercator Research Institute on Global Commons and Climate Change. Wellington: Ministry for the Environment. </w:t>
      </w:r>
      <w:hyperlink r:id="rId277" w:history="1">
        <w:r w:rsidR="0041362B" w:rsidRPr="000C2658">
          <w:rPr>
            <w:rStyle w:val="Hyperlink"/>
          </w:rPr>
          <w:t>https://environment.govt.nz/assets/Publications/Files/a-safe-operating-space-for-nz-aotearoa.pdf</w:t>
        </w:r>
      </w:hyperlink>
      <w:r w:rsidR="0041362B" w:rsidRPr="000C2658">
        <w:t xml:space="preserve"> </w:t>
      </w:r>
    </w:p>
    <w:p w14:paraId="2B62B701" w14:textId="325863BD" w:rsidR="0059539B" w:rsidRPr="000C2658" w:rsidRDefault="0059539B" w:rsidP="009E3F05">
      <w:pPr>
        <w:pStyle w:val="References"/>
      </w:pPr>
      <w:r w:rsidRPr="000C2658">
        <w:t xml:space="preserve">Sensoneo. 2022. </w:t>
      </w:r>
      <w:r w:rsidRPr="000C2658">
        <w:rPr>
          <w:i/>
          <w:iCs/>
        </w:rPr>
        <w:t>Global Waste Index 2022: These are the biggest waste producers in the world</w:t>
      </w:r>
      <w:r w:rsidRPr="000C2658">
        <w:t>.</w:t>
      </w:r>
      <w:r w:rsidR="00F60FFE" w:rsidRPr="000C2658">
        <w:t xml:space="preserve"> Retrieved from</w:t>
      </w:r>
      <w:r w:rsidRPr="000C2658">
        <w:t xml:space="preserve"> </w:t>
      </w:r>
      <w:hyperlink r:id="rId278" w:history="1">
        <w:r w:rsidR="0041362B" w:rsidRPr="000C2658">
          <w:rPr>
            <w:rStyle w:val="Hyperlink"/>
          </w:rPr>
          <w:t>https://sensoneo.com/global-waste-index/</w:t>
        </w:r>
      </w:hyperlink>
      <w:r w:rsidR="0041362B" w:rsidRPr="000C2658">
        <w:t xml:space="preserve"> </w:t>
      </w:r>
      <w:r w:rsidR="00F60FFE" w:rsidRPr="000C2658">
        <w:t>(</w:t>
      </w:r>
      <w:r w:rsidR="00701ECD" w:rsidRPr="000C2658">
        <w:t>22 November 2022</w:t>
      </w:r>
      <w:r w:rsidR="00EC4F96" w:rsidRPr="000C2658">
        <w:t>).</w:t>
      </w:r>
    </w:p>
    <w:p w14:paraId="0513798F" w14:textId="40B7CD6F" w:rsidR="0059539B" w:rsidRPr="000C2658" w:rsidRDefault="0059539B" w:rsidP="009E3F05">
      <w:pPr>
        <w:pStyle w:val="References"/>
      </w:pPr>
      <w:r w:rsidRPr="000C2658">
        <w:t xml:space="preserve">Seyfang G, Paavola J. 2008. Inequality and sustainable consumption: bridging the gaps. </w:t>
      </w:r>
      <w:r w:rsidRPr="000C2658">
        <w:rPr>
          <w:i/>
          <w:iCs/>
        </w:rPr>
        <w:t>Local Environment</w:t>
      </w:r>
      <w:r w:rsidRPr="000C2658">
        <w:t xml:space="preserve"> 13</w:t>
      </w:r>
      <w:r w:rsidR="000E2983" w:rsidRPr="000C2658">
        <w:t>(8):</w:t>
      </w:r>
      <w:r w:rsidRPr="000C2658">
        <w:t xml:space="preserve"> 669–684. </w:t>
      </w:r>
      <w:hyperlink r:id="rId279" w:history="1">
        <w:r w:rsidR="00430959" w:rsidRPr="000C2658">
          <w:rPr>
            <w:rStyle w:val="Hyperlink"/>
          </w:rPr>
          <w:t>http://dx.doi.org/10.1080/13549830802475559</w:t>
        </w:r>
      </w:hyperlink>
    </w:p>
    <w:p w14:paraId="527EB5AC" w14:textId="0D0C5066" w:rsidR="000E352D" w:rsidRPr="000C2658" w:rsidRDefault="000E352D" w:rsidP="00B04030">
      <w:pPr>
        <w:pStyle w:val="References"/>
      </w:pPr>
      <w:r w:rsidRPr="000C2658">
        <w:t xml:space="preserve">Sinner J, Tadaki M, McCarthy A, Challies E, Thomson-Laing J. 2022. </w:t>
      </w:r>
      <w:r w:rsidRPr="000C2658">
        <w:rPr>
          <w:i/>
          <w:iCs/>
        </w:rPr>
        <w:t>Catchment and community environment groups in Aotearoa New Zealand: goals, activities and needs</w:t>
      </w:r>
      <w:r w:rsidRPr="000C2658">
        <w:t>. Cawthron Report No. 3733. Prepared for</w:t>
      </w:r>
      <w:r w:rsidR="00036CF6" w:rsidRPr="000C2658">
        <w:t xml:space="preserve"> the</w:t>
      </w:r>
      <w:r w:rsidRPr="000C2658">
        <w:t xml:space="preserve"> Ministry for the Environment by the Cawthron Institute. </w:t>
      </w:r>
      <w:hyperlink r:id="rId280" w:history="1">
        <w:r w:rsidRPr="000C2658">
          <w:rPr>
            <w:rStyle w:val="Hyperlink"/>
          </w:rPr>
          <w:t>https://www.cawthron.org.nz/wp-content/uploads/2022/02/CawRpt_3733_Catchment_community-groups-goals-activities-needs.pdf</w:t>
        </w:r>
      </w:hyperlink>
      <w:r w:rsidRPr="000C2658">
        <w:t xml:space="preserve"> </w:t>
      </w:r>
    </w:p>
    <w:p w14:paraId="29D4931C" w14:textId="457EBFFA" w:rsidR="0059539B" w:rsidRPr="000C2658" w:rsidRDefault="0059539B" w:rsidP="00B04030">
      <w:pPr>
        <w:pStyle w:val="References"/>
      </w:pPr>
      <w:r w:rsidRPr="000C2658">
        <w:t xml:space="preserve">Slater S, Baker P, Lawrence M. 2022. An analysis of the transformtaive potential of major food system report recommendations. </w:t>
      </w:r>
      <w:r w:rsidRPr="000C2658">
        <w:rPr>
          <w:i/>
          <w:iCs/>
        </w:rPr>
        <w:t>Global Food Security</w:t>
      </w:r>
      <w:r w:rsidRPr="000C2658">
        <w:t xml:space="preserve"> 32</w:t>
      </w:r>
      <w:r w:rsidR="00036CF6" w:rsidRPr="000C2658">
        <w:t>(March)</w:t>
      </w:r>
      <w:r w:rsidR="001420D0" w:rsidRPr="000C2658">
        <w:t xml:space="preserve">. </w:t>
      </w:r>
      <w:hyperlink r:id="rId281" w:history="1">
        <w:r w:rsidR="001420D0" w:rsidRPr="000C2658">
          <w:rPr>
            <w:rStyle w:val="Hyperlink"/>
          </w:rPr>
          <w:t>http://dx.doi.org/10.1016/j.gfs.2022.100610</w:t>
        </w:r>
      </w:hyperlink>
    </w:p>
    <w:p w14:paraId="5B1C5F27" w14:textId="27C69A2C" w:rsidR="0059539B" w:rsidRPr="000C2658" w:rsidRDefault="0059539B" w:rsidP="00B04030">
      <w:pPr>
        <w:pStyle w:val="References"/>
      </w:pPr>
      <w:r w:rsidRPr="000C2658">
        <w:t xml:space="preserve">Social Policy Evaluation and Research Unit (Superu). 2015. </w:t>
      </w:r>
      <w:r w:rsidRPr="000C2658">
        <w:rPr>
          <w:i/>
          <w:iCs/>
        </w:rPr>
        <w:t>Effective community-level change</w:t>
      </w:r>
      <w:r w:rsidR="000A6A97" w:rsidRPr="000C2658">
        <w:rPr>
          <w:i/>
          <w:iCs/>
        </w:rPr>
        <w:t>:</w:t>
      </w:r>
      <w:r w:rsidRPr="000C2658">
        <w:rPr>
          <w:i/>
          <w:iCs/>
        </w:rPr>
        <w:t xml:space="preserve"> </w:t>
      </w:r>
      <w:r w:rsidR="000A6A97" w:rsidRPr="000C2658">
        <w:rPr>
          <w:i/>
          <w:iCs/>
        </w:rPr>
        <w:t>W</w:t>
      </w:r>
      <w:r w:rsidRPr="000C2658">
        <w:rPr>
          <w:i/>
          <w:iCs/>
        </w:rPr>
        <w:t>hat makes community-level initiatives effective and how can central government best support them?</w:t>
      </w:r>
      <w:r w:rsidRPr="000C2658">
        <w:t xml:space="preserve"> </w:t>
      </w:r>
      <w:r w:rsidR="001F168E" w:rsidRPr="000C2658">
        <w:t xml:space="preserve">Prepared for the Ministry of Social Development and Superu by Quigley and Watts Ltd. </w:t>
      </w:r>
      <w:hyperlink r:id="rId282" w:history="1">
        <w:r w:rsidR="000263FA" w:rsidRPr="000C2658">
          <w:rPr>
            <w:rStyle w:val="Hyperlink"/>
          </w:rPr>
          <w:t>https://thehub.swa.govt.nz/assets/Uploads/Community-level-change-summary-0.pdf</w:t>
        </w:r>
      </w:hyperlink>
      <w:r w:rsidR="000263FA" w:rsidRPr="000C2658">
        <w:t xml:space="preserve"> </w:t>
      </w:r>
    </w:p>
    <w:p w14:paraId="6A7B4E08" w14:textId="6107C3D2" w:rsidR="0059539B" w:rsidRPr="000C2658" w:rsidRDefault="0059539B" w:rsidP="00B04030">
      <w:pPr>
        <w:pStyle w:val="References"/>
      </w:pPr>
      <w:r w:rsidRPr="000C2658">
        <w:t xml:space="preserve">Soliman T, Greenhalgh S. 2020. </w:t>
      </w:r>
      <w:r w:rsidRPr="000C2658">
        <w:rPr>
          <w:i/>
          <w:iCs/>
        </w:rPr>
        <w:t>Rethinking NZ</w:t>
      </w:r>
      <w:r w:rsidR="00F039BE" w:rsidRPr="000C2658">
        <w:rPr>
          <w:i/>
          <w:iCs/>
        </w:rPr>
        <w:t>’</w:t>
      </w:r>
      <w:r w:rsidRPr="000C2658">
        <w:rPr>
          <w:i/>
          <w:iCs/>
        </w:rPr>
        <w:t>s food security in times of disruption</w:t>
      </w:r>
      <w:r w:rsidRPr="000C2658">
        <w:t>. Policy Brief</w:t>
      </w:r>
      <w:r w:rsidR="003E18C2" w:rsidRPr="000C2658">
        <w:t xml:space="preserve"> </w:t>
      </w:r>
      <w:r w:rsidR="00E3620E" w:rsidRPr="000C2658">
        <w:t>27</w:t>
      </w:r>
      <w:r w:rsidRPr="000C2658">
        <w:t xml:space="preserve">. </w:t>
      </w:r>
      <w:hyperlink r:id="rId283" w:history="1">
        <w:r w:rsidR="00BC14F5" w:rsidRPr="000C2658">
          <w:rPr>
            <w:rStyle w:val="Hyperlink"/>
          </w:rPr>
          <w:t>https://www.landcareresearch.co.nz/assets/Publications/Policy-Briefing-Guidance-Papers/Policy-brief-27_Rethinking-NZs-food-security.pdf</w:t>
        </w:r>
      </w:hyperlink>
      <w:r w:rsidR="00BC14F5" w:rsidRPr="000C2658">
        <w:t xml:space="preserve"> </w:t>
      </w:r>
    </w:p>
    <w:p w14:paraId="176D7435" w14:textId="168AAEA8" w:rsidR="0059539B" w:rsidRPr="000C2658" w:rsidRDefault="0059539B" w:rsidP="00B04030">
      <w:pPr>
        <w:pStyle w:val="References"/>
      </w:pPr>
      <w:r w:rsidRPr="000C2658">
        <w:t xml:space="preserve">Springmann M, Spajic L, Clark MA, Poore J, Herforth A, Webb P, Rayner M, Scarborough P. 2020. The healthiness and sustainability of national and global food based dietary guidelines: modelling study. </w:t>
      </w:r>
      <w:r w:rsidRPr="000C2658">
        <w:rPr>
          <w:i/>
          <w:iCs/>
        </w:rPr>
        <w:t>British Medical Journal</w:t>
      </w:r>
      <w:r w:rsidR="00692B9F" w:rsidRPr="000C2658">
        <w:t xml:space="preserve"> </w:t>
      </w:r>
      <w:r w:rsidRPr="000C2658">
        <w:t>370</w:t>
      </w:r>
      <w:r w:rsidR="00692B9F" w:rsidRPr="000C2658">
        <w:t>(July)</w:t>
      </w:r>
      <w:r w:rsidRPr="000C2658">
        <w:t>.</w:t>
      </w:r>
      <w:r w:rsidR="00186CD5" w:rsidRPr="000C2658">
        <w:t xml:space="preserve"> </w:t>
      </w:r>
      <w:hyperlink r:id="rId284" w:history="1">
        <w:r w:rsidR="00186CD5" w:rsidRPr="000C2658">
          <w:rPr>
            <w:rStyle w:val="Hyperlink"/>
          </w:rPr>
          <w:t>https://doi.org/10.1136/bmj.m2322</w:t>
        </w:r>
      </w:hyperlink>
    </w:p>
    <w:p w14:paraId="5D0FCCED" w14:textId="22B62860" w:rsidR="0059539B" w:rsidRPr="000C2658" w:rsidRDefault="0059539B" w:rsidP="00B04030">
      <w:pPr>
        <w:pStyle w:val="References"/>
      </w:pPr>
      <w:r w:rsidRPr="000C2658">
        <w:t xml:space="preserve">Statistics New Zealand (Stats NZ). 2019a. </w:t>
      </w:r>
      <w:r w:rsidRPr="000C2658">
        <w:rPr>
          <w:i/>
          <w:iCs/>
        </w:rPr>
        <w:t>It</w:t>
      </w:r>
      <w:r w:rsidR="00F039BE" w:rsidRPr="000C2658">
        <w:rPr>
          <w:i/>
          <w:iCs/>
        </w:rPr>
        <w:t>’</w:t>
      </w:r>
      <w:r w:rsidRPr="000C2658">
        <w:rPr>
          <w:i/>
          <w:iCs/>
        </w:rPr>
        <w:t>s in the bag – Kiwis react to banning single-use plastic bags</w:t>
      </w:r>
      <w:r w:rsidRPr="000C2658">
        <w:t xml:space="preserve">. </w:t>
      </w:r>
      <w:r w:rsidR="003E2E21" w:rsidRPr="000C2658">
        <w:t>Retrieved from</w:t>
      </w:r>
      <w:r w:rsidRPr="000C2658">
        <w:t xml:space="preserve"> </w:t>
      </w:r>
      <w:hyperlink r:id="rId285" w:history="1">
        <w:r w:rsidR="00EC0A69" w:rsidRPr="000C2658">
          <w:rPr>
            <w:rStyle w:val="Hyperlink"/>
          </w:rPr>
          <w:t>https://www.stats.govt.nz/news/its-in-the-bag-kiwis-react-to-banning-single-use-plastic-bags</w:t>
        </w:r>
      </w:hyperlink>
      <w:r w:rsidR="00EC0A69" w:rsidRPr="000C2658">
        <w:t xml:space="preserve"> </w:t>
      </w:r>
      <w:r w:rsidR="003E2E21" w:rsidRPr="000C2658">
        <w:t>(</w:t>
      </w:r>
      <w:r w:rsidR="00701ECD" w:rsidRPr="000C2658">
        <w:t>22 November</w:t>
      </w:r>
      <w:r w:rsidR="003E2E21" w:rsidRPr="000C2658">
        <w:t xml:space="preserve"> </w:t>
      </w:r>
      <w:r w:rsidR="00EC4F96" w:rsidRPr="000C2658">
        <w:t>2022).</w:t>
      </w:r>
    </w:p>
    <w:p w14:paraId="4235785D" w14:textId="19FA87AF" w:rsidR="0059539B" w:rsidRPr="000C2658" w:rsidRDefault="0059539B" w:rsidP="00B04030">
      <w:pPr>
        <w:pStyle w:val="References"/>
      </w:pPr>
      <w:r w:rsidRPr="000C2658">
        <w:t xml:space="preserve">Statistics New Zealand (Stats NZ). 2019b. </w:t>
      </w:r>
      <w:r w:rsidRPr="000C2658">
        <w:rPr>
          <w:i/>
          <w:iCs/>
        </w:rPr>
        <w:t>Wellbeing statistics: 2018</w:t>
      </w:r>
      <w:r w:rsidRPr="000C2658">
        <w:t xml:space="preserve">. </w:t>
      </w:r>
      <w:r w:rsidR="00AF3374" w:rsidRPr="000C2658">
        <w:t xml:space="preserve">Retrieved from </w:t>
      </w:r>
      <w:hyperlink r:id="rId286" w:history="1">
        <w:r w:rsidR="00AF3374" w:rsidRPr="000C2658">
          <w:rPr>
            <w:rStyle w:val="Hyperlink"/>
          </w:rPr>
          <w:t>https://www.stats.govt.nz/information-releases/wellbeing-statistics-2018</w:t>
        </w:r>
      </w:hyperlink>
      <w:r w:rsidR="00EC0A69" w:rsidRPr="000C2658">
        <w:t xml:space="preserve"> </w:t>
      </w:r>
      <w:r w:rsidR="00AF3374" w:rsidRPr="000C2658">
        <w:t>(</w:t>
      </w:r>
      <w:r w:rsidR="00701ECD" w:rsidRPr="000C2658">
        <w:t>22 November</w:t>
      </w:r>
      <w:r w:rsidR="00AF3374" w:rsidRPr="000C2658">
        <w:t xml:space="preserve"> </w:t>
      </w:r>
      <w:r w:rsidR="00EC4F96" w:rsidRPr="000C2658">
        <w:t>2022).</w:t>
      </w:r>
    </w:p>
    <w:p w14:paraId="18576094" w14:textId="5BD579A8" w:rsidR="0059539B" w:rsidRPr="000C2658" w:rsidRDefault="0059539B" w:rsidP="00B04030">
      <w:pPr>
        <w:pStyle w:val="References"/>
      </w:pPr>
      <w:r w:rsidRPr="000C2658">
        <w:t xml:space="preserve">Statistics New Zealand (Stats NZ). 2020. </w:t>
      </w:r>
      <w:r w:rsidRPr="000C2658">
        <w:rPr>
          <w:i/>
          <w:iCs/>
        </w:rPr>
        <w:t>New Zealand</w:t>
      </w:r>
      <w:r w:rsidR="00F039BE" w:rsidRPr="000C2658">
        <w:rPr>
          <w:i/>
          <w:iCs/>
        </w:rPr>
        <w:t>’</w:t>
      </w:r>
      <w:r w:rsidRPr="000C2658">
        <w:rPr>
          <w:i/>
          <w:iCs/>
        </w:rPr>
        <w:t>s population could reach 6 million by 2050</w:t>
      </w:r>
      <w:r w:rsidRPr="000C2658">
        <w:t xml:space="preserve">. </w:t>
      </w:r>
      <w:r w:rsidR="00AF3374" w:rsidRPr="000C2658">
        <w:t xml:space="preserve">Retrieved from </w:t>
      </w:r>
      <w:hyperlink r:id="rId287" w:history="1">
        <w:r w:rsidR="00AF3374" w:rsidRPr="000C2658">
          <w:rPr>
            <w:rStyle w:val="Hyperlink"/>
          </w:rPr>
          <w:t>https://www.stats.govt.nz/news/new-zealands-population-could-reach-6-million-by-2050</w:t>
        </w:r>
      </w:hyperlink>
      <w:r w:rsidR="00EC0A69" w:rsidRPr="000C2658">
        <w:t xml:space="preserve"> </w:t>
      </w:r>
      <w:r w:rsidR="00AF3374" w:rsidRPr="000C2658">
        <w:t>(</w:t>
      </w:r>
      <w:r w:rsidR="00701ECD" w:rsidRPr="000C2658">
        <w:t>22 November</w:t>
      </w:r>
      <w:r w:rsidR="00AF3374" w:rsidRPr="000C2658">
        <w:t xml:space="preserve"> </w:t>
      </w:r>
      <w:r w:rsidR="00EC4F96" w:rsidRPr="000C2658">
        <w:t>2022).</w:t>
      </w:r>
    </w:p>
    <w:p w14:paraId="6B20CA9B" w14:textId="0EBEA70D" w:rsidR="0059539B" w:rsidRPr="000C2658" w:rsidRDefault="0059539B" w:rsidP="00B04030">
      <w:pPr>
        <w:pStyle w:val="References"/>
      </w:pPr>
      <w:r w:rsidRPr="000C2658">
        <w:t xml:space="preserve">Statistics New Zealand (Stats NZ). 2021a. </w:t>
      </w:r>
      <w:r w:rsidRPr="000C2658">
        <w:rPr>
          <w:i/>
          <w:iCs/>
        </w:rPr>
        <w:t>Extinction threat to indigenous land sp</w:t>
      </w:r>
      <w:r w:rsidRPr="000C2658">
        <w:t xml:space="preserve">ecies. </w:t>
      </w:r>
      <w:r w:rsidR="00AF3374" w:rsidRPr="000C2658">
        <w:t xml:space="preserve">Retrieved from </w:t>
      </w:r>
      <w:hyperlink r:id="rId288" w:history="1">
        <w:r w:rsidR="00AF3374" w:rsidRPr="000C2658">
          <w:rPr>
            <w:rStyle w:val="Hyperlink"/>
          </w:rPr>
          <w:t>https://www.stats.govt.nz/indicators/extinction-threat-to-indigenous-land-species</w:t>
        </w:r>
      </w:hyperlink>
      <w:r w:rsidR="00EC0A69" w:rsidRPr="000C2658">
        <w:t xml:space="preserve"> </w:t>
      </w:r>
      <w:r w:rsidR="00AF3374" w:rsidRPr="000C2658">
        <w:t>(</w:t>
      </w:r>
      <w:r w:rsidR="00C73213" w:rsidRPr="000C2658">
        <w:t xml:space="preserve">22 </w:t>
      </w:r>
      <w:r w:rsidR="00C4656D" w:rsidRPr="000C2658">
        <w:t>November</w:t>
      </w:r>
      <w:r w:rsidR="00C73213" w:rsidRPr="000C2658">
        <w:t xml:space="preserve"> </w:t>
      </w:r>
      <w:r w:rsidR="00EC4F96" w:rsidRPr="000C2658">
        <w:t>2022).</w:t>
      </w:r>
    </w:p>
    <w:p w14:paraId="226C6C18" w14:textId="1F6B2132" w:rsidR="00C83734" w:rsidRPr="000C2658" w:rsidRDefault="0059539B" w:rsidP="00042EF2">
      <w:pPr>
        <w:pStyle w:val="References"/>
      </w:pPr>
      <w:r w:rsidRPr="000C2658">
        <w:t xml:space="preserve">Statistics New Zealand (Stats NZ). 2021b. </w:t>
      </w:r>
      <w:r w:rsidRPr="000C2658">
        <w:rPr>
          <w:i/>
          <w:iCs/>
        </w:rPr>
        <w:t>Research and development survey: 2021</w:t>
      </w:r>
      <w:r w:rsidRPr="000C2658">
        <w:t xml:space="preserve">. </w:t>
      </w:r>
      <w:r w:rsidR="00AF3374" w:rsidRPr="000C2658">
        <w:t xml:space="preserve">Retrieved from </w:t>
      </w:r>
      <w:hyperlink r:id="rId289" w:history="1">
        <w:r w:rsidR="00AF3374" w:rsidRPr="000C2658">
          <w:rPr>
            <w:rStyle w:val="Hyperlink"/>
          </w:rPr>
          <w:t>https://www.stats.govt.nz/information-releases/research-and-development-survey-2021/</w:t>
        </w:r>
      </w:hyperlink>
      <w:r w:rsidR="00EC0A69" w:rsidRPr="000C2658">
        <w:t xml:space="preserve"> </w:t>
      </w:r>
      <w:r w:rsidR="00AF3374" w:rsidRPr="000C2658">
        <w:t>(2</w:t>
      </w:r>
      <w:r w:rsidR="00813A00" w:rsidRPr="000C2658">
        <w:t>2</w:t>
      </w:r>
      <w:r w:rsidR="005E238A" w:rsidRPr="000C2658">
        <w:t> </w:t>
      </w:r>
      <w:r w:rsidR="00813A00" w:rsidRPr="000C2658">
        <w:t>November 2022</w:t>
      </w:r>
      <w:r w:rsidR="00EC4F96" w:rsidRPr="000C2658">
        <w:t>).</w:t>
      </w:r>
    </w:p>
    <w:p w14:paraId="427DB1E3" w14:textId="6FA1E877" w:rsidR="00042EF2" w:rsidRPr="000C2658" w:rsidRDefault="0059539B" w:rsidP="00042EF2">
      <w:pPr>
        <w:pStyle w:val="References"/>
      </w:pPr>
      <w:r w:rsidRPr="000C2658">
        <w:t>Statistics New Zealand (Stats NZ). 2022</w:t>
      </w:r>
      <w:r w:rsidR="00AA0CB3" w:rsidRPr="000C2658">
        <w:t>a</w:t>
      </w:r>
      <w:r w:rsidRPr="000C2658">
        <w:t xml:space="preserve">. </w:t>
      </w:r>
      <w:r w:rsidR="00042EF2" w:rsidRPr="000C2658">
        <w:rPr>
          <w:i/>
          <w:iCs/>
        </w:rPr>
        <w:t>Population</w:t>
      </w:r>
      <w:r w:rsidR="000B4703" w:rsidRPr="000C2658">
        <w:t xml:space="preserve">. Retrieved from </w:t>
      </w:r>
      <w:hyperlink r:id="rId290" w:history="1">
        <w:r w:rsidR="00AE4700" w:rsidRPr="000C2658">
          <w:rPr>
            <w:rStyle w:val="Hyperlink"/>
          </w:rPr>
          <w:t>https://www.stats.govt.nz/topics/population</w:t>
        </w:r>
      </w:hyperlink>
      <w:r w:rsidR="000B4703" w:rsidRPr="000C2658">
        <w:t xml:space="preserve"> </w:t>
      </w:r>
      <w:r w:rsidR="000B3158" w:rsidRPr="000C2658">
        <w:t>(</w:t>
      </w:r>
      <w:r w:rsidR="00813A00" w:rsidRPr="000C2658">
        <w:t xml:space="preserve">22 </w:t>
      </w:r>
      <w:r w:rsidR="000B4703" w:rsidRPr="000C2658">
        <w:t xml:space="preserve">November </w:t>
      </w:r>
      <w:r w:rsidR="00EC4F96" w:rsidRPr="000C2658">
        <w:t>2022).</w:t>
      </w:r>
    </w:p>
    <w:p w14:paraId="3CB12288" w14:textId="21349BEE" w:rsidR="000B3158" w:rsidRPr="000C2658" w:rsidRDefault="0059539B" w:rsidP="00B04030">
      <w:pPr>
        <w:pStyle w:val="References"/>
      </w:pPr>
      <w:r w:rsidRPr="000C2658">
        <w:t>Statistics New Zealand (Stats NZ). 2022</w:t>
      </w:r>
      <w:r w:rsidR="00042EF2" w:rsidRPr="000C2658">
        <w:t>b</w:t>
      </w:r>
      <w:r w:rsidRPr="000C2658">
        <w:t xml:space="preserve">. </w:t>
      </w:r>
      <w:r w:rsidRPr="000C2658">
        <w:rPr>
          <w:i/>
          <w:iCs/>
        </w:rPr>
        <w:t>Multi-unit homes lead rise in home consents</w:t>
      </w:r>
      <w:r w:rsidRPr="000C2658">
        <w:t xml:space="preserve">. </w:t>
      </w:r>
      <w:r w:rsidR="00AF3374" w:rsidRPr="000C2658">
        <w:t xml:space="preserve">Retrieved from </w:t>
      </w:r>
      <w:hyperlink r:id="rId291" w:history="1">
        <w:r w:rsidR="00AF3374" w:rsidRPr="000C2658">
          <w:rPr>
            <w:rStyle w:val="Hyperlink"/>
          </w:rPr>
          <w:t>https://www.stats.govt.nz/news/multi-unit-homes-lead-rise-in-home-consents/</w:t>
        </w:r>
      </w:hyperlink>
      <w:r w:rsidR="00EC0A69" w:rsidRPr="000C2658">
        <w:t xml:space="preserve"> </w:t>
      </w:r>
      <w:r w:rsidR="00AF3374" w:rsidRPr="000C2658">
        <w:t>(2</w:t>
      </w:r>
      <w:r w:rsidR="00813A00" w:rsidRPr="000C2658">
        <w:t>2</w:t>
      </w:r>
      <w:r w:rsidR="00AF3374" w:rsidRPr="000C2658">
        <w:t xml:space="preserve"> </w:t>
      </w:r>
      <w:r w:rsidR="00813A00" w:rsidRPr="000C2658">
        <w:t xml:space="preserve">November </w:t>
      </w:r>
      <w:r w:rsidR="00EC4F96" w:rsidRPr="000C2658">
        <w:t>2022).</w:t>
      </w:r>
    </w:p>
    <w:p w14:paraId="4F297B07" w14:textId="34F1D625" w:rsidR="0059539B" w:rsidRPr="000C2658" w:rsidRDefault="0059539B" w:rsidP="00B04030">
      <w:pPr>
        <w:pStyle w:val="References"/>
      </w:pPr>
      <w:r w:rsidRPr="000C2658">
        <w:t xml:space="preserve">Steffen W, Richardson K, Rockström J, Cornell SE, Fetzer I, Bennett EM, Biggs R, Carpenter SR, De Vries W, De Wit CA, Folke C, Gerten D, Heinke J, Mace GM, Persson LM, Ramanathan V, Reyers B, Sörlin S. 2015. Planetary boundaries: Guiding human development on a changing planet. </w:t>
      </w:r>
      <w:r w:rsidRPr="000C2658">
        <w:rPr>
          <w:i/>
          <w:iCs/>
        </w:rPr>
        <w:t>Science</w:t>
      </w:r>
      <w:r w:rsidRPr="000C2658">
        <w:t xml:space="preserve"> 347(6223)</w:t>
      </w:r>
      <w:r w:rsidR="00273042" w:rsidRPr="000C2658">
        <w:t>:</w:t>
      </w:r>
      <w:r w:rsidRPr="000C2658">
        <w:t xml:space="preserve"> 736. </w:t>
      </w:r>
      <w:hyperlink r:id="rId292" w:history="1">
        <w:r w:rsidR="00EC0A69" w:rsidRPr="000C2658">
          <w:rPr>
            <w:rStyle w:val="Hyperlink"/>
          </w:rPr>
          <w:t>https://doi.org/10.1126/SCIENCE.1259855</w:t>
        </w:r>
      </w:hyperlink>
      <w:r w:rsidR="00EC0A69" w:rsidRPr="000C2658">
        <w:t xml:space="preserve"> </w:t>
      </w:r>
    </w:p>
    <w:p w14:paraId="05619756" w14:textId="35E15BB7" w:rsidR="0059539B" w:rsidRPr="000C2658" w:rsidRDefault="0059539B" w:rsidP="00B04030">
      <w:pPr>
        <w:pStyle w:val="References"/>
      </w:pPr>
      <w:r w:rsidRPr="000C2658">
        <w:t xml:space="preserve">Stronge DC, Stevenson BA, Harmsworth GR, Kannemeyer RL. 2020. </w:t>
      </w:r>
      <w:r w:rsidR="00273042" w:rsidRPr="000C2658">
        <w:t>A Well-Being Approach to Soil Health – Insights from Aotearoa New Zealand</w:t>
      </w:r>
      <w:r w:rsidRPr="000C2658">
        <w:t xml:space="preserve">. </w:t>
      </w:r>
      <w:r w:rsidRPr="000C2658">
        <w:rPr>
          <w:i/>
          <w:iCs/>
        </w:rPr>
        <w:t>Sustainability</w:t>
      </w:r>
      <w:r w:rsidR="00273042" w:rsidRPr="000C2658">
        <w:t xml:space="preserve"> </w:t>
      </w:r>
      <w:r w:rsidRPr="000C2658">
        <w:t>12(18)</w:t>
      </w:r>
      <w:r w:rsidR="00273042" w:rsidRPr="000C2658">
        <w:t>:</w:t>
      </w:r>
      <w:r w:rsidRPr="000C2658">
        <w:t xml:space="preserve"> </w:t>
      </w:r>
      <w:r w:rsidR="00FA577B" w:rsidRPr="000C2658">
        <w:t>7719</w:t>
      </w:r>
      <w:r w:rsidRPr="000C2658">
        <w:t xml:space="preserve">. </w:t>
      </w:r>
      <w:hyperlink r:id="rId293" w:history="1">
        <w:r w:rsidR="00427F6B" w:rsidRPr="000C2658">
          <w:rPr>
            <w:rStyle w:val="Hyperlink"/>
          </w:rPr>
          <w:t>https://doi.org/10.3390/su12187719</w:t>
        </w:r>
      </w:hyperlink>
      <w:r w:rsidR="00427F6B" w:rsidRPr="000C2658">
        <w:t xml:space="preserve"> </w:t>
      </w:r>
    </w:p>
    <w:p w14:paraId="60FE0552" w14:textId="6387BF7D" w:rsidR="00905D05" w:rsidRPr="000C2658" w:rsidRDefault="00905D05" w:rsidP="00B04030">
      <w:pPr>
        <w:pStyle w:val="References"/>
      </w:pPr>
      <w:r w:rsidRPr="000C2658">
        <w:t xml:space="preserve">Sustainable Seas National Science Challenge. 2022. </w:t>
      </w:r>
      <w:r w:rsidR="002734B4" w:rsidRPr="000C2658">
        <w:rPr>
          <w:i/>
          <w:iCs/>
        </w:rPr>
        <w:t>Innovation Fund</w:t>
      </w:r>
      <w:r w:rsidR="002734B4" w:rsidRPr="000C2658">
        <w:t xml:space="preserve">. Retrieved from </w:t>
      </w:r>
      <w:hyperlink r:id="rId294" w:history="1">
        <w:r w:rsidR="002734B4" w:rsidRPr="000C2658">
          <w:rPr>
            <w:rStyle w:val="Hyperlink"/>
          </w:rPr>
          <w:t>https://www.sustainableseaschallenge.co.nz/our-research/innovation-fund/</w:t>
        </w:r>
      </w:hyperlink>
      <w:r w:rsidR="002734B4" w:rsidRPr="000C2658">
        <w:t xml:space="preserve"> (</w:t>
      </w:r>
      <w:r w:rsidR="00971FCC" w:rsidRPr="000C2658">
        <w:t xml:space="preserve">22 November </w:t>
      </w:r>
      <w:r w:rsidR="00AA3A1A" w:rsidRPr="000C2658">
        <w:t>2022)</w:t>
      </w:r>
      <w:r w:rsidR="002C2DC9" w:rsidRPr="000C2658">
        <w:t>.</w:t>
      </w:r>
      <w:r w:rsidR="002734B4" w:rsidRPr="000C2658">
        <w:t xml:space="preserve"> </w:t>
      </w:r>
    </w:p>
    <w:p w14:paraId="734F2333" w14:textId="3743DD42" w:rsidR="007E6D7A" w:rsidRPr="000C2658" w:rsidRDefault="0059539B" w:rsidP="00B04030">
      <w:pPr>
        <w:pStyle w:val="References"/>
      </w:pPr>
      <w:r w:rsidRPr="000C2658">
        <w:t xml:space="preserve">Te Kete Ipurangi. 2022. </w:t>
      </w:r>
      <w:r w:rsidRPr="000C2658">
        <w:rPr>
          <w:i/>
          <w:iCs/>
        </w:rPr>
        <w:t>Refreshing the New Zealand Curriculum</w:t>
      </w:r>
      <w:r w:rsidRPr="000C2658">
        <w:t xml:space="preserve">. </w:t>
      </w:r>
      <w:r w:rsidR="00427F6B" w:rsidRPr="000C2658">
        <w:t xml:space="preserve">Wellington: Ministry of Education. </w:t>
      </w:r>
      <w:r w:rsidR="00FA577B" w:rsidRPr="000C2658">
        <w:t xml:space="preserve">Retrieved from </w:t>
      </w:r>
      <w:hyperlink r:id="rId295" w:history="1">
        <w:r w:rsidR="00FA577B" w:rsidRPr="000C2658">
          <w:rPr>
            <w:rStyle w:val="Hyperlink"/>
          </w:rPr>
          <w:t>https://nzcurriculum.tki.org.nz/Refreshing-the-New-Zealand-Curriculum</w:t>
        </w:r>
      </w:hyperlink>
      <w:r w:rsidR="00FA577B" w:rsidRPr="000C2658">
        <w:t xml:space="preserve"> (2</w:t>
      </w:r>
      <w:r w:rsidR="00971FCC" w:rsidRPr="000C2658">
        <w:t>2</w:t>
      </w:r>
      <w:r w:rsidR="00FA577B" w:rsidRPr="000C2658">
        <w:t xml:space="preserve"> </w:t>
      </w:r>
      <w:r w:rsidR="00971FCC" w:rsidRPr="000C2658">
        <w:t xml:space="preserve">November </w:t>
      </w:r>
      <w:r w:rsidR="00EC4F96" w:rsidRPr="000C2658">
        <w:t>2022).</w:t>
      </w:r>
    </w:p>
    <w:p w14:paraId="2C00F1FA" w14:textId="22E63CBF" w:rsidR="0059539B" w:rsidRPr="000C2658" w:rsidRDefault="007E6D7A" w:rsidP="00B04030">
      <w:pPr>
        <w:pStyle w:val="References"/>
      </w:pPr>
      <w:r w:rsidRPr="000C2658">
        <w:t>Te Puna Whak</w:t>
      </w:r>
      <w:r w:rsidR="000629B5" w:rsidRPr="000C2658">
        <w:t>a</w:t>
      </w:r>
      <w:r w:rsidRPr="000C2658">
        <w:t xml:space="preserve">aronui. 2022. </w:t>
      </w:r>
      <w:r w:rsidRPr="000C2658">
        <w:rPr>
          <w:i/>
          <w:iCs/>
        </w:rPr>
        <w:t>The global food system: The current state of the international food supply and consequences for New Zealand: Insight Report</w:t>
      </w:r>
      <w:r w:rsidR="000629B5" w:rsidRPr="000C2658">
        <w:rPr>
          <w:i/>
          <w:iCs/>
        </w:rPr>
        <w:t xml:space="preserve"> – 30th April 2022</w:t>
      </w:r>
      <w:r w:rsidRPr="000C2658">
        <w:t xml:space="preserve">. </w:t>
      </w:r>
      <w:hyperlink r:id="rId296" w:history="1">
        <w:r w:rsidRPr="000C2658">
          <w:rPr>
            <w:rStyle w:val="Hyperlink"/>
          </w:rPr>
          <w:t>https://fitforabetterworld.org.nz/assets/Global-food-report-30-April-2022.pdf</w:t>
        </w:r>
      </w:hyperlink>
      <w:r w:rsidR="00F806A1" w:rsidRPr="000C2658">
        <w:t xml:space="preserve"> </w:t>
      </w:r>
    </w:p>
    <w:p w14:paraId="7405DFF3" w14:textId="0824CC4E" w:rsidR="0054530F" w:rsidRPr="000C2658" w:rsidRDefault="0054530F" w:rsidP="00B04030">
      <w:pPr>
        <w:pStyle w:val="References"/>
      </w:pPr>
      <w:r w:rsidRPr="000C2658">
        <w:t xml:space="preserve">Te Rūnanga o Ngāi Tahu (Ngāi Tahu). nd. </w:t>
      </w:r>
      <w:r w:rsidRPr="000C2658">
        <w:rPr>
          <w:i/>
          <w:iCs/>
          <w:szCs w:val="19"/>
        </w:rPr>
        <w:t>Ngāi Tahu 2025: Tino Rangatiratanga – “Mo t</w:t>
      </w:r>
      <w:r w:rsidRPr="000C2658">
        <w:rPr>
          <w:i/>
          <w:iCs/>
        </w:rPr>
        <w:t>ā</w:t>
      </w:r>
      <w:r w:rsidRPr="000C2658">
        <w:rPr>
          <w:i/>
          <w:iCs/>
          <w:szCs w:val="19"/>
        </w:rPr>
        <w:t xml:space="preserve">tou, </w:t>
      </w:r>
      <w:r w:rsidRPr="000C2658">
        <w:rPr>
          <w:i/>
          <w:iCs/>
        </w:rPr>
        <w:t>ā</w:t>
      </w:r>
      <w:r w:rsidRPr="000C2658">
        <w:rPr>
          <w:i/>
          <w:iCs/>
          <w:szCs w:val="19"/>
        </w:rPr>
        <w:t>, mo k</w:t>
      </w:r>
      <w:r w:rsidRPr="000C2658">
        <w:rPr>
          <w:i/>
          <w:iCs/>
        </w:rPr>
        <w:t>ā</w:t>
      </w:r>
      <w:r w:rsidRPr="000C2658">
        <w:rPr>
          <w:i/>
          <w:iCs/>
          <w:szCs w:val="19"/>
        </w:rPr>
        <w:t xml:space="preserve"> uri </w:t>
      </w:r>
      <w:r w:rsidRPr="000C2658">
        <w:rPr>
          <w:i/>
          <w:iCs/>
        </w:rPr>
        <w:t>ā</w:t>
      </w:r>
      <w:r w:rsidRPr="000C2658">
        <w:rPr>
          <w:i/>
          <w:iCs/>
          <w:szCs w:val="19"/>
        </w:rPr>
        <w:t xml:space="preserve"> muri ake nei” | Tino Rangatiratanga – “For us and our children after us”</w:t>
      </w:r>
      <w:r w:rsidRPr="000C2658">
        <w:rPr>
          <w:szCs w:val="19"/>
        </w:rPr>
        <w:t xml:space="preserve">. Retrieved from </w:t>
      </w:r>
      <w:hyperlink r:id="rId297" w:history="1">
        <w:r w:rsidR="005E238A" w:rsidRPr="000C2658">
          <w:rPr>
            <w:rStyle w:val="Hyperlink"/>
            <w:szCs w:val="19"/>
          </w:rPr>
          <w:t>https://ngaitahu.iwi.nz/te-runanga-o-ngai-tahu/ngai-tahu-governance/ngai-tahu-2025/</w:t>
        </w:r>
      </w:hyperlink>
      <w:r w:rsidRPr="000C2658">
        <w:rPr>
          <w:szCs w:val="19"/>
        </w:rPr>
        <w:t xml:space="preserve"> (22 November 2022).</w:t>
      </w:r>
    </w:p>
    <w:p w14:paraId="2FBFC2D6" w14:textId="50AC109B" w:rsidR="0059539B" w:rsidRPr="000C2658" w:rsidRDefault="0059539B" w:rsidP="00B04030">
      <w:pPr>
        <w:pStyle w:val="References"/>
      </w:pPr>
      <w:r w:rsidRPr="000C2658">
        <w:t xml:space="preserve">Timar L. 2019. </w:t>
      </w:r>
      <w:r w:rsidR="00711091" w:rsidRPr="000C2658">
        <w:t xml:space="preserve">Climate and Land-Use Change: A Synthesis of Lurnz Modelling. </w:t>
      </w:r>
      <w:r w:rsidRPr="000C2658">
        <w:rPr>
          <w:i/>
          <w:iCs/>
        </w:rPr>
        <w:t>Economic and Public Policy Research</w:t>
      </w:r>
      <w:r w:rsidR="00711091" w:rsidRPr="000C2658">
        <w:t xml:space="preserve"> 35</w:t>
      </w:r>
      <w:r w:rsidR="00EF1A34" w:rsidRPr="000C2658">
        <w:t>(May):</w:t>
      </w:r>
      <w:r w:rsidRPr="000C2658">
        <w:t xml:space="preserve"> 1–9.</w:t>
      </w:r>
      <w:r w:rsidR="008F1C72" w:rsidRPr="000C2658">
        <w:t xml:space="preserve"> </w:t>
      </w:r>
      <w:hyperlink r:id="rId298" w:history="1">
        <w:r w:rsidR="008F1C72" w:rsidRPr="000C2658">
          <w:rPr>
            <w:rStyle w:val="Hyperlink"/>
          </w:rPr>
          <w:t>https://www.motu.nz/assets/Documents/our-work/environment-and-agriculture/environmental-modelling/Climate-and-Land-Use-Change.pdf</w:t>
        </w:r>
      </w:hyperlink>
    </w:p>
    <w:p w14:paraId="6AA25372" w14:textId="73D13FFB" w:rsidR="0059539B" w:rsidRPr="000C2658" w:rsidRDefault="0059539B" w:rsidP="00B04030">
      <w:pPr>
        <w:pStyle w:val="References"/>
      </w:pPr>
      <w:r w:rsidRPr="000C2658">
        <w:t xml:space="preserve">United Nations. 1992. </w:t>
      </w:r>
      <w:r w:rsidRPr="000C2658">
        <w:rPr>
          <w:i/>
          <w:iCs/>
        </w:rPr>
        <w:t>Convention on Biological Diversity</w:t>
      </w:r>
      <w:r w:rsidRPr="000C2658">
        <w:t>.</w:t>
      </w:r>
      <w:r w:rsidR="00EF1A34" w:rsidRPr="000C2658">
        <w:t xml:space="preserve"> </w:t>
      </w:r>
      <w:r w:rsidR="00EE1EAA" w:rsidRPr="000C2658">
        <w:t xml:space="preserve">United Nations. </w:t>
      </w:r>
      <w:hyperlink r:id="rId299" w:history="1">
        <w:r w:rsidR="008F1C72" w:rsidRPr="000C2658">
          <w:rPr>
            <w:rStyle w:val="Hyperlink"/>
          </w:rPr>
          <w:t>https://www.cbd.int/doc/legal/cbd-en.pdf</w:t>
        </w:r>
      </w:hyperlink>
      <w:r w:rsidR="008F1C72" w:rsidRPr="000C2658">
        <w:t xml:space="preserve"> </w:t>
      </w:r>
    </w:p>
    <w:p w14:paraId="70683618" w14:textId="6FA85E54" w:rsidR="0059539B" w:rsidRPr="000C2658" w:rsidRDefault="0059539B" w:rsidP="00B04030">
      <w:pPr>
        <w:pStyle w:val="References"/>
      </w:pPr>
      <w:r w:rsidRPr="000C2658">
        <w:t>United Nations. 2021</w:t>
      </w:r>
      <w:r w:rsidR="00EB62F4" w:rsidRPr="000C2658">
        <w:t>a</w:t>
      </w:r>
      <w:r w:rsidRPr="000C2658">
        <w:t xml:space="preserve">. </w:t>
      </w:r>
      <w:r w:rsidRPr="000C2658">
        <w:rPr>
          <w:i/>
          <w:iCs/>
        </w:rPr>
        <w:t>Making Peace with Nature</w:t>
      </w:r>
      <w:r w:rsidRPr="000C2658">
        <w:t xml:space="preserve">. </w:t>
      </w:r>
      <w:r w:rsidR="0016543A" w:rsidRPr="000C2658">
        <w:rPr>
          <w:i/>
          <w:iCs/>
        </w:rPr>
        <w:t>A scientific blueprint to tackle the climate, biodiversity and pollution emergencies</w:t>
      </w:r>
      <w:r w:rsidR="0016543A" w:rsidRPr="000C2658">
        <w:t xml:space="preserve">. Nairobi: United Nations Environment Programme. </w:t>
      </w:r>
      <w:hyperlink r:id="rId300" w:history="1">
        <w:r w:rsidR="0016543A" w:rsidRPr="000C2658">
          <w:rPr>
            <w:rStyle w:val="Hyperlink"/>
          </w:rPr>
          <w:t>https://doi.org/10.18356/9789280738377</w:t>
        </w:r>
      </w:hyperlink>
      <w:r w:rsidR="0016543A" w:rsidRPr="000C2658">
        <w:t xml:space="preserve"> </w:t>
      </w:r>
    </w:p>
    <w:p w14:paraId="68F03652" w14:textId="07BC9FCE" w:rsidR="0059539B" w:rsidRPr="000C2658" w:rsidRDefault="0059539B" w:rsidP="00B04030">
      <w:pPr>
        <w:pStyle w:val="References"/>
      </w:pPr>
      <w:r w:rsidRPr="000C2658">
        <w:t xml:space="preserve">United Nations. 2021b. </w:t>
      </w:r>
      <w:r w:rsidRPr="000C2658">
        <w:rPr>
          <w:i/>
          <w:iCs/>
        </w:rPr>
        <w:t xml:space="preserve">Our common agenda </w:t>
      </w:r>
      <w:r w:rsidR="00E83991" w:rsidRPr="000C2658">
        <w:rPr>
          <w:i/>
          <w:iCs/>
        </w:rPr>
        <w:t>–</w:t>
      </w:r>
      <w:r w:rsidRPr="000C2658">
        <w:rPr>
          <w:i/>
          <w:iCs/>
        </w:rPr>
        <w:t xml:space="preserve"> Report of the Secretary-General</w:t>
      </w:r>
      <w:r w:rsidRPr="000C2658">
        <w:t xml:space="preserve">. </w:t>
      </w:r>
      <w:r w:rsidR="0016543A" w:rsidRPr="000C2658">
        <w:t>New York: United Nations.</w:t>
      </w:r>
      <w:r w:rsidRPr="000C2658">
        <w:t xml:space="preserve"> </w:t>
      </w:r>
      <w:hyperlink r:id="rId301" w:history="1">
        <w:r w:rsidR="0016543A" w:rsidRPr="000C2658">
          <w:rPr>
            <w:rStyle w:val="Hyperlink"/>
          </w:rPr>
          <w:t>https://doi.org/10.18356/9789210010122</w:t>
        </w:r>
      </w:hyperlink>
      <w:r w:rsidR="00BF3034" w:rsidRPr="000C2658">
        <w:t xml:space="preserve"> </w:t>
      </w:r>
    </w:p>
    <w:p w14:paraId="0E12B870" w14:textId="293BEEF3" w:rsidR="00273203" w:rsidRDefault="00273203" w:rsidP="00B04030">
      <w:pPr>
        <w:pStyle w:val="References"/>
      </w:pPr>
      <w:r>
        <w:t>United Nations Convention to Combat Desertification (UNCCD)</w:t>
      </w:r>
      <w:r w:rsidR="00692578">
        <w:t xml:space="preserve">. </w:t>
      </w:r>
      <w:r>
        <w:t>2022</w:t>
      </w:r>
      <w:r w:rsidR="00692578">
        <w:t xml:space="preserve">. </w:t>
      </w:r>
      <w:r w:rsidR="00692578">
        <w:rPr>
          <w:i/>
          <w:iCs/>
        </w:rPr>
        <w:t>Global Land Outlook</w:t>
      </w:r>
      <w:r w:rsidR="002A39F6">
        <w:rPr>
          <w:i/>
          <w:iCs/>
        </w:rPr>
        <w:t xml:space="preserve"> Second Edition: </w:t>
      </w:r>
      <w:r w:rsidR="00E962F2">
        <w:rPr>
          <w:i/>
          <w:iCs/>
        </w:rPr>
        <w:t>Land Restoration for Recovery and Resilience.</w:t>
      </w:r>
      <w:r w:rsidR="00E962F2">
        <w:t xml:space="preserve"> </w:t>
      </w:r>
      <w:r w:rsidR="00C01E32">
        <w:t xml:space="preserve">Bonn: United Nations Convention to Combat Desertification. </w:t>
      </w:r>
      <w:hyperlink r:id="rId302" w:history="1">
        <w:r w:rsidR="004F601E" w:rsidRPr="00A50864">
          <w:rPr>
            <w:rStyle w:val="Hyperlink"/>
          </w:rPr>
          <w:t>https://www.unccd.int/sites/default/files/2022-04/UNCCD_GLO2_low-res_2.pdf</w:t>
        </w:r>
      </w:hyperlink>
    </w:p>
    <w:p w14:paraId="74955630" w14:textId="28DCC5B8" w:rsidR="00C64B8B" w:rsidRPr="000C2658" w:rsidRDefault="00C64B8B" w:rsidP="00B04030">
      <w:pPr>
        <w:pStyle w:val="References"/>
      </w:pPr>
      <w:r w:rsidRPr="000C2658">
        <w:t xml:space="preserve">United Nations </w:t>
      </w:r>
      <w:r w:rsidR="00414EEF" w:rsidRPr="000C2658">
        <w:t xml:space="preserve">Environment Programme </w:t>
      </w:r>
      <w:r w:rsidRPr="000C2658">
        <w:t>(UN</w:t>
      </w:r>
      <w:r w:rsidR="003F1A9E" w:rsidRPr="000C2658">
        <w:t>EP</w:t>
      </w:r>
      <w:r w:rsidRPr="000C2658">
        <w:t>). 2022</w:t>
      </w:r>
      <w:r w:rsidR="00E07272" w:rsidRPr="000C2658">
        <w:t>a</w:t>
      </w:r>
      <w:r w:rsidRPr="000C2658">
        <w:t xml:space="preserve">. </w:t>
      </w:r>
      <w:r w:rsidR="00253D58" w:rsidRPr="000C2658">
        <w:rPr>
          <w:i/>
          <w:iCs/>
        </w:rPr>
        <w:t>Emissions Gap Report 2022</w:t>
      </w:r>
      <w:r w:rsidR="008558BA" w:rsidRPr="000C2658">
        <w:rPr>
          <w:i/>
          <w:iCs/>
        </w:rPr>
        <w:t>: The Closing Windo</w:t>
      </w:r>
      <w:r w:rsidR="00BF0256" w:rsidRPr="000C2658">
        <w:rPr>
          <w:i/>
          <w:iCs/>
        </w:rPr>
        <w:t>w</w:t>
      </w:r>
      <w:r w:rsidR="008558BA" w:rsidRPr="000C2658">
        <w:rPr>
          <w:i/>
          <w:iCs/>
        </w:rPr>
        <w:t xml:space="preserve"> – Climate crisis call for rapid transformation of societies.</w:t>
      </w:r>
      <w:r w:rsidR="00BF0256" w:rsidRPr="000C2658">
        <w:rPr>
          <w:i/>
          <w:iCs/>
        </w:rPr>
        <w:t xml:space="preserve"> </w:t>
      </w:r>
      <w:r w:rsidR="008558BA" w:rsidRPr="000C2658">
        <w:t>Nairobi</w:t>
      </w:r>
      <w:r w:rsidR="003A5490" w:rsidRPr="000C2658">
        <w:t>: United Nations Environment Programme.</w:t>
      </w:r>
      <w:r w:rsidR="00BF0256" w:rsidRPr="000C2658">
        <w:t xml:space="preserve"> </w:t>
      </w:r>
      <w:hyperlink r:id="rId303" w:history="1">
        <w:r w:rsidR="00A60853" w:rsidRPr="000C2658">
          <w:rPr>
            <w:rStyle w:val="Hyperlink"/>
          </w:rPr>
          <w:t>https://www.unep.org/resources/emissions-gap-report-2022</w:t>
        </w:r>
      </w:hyperlink>
      <w:r w:rsidR="00A60853" w:rsidRPr="000C2658">
        <w:t xml:space="preserve"> </w:t>
      </w:r>
    </w:p>
    <w:p w14:paraId="5C850B9C" w14:textId="4D694F36" w:rsidR="00E07272" w:rsidRPr="00A20082" w:rsidRDefault="00E07272" w:rsidP="00B04030">
      <w:pPr>
        <w:pStyle w:val="References"/>
        <w:rPr>
          <w:color w:val="32809C"/>
        </w:rPr>
      </w:pPr>
      <w:r w:rsidRPr="000C2658">
        <w:t xml:space="preserve">United Nations </w:t>
      </w:r>
      <w:r w:rsidR="00414EEF" w:rsidRPr="000C2658">
        <w:t xml:space="preserve">Environment Programme </w:t>
      </w:r>
      <w:r w:rsidRPr="000C2658">
        <w:t>(UN</w:t>
      </w:r>
      <w:r w:rsidR="00190F6F" w:rsidRPr="000C2658">
        <w:t>EP</w:t>
      </w:r>
      <w:r w:rsidRPr="000C2658">
        <w:t xml:space="preserve">). 2022b. </w:t>
      </w:r>
      <w:r w:rsidR="00190F6F" w:rsidRPr="000C2658">
        <w:rPr>
          <w:i/>
          <w:iCs/>
        </w:rPr>
        <w:t>Adaptation Gap Report 2022: Too Little, Too Slow – Climate adaptation failure</w:t>
      </w:r>
      <w:r w:rsidR="00060CF0" w:rsidRPr="000C2658">
        <w:rPr>
          <w:i/>
          <w:iCs/>
        </w:rPr>
        <w:t xml:space="preserve"> puts world at risk</w:t>
      </w:r>
      <w:r w:rsidR="00B63B9D" w:rsidRPr="000C2658">
        <w:rPr>
          <w:i/>
          <w:iCs/>
        </w:rPr>
        <w:t xml:space="preserve">. </w:t>
      </w:r>
      <w:r w:rsidR="00B63B9D" w:rsidRPr="000C2658">
        <w:t>Nairobi: United Nations Environment Programme.</w:t>
      </w:r>
      <w:r w:rsidR="00190F6F" w:rsidRPr="000C2658">
        <w:rPr>
          <w:i/>
          <w:iCs/>
        </w:rPr>
        <w:t xml:space="preserve"> </w:t>
      </w:r>
      <w:hyperlink r:id="rId304" w:history="1">
        <w:r w:rsidR="00F7517E" w:rsidRPr="000C2658">
          <w:rPr>
            <w:rStyle w:val="Hyperlink"/>
          </w:rPr>
          <w:t>https://www.unep.org/resources/adaptation-gap-report-2022</w:t>
        </w:r>
      </w:hyperlink>
    </w:p>
    <w:p w14:paraId="6260CE84" w14:textId="4EF6FEAF" w:rsidR="0059539B" w:rsidRPr="000C2658" w:rsidRDefault="0059539B" w:rsidP="00B04030">
      <w:pPr>
        <w:pStyle w:val="References"/>
      </w:pPr>
      <w:r w:rsidRPr="000C2658">
        <w:t xml:space="preserve">Upton S. 2022. Wellbeing Budgets and the Environment. </w:t>
      </w:r>
      <w:r w:rsidRPr="000C2658">
        <w:rPr>
          <w:i/>
          <w:iCs/>
        </w:rPr>
        <w:t>Policy Quarterly</w:t>
      </w:r>
      <w:r w:rsidR="00F94973" w:rsidRPr="000C2658">
        <w:t xml:space="preserve"> </w:t>
      </w:r>
      <w:r w:rsidRPr="000C2658">
        <w:t>18</w:t>
      </w:r>
      <w:r w:rsidR="00F94973" w:rsidRPr="000C2658">
        <w:t>(</w:t>
      </w:r>
      <w:r w:rsidRPr="000C2658">
        <w:t>3</w:t>
      </w:r>
      <w:r w:rsidR="00F94973" w:rsidRPr="000C2658">
        <w:t>)</w:t>
      </w:r>
      <w:r w:rsidR="000333A2" w:rsidRPr="000C2658">
        <w:t>: 9</w:t>
      </w:r>
      <w:r w:rsidR="00F94973" w:rsidRPr="000C2658">
        <w:t>–</w:t>
      </w:r>
      <w:r w:rsidR="000333A2" w:rsidRPr="000C2658">
        <w:t>13</w:t>
      </w:r>
      <w:r w:rsidRPr="000C2658">
        <w:t>.</w:t>
      </w:r>
      <w:r w:rsidR="003F1433" w:rsidRPr="000C2658">
        <w:t xml:space="preserve"> </w:t>
      </w:r>
      <w:hyperlink r:id="rId305" w:history="1">
        <w:r w:rsidR="003F1433" w:rsidRPr="000C2658">
          <w:rPr>
            <w:rStyle w:val="Hyperlink"/>
          </w:rPr>
          <w:t>https://doi.org/10.26686/pq.v18i3.7710</w:t>
        </w:r>
      </w:hyperlink>
    </w:p>
    <w:p w14:paraId="36DF78EB" w14:textId="56A15FDF" w:rsidR="008C5EF1" w:rsidRPr="000C2658" w:rsidRDefault="008C5EF1" w:rsidP="00B04030">
      <w:pPr>
        <w:pStyle w:val="References"/>
      </w:pPr>
      <w:r w:rsidRPr="000C2658">
        <w:t xml:space="preserve">van Rensburg M. 2019. </w:t>
      </w:r>
      <w:r w:rsidRPr="000C2658">
        <w:rPr>
          <w:i/>
          <w:iCs/>
        </w:rPr>
        <w:t>MEI Special Topic: New Zealand</w:t>
      </w:r>
      <w:r w:rsidR="00F039BE" w:rsidRPr="000C2658">
        <w:rPr>
          <w:i/>
          <w:iCs/>
        </w:rPr>
        <w:t>’</w:t>
      </w:r>
      <w:r w:rsidRPr="000C2658">
        <w:rPr>
          <w:i/>
          <w:iCs/>
        </w:rPr>
        <w:t xml:space="preserve">s </w:t>
      </w:r>
      <w:r w:rsidR="00F94973" w:rsidRPr="000C2658">
        <w:rPr>
          <w:i/>
          <w:iCs/>
        </w:rPr>
        <w:t>Increasing Export Concentration</w:t>
      </w:r>
      <w:r w:rsidRPr="000C2658">
        <w:t>.</w:t>
      </w:r>
      <w:r w:rsidR="007977E0" w:rsidRPr="000C2658">
        <w:t xml:space="preserve"> Retrieved from</w:t>
      </w:r>
      <w:r w:rsidRPr="000C2658">
        <w:t xml:space="preserve"> </w:t>
      </w:r>
      <w:hyperlink r:id="rId306" w:history="1">
        <w:r w:rsidR="003F1433" w:rsidRPr="000C2658">
          <w:rPr>
            <w:rStyle w:val="Hyperlink"/>
          </w:rPr>
          <w:t>https://www.treasury.govt.nz/publications/research-and-commentary/rangitaki-blog/mei-special-topic-new-zealands-increasing-export-concentration</w:t>
        </w:r>
      </w:hyperlink>
      <w:r w:rsidR="003F1433" w:rsidRPr="000C2658">
        <w:t xml:space="preserve"> </w:t>
      </w:r>
      <w:r w:rsidR="007977E0" w:rsidRPr="000C2658">
        <w:t>(2</w:t>
      </w:r>
      <w:r w:rsidR="00DB58B8" w:rsidRPr="000C2658">
        <w:t xml:space="preserve">2 November </w:t>
      </w:r>
      <w:r w:rsidR="00EC4F96" w:rsidRPr="000C2658">
        <w:t>2022).</w:t>
      </w:r>
    </w:p>
    <w:p w14:paraId="442D6968" w14:textId="227896A4" w:rsidR="00AE6487" w:rsidRPr="000C2658" w:rsidRDefault="0059539B" w:rsidP="00B04030">
      <w:pPr>
        <w:pStyle w:val="References"/>
      </w:pPr>
      <w:r w:rsidRPr="000C2658">
        <w:t xml:space="preserve">Wall T. 2019. </w:t>
      </w:r>
      <w:r w:rsidRPr="000C2658">
        <w:rPr>
          <w:i/>
          <w:iCs/>
        </w:rPr>
        <w:t xml:space="preserve">Phosphate ship the Venture Pearl arrives in Tauranga after allegedly </w:t>
      </w:r>
      <w:r w:rsidR="00F039BE" w:rsidRPr="000C2658">
        <w:rPr>
          <w:i/>
          <w:iCs/>
        </w:rPr>
        <w:t>“</w:t>
      </w:r>
      <w:r w:rsidRPr="000C2658">
        <w:rPr>
          <w:i/>
          <w:iCs/>
        </w:rPr>
        <w:t>hiding</w:t>
      </w:r>
      <w:r w:rsidR="00F039BE" w:rsidRPr="000C2658">
        <w:rPr>
          <w:i/>
          <w:iCs/>
        </w:rPr>
        <w:t>”</w:t>
      </w:r>
      <w:r w:rsidRPr="000C2658">
        <w:rPr>
          <w:i/>
          <w:iCs/>
        </w:rPr>
        <w:t xml:space="preserve"> its destination</w:t>
      </w:r>
      <w:r w:rsidRPr="000C2658">
        <w:t>. Stuff.</w:t>
      </w:r>
      <w:r w:rsidR="00AE6487" w:rsidRPr="000C2658">
        <w:t xml:space="preserve"> </w:t>
      </w:r>
      <w:r w:rsidR="00F70232" w:rsidRPr="000C2658">
        <w:t xml:space="preserve">Retrieved from </w:t>
      </w:r>
      <w:hyperlink r:id="rId307" w:anchor=":~:text=A%20ship%20carrying%2055%2C000%20tonnes,and%20berthed%20at%20the%20port" w:history="1">
        <w:r w:rsidR="00F70232" w:rsidRPr="000C2658">
          <w:rPr>
            <w:rStyle w:val="Hyperlink"/>
          </w:rPr>
          <w:t>https://www.stuff.co.nz/business/114476208/phosphate-ship-the-venture-pearl-arrives-in-tauranga-after-allegedly-hiding-its-destination#:~:text=A%20ship%20carrying%2055%2C000%20tonnes,and%20berthed%20at%20the%20port</w:t>
        </w:r>
      </w:hyperlink>
      <w:r w:rsidR="00F70232" w:rsidRPr="000C2658">
        <w:t xml:space="preserve"> (</w:t>
      </w:r>
      <w:r w:rsidR="00D942F2" w:rsidRPr="000C2658">
        <w:t xml:space="preserve">22 November </w:t>
      </w:r>
      <w:r w:rsidR="00EC4F96" w:rsidRPr="000C2658">
        <w:t>2022).</w:t>
      </w:r>
    </w:p>
    <w:p w14:paraId="58CE5B15" w14:textId="47A98E7B" w:rsidR="007E403D" w:rsidRDefault="007E403D" w:rsidP="00B04030">
      <w:pPr>
        <w:pStyle w:val="References"/>
      </w:pPr>
      <w:r w:rsidRPr="00CA2F52">
        <w:rPr>
          <w:noProof/>
        </w:rPr>
        <w:t xml:space="preserve">Webb TH, Jessen MR, McLeod M, McIntosh PD, Wilde RH. 1997. Identifying land with high class soils for protection under the RMA. High Class Soils Debate – NewsLetter of the New Zealand Society of Soil Science. April 1997. </w:t>
      </w:r>
      <w:hyperlink r:id="rId308" w:history="1">
        <w:r w:rsidR="007B20A3" w:rsidRPr="009760D3">
          <w:rPr>
            <w:rStyle w:val="Hyperlink"/>
          </w:rPr>
          <w:t>https://digitallibrary.landcareresearch.co.nz/digital/collection/p20022coll30/id/875/rec/2</w:t>
        </w:r>
      </w:hyperlink>
      <w:r w:rsidR="007B20A3">
        <w:t xml:space="preserve"> </w:t>
      </w:r>
    </w:p>
    <w:p w14:paraId="344FAE9F" w14:textId="0A7A26DE" w:rsidR="0059539B" w:rsidRPr="000C2658" w:rsidRDefault="0059539B" w:rsidP="00B04030">
      <w:pPr>
        <w:pStyle w:val="References"/>
      </w:pPr>
      <w:r w:rsidRPr="000C2658">
        <w:t xml:space="preserve">Williams EK, Watene-Rawiri EM, Tipa GT. 2018. </w:t>
      </w:r>
      <w:r w:rsidR="004F5259" w:rsidRPr="000C2658">
        <w:t>Emp</w:t>
      </w:r>
      <w:r w:rsidR="00BD4F94" w:rsidRPr="000C2658">
        <w:t>owering Indigenous Community Engagement and Approaches in Lake Restoration: An Āotearoa-New Zealand Perspective. In</w:t>
      </w:r>
      <w:r w:rsidR="005D1BE8" w:rsidRPr="000C2658">
        <w:t xml:space="preserve"> D</w:t>
      </w:r>
      <w:r w:rsidR="00BD4F94" w:rsidRPr="000C2658">
        <w:t xml:space="preserve"> Hamilton</w:t>
      </w:r>
      <w:r w:rsidR="005D1BE8" w:rsidRPr="000C2658">
        <w:t>. K</w:t>
      </w:r>
      <w:r w:rsidR="008E0D89" w:rsidRPr="000C2658">
        <w:t>J</w:t>
      </w:r>
      <w:r w:rsidR="00BD4F94" w:rsidRPr="000C2658">
        <w:t xml:space="preserve"> Collier</w:t>
      </w:r>
      <w:r w:rsidR="00740E8C" w:rsidRPr="000C2658">
        <w:t xml:space="preserve">, </w:t>
      </w:r>
      <w:r w:rsidR="005D1BE8" w:rsidRPr="000C2658">
        <w:t>J</w:t>
      </w:r>
      <w:r w:rsidR="008E0D89" w:rsidRPr="000C2658">
        <w:t>M</w:t>
      </w:r>
      <w:r w:rsidR="00740E8C" w:rsidRPr="000C2658">
        <w:t xml:space="preserve"> Quinn,</w:t>
      </w:r>
      <w:r w:rsidR="005D1BE8" w:rsidRPr="000C2658">
        <w:t xml:space="preserve"> C</w:t>
      </w:r>
      <w:r w:rsidR="00740E8C" w:rsidRPr="000C2658">
        <w:t xml:space="preserve"> Howard-Williams (eds). </w:t>
      </w:r>
      <w:r w:rsidR="00740E8C" w:rsidRPr="000C2658">
        <w:rPr>
          <w:i/>
        </w:rPr>
        <w:t xml:space="preserve">Lake </w:t>
      </w:r>
      <w:r w:rsidRPr="000C2658">
        <w:rPr>
          <w:i/>
        </w:rPr>
        <w:t>Restoration Handbook</w:t>
      </w:r>
      <w:r w:rsidR="00866308" w:rsidRPr="000C2658">
        <w:rPr>
          <w:i/>
          <w:iCs/>
        </w:rPr>
        <w:t>.</w:t>
      </w:r>
      <w:r w:rsidRPr="000C2658">
        <w:t xml:space="preserve"> </w:t>
      </w:r>
      <w:r w:rsidR="007D44EA" w:rsidRPr="000C2658">
        <w:t xml:space="preserve">Switzerland, </w:t>
      </w:r>
      <w:r w:rsidR="00567D1A" w:rsidRPr="000C2658">
        <w:t>Springer Cham</w:t>
      </w:r>
      <w:r w:rsidR="00F1754F" w:rsidRPr="000C2658">
        <w:t xml:space="preserve">. </w:t>
      </w:r>
      <w:r w:rsidR="006546B4" w:rsidRPr="000C2658">
        <w:t xml:space="preserve">pp </w:t>
      </w:r>
      <w:r w:rsidR="00F1754F" w:rsidRPr="000C2658">
        <w:t>495</w:t>
      </w:r>
      <w:r w:rsidR="006546B4" w:rsidRPr="000C2658">
        <w:t>–</w:t>
      </w:r>
      <w:r w:rsidR="00F1754F" w:rsidRPr="000C2658">
        <w:t>531</w:t>
      </w:r>
      <w:r w:rsidR="00567D1A" w:rsidRPr="000C2658">
        <w:t xml:space="preserve"> </w:t>
      </w:r>
      <w:hyperlink r:id="rId309" w:history="1">
        <w:r w:rsidR="00567D1A" w:rsidRPr="000C2658">
          <w:rPr>
            <w:rStyle w:val="Hyperlink"/>
          </w:rPr>
          <w:t>https://doi.org/10.1007/978-3-319-93043-5</w:t>
        </w:r>
      </w:hyperlink>
      <w:r w:rsidR="00BF3034" w:rsidRPr="000C2658">
        <w:rPr>
          <w:rStyle w:val="Hyperlink"/>
        </w:rPr>
        <w:t xml:space="preserve"> </w:t>
      </w:r>
    </w:p>
    <w:p w14:paraId="3485B629" w14:textId="3C87651C" w:rsidR="0059539B" w:rsidRDefault="0059539B" w:rsidP="00B04030">
      <w:pPr>
        <w:pStyle w:val="References"/>
        <w:rPr>
          <w:rStyle w:val="Hyperlink"/>
        </w:rPr>
      </w:pPr>
      <w:r w:rsidRPr="000C2658">
        <w:t xml:space="preserve">Williams P. 2012. Educating for Sustainability in New Zealand: Success Through Enviroschools. </w:t>
      </w:r>
      <w:r w:rsidR="00866308" w:rsidRPr="000C2658">
        <w:t>In</w:t>
      </w:r>
      <w:r w:rsidR="005E238A" w:rsidRPr="000C2658">
        <w:t> </w:t>
      </w:r>
      <w:r w:rsidR="00866308" w:rsidRPr="000C2658">
        <w:t>M</w:t>
      </w:r>
      <w:r w:rsidR="005E238A" w:rsidRPr="000C2658">
        <w:t> </w:t>
      </w:r>
      <w:r w:rsidR="00866308" w:rsidRPr="000C2658">
        <w:t>Rober</w:t>
      </w:r>
      <w:r w:rsidR="00184853" w:rsidRPr="000C2658">
        <w:t>tson (ed</w:t>
      </w:r>
      <w:r w:rsidR="003C07A8" w:rsidRPr="000C2658">
        <w:t>.</w:t>
      </w:r>
      <w:r w:rsidR="00184853" w:rsidRPr="000C2658">
        <w:t>).</w:t>
      </w:r>
      <w:r w:rsidRPr="000C2658">
        <w:t xml:space="preserve"> </w:t>
      </w:r>
      <w:r w:rsidRPr="000C2658">
        <w:rPr>
          <w:i/>
          <w:iCs/>
        </w:rPr>
        <w:t>Schooling for Sustainable Development</w:t>
      </w:r>
      <w:r w:rsidR="00184853" w:rsidRPr="000C2658">
        <w:rPr>
          <w:i/>
          <w:iCs/>
        </w:rPr>
        <w:t xml:space="preserve">, </w:t>
      </w:r>
      <w:r w:rsidR="003C07A8" w:rsidRPr="000C2658">
        <w:rPr>
          <w:i/>
          <w:iCs/>
        </w:rPr>
        <w:t>V</w:t>
      </w:r>
      <w:r w:rsidR="00184853" w:rsidRPr="000C2658">
        <w:rPr>
          <w:i/>
          <w:iCs/>
        </w:rPr>
        <w:t>ol 3.</w:t>
      </w:r>
      <w:r w:rsidR="00184853" w:rsidRPr="000C2658">
        <w:t xml:space="preserve"> Dordrec</w:t>
      </w:r>
      <w:r w:rsidR="00A1465E" w:rsidRPr="000C2658">
        <w:t>ht: Springer</w:t>
      </w:r>
      <w:r w:rsidRPr="000C2658">
        <w:t xml:space="preserve">. </w:t>
      </w:r>
      <w:hyperlink r:id="rId310" w:history="1">
        <w:r w:rsidR="008E711F" w:rsidRPr="000C2658">
          <w:rPr>
            <w:rStyle w:val="Hyperlink"/>
          </w:rPr>
          <w:t>https://doi.org/10.1007/978-94-007-2882-0_3</w:t>
        </w:r>
      </w:hyperlink>
    </w:p>
    <w:p w14:paraId="7DAD918A" w14:textId="1EA7E88C" w:rsidR="003A217D" w:rsidRPr="000C2658" w:rsidRDefault="00C022B4" w:rsidP="00B04030">
      <w:pPr>
        <w:pStyle w:val="References"/>
      </w:pPr>
      <w:r w:rsidRPr="00725892">
        <w:t>World Economic Forum. 202</w:t>
      </w:r>
      <w:r w:rsidR="00183586" w:rsidRPr="00725892">
        <w:t xml:space="preserve">0. </w:t>
      </w:r>
      <w:r w:rsidR="00183586" w:rsidRPr="00725892">
        <w:rPr>
          <w:i/>
          <w:iCs/>
        </w:rPr>
        <w:t>N</w:t>
      </w:r>
      <w:r w:rsidR="00E81CEC" w:rsidRPr="00725892">
        <w:rPr>
          <w:i/>
          <w:iCs/>
        </w:rPr>
        <w:t>ature Risk Rising: Why the Crisis Engulfing Nature Matter</w:t>
      </w:r>
      <w:r w:rsidR="002267CA" w:rsidRPr="00725892">
        <w:rPr>
          <w:i/>
          <w:iCs/>
        </w:rPr>
        <w:t>s for Business and the Economy.</w:t>
      </w:r>
      <w:r w:rsidR="003E53C2" w:rsidRPr="00725892">
        <w:t xml:space="preserve"> Geneva</w:t>
      </w:r>
      <w:r w:rsidR="004808C3" w:rsidRPr="00725892">
        <w:t>: World Economic Forum</w:t>
      </w:r>
      <w:r w:rsidR="00B1078F" w:rsidRPr="00725892">
        <w:t>.</w:t>
      </w:r>
      <w:r w:rsidR="002267CA" w:rsidRPr="00725892">
        <w:t xml:space="preserve"> </w:t>
      </w:r>
      <w:hyperlink r:id="rId311" w:history="1">
        <w:r w:rsidR="00C2508A" w:rsidRPr="009760D3">
          <w:rPr>
            <w:rStyle w:val="Hyperlink"/>
          </w:rPr>
          <w:t>https://www3.weforum.org/docs/WEF_New_Nature_Economy_Report_2020.pdf</w:t>
        </w:r>
      </w:hyperlink>
      <w:r w:rsidR="00C2508A">
        <w:rPr>
          <w:rStyle w:val="Hyperlink"/>
        </w:rPr>
        <w:t xml:space="preserve"> </w:t>
      </w:r>
    </w:p>
    <w:p w14:paraId="204466F7" w14:textId="3ADD7ACB" w:rsidR="0059539B" w:rsidRPr="000C2658" w:rsidRDefault="0059539B" w:rsidP="00B04030">
      <w:pPr>
        <w:pStyle w:val="References"/>
      </w:pPr>
      <w:r w:rsidRPr="000C2658">
        <w:t>Wreford A, Bayne K, Edwards P,</w:t>
      </w:r>
      <w:r w:rsidR="00EE3D56" w:rsidRPr="000C2658">
        <w:t xml:space="preserve"> </w:t>
      </w:r>
      <w:r w:rsidRPr="000C2658">
        <w:t xml:space="preserve">Renwick A. 2019. </w:t>
      </w:r>
      <w:r w:rsidRPr="000C2658">
        <w:rPr>
          <w:i/>
          <w:iCs/>
        </w:rPr>
        <w:t>Enabling a transformation to a bioeconomy in New</w:t>
      </w:r>
      <w:r w:rsidR="005E238A" w:rsidRPr="000C2658">
        <w:rPr>
          <w:i/>
          <w:iCs/>
        </w:rPr>
        <w:t> </w:t>
      </w:r>
      <w:r w:rsidRPr="000C2658">
        <w:rPr>
          <w:i/>
          <w:iCs/>
        </w:rPr>
        <w:t>Zealand</w:t>
      </w:r>
      <w:r w:rsidRPr="000C2658">
        <w:t xml:space="preserve">. </w:t>
      </w:r>
      <w:r w:rsidR="00243F61" w:rsidRPr="000C2658">
        <w:t xml:space="preserve">A think piece conducted for the Our Land and Water National Science Challenge 2017. Christchurch: Scion. </w:t>
      </w:r>
      <w:hyperlink r:id="rId312" w:history="1">
        <w:r w:rsidR="00243F61" w:rsidRPr="000C2658">
          <w:rPr>
            <w:rStyle w:val="Hyperlink"/>
          </w:rPr>
          <w:t>https://ourlandandwater.nz/wp-content/uploads/2019/04/BioeconomyResearchPolicy-1.pdf</w:t>
        </w:r>
      </w:hyperlink>
    </w:p>
    <w:p w14:paraId="58B3F7E8" w14:textId="37466624" w:rsidR="005E238A" w:rsidRPr="000C2658" w:rsidRDefault="0059539B" w:rsidP="0027546F">
      <w:pPr>
        <w:pStyle w:val="References"/>
      </w:pPr>
      <w:r w:rsidRPr="000C2658">
        <w:t xml:space="preserve">Wu J, Snell G, Samji H. 2020. Climate anxiety in young people: </w:t>
      </w:r>
      <w:r w:rsidR="000B0F5A" w:rsidRPr="000C2658">
        <w:t xml:space="preserve">A </w:t>
      </w:r>
      <w:r w:rsidRPr="000C2658">
        <w:t xml:space="preserve">call to action. </w:t>
      </w:r>
      <w:r w:rsidRPr="000C2658">
        <w:rPr>
          <w:i/>
          <w:iCs/>
        </w:rPr>
        <w:t>The Lancet</w:t>
      </w:r>
      <w:r w:rsidRPr="000C2658">
        <w:t xml:space="preserve"> 4</w:t>
      </w:r>
      <w:r w:rsidR="0003336A" w:rsidRPr="000C2658">
        <w:t xml:space="preserve">(10): </w:t>
      </w:r>
      <w:r w:rsidR="005E238A" w:rsidRPr="000C2658">
        <w:br/>
      </w:r>
      <w:r w:rsidR="00265C20" w:rsidRPr="000C2658">
        <w:t>135</w:t>
      </w:r>
      <w:r w:rsidR="0003336A" w:rsidRPr="000C2658">
        <w:t>–</w:t>
      </w:r>
      <w:r w:rsidR="00265C20" w:rsidRPr="000C2658">
        <w:t>436</w:t>
      </w:r>
      <w:r w:rsidRPr="000C2658">
        <w:t xml:space="preserve">. </w:t>
      </w:r>
      <w:hyperlink r:id="rId313" w:history="1">
        <w:r w:rsidR="0003336A" w:rsidRPr="000C2658">
          <w:rPr>
            <w:rStyle w:val="Hyperlink"/>
          </w:rPr>
          <w:t>https://doi.org/10.1016/S2542-5196(20)30223-0</w:t>
        </w:r>
      </w:hyperlink>
      <w:r w:rsidR="000C2658" w:rsidRPr="000C2658">
        <w:t xml:space="preserve"> </w:t>
      </w:r>
    </w:p>
    <w:p w14:paraId="7B349BD5" w14:textId="7DB30AD8" w:rsidR="0059539B" w:rsidRPr="000C2658" w:rsidRDefault="0059539B" w:rsidP="0027546F">
      <w:pPr>
        <w:pStyle w:val="References"/>
      </w:pPr>
      <w:r w:rsidRPr="000C2658">
        <w:br w:type="page"/>
      </w:r>
    </w:p>
    <w:p w14:paraId="2C4B3A35" w14:textId="77777777" w:rsidR="0059539B" w:rsidRPr="000C2658" w:rsidRDefault="0059539B" w:rsidP="00C36551">
      <w:pPr>
        <w:pStyle w:val="Heading1"/>
      </w:pPr>
      <w:bookmarkStart w:id="86" w:name="_Appendix_1._Driver"/>
      <w:bookmarkStart w:id="87" w:name="_Toc120800478"/>
      <w:bookmarkEnd w:id="86"/>
      <w:r w:rsidRPr="000C2658">
        <w:t>Appendix 1. Driver mapping workshops</w:t>
      </w:r>
      <w:bookmarkEnd w:id="87"/>
    </w:p>
    <w:p w14:paraId="7DE5A49E" w14:textId="705BC680" w:rsidR="007E2E33" w:rsidRPr="000C2658" w:rsidRDefault="007E2E33" w:rsidP="007E2E33">
      <w:pPr>
        <w:pStyle w:val="BodyText"/>
      </w:pPr>
      <w:r w:rsidRPr="000C2658">
        <w:t xml:space="preserve">The list and description of drivers outlined in chapter two is not exhaustive or exclusive. Their inclusion was informed by a body of literature (eg, </w:t>
      </w:r>
      <w:r w:rsidR="00117CBF" w:rsidRPr="000C2658">
        <w:t xml:space="preserve">Abson et al, 2017; Chan et al, 2020; Driver et al, </w:t>
      </w:r>
      <w:r w:rsidR="006D1423" w:rsidRPr="000C2658">
        <w:t>2022</w:t>
      </w:r>
      <w:r w:rsidR="00117CBF" w:rsidRPr="000C2658">
        <w:t>; Meadows, 1999)</w:t>
      </w:r>
      <w:r w:rsidRPr="000C2658">
        <w:t xml:space="preserve"> and speaks to underlying drivers that </w:t>
      </w:r>
      <w:r w:rsidR="00914B20">
        <w:t>materialised</w:t>
      </w:r>
      <w:r w:rsidR="00914B20" w:rsidRPr="000C2658">
        <w:t xml:space="preserve"> </w:t>
      </w:r>
      <w:r w:rsidRPr="000C2658">
        <w:t>from two internal driver</w:t>
      </w:r>
      <w:r w:rsidR="009C6318" w:rsidRPr="000C2658">
        <w:t>-</w:t>
      </w:r>
      <w:r w:rsidRPr="000C2658">
        <w:t>mapping workshops held in May 2022. More than a dozen (combined) subject</w:t>
      </w:r>
      <w:r w:rsidR="009C6318" w:rsidRPr="000C2658">
        <w:t>-</w:t>
      </w:r>
      <w:r w:rsidRPr="000C2658">
        <w:t>matter experts from the Ministry for the Environment attended these interactive workshops spanning different perspectives, such as land and soil science, ecology, climate change, te ao Māori, economics, waste,</w:t>
      </w:r>
      <w:r w:rsidR="009C6318" w:rsidRPr="000C2658">
        <w:t xml:space="preserve"> and</w:t>
      </w:r>
      <w:r w:rsidRPr="000C2658">
        <w:t xml:space="preserve"> political and social science. Participants were asked to identify the main drivers they consider will influence the future of the land. The two workshops generated over 190 driver concepts that were then collated by themes into 24 underlying drivers (</w:t>
      </w:r>
      <w:r w:rsidR="004023F4" w:rsidRPr="000C2658">
        <w:fldChar w:fldCharType="begin"/>
      </w:r>
      <w:r w:rsidR="004023F4" w:rsidRPr="000C2658">
        <w:instrText xml:space="preserve"> REF _Ref115339750 \h </w:instrText>
      </w:r>
      <w:r w:rsidR="000545D2" w:rsidRPr="000C2658">
        <w:instrText xml:space="preserve">\* lower </w:instrText>
      </w:r>
      <w:r w:rsidR="004023F4" w:rsidRPr="000C2658">
        <w:fldChar w:fldCharType="separate"/>
      </w:r>
      <w:r w:rsidR="000545D2" w:rsidRPr="000C2658">
        <w:t>table 1</w:t>
      </w:r>
      <w:r w:rsidR="004023F4" w:rsidRPr="000C2658">
        <w:fldChar w:fldCharType="end"/>
      </w:r>
      <w:r w:rsidRPr="000C2658">
        <w:t>).</w:t>
      </w:r>
    </w:p>
    <w:p w14:paraId="7844F95B" w14:textId="51B1C017" w:rsidR="009C6318" w:rsidRPr="000C2658" w:rsidRDefault="009C6318" w:rsidP="00FA3EC7">
      <w:pPr>
        <w:pStyle w:val="Tableheading"/>
      </w:pPr>
      <w:bookmarkStart w:id="88" w:name="_Ref115339750"/>
      <w:bookmarkStart w:id="89" w:name="Table1"/>
      <w:bookmarkStart w:id="90" w:name="_Toc120800481"/>
      <w:r w:rsidRPr="000C2658">
        <w:t xml:space="preserve">Table </w:t>
      </w:r>
      <w:r w:rsidRPr="000C2658">
        <w:fldChar w:fldCharType="begin"/>
      </w:r>
      <w:r w:rsidRPr="000C2658">
        <w:instrText>SEQ Table \* ARABIC</w:instrText>
      </w:r>
      <w:r w:rsidRPr="000C2658">
        <w:fldChar w:fldCharType="separate"/>
      </w:r>
      <w:r w:rsidR="00E76BC4" w:rsidRPr="000C2658">
        <w:t>1</w:t>
      </w:r>
      <w:r w:rsidRPr="000C2658">
        <w:fldChar w:fldCharType="end"/>
      </w:r>
      <w:bookmarkEnd w:id="88"/>
      <w:bookmarkEnd w:id="89"/>
      <w:r w:rsidRPr="000C2658">
        <w:t xml:space="preserve">: </w:t>
      </w:r>
      <w:r w:rsidRPr="000C2658">
        <w:tab/>
        <w:t>List of 24 underlying drivers identified as influencing the future of land</w:t>
      </w:r>
      <w:bookmarkEnd w:id="90"/>
    </w:p>
    <w:tbl>
      <w:tblPr>
        <w:tblStyle w:val="TableGrid"/>
        <w:tblW w:w="8505"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4111"/>
        <w:gridCol w:w="4394"/>
      </w:tblGrid>
      <w:tr w:rsidR="00A64F22" w:rsidRPr="000C2658" w14:paraId="12887920" w14:textId="77777777" w:rsidTr="0027546F">
        <w:trPr>
          <w:tblHeader/>
        </w:trPr>
        <w:tc>
          <w:tcPr>
            <w:tcW w:w="4111" w:type="dxa"/>
            <w:shd w:val="clear" w:color="auto" w:fill="1B556B"/>
          </w:tcPr>
          <w:p w14:paraId="341D174B" w14:textId="77777777" w:rsidR="00A64F22" w:rsidRPr="000C2658" w:rsidRDefault="00A64F22" w:rsidP="00AD1AB4">
            <w:pPr>
              <w:pStyle w:val="TableTextbold"/>
              <w:rPr>
                <w:rFonts w:asciiTheme="minorHAnsi" w:hAnsiTheme="minorHAnsi" w:cstheme="minorHAnsi"/>
                <w:color w:val="FFFFFF" w:themeColor="background1"/>
                <w:szCs w:val="18"/>
              </w:rPr>
            </w:pPr>
            <w:r w:rsidRPr="000C2658">
              <w:rPr>
                <w:rFonts w:asciiTheme="minorHAnsi" w:hAnsiTheme="minorHAnsi" w:cstheme="minorHAnsi"/>
                <w:color w:val="FFFFFF" w:themeColor="background1"/>
                <w:szCs w:val="18"/>
              </w:rPr>
              <w:t>Derived underlying driver</w:t>
            </w:r>
          </w:p>
        </w:tc>
        <w:tc>
          <w:tcPr>
            <w:tcW w:w="4394" w:type="dxa"/>
            <w:shd w:val="clear" w:color="auto" w:fill="1B556B"/>
          </w:tcPr>
          <w:p w14:paraId="5B1367F8" w14:textId="77777777" w:rsidR="00A64F22" w:rsidRPr="000C2658" w:rsidRDefault="00A64F22" w:rsidP="00AD1AB4">
            <w:pPr>
              <w:pStyle w:val="TableTextbold"/>
              <w:rPr>
                <w:rFonts w:asciiTheme="minorHAnsi" w:hAnsiTheme="minorHAnsi" w:cstheme="minorHAnsi"/>
                <w:color w:val="FFFFFF" w:themeColor="background1"/>
                <w:szCs w:val="18"/>
              </w:rPr>
            </w:pPr>
            <w:r w:rsidRPr="000C2658">
              <w:rPr>
                <w:rFonts w:asciiTheme="minorHAnsi" w:hAnsiTheme="minorHAnsi" w:cstheme="minorHAnsi"/>
                <w:color w:val="FFFFFF" w:themeColor="background1"/>
                <w:szCs w:val="18"/>
              </w:rPr>
              <w:t>Driver definition</w:t>
            </w:r>
          </w:p>
        </w:tc>
      </w:tr>
      <w:tr w:rsidR="00A64F22" w:rsidRPr="000C2658" w14:paraId="2D09B9D9" w14:textId="77777777" w:rsidTr="00AD1AB4">
        <w:tc>
          <w:tcPr>
            <w:tcW w:w="4111" w:type="dxa"/>
          </w:tcPr>
          <w:p w14:paraId="189B86E9" w14:textId="77777777" w:rsidR="00A64F22" w:rsidRPr="000C2658" w:rsidRDefault="00A64F22" w:rsidP="00AD1AB4">
            <w:pPr>
              <w:pStyle w:val="TableText"/>
              <w:rPr>
                <w:rFonts w:asciiTheme="minorHAnsi" w:hAnsiTheme="minorHAnsi" w:cstheme="minorHAnsi"/>
                <w:szCs w:val="18"/>
              </w:rPr>
            </w:pPr>
            <w:r w:rsidRPr="000C2658">
              <w:rPr>
                <w:rFonts w:asciiTheme="minorHAnsi" w:hAnsiTheme="minorHAnsi" w:cstheme="minorHAnsi"/>
                <w:szCs w:val="18"/>
              </w:rPr>
              <w:t>Global primary sector investment and market trends</w:t>
            </w:r>
          </w:p>
        </w:tc>
        <w:tc>
          <w:tcPr>
            <w:tcW w:w="4394" w:type="dxa"/>
          </w:tcPr>
          <w:p w14:paraId="21935AA9" w14:textId="612C8D25" w:rsidR="00A64F22" w:rsidRPr="000C2658" w:rsidRDefault="00A64F22" w:rsidP="00AD1AB4">
            <w:pPr>
              <w:pStyle w:val="TableText"/>
              <w:rPr>
                <w:rFonts w:asciiTheme="minorHAnsi" w:hAnsiTheme="minorHAnsi" w:cstheme="minorHAnsi"/>
                <w:szCs w:val="18"/>
              </w:rPr>
            </w:pPr>
            <w:r w:rsidRPr="000C2658">
              <w:rPr>
                <w:rFonts w:asciiTheme="minorHAnsi" w:hAnsiTheme="minorHAnsi" w:cstheme="minorHAnsi"/>
                <w:szCs w:val="18"/>
              </w:rPr>
              <w:t xml:space="preserve">The extent of global consumer demand and investment for the products that the </w:t>
            </w:r>
            <w:r w:rsidR="00287FEB" w:rsidRPr="000C2658">
              <w:rPr>
                <w:rFonts w:asciiTheme="minorHAnsi" w:hAnsiTheme="minorHAnsi" w:cstheme="minorHAnsi"/>
                <w:szCs w:val="18"/>
              </w:rPr>
              <w:t xml:space="preserve">Aotearoa </w:t>
            </w:r>
            <w:r w:rsidRPr="000C2658">
              <w:rPr>
                <w:rFonts w:asciiTheme="minorHAnsi" w:hAnsiTheme="minorHAnsi" w:cstheme="minorHAnsi"/>
                <w:szCs w:val="18"/>
              </w:rPr>
              <w:t>New Zealand primary sector specialises in</w:t>
            </w:r>
          </w:p>
        </w:tc>
      </w:tr>
      <w:tr w:rsidR="00A64F22" w:rsidRPr="000C2658" w14:paraId="4E792297" w14:textId="77777777" w:rsidTr="00AD1AB4">
        <w:tc>
          <w:tcPr>
            <w:tcW w:w="4111" w:type="dxa"/>
          </w:tcPr>
          <w:p w14:paraId="692B7300" w14:textId="07D4BB14" w:rsidR="00A64F22" w:rsidRPr="000C2658" w:rsidRDefault="00A64F22" w:rsidP="00AD1AB4">
            <w:pPr>
              <w:pStyle w:val="TableText"/>
              <w:rPr>
                <w:rFonts w:asciiTheme="minorHAnsi" w:hAnsiTheme="minorHAnsi" w:cstheme="minorHAnsi"/>
                <w:szCs w:val="18"/>
              </w:rPr>
            </w:pPr>
            <w:r w:rsidRPr="000C2658">
              <w:rPr>
                <w:rFonts w:asciiTheme="minorHAnsi" w:hAnsiTheme="minorHAnsi" w:cstheme="minorHAnsi"/>
                <w:szCs w:val="18"/>
              </w:rPr>
              <w:t xml:space="preserve">Balance of social and political values in </w:t>
            </w:r>
            <w:r w:rsidR="00287FEB" w:rsidRPr="000C2658">
              <w:rPr>
                <w:rFonts w:asciiTheme="minorHAnsi" w:hAnsiTheme="minorHAnsi" w:cstheme="minorHAnsi"/>
                <w:szCs w:val="18"/>
              </w:rPr>
              <w:t xml:space="preserve">Aotearoa </w:t>
            </w:r>
            <w:r w:rsidRPr="000C2658">
              <w:rPr>
                <w:rFonts w:asciiTheme="minorHAnsi" w:hAnsiTheme="minorHAnsi" w:cstheme="minorHAnsi"/>
                <w:szCs w:val="18"/>
              </w:rPr>
              <w:t>New Zealand</w:t>
            </w:r>
          </w:p>
        </w:tc>
        <w:tc>
          <w:tcPr>
            <w:tcW w:w="4394" w:type="dxa"/>
          </w:tcPr>
          <w:p w14:paraId="42E7B78B" w14:textId="77777777" w:rsidR="00A64F22" w:rsidRPr="000C2658" w:rsidRDefault="00A64F22" w:rsidP="00AD1AB4">
            <w:pPr>
              <w:pStyle w:val="TableText"/>
              <w:rPr>
                <w:rFonts w:asciiTheme="minorHAnsi" w:hAnsiTheme="minorHAnsi" w:cstheme="minorHAnsi"/>
                <w:szCs w:val="18"/>
              </w:rPr>
            </w:pPr>
            <w:r w:rsidRPr="000C2658">
              <w:rPr>
                <w:rFonts w:asciiTheme="minorHAnsi" w:hAnsiTheme="minorHAnsi" w:cstheme="minorHAnsi"/>
                <w:szCs w:val="18"/>
              </w:rPr>
              <w:t>The extent to which the mainstream of social and political values deviates from the individualist, anthropocentric status quo</w:t>
            </w:r>
          </w:p>
        </w:tc>
      </w:tr>
      <w:tr w:rsidR="00A64F22" w:rsidRPr="000C2658" w14:paraId="77E40807" w14:textId="77777777" w:rsidTr="00AD1AB4">
        <w:tc>
          <w:tcPr>
            <w:tcW w:w="4111" w:type="dxa"/>
          </w:tcPr>
          <w:p w14:paraId="1830E58E" w14:textId="1347BC50" w:rsidR="00A64F22" w:rsidRPr="000C2658" w:rsidRDefault="00A64F22" w:rsidP="00AD1AB4">
            <w:pPr>
              <w:pStyle w:val="TableText"/>
              <w:rPr>
                <w:rFonts w:asciiTheme="minorHAnsi" w:hAnsiTheme="minorHAnsi" w:cstheme="minorHAnsi"/>
                <w:szCs w:val="18"/>
              </w:rPr>
            </w:pPr>
            <w:r w:rsidRPr="000C2658">
              <w:rPr>
                <w:rFonts w:asciiTheme="minorHAnsi" w:hAnsiTheme="minorHAnsi" w:cstheme="minorHAnsi"/>
                <w:szCs w:val="18"/>
              </w:rPr>
              <w:t xml:space="preserve">Distribution of power and resources within </w:t>
            </w:r>
            <w:r w:rsidR="00C823F1" w:rsidRPr="000C2658">
              <w:rPr>
                <w:rFonts w:asciiTheme="minorHAnsi" w:hAnsiTheme="minorHAnsi" w:cstheme="minorHAnsi"/>
                <w:szCs w:val="18"/>
              </w:rPr>
              <w:t xml:space="preserve">Aotearoa </w:t>
            </w:r>
            <w:r w:rsidRPr="000C2658">
              <w:rPr>
                <w:rFonts w:asciiTheme="minorHAnsi" w:hAnsiTheme="minorHAnsi" w:cstheme="minorHAnsi"/>
                <w:szCs w:val="18"/>
              </w:rPr>
              <w:t>New Zealand</w:t>
            </w:r>
          </w:p>
        </w:tc>
        <w:tc>
          <w:tcPr>
            <w:tcW w:w="4394" w:type="dxa"/>
          </w:tcPr>
          <w:p w14:paraId="26E3453D" w14:textId="137574FB" w:rsidR="00A64F22" w:rsidRPr="000C2658" w:rsidRDefault="00A64F22" w:rsidP="00AD1AB4">
            <w:pPr>
              <w:pStyle w:val="TableText"/>
              <w:rPr>
                <w:rFonts w:asciiTheme="minorHAnsi" w:hAnsiTheme="minorHAnsi" w:cstheme="minorHAnsi"/>
                <w:szCs w:val="18"/>
              </w:rPr>
            </w:pPr>
            <w:r w:rsidRPr="000C2658">
              <w:rPr>
                <w:rFonts w:asciiTheme="minorHAnsi" w:hAnsiTheme="minorHAnsi" w:cstheme="minorHAnsi"/>
                <w:szCs w:val="18"/>
              </w:rPr>
              <w:t>The distribution of governance authority</w:t>
            </w:r>
            <w:r w:rsidR="00C823F1" w:rsidRPr="000C2658">
              <w:rPr>
                <w:rFonts w:asciiTheme="minorHAnsi" w:hAnsiTheme="minorHAnsi" w:cstheme="minorHAnsi"/>
                <w:szCs w:val="18"/>
              </w:rPr>
              <w:t>,</w:t>
            </w:r>
            <w:r w:rsidRPr="000C2658">
              <w:rPr>
                <w:rFonts w:asciiTheme="minorHAnsi" w:hAnsiTheme="minorHAnsi" w:cstheme="minorHAnsi"/>
                <w:szCs w:val="18"/>
              </w:rPr>
              <w:t xml:space="preserve"> as well as control over key resources (specifically land)</w:t>
            </w:r>
          </w:p>
        </w:tc>
      </w:tr>
      <w:tr w:rsidR="00A64F22" w:rsidRPr="000C2658" w14:paraId="03A3439F" w14:textId="77777777" w:rsidTr="00AD1AB4">
        <w:tc>
          <w:tcPr>
            <w:tcW w:w="4111" w:type="dxa"/>
          </w:tcPr>
          <w:p w14:paraId="0214F0B4" w14:textId="77777777" w:rsidR="00A64F22" w:rsidRPr="000C2658" w:rsidRDefault="00A64F22" w:rsidP="00AD1AB4">
            <w:pPr>
              <w:pStyle w:val="TableText"/>
              <w:rPr>
                <w:rFonts w:asciiTheme="minorHAnsi" w:hAnsiTheme="minorHAnsi" w:cstheme="minorHAnsi"/>
                <w:szCs w:val="18"/>
              </w:rPr>
            </w:pPr>
            <w:r w:rsidRPr="000C2658">
              <w:rPr>
                <w:rFonts w:asciiTheme="minorHAnsi" w:hAnsiTheme="minorHAnsi" w:cstheme="minorHAnsi"/>
                <w:szCs w:val="18"/>
              </w:rPr>
              <w:t>Patterns of primary sector land use</w:t>
            </w:r>
          </w:p>
        </w:tc>
        <w:tc>
          <w:tcPr>
            <w:tcW w:w="4394" w:type="dxa"/>
          </w:tcPr>
          <w:p w14:paraId="7862DC1D" w14:textId="0454A9F0" w:rsidR="00A64F22" w:rsidRPr="000C2658" w:rsidRDefault="00A64F22" w:rsidP="00AD1AB4">
            <w:pPr>
              <w:pStyle w:val="TableText"/>
              <w:rPr>
                <w:rFonts w:asciiTheme="minorHAnsi" w:hAnsiTheme="minorHAnsi" w:cstheme="minorHAnsi"/>
                <w:szCs w:val="18"/>
              </w:rPr>
            </w:pPr>
            <w:r w:rsidRPr="000C2658">
              <w:rPr>
                <w:rFonts w:asciiTheme="minorHAnsi" w:hAnsiTheme="minorHAnsi" w:cstheme="minorHAnsi"/>
                <w:szCs w:val="18"/>
              </w:rPr>
              <w:t xml:space="preserve">The scale and make up of </w:t>
            </w:r>
            <w:r w:rsidR="00534954" w:rsidRPr="000C2658">
              <w:rPr>
                <w:rFonts w:asciiTheme="minorHAnsi" w:hAnsiTheme="minorHAnsi" w:cstheme="minorHAnsi"/>
                <w:szCs w:val="18"/>
              </w:rPr>
              <w:t xml:space="preserve">Aotearoa </w:t>
            </w:r>
            <w:r w:rsidRPr="000C2658">
              <w:rPr>
                <w:rFonts w:asciiTheme="minorHAnsi" w:hAnsiTheme="minorHAnsi" w:cstheme="minorHAnsi"/>
                <w:szCs w:val="18"/>
              </w:rPr>
              <w:t>New Zealand</w:t>
            </w:r>
            <w:r w:rsidR="00F039BE" w:rsidRPr="000C2658">
              <w:rPr>
                <w:rFonts w:asciiTheme="minorHAnsi" w:hAnsiTheme="minorHAnsi" w:cstheme="minorHAnsi"/>
                <w:szCs w:val="18"/>
              </w:rPr>
              <w:t>’</w:t>
            </w:r>
            <w:r w:rsidRPr="000C2658">
              <w:rPr>
                <w:rFonts w:asciiTheme="minorHAnsi" w:hAnsiTheme="minorHAnsi" w:cstheme="minorHAnsi"/>
                <w:szCs w:val="18"/>
              </w:rPr>
              <w:t>s primary sector, as shaped by the values and motivations for engaging with the land</w:t>
            </w:r>
          </w:p>
        </w:tc>
      </w:tr>
      <w:tr w:rsidR="00A64F22" w:rsidRPr="000C2658" w14:paraId="7516EE92" w14:textId="77777777" w:rsidTr="00AD1AB4">
        <w:tc>
          <w:tcPr>
            <w:tcW w:w="4111" w:type="dxa"/>
          </w:tcPr>
          <w:p w14:paraId="2965D15A" w14:textId="579C6CCF" w:rsidR="00A64F22" w:rsidRPr="000C2658" w:rsidRDefault="00C823F1" w:rsidP="00AD1AB4">
            <w:pPr>
              <w:pStyle w:val="TableText"/>
              <w:rPr>
                <w:rFonts w:asciiTheme="minorHAnsi" w:hAnsiTheme="minorHAnsi" w:cstheme="minorHAnsi"/>
                <w:szCs w:val="18"/>
              </w:rPr>
            </w:pPr>
            <w:r w:rsidRPr="000C2658">
              <w:rPr>
                <w:rFonts w:asciiTheme="minorHAnsi" w:hAnsiTheme="minorHAnsi" w:cstheme="minorHAnsi"/>
                <w:szCs w:val="18"/>
              </w:rPr>
              <w:t xml:space="preserve">Aotearoa </w:t>
            </w:r>
            <w:r w:rsidR="00A64F22" w:rsidRPr="000C2658">
              <w:rPr>
                <w:rFonts w:asciiTheme="minorHAnsi" w:hAnsiTheme="minorHAnsi" w:cstheme="minorHAnsi"/>
                <w:szCs w:val="18"/>
              </w:rPr>
              <w:t>New Zealand</w:t>
            </w:r>
            <w:r w:rsidR="00F039BE" w:rsidRPr="000C2658">
              <w:rPr>
                <w:rFonts w:asciiTheme="minorHAnsi" w:hAnsiTheme="minorHAnsi" w:cstheme="minorHAnsi"/>
                <w:szCs w:val="18"/>
              </w:rPr>
              <w:t>’</w:t>
            </w:r>
            <w:r w:rsidR="00A64F22" w:rsidRPr="000C2658">
              <w:rPr>
                <w:rFonts w:asciiTheme="minorHAnsi" w:hAnsiTheme="minorHAnsi" w:cstheme="minorHAnsi"/>
                <w:szCs w:val="18"/>
              </w:rPr>
              <w:t>s engagement with Te Tiriti o Waitangi and te ao Māori</w:t>
            </w:r>
          </w:p>
        </w:tc>
        <w:tc>
          <w:tcPr>
            <w:tcW w:w="4394" w:type="dxa"/>
          </w:tcPr>
          <w:p w14:paraId="421D3214" w14:textId="02C69FAC" w:rsidR="00A64F22" w:rsidRPr="000C2658" w:rsidRDefault="00A64F22" w:rsidP="00AD1AB4">
            <w:pPr>
              <w:pStyle w:val="TableText"/>
              <w:rPr>
                <w:rFonts w:asciiTheme="minorHAnsi" w:hAnsiTheme="minorHAnsi" w:cstheme="minorHAnsi"/>
                <w:szCs w:val="18"/>
              </w:rPr>
            </w:pPr>
            <w:r w:rsidRPr="000C2658">
              <w:rPr>
                <w:rFonts w:asciiTheme="minorHAnsi" w:hAnsiTheme="minorHAnsi" w:cstheme="minorHAnsi"/>
                <w:szCs w:val="18"/>
              </w:rPr>
              <w:t xml:space="preserve">The extent to which </w:t>
            </w:r>
            <w:r w:rsidR="00C823F1" w:rsidRPr="000C2658">
              <w:rPr>
                <w:rFonts w:asciiTheme="minorHAnsi" w:hAnsiTheme="minorHAnsi" w:cstheme="minorHAnsi"/>
                <w:szCs w:val="18"/>
              </w:rPr>
              <w:t xml:space="preserve">Aotearoa </w:t>
            </w:r>
            <w:r w:rsidRPr="000C2658">
              <w:rPr>
                <w:rFonts w:asciiTheme="minorHAnsi" w:hAnsiTheme="minorHAnsi" w:cstheme="minorHAnsi"/>
                <w:szCs w:val="18"/>
              </w:rPr>
              <w:t>New Zealand engages in a substantive and equal manner with Māori rangatiratanga, aspirations and worldview</w:t>
            </w:r>
          </w:p>
        </w:tc>
      </w:tr>
      <w:tr w:rsidR="00A64F22" w:rsidRPr="000C2658" w14:paraId="65A08B91" w14:textId="77777777" w:rsidTr="00AD1AB4">
        <w:tc>
          <w:tcPr>
            <w:tcW w:w="4111" w:type="dxa"/>
          </w:tcPr>
          <w:p w14:paraId="0BCB57EB" w14:textId="77777777" w:rsidR="00A64F22" w:rsidRPr="000C2658" w:rsidRDefault="00A64F22" w:rsidP="00AD1AB4">
            <w:pPr>
              <w:pStyle w:val="TableText"/>
              <w:rPr>
                <w:rFonts w:asciiTheme="minorHAnsi" w:hAnsiTheme="minorHAnsi" w:cstheme="minorHAnsi"/>
                <w:szCs w:val="18"/>
              </w:rPr>
            </w:pPr>
            <w:r w:rsidRPr="000C2658">
              <w:rPr>
                <w:rFonts w:asciiTheme="minorHAnsi" w:hAnsiTheme="minorHAnsi" w:cstheme="minorHAnsi"/>
                <w:szCs w:val="18"/>
              </w:rPr>
              <w:t>Impacts of climate change</w:t>
            </w:r>
          </w:p>
        </w:tc>
        <w:tc>
          <w:tcPr>
            <w:tcW w:w="4394" w:type="dxa"/>
          </w:tcPr>
          <w:p w14:paraId="12F89609" w14:textId="3F87D4DA" w:rsidR="00A64F22" w:rsidRPr="000C2658" w:rsidRDefault="00A64F22" w:rsidP="00AD1AB4">
            <w:pPr>
              <w:pStyle w:val="TableText"/>
              <w:rPr>
                <w:rFonts w:asciiTheme="minorHAnsi" w:hAnsiTheme="minorHAnsi" w:cstheme="minorHAnsi"/>
                <w:szCs w:val="18"/>
              </w:rPr>
            </w:pPr>
            <w:r w:rsidRPr="000C2658">
              <w:rPr>
                <w:rFonts w:asciiTheme="minorHAnsi" w:hAnsiTheme="minorHAnsi" w:cstheme="minorHAnsi"/>
                <w:szCs w:val="18"/>
              </w:rPr>
              <w:t>The nature, scale and distribution of impacts of a changing global climate on</w:t>
            </w:r>
            <w:r w:rsidR="00C823F1" w:rsidRPr="000C2658">
              <w:rPr>
                <w:rFonts w:asciiTheme="minorHAnsi" w:hAnsiTheme="minorHAnsi" w:cstheme="minorHAnsi"/>
                <w:szCs w:val="18"/>
              </w:rPr>
              <w:t xml:space="preserve"> Aotearoa</w:t>
            </w:r>
            <w:r w:rsidRPr="000C2658">
              <w:rPr>
                <w:rFonts w:asciiTheme="minorHAnsi" w:hAnsiTheme="minorHAnsi" w:cstheme="minorHAnsi"/>
                <w:szCs w:val="18"/>
              </w:rPr>
              <w:t xml:space="preserve"> New Zealand, including biophysical, physical and socio-economic impacts</w:t>
            </w:r>
          </w:p>
        </w:tc>
      </w:tr>
      <w:tr w:rsidR="00A64F22" w:rsidRPr="000C2658" w14:paraId="32699B90" w14:textId="77777777" w:rsidTr="00AD1AB4">
        <w:tc>
          <w:tcPr>
            <w:tcW w:w="4111" w:type="dxa"/>
          </w:tcPr>
          <w:p w14:paraId="5B1731A2" w14:textId="09AE88AD" w:rsidR="00A64F22" w:rsidRPr="000C2658" w:rsidRDefault="00C823F1" w:rsidP="00AD1AB4">
            <w:pPr>
              <w:pStyle w:val="TableText"/>
              <w:rPr>
                <w:rFonts w:asciiTheme="minorHAnsi" w:hAnsiTheme="minorHAnsi" w:cstheme="minorHAnsi"/>
                <w:szCs w:val="18"/>
              </w:rPr>
            </w:pPr>
            <w:r w:rsidRPr="000C2658">
              <w:rPr>
                <w:rFonts w:asciiTheme="minorHAnsi" w:hAnsiTheme="minorHAnsi" w:cstheme="minorHAnsi"/>
                <w:szCs w:val="18"/>
              </w:rPr>
              <w:t xml:space="preserve">Aotearoa </w:t>
            </w:r>
            <w:r w:rsidR="00A64F22" w:rsidRPr="000C2658">
              <w:rPr>
                <w:rFonts w:asciiTheme="minorHAnsi" w:hAnsiTheme="minorHAnsi" w:cstheme="minorHAnsi"/>
                <w:szCs w:val="18"/>
              </w:rPr>
              <w:t>New Zealand consumer demand trends</w:t>
            </w:r>
          </w:p>
        </w:tc>
        <w:tc>
          <w:tcPr>
            <w:tcW w:w="4394" w:type="dxa"/>
          </w:tcPr>
          <w:p w14:paraId="23D80CA3" w14:textId="26BE6885" w:rsidR="00A64F22" w:rsidRPr="000C2658" w:rsidRDefault="00A64F22" w:rsidP="00AD1AB4">
            <w:pPr>
              <w:pStyle w:val="TableText"/>
              <w:rPr>
                <w:rFonts w:asciiTheme="minorHAnsi" w:hAnsiTheme="minorHAnsi" w:cstheme="minorHAnsi"/>
                <w:szCs w:val="18"/>
              </w:rPr>
            </w:pPr>
            <w:r w:rsidRPr="000C2658">
              <w:rPr>
                <w:rFonts w:asciiTheme="minorHAnsi" w:hAnsiTheme="minorHAnsi" w:cstheme="minorHAnsi"/>
                <w:szCs w:val="18"/>
              </w:rPr>
              <w:t>The nature, scale and composition of</w:t>
            </w:r>
            <w:r w:rsidR="00C823F1" w:rsidRPr="000C2658">
              <w:rPr>
                <w:rFonts w:asciiTheme="minorHAnsi" w:hAnsiTheme="minorHAnsi" w:cstheme="minorHAnsi"/>
                <w:szCs w:val="18"/>
              </w:rPr>
              <w:t xml:space="preserve"> Aotearoa</w:t>
            </w:r>
            <w:r w:rsidRPr="000C2658">
              <w:rPr>
                <w:rFonts w:asciiTheme="minorHAnsi" w:hAnsiTheme="minorHAnsi" w:cstheme="minorHAnsi"/>
                <w:szCs w:val="18"/>
              </w:rPr>
              <w:t xml:space="preserve"> New Zealand consumer demand for primary sector products</w:t>
            </w:r>
          </w:p>
        </w:tc>
      </w:tr>
      <w:tr w:rsidR="00A64F22" w:rsidRPr="000C2658" w14:paraId="1C5B0699" w14:textId="77777777" w:rsidTr="00AD1AB4">
        <w:tc>
          <w:tcPr>
            <w:tcW w:w="4111" w:type="dxa"/>
          </w:tcPr>
          <w:p w14:paraId="1881AEB1" w14:textId="234F028F" w:rsidR="00A64F22" w:rsidRPr="000C2658" w:rsidRDefault="00C823F1" w:rsidP="00AD1AB4">
            <w:pPr>
              <w:pStyle w:val="TableText"/>
              <w:rPr>
                <w:rFonts w:asciiTheme="minorHAnsi" w:hAnsiTheme="minorHAnsi" w:cstheme="minorHAnsi"/>
                <w:szCs w:val="18"/>
              </w:rPr>
            </w:pPr>
            <w:r w:rsidRPr="000C2658">
              <w:rPr>
                <w:rFonts w:asciiTheme="minorHAnsi" w:hAnsiTheme="minorHAnsi" w:cstheme="minorHAnsi"/>
                <w:szCs w:val="18"/>
              </w:rPr>
              <w:t xml:space="preserve">Aotearoa </w:t>
            </w:r>
            <w:r w:rsidR="00A64F22" w:rsidRPr="000C2658">
              <w:rPr>
                <w:rFonts w:asciiTheme="minorHAnsi" w:hAnsiTheme="minorHAnsi" w:cstheme="minorHAnsi"/>
                <w:szCs w:val="18"/>
              </w:rPr>
              <w:t>New Zealand</w:t>
            </w:r>
            <w:r w:rsidR="00F039BE" w:rsidRPr="000C2658">
              <w:rPr>
                <w:rFonts w:asciiTheme="minorHAnsi" w:hAnsiTheme="minorHAnsi" w:cstheme="minorHAnsi"/>
                <w:szCs w:val="18"/>
              </w:rPr>
              <w:t>’</w:t>
            </w:r>
            <w:r w:rsidR="00A64F22" w:rsidRPr="000C2658">
              <w:rPr>
                <w:rFonts w:asciiTheme="minorHAnsi" w:hAnsiTheme="minorHAnsi" w:cstheme="minorHAnsi"/>
                <w:szCs w:val="18"/>
              </w:rPr>
              <w:t>s economic paradigm</w:t>
            </w:r>
          </w:p>
        </w:tc>
        <w:tc>
          <w:tcPr>
            <w:tcW w:w="4394" w:type="dxa"/>
          </w:tcPr>
          <w:p w14:paraId="42178BCD" w14:textId="5FDE179E" w:rsidR="00A64F22" w:rsidRPr="000C2658" w:rsidRDefault="00A64F22" w:rsidP="00AD1AB4">
            <w:pPr>
              <w:pStyle w:val="TableText"/>
              <w:rPr>
                <w:rFonts w:asciiTheme="minorHAnsi" w:hAnsiTheme="minorHAnsi" w:cstheme="minorHAnsi"/>
                <w:szCs w:val="18"/>
              </w:rPr>
            </w:pPr>
            <w:r w:rsidRPr="000C2658">
              <w:rPr>
                <w:rFonts w:asciiTheme="minorHAnsi" w:hAnsiTheme="minorHAnsi" w:cstheme="minorHAnsi"/>
                <w:szCs w:val="18"/>
              </w:rPr>
              <w:t>The extent to which mainstream social and political values deviate from the neoliberal capitalist status quo</w:t>
            </w:r>
          </w:p>
        </w:tc>
      </w:tr>
      <w:tr w:rsidR="00A64F22" w:rsidRPr="000C2658" w14:paraId="36CA4551" w14:textId="77777777" w:rsidTr="00AD1AB4">
        <w:tc>
          <w:tcPr>
            <w:tcW w:w="4111" w:type="dxa"/>
          </w:tcPr>
          <w:p w14:paraId="6B18EE3A" w14:textId="76391A11" w:rsidR="00A64F22" w:rsidRPr="000C2658" w:rsidRDefault="00C823F1" w:rsidP="00AD1AB4">
            <w:pPr>
              <w:pStyle w:val="TableText"/>
              <w:rPr>
                <w:rFonts w:asciiTheme="minorHAnsi" w:hAnsiTheme="minorHAnsi" w:cstheme="minorHAnsi"/>
                <w:szCs w:val="18"/>
              </w:rPr>
            </w:pPr>
            <w:r w:rsidRPr="000C2658">
              <w:rPr>
                <w:rFonts w:asciiTheme="minorHAnsi" w:hAnsiTheme="minorHAnsi" w:cstheme="minorHAnsi"/>
                <w:szCs w:val="18"/>
              </w:rPr>
              <w:t xml:space="preserve">Aotearoa </w:t>
            </w:r>
            <w:r w:rsidR="00A64F22" w:rsidRPr="000C2658">
              <w:rPr>
                <w:rFonts w:asciiTheme="minorHAnsi" w:hAnsiTheme="minorHAnsi" w:cstheme="minorHAnsi"/>
                <w:szCs w:val="18"/>
              </w:rPr>
              <w:t>New Zealand</w:t>
            </w:r>
            <w:r w:rsidR="00F039BE" w:rsidRPr="000C2658">
              <w:rPr>
                <w:rFonts w:asciiTheme="minorHAnsi" w:hAnsiTheme="minorHAnsi" w:cstheme="minorHAnsi"/>
                <w:szCs w:val="18"/>
              </w:rPr>
              <w:t>’</w:t>
            </w:r>
            <w:r w:rsidR="00A64F22" w:rsidRPr="000C2658">
              <w:rPr>
                <w:rFonts w:asciiTheme="minorHAnsi" w:hAnsiTheme="minorHAnsi" w:cstheme="minorHAnsi"/>
                <w:szCs w:val="18"/>
              </w:rPr>
              <w:t>s policy and legislative settings</w:t>
            </w:r>
          </w:p>
        </w:tc>
        <w:tc>
          <w:tcPr>
            <w:tcW w:w="4394" w:type="dxa"/>
          </w:tcPr>
          <w:p w14:paraId="36780E53" w14:textId="77777777" w:rsidR="00A64F22" w:rsidRPr="000C2658" w:rsidRDefault="00A64F22" w:rsidP="00AD1AB4">
            <w:pPr>
              <w:pStyle w:val="TableText"/>
              <w:rPr>
                <w:rFonts w:asciiTheme="minorHAnsi" w:hAnsiTheme="minorHAnsi" w:cstheme="minorHAnsi"/>
                <w:szCs w:val="18"/>
              </w:rPr>
            </w:pPr>
            <w:r w:rsidRPr="000C2658">
              <w:rPr>
                <w:rFonts w:asciiTheme="minorHAnsi" w:hAnsiTheme="minorHAnsi" w:cstheme="minorHAnsi"/>
                <w:szCs w:val="18"/>
              </w:rPr>
              <w:t>The extent of changes from current policy settings and legislative frameworks</w:t>
            </w:r>
          </w:p>
        </w:tc>
      </w:tr>
      <w:tr w:rsidR="00A64F22" w:rsidRPr="000C2658" w14:paraId="735A0360" w14:textId="77777777" w:rsidTr="00AD1AB4">
        <w:tc>
          <w:tcPr>
            <w:tcW w:w="4111" w:type="dxa"/>
          </w:tcPr>
          <w:p w14:paraId="08D212FD" w14:textId="77777777" w:rsidR="00A64F22" w:rsidRPr="000C2658" w:rsidRDefault="00A64F22" w:rsidP="00AD1AB4">
            <w:pPr>
              <w:pStyle w:val="TableText"/>
              <w:rPr>
                <w:rFonts w:asciiTheme="minorHAnsi" w:hAnsiTheme="minorHAnsi" w:cstheme="minorHAnsi"/>
                <w:szCs w:val="18"/>
              </w:rPr>
            </w:pPr>
            <w:r w:rsidRPr="000C2658">
              <w:rPr>
                <w:rFonts w:asciiTheme="minorHAnsi" w:hAnsiTheme="minorHAnsi" w:cstheme="minorHAnsi"/>
                <w:szCs w:val="18"/>
              </w:rPr>
              <w:t>Responses to climate change</w:t>
            </w:r>
          </w:p>
        </w:tc>
        <w:tc>
          <w:tcPr>
            <w:tcW w:w="4394" w:type="dxa"/>
          </w:tcPr>
          <w:p w14:paraId="7E2F3039" w14:textId="663CE981" w:rsidR="00A64F22" w:rsidRPr="000C2658" w:rsidRDefault="00A64F22" w:rsidP="00AD1AB4">
            <w:pPr>
              <w:pStyle w:val="TableText"/>
              <w:rPr>
                <w:rFonts w:asciiTheme="minorHAnsi" w:hAnsiTheme="minorHAnsi" w:cstheme="minorHAnsi"/>
                <w:szCs w:val="18"/>
              </w:rPr>
            </w:pPr>
            <w:r w:rsidRPr="000C2658">
              <w:rPr>
                <w:rFonts w:asciiTheme="minorHAnsi" w:hAnsiTheme="minorHAnsi" w:cstheme="minorHAnsi"/>
                <w:szCs w:val="18"/>
              </w:rPr>
              <w:t>The nature, scale and pace of adaptation responses to climate change</w:t>
            </w:r>
          </w:p>
        </w:tc>
      </w:tr>
      <w:tr w:rsidR="00A64F22" w:rsidRPr="000C2658" w14:paraId="11B270F0" w14:textId="77777777" w:rsidTr="00AD1AB4">
        <w:tc>
          <w:tcPr>
            <w:tcW w:w="4111" w:type="dxa"/>
          </w:tcPr>
          <w:p w14:paraId="5F405FB3" w14:textId="77777777" w:rsidR="00A64F22" w:rsidRPr="000C2658" w:rsidRDefault="00A64F22" w:rsidP="00AD1AB4">
            <w:pPr>
              <w:pStyle w:val="TableText"/>
              <w:rPr>
                <w:rFonts w:asciiTheme="minorHAnsi" w:hAnsiTheme="minorHAnsi" w:cstheme="minorHAnsi"/>
                <w:szCs w:val="18"/>
              </w:rPr>
            </w:pPr>
            <w:r w:rsidRPr="000C2658">
              <w:rPr>
                <w:rFonts w:asciiTheme="minorHAnsi" w:hAnsiTheme="minorHAnsi" w:cstheme="minorHAnsi"/>
                <w:szCs w:val="18"/>
              </w:rPr>
              <w:t>Scarcity of natural resources</w:t>
            </w:r>
          </w:p>
        </w:tc>
        <w:tc>
          <w:tcPr>
            <w:tcW w:w="4394" w:type="dxa"/>
          </w:tcPr>
          <w:p w14:paraId="43A45089" w14:textId="49D6E34A" w:rsidR="00A64F22" w:rsidRPr="000C2658" w:rsidRDefault="00A64F22" w:rsidP="00AD1AB4">
            <w:pPr>
              <w:pStyle w:val="TableText"/>
              <w:rPr>
                <w:rFonts w:asciiTheme="minorHAnsi" w:hAnsiTheme="minorHAnsi" w:cstheme="minorHAnsi"/>
                <w:szCs w:val="18"/>
              </w:rPr>
            </w:pPr>
            <w:r w:rsidRPr="000C2658">
              <w:rPr>
                <w:rFonts w:asciiTheme="minorHAnsi" w:hAnsiTheme="minorHAnsi" w:cstheme="minorHAnsi"/>
                <w:szCs w:val="18"/>
              </w:rPr>
              <w:t>The scarcity, both globally and locally, of important natural resources, particularly as they pertain to the primary sector</w:t>
            </w:r>
          </w:p>
        </w:tc>
      </w:tr>
      <w:tr w:rsidR="00A64F22" w:rsidRPr="000C2658" w14:paraId="6D5081D2" w14:textId="77777777" w:rsidTr="00AD1AB4">
        <w:tc>
          <w:tcPr>
            <w:tcW w:w="4111" w:type="dxa"/>
          </w:tcPr>
          <w:p w14:paraId="05A36083" w14:textId="7E12495D" w:rsidR="00A64F22" w:rsidRPr="000C2658" w:rsidRDefault="00C823F1" w:rsidP="00AD1AB4">
            <w:pPr>
              <w:pStyle w:val="TableText"/>
              <w:rPr>
                <w:rFonts w:asciiTheme="minorHAnsi" w:hAnsiTheme="minorHAnsi" w:cstheme="minorHAnsi"/>
                <w:szCs w:val="18"/>
              </w:rPr>
            </w:pPr>
            <w:r w:rsidRPr="000C2658">
              <w:rPr>
                <w:rFonts w:asciiTheme="minorHAnsi" w:hAnsiTheme="minorHAnsi" w:cstheme="minorHAnsi"/>
                <w:szCs w:val="18"/>
              </w:rPr>
              <w:t xml:space="preserve">Aotearoa </w:t>
            </w:r>
            <w:r w:rsidR="00A64F22" w:rsidRPr="000C2658">
              <w:rPr>
                <w:rFonts w:asciiTheme="minorHAnsi" w:hAnsiTheme="minorHAnsi" w:cstheme="minorHAnsi"/>
                <w:szCs w:val="18"/>
              </w:rPr>
              <w:t>New Zealand</w:t>
            </w:r>
            <w:r w:rsidR="00F039BE" w:rsidRPr="000C2658">
              <w:rPr>
                <w:rFonts w:asciiTheme="minorHAnsi" w:hAnsiTheme="minorHAnsi" w:cstheme="minorHAnsi"/>
                <w:szCs w:val="18"/>
              </w:rPr>
              <w:t>’</w:t>
            </w:r>
            <w:r w:rsidR="00A64F22" w:rsidRPr="000C2658">
              <w:rPr>
                <w:rFonts w:asciiTheme="minorHAnsi" w:hAnsiTheme="minorHAnsi" w:cstheme="minorHAnsi"/>
                <w:szCs w:val="18"/>
              </w:rPr>
              <w:t>s economic dynamics</w:t>
            </w:r>
          </w:p>
        </w:tc>
        <w:tc>
          <w:tcPr>
            <w:tcW w:w="4394" w:type="dxa"/>
          </w:tcPr>
          <w:p w14:paraId="67BA3357" w14:textId="1A34F9F6" w:rsidR="00A64F22" w:rsidRPr="000C2658" w:rsidRDefault="00A64F22" w:rsidP="00AD1AB4">
            <w:pPr>
              <w:pStyle w:val="TableText"/>
              <w:rPr>
                <w:rFonts w:asciiTheme="minorHAnsi" w:hAnsiTheme="minorHAnsi" w:cstheme="minorHAnsi"/>
                <w:szCs w:val="18"/>
              </w:rPr>
            </w:pPr>
            <w:r w:rsidRPr="000C2658">
              <w:rPr>
                <w:rFonts w:asciiTheme="minorHAnsi" w:hAnsiTheme="minorHAnsi" w:cstheme="minorHAnsi"/>
                <w:szCs w:val="18"/>
              </w:rPr>
              <w:t xml:space="preserve">The trajectory of growth, inflation and employment in </w:t>
            </w:r>
            <w:r w:rsidR="00C823F1" w:rsidRPr="000C2658">
              <w:rPr>
                <w:rFonts w:asciiTheme="minorHAnsi" w:hAnsiTheme="minorHAnsi" w:cstheme="minorHAnsi"/>
                <w:szCs w:val="18"/>
              </w:rPr>
              <w:t xml:space="preserve">Aotearoa </w:t>
            </w:r>
            <w:r w:rsidRPr="000C2658">
              <w:rPr>
                <w:rFonts w:asciiTheme="minorHAnsi" w:hAnsiTheme="minorHAnsi" w:cstheme="minorHAnsi"/>
                <w:szCs w:val="18"/>
              </w:rPr>
              <w:t>New Zealand</w:t>
            </w:r>
          </w:p>
        </w:tc>
      </w:tr>
      <w:tr w:rsidR="00A64F22" w:rsidRPr="000C2658" w14:paraId="64E5DED4" w14:textId="77777777" w:rsidTr="00AD1AB4">
        <w:tc>
          <w:tcPr>
            <w:tcW w:w="4111" w:type="dxa"/>
          </w:tcPr>
          <w:p w14:paraId="449140BC" w14:textId="5A448CE4" w:rsidR="00A64F22" w:rsidRPr="000C2658" w:rsidRDefault="00A64F22" w:rsidP="00AD1AB4">
            <w:pPr>
              <w:pStyle w:val="TableText"/>
              <w:rPr>
                <w:rFonts w:asciiTheme="minorHAnsi" w:hAnsiTheme="minorHAnsi" w:cstheme="minorHAnsi"/>
                <w:szCs w:val="18"/>
              </w:rPr>
            </w:pPr>
            <w:r w:rsidRPr="000C2658">
              <w:rPr>
                <w:rFonts w:asciiTheme="minorHAnsi" w:hAnsiTheme="minorHAnsi" w:cstheme="minorHAnsi"/>
                <w:szCs w:val="18"/>
              </w:rPr>
              <w:t>State of food</w:t>
            </w:r>
            <w:r w:rsidR="00C823F1" w:rsidRPr="000C2658">
              <w:rPr>
                <w:rFonts w:asciiTheme="minorHAnsi" w:hAnsiTheme="minorHAnsi" w:cstheme="minorHAnsi"/>
                <w:szCs w:val="18"/>
              </w:rPr>
              <w:t>-</w:t>
            </w:r>
            <w:r w:rsidRPr="000C2658">
              <w:rPr>
                <w:rFonts w:asciiTheme="minorHAnsi" w:hAnsiTheme="minorHAnsi" w:cstheme="minorHAnsi"/>
                <w:szCs w:val="18"/>
              </w:rPr>
              <w:t>system technologies</w:t>
            </w:r>
          </w:p>
        </w:tc>
        <w:tc>
          <w:tcPr>
            <w:tcW w:w="4394" w:type="dxa"/>
          </w:tcPr>
          <w:p w14:paraId="136D586C" w14:textId="77777777" w:rsidR="00A64F22" w:rsidRPr="000C2658" w:rsidRDefault="00A64F22" w:rsidP="00AD1AB4">
            <w:pPr>
              <w:pStyle w:val="TableText"/>
              <w:rPr>
                <w:rFonts w:asciiTheme="minorHAnsi" w:hAnsiTheme="minorHAnsi" w:cstheme="minorHAnsi"/>
                <w:szCs w:val="18"/>
              </w:rPr>
            </w:pPr>
            <w:r w:rsidRPr="000C2658">
              <w:rPr>
                <w:rFonts w:asciiTheme="minorHAnsi" w:hAnsiTheme="minorHAnsi" w:cstheme="minorHAnsi"/>
                <w:szCs w:val="18"/>
              </w:rPr>
              <w:t>The level of practical deployment of technologies with systemic implications for global food production</w:t>
            </w:r>
          </w:p>
        </w:tc>
      </w:tr>
      <w:tr w:rsidR="00A64F22" w:rsidRPr="000C2658" w14:paraId="62EFEC4E" w14:textId="77777777" w:rsidTr="00AD1AB4">
        <w:tc>
          <w:tcPr>
            <w:tcW w:w="4111" w:type="dxa"/>
          </w:tcPr>
          <w:p w14:paraId="61A262AD" w14:textId="77777777" w:rsidR="00A64F22" w:rsidRPr="000C2658" w:rsidRDefault="00A64F22" w:rsidP="00AD1AB4">
            <w:pPr>
              <w:pStyle w:val="TableText"/>
              <w:rPr>
                <w:rFonts w:asciiTheme="minorHAnsi" w:hAnsiTheme="minorHAnsi" w:cstheme="minorHAnsi"/>
                <w:szCs w:val="18"/>
              </w:rPr>
            </w:pPr>
            <w:r w:rsidRPr="000C2658">
              <w:rPr>
                <w:rFonts w:asciiTheme="minorHAnsi" w:hAnsiTheme="minorHAnsi" w:cstheme="minorHAnsi"/>
                <w:szCs w:val="18"/>
              </w:rPr>
              <w:t>Global geopolitical dynamics</w:t>
            </w:r>
          </w:p>
        </w:tc>
        <w:tc>
          <w:tcPr>
            <w:tcW w:w="4394" w:type="dxa"/>
          </w:tcPr>
          <w:p w14:paraId="2DB063C3" w14:textId="22CCE768" w:rsidR="00A64F22" w:rsidRPr="000C2658" w:rsidRDefault="00A64F22" w:rsidP="00AD1AB4">
            <w:pPr>
              <w:pStyle w:val="TableText"/>
              <w:rPr>
                <w:rFonts w:asciiTheme="minorHAnsi" w:hAnsiTheme="minorHAnsi" w:cstheme="minorHAnsi"/>
                <w:szCs w:val="18"/>
              </w:rPr>
            </w:pPr>
            <w:r w:rsidRPr="000C2658">
              <w:rPr>
                <w:rFonts w:asciiTheme="minorHAnsi" w:hAnsiTheme="minorHAnsi" w:cstheme="minorHAnsi"/>
                <w:szCs w:val="18"/>
              </w:rPr>
              <w:t xml:space="preserve">The composition and severity of international geopolitical competition as it pertains to </w:t>
            </w:r>
            <w:r w:rsidR="00C823F1" w:rsidRPr="000C2658">
              <w:rPr>
                <w:rFonts w:asciiTheme="minorHAnsi" w:hAnsiTheme="minorHAnsi" w:cstheme="minorHAnsi"/>
                <w:szCs w:val="18"/>
              </w:rPr>
              <w:t xml:space="preserve">Aotearoa </w:t>
            </w:r>
            <w:r w:rsidRPr="000C2658">
              <w:rPr>
                <w:rFonts w:asciiTheme="minorHAnsi" w:hAnsiTheme="minorHAnsi" w:cstheme="minorHAnsi"/>
                <w:szCs w:val="18"/>
              </w:rPr>
              <w:t>New Zealand</w:t>
            </w:r>
            <w:r w:rsidR="00F039BE" w:rsidRPr="000C2658">
              <w:rPr>
                <w:rFonts w:asciiTheme="minorHAnsi" w:hAnsiTheme="minorHAnsi" w:cstheme="minorHAnsi"/>
                <w:szCs w:val="18"/>
              </w:rPr>
              <w:t>’</w:t>
            </w:r>
            <w:r w:rsidRPr="000C2658">
              <w:rPr>
                <w:rFonts w:asciiTheme="minorHAnsi" w:hAnsiTheme="minorHAnsi" w:cstheme="minorHAnsi"/>
                <w:szCs w:val="18"/>
              </w:rPr>
              <w:t>s interests</w:t>
            </w:r>
          </w:p>
        </w:tc>
      </w:tr>
      <w:tr w:rsidR="00A64F22" w:rsidRPr="000C2658" w14:paraId="61FC8C83" w14:textId="77777777" w:rsidTr="00AD1AB4">
        <w:tc>
          <w:tcPr>
            <w:tcW w:w="4111" w:type="dxa"/>
          </w:tcPr>
          <w:p w14:paraId="29495C95" w14:textId="77777777" w:rsidR="00A64F22" w:rsidRPr="000C2658" w:rsidRDefault="00A64F22" w:rsidP="00AD1AB4">
            <w:pPr>
              <w:pStyle w:val="TableText"/>
              <w:rPr>
                <w:rFonts w:asciiTheme="minorHAnsi" w:hAnsiTheme="minorHAnsi" w:cstheme="minorHAnsi"/>
                <w:szCs w:val="18"/>
              </w:rPr>
            </w:pPr>
            <w:r w:rsidRPr="000C2658">
              <w:rPr>
                <w:rFonts w:asciiTheme="minorHAnsi" w:hAnsiTheme="minorHAnsi" w:cstheme="minorHAnsi"/>
                <w:szCs w:val="18"/>
              </w:rPr>
              <w:t>Level and composition of migration and immigration</w:t>
            </w:r>
          </w:p>
        </w:tc>
        <w:tc>
          <w:tcPr>
            <w:tcW w:w="4394" w:type="dxa"/>
          </w:tcPr>
          <w:p w14:paraId="7E717759" w14:textId="7A4EB275" w:rsidR="00A64F22" w:rsidRPr="000C2658" w:rsidRDefault="00A64F22" w:rsidP="00AD1AB4">
            <w:pPr>
              <w:pStyle w:val="TableText"/>
              <w:rPr>
                <w:rFonts w:asciiTheme="minorHAnsi" w:hAnsiTheme="minorHAnsi" w:cstheme="minorHAnsi"/>
                <w:szCs w:val="18"/>
              </w:rPr>
            </w:pPr>
            <w:r w:rsidRPr="000C2658">
              <w:rPr>
                <w:rFonts w:asciiTheme="minorHAnsi" w:hAnsiTheme="minorHAnsi" w:cstheme="minorHAnsi"/>
                <w:szCs w:val="18"/>
              </w:rPr>
              <w:t>The level and composition of migration and immigration</w:t>
            </w:r>
          </w:p>
        </w:tc>
      </w:tr>
      <w:tr w:rsidR="00A64F22" w:rsidRPr="000C2658" w14:paraId="14C11DB2" w14:textId="77777777" w:rsidTr="00AD1AB4">
        <w:tc>
          <w:tcPr>
            <w:tcW w:w="4111" w:type="dxa"/>
          </w:tcPr>
          <w:p w14:paraId="30A76F1C" w14:textId="77777777" w:rsidR="00A64F22" w:rsidRPr="000C2658" w:rsidRDefault="00A64F22" w:rsidP="00AD1AB4">
            <w:pPr>
              <w:pStyle w:val="TableText"/>
              <w:rPr>
                <w:rFonts w:asciiTheme="minorHAnsi" w:hAnsiTheme="minorHAnsi" w:cstheme="minorHAnsi"/>
                <w:szCs w:val="18"/>
              </w:rPr>
            </w:pPr>
            <w:r w:rsidRPr="000C2658">
              <w:rPr>
                <w:rFonts w:asciiTheme="minorHAnsi" w:hAnsiTheme="minorHAnsi" w:cstheme="minorHAnsi"/>
                <w:szCs w:val="18"/>
              </w:rPr>
              <w:t>Levels of education, cultural and technical knowledge</w:t>
            </w:r>
          </w:p>
        </w:tc>
        <w:tc>
          <w:tcPr>
            <w:tcW w:w="4394" w:type="dxa"/>
          </w:tcPr>
          <w:p w14:paraId="225E3FC5" w14:textId="77777777" w:rsidR="00A64F22" w:rsidRPr="000C2658" w:rsidRDefault="00A64F22" w:rsidP="00AD1AB4">
            <w:pPr>
              <w:pStyle w:val="TableText"/>
              <w:rPr>
                <w:rFonts w:asciiTheme="minorHAnsi" w:hAnsiTheme="minorHAnsi" w:cstheme="minorHAnsi"/>
                <w:szCs w:val="18"/>
              </w:rPr>
            </w:pPr>
            <w:r w:rsidRPr="000C2658">
              <w:rPr>
                <w:rFonts w:asciiTheme="minorHAnsi" w:hAnsiTheme="minorHAnsi" w:cstheme="minorHAnsi"/>
                <w:color w:val="000000"/>
                <w:szCs w:val="18"/>
              </w:rPr>
              <w:t>Levels of education, cultural and technical knowledge, with a particular focus on the primary sector</w:t>
            </w:r>
          </w:p>
        </w:tc>
      </w:tr>
      <w:tr w:rsidR="00A64F22" w:rsidRPr="000C2658" w14:paraId="057B4448" w14:textId="77777777" w:rsidTr="00AD1AB4">
        <w:tc>
          <w:tcPr>
            <w:tcW w:w="4111" w:type="dxa"/>
          </w:tcPr>
          <w:p w14:paraId="4F9CE0D2" w14:textId="77777777" w:rsidR="00A64F22" w:rsidRPr="000C2658" w:rsidRDefault="00A64F22" w:rsidP="00AD1AB4">
            <w:pPr>
              <w:pStyle w:val="TableText"/>
              <w:rPr>
                <w:rFonts w:asciiTheme="minorHAnsi" w:hAnsiTheme="minorHAnsi" w:cstheme="minorHAnsi"/>
                <w:szCs w:val="18"/>
              </w:rPr>
            </w:pPr>
            <w:r w:rsidRPr="000C2658">
              <w:rPr>
                <w:rFonts w:asciiTheme="minorHAnsi" w:hAnsiTheme="minorHAnsi" w:cstheme="minorHAnsi"/>
                <w:color w:val="000000"/>
                <w:szCs w:val="18"/>
              </w:rPr>
              <w:t>State of building and energy technologies</w:t>
            </w:r>
          </w:p>
        </w:tc>
        <w:tc>
          <w:tcPr>
            <w:tcW w:w="4394" w:type="dxa"/>
          </w:tcPr>
          <w:p w14:paraId="5069CA1B" w14:textId="77777777" w:rsidR="00A64F22" w:rsidRPr="000C2658" w:rsidRDefault="00A64F22" w:rsidP="00AD1AB4">
            <w:pPr>
              <w:pStyle w:val="TableText"/>
              <w:rPr>
                <w:rFonts w:asciiTheme="minorHAnsi" w:hAnsiTheme="minorHAnsi" w:cstheme="minorHAnsi"/>
                <w:szCs w:val="18"/>
              </w:rPr>
            </w:pPr>
            <w:r w:rsidRPr="000C2658">
              <w:rPr>
                <w:rFonts w:asciiTheme="minorHAnsi" w:hAnsiTheme="minorHAnsi" w:cstheme="minorHAnsi"/>
                <w:szCs w:val="18"/>
              </w:rPr>
              <w:t>The level of practical deployment of technologies with systemic implications for urban construction and energy provision</w:t>
            </w:r>
          </w:p>
        </w:tc>
      </w:tr>
      <w:tr w:rsidR="00A64F22" w:rsidRPr="000C2658" w14:paraId="02F738B9" w14:textId="77777777" w:rsidTr="00AD1AB4">
        <w:tc>
          <w:tcPr>
            <w:tcW w:w="4111" w:type="dxa"/>
          </w:tcPr>
          <w:p w14:paraId="64F722CB" w14:textId="77777777" w:rsidR="00A64F22" w:rsidRPr="000C2658" w:rsidRDefault="00A64F22" w:rsidP="00AD1AB4">
            <w:pPr>
              <w:pStyle w:val="TableText"/>
              <w:rPr>
                <w:rFonts w:asciiTheme="minorHAnsi" w:hAnsiTheme="minorHAnsi" w:cstheme="minorHAnsi"/>
                <w:szCs w:val="18"/>
              </w:rPr>
            </w:pPr>
            <w:r w:rsidRPr="000C2658">
              <w:rPr>
                <w:rFonts w:asciiTheme="minorHAnsi" w:hAnsiTheme="minorHAnsi" w:cstheme="minorHAnsi"/>
                <w:color w:val="000000"/>
                <w:szCs w:val="18"/>
              </w:rPr>
              <w:t>State of transportation technologies</w:t>
            </w:r>
          </w:p>
        </w:tc>
        <w:tc>
          <w:tcPr>
            <w:tcW w:w="4394" w:type="dxa"/>
          </w:tcPr>
          <w:p w14:paraId="77FEBF20" w14:textId="1CB4D5DD" w:rsidR="00A64F22" w:rsidRPr="000C2658" w:rsidRDefault="00A64F22" w:rsidP="00AD1AB4">
            <w:pPr>
              <w:pStyle w:val="TableText"/>
              <w:rPr>
                <w:rFonts w:asciiTheme="minorHAnsi" w:hAnsiTheme="minorHAnsi" w:cstheme="minorHAnsi"/>
                <w:szCs w:val="18"/>
              </w:rPr>
            </w:pPr>
            <w:r w:rsidRPr="000C2658">
              <w:rPr>
                <w:rFonts w:asciiTheme="minorHAnsi" w:hAnsiTheme="minorHAnsi" w:cstheme="minorHAnsi"/>
                <w:szCs w:val="18"/>
              </w:rPr>
              <w:t xml:space="preserve">The level of practical deployment of technologies with systemic implications for transportation of people and resources within and beyond </w:t>
            </w:r>
            <w:r w:rsidR="00C823F1" w:rsidRPr="000C2658">
              <w:rPr>
                <w:rFonts w:asciiTheme="minorHAnsi" w:hAnsiTheme="minorHAnsi" w:cstheme="minorHAnsi"/>
                <w:szCs w:val="18"/>
              </w:rPr>
              <w:t xml:space="preserve">Aotearoa </w:t>
            </w:r>
            <w:r w:rsidRPr="000C2658">
              <w:rPr>
                <w:rFonts w:asciiTheme="minorHAnsi" w:hAnsiTheme="minorHAnsi" w:cstheme="minorHAnsi"/>
                <w:szCs w:val="18"/>
              </w:rPr>
              <w:t>New Zealand</w:t>
            </w:r>
          </w:p>
        </w:tc>
      </w:tr>
      <w:tr w:rsidR="00A64F22" w:rsidRPr="000C2658" w14:paraId="2BF2A167" w14:textId="77777777" w:rsidTr="00AD1AB4">
        <w:tc>
          <w:tcPr>
            <w:tcW w:w="4111" w:type="dxa"/>
          </w:tcPr>
          <w:p w14:paraId="6147BBB1" w14:textId="77777777" w:rsidR="00A64F22" w:rsidRPr="000C2658" w:rsidRDefault="00A64F22" w:rsidP="00AD1AB4">
            <w:pPr>
              <w:pStyle w:val="TableText"/>
              <w:rPr>
                <w:rFonts w:asciiTheme="minorHAnsi" w:hAnsiTheme="minorHAnsi" w:cstheme="minorHAnsi"/>
                <w:szCs w:val="18"/>
              </w:rPr>
            </w:pPr>
            <w:r w:rsidRPr="000C2658">
              <w:rPr>
                <w:rFonts w:asciiTheme="minorHAnsi" w:hAnsiTheme="minorHAnsi" w:cstheme="minorHAnsi"/>
                <w:color w:val="000000"/>
                <w:szCs w:val="18"/>
              </w:rPr>
              <w:t>Social cohesion and stability</w:t>
            </w:r>
          </w:p>
        </w:tc>
        <w:tc>
          <w:tcPr>
            <w:tcW w:w="4394" w:type="dxa"/>
          </w:tcPr>
          <w:p w14:paraId="17F84EC5" w14:textId="77777777" w:rsidR="00A64F22" w:rsidRPr="000C2658" w:rsidRDefault="00A64F22" w:rsidP="00AD1AB4">
            <w:pPr>
              <w:pStyle w:val="TableText"/>
              <w:rPr>
                <w:rFonts w:asciiTheme="minorHAnsi" w:hAnsiTheme="minorHAnsi" w:cstheme="minorHAnsi"/>
                <w:szCs w:val="18"/>
              </w:rPr>
            </w:pPr>
            <w:r w:rsidRPr="000C2658">
              <w:rPr>
                <w:rFonts w:asciiTheme="minorHAnsi" w:hAnsiTheme="minorHAnsi" w:cstheme="minorHAnsi"/>
                <w:szCs w:val="18"/>
              </w:rPr>
              <w:t>The level of social stability and cohesion relative to the current status quo</w:t>
            </w:r>
          </w:p>
        </w:tc>
      </w:tr>
      <w:tr w:rsidR="00A64F22" w:rsidRPr="000C2658" w14:paraId="43C4607E" w14:textId="77777777" w:rsidTr="00AD1AB4">
        <w:tc>
          <w:tcPr>
            <w:tcW w:w="4111" w:type="dxa"/>
          </w:tcPr>
          <w:p w14:paraId="1626AAFC" w14:textId="77777777" w:rsidR="00A64F22" w:rsidRPr="000C2658" w:rsidRDefault="00A64F22" w:rsidP="00AD1AB4">
            <w:pPr>
              <w:pStyle w:val="TableText"/>
              <w:rPr>
                <w:rFonts w:asciiTheme="minorHAnsi" w:hAnsiTheme="minorHAnsi" w:cstheme="minorHAnsi"/>
                <w:szCs w:val="18"/>
              </w:rPr>
            </w:pPr>
            <w:r w:rsidRPr="000C2658">
              <w:rPr>
                <w:rFonts w:asciiTheme="minorHAnsi" w:hAnsiTheme="minorHAnsi" w:cstheme="minorHAnsi"/>
                <w:szCs w:val="18"/>
              </w:rPr>
              <w:t>Population age structure</w:t>
            </w:r>
          </w:p>
        </w:tc>
        <w:tc>
          <w:tcPr>
            <w:tcW w:w="4394" w:type="dxa"/>
          </w:tcPr>
          <w:p w14:paraId="647A52B9" w14:textId="77777777" w:rsidR="00A64F22" w:rsidRPr="000C2658" w:rsidRDefault="00A64F22" w:rsidP="00AD1AB4">
            <w:pPr>
              <w:pStyle w:val="TableText"/>
              <w:rPr>
                <w:rFonts w:asciiTheme="minorHAnsi" w:hAnsiTheme="minorHAnsi" w:cstheme="minorHAnsi"/>
                <w:szCs w:val="18"/>
              </w:rPr>
            </w:pPr>
            <w:r w:rsidRPr="000C2658">
              <w:rPr>
                <w:rFonts w:asciiTheme="minorHAnsi" w:hAnsiTheme="minorHAnsi" w:cstheme="minorHAnsi"/>
                <w:szCs w:val="18"/>
              </w:rPr>
              <w:t>Population age structure</w:t>
            </w:r>
          </w:p>
        </w:tc>
      </w:tr>
      <w:tr w:rsidR="00A64F22" w:rsidRPr="000C2658" w14:paraId="6A4ED629" w14:textId="77777777" w:rsidTr="00AD1AB4">
        <w:tc>
          <w:tcPr>
            <w:tcW w:w="4111" w:type="dxa"/>
          </w:tcPr>
          <w:p w14:paraId="5FB6A115" w14:textId="77777777" w:rsidR="00A64F22" w:rsidRPr="000C2658" w:rsidRDefault="00A64F22" w:rsidP="00AD1AB4">
            <w:pPr>
              <w:pStyle w:val="TableText"/>
              <w:rPr>
                <w:rFonts w:asciiTheme="minorHAnsi" w:hAnsiTheme="minorHAnsi" w:cstheme="minorHAnsi"/>
                <w:szCs w:val="18"/>
              </w:rPr>
            </w:pPr>
            <w:r w:rsidRPr="000C2658">
              <w:rPr>
                <w:rFonts w:asciiTheme="minorHAnsi" w:hAnsiTheme="minorHAnsi" w:cstheme="minorHAnsi"/>
                <w:szCs w:val="18"/>
              </w:rPr>
              <w:t>State of communication technologies and social media</w:t>
            </w:r>
          </w:p>
        </w:tc>
        <w:tc>
          <w:tcPr>
            <w:tcW w:w="4394" w:type="dxa"/>
          </w:tcPr>
          <w:p w14:paraId="7C4E7E43" w14:textId="5C0F6FA8" w:rsidR="00A64F22" w:rsidRPr="000C2658" w:rsidRDefault="00A64F22" w:rsidP="00AD1AB4">
            <w:pPr>
              <w:pStyle w:val="TableText"/>
              <w:rPr>
                <w:rFonts w:asciiTheme="minorHAnsi" w:hAnsiTheme="minorHAnsi" w:cstheme="minorHAnsi"/>
                <w:szCs w:val="18"/>
              </w:rPr>
            </w:pPr>
            <w:r w:rsidRPr="000C2658">
              <w:rPr>
                <w:rFonts w:asciiTheme="minorHAnsi" w:hAnsiTheme="minorHAnsi" w:cstheme="minorHAnsi"/>
                <w:color w:val="000000"/>
                <w:szCs w:val="18"/>
              </w:rPr>
              <w:t>The level of practical deployment of technologies with systemic implications for communications, with a particular focus on those enabling remote work and telecommuting</w:t>
            </w:r>
          </w:p>
        </w:tc>
      </w:tr>
      <w:tr w:rsidR="00A64F22" w:rsidRPr="000C2658" w14:paraId="371D3974" w14:textId="77777777" w:rsidTr="00AD1AB4">
        <w:tc>
          <w:tcPr>
            <w:tcW w:w="4111" w:type="dxa"/>
          </w:tcPr>
          <w:p w14:paraId="6D7ACC9E" w14:textId="77777777" w:rsidR="00A64F22" w:rsidRPr="000C2658" w:rsidRDefault="00A64F22" w:rsidP="00AD1AB4">
            <w:pPr>
              <w:pStyle w:val="TableText"/>
              <w:rPr>
                <w:rFonts w:asciiTheme="minorHAnsi" w:hAnsiTheme="minorHAnsi" w:cstheme="minorHAnsi"/>
                <w:szCs w:val="18"/>
              </w:rPr>
            </w:pPr>
            <w:r w:rsidRPr="000C2658">
              <w:rPr>
                <w:rFonts w:asciiTheme="minorHAnsi" w:hAnsiTheme="minorHAnsi" w:cstheme="minorHAnsi"/>
                <w:szCs w:val="18"/>
              </w:rPr>
              <w:t>Health and biosecurity dynamics</w:t>
            </w:r>
          </w:p>
        </w:tc>
        <w:tc>
          <w:tcPr>
            <w:tcW w:w="4394" w:type="dxa"/>
          </w:tcPr>
          <w:p w14:paraId="1B08AE8E" w14:textId="39C022CC" w:rsidR="00A64F22" w:rsidRPr="000C2658" w:rsidRDefault="00A64F22" w:rsidP="00AD1AB4">
            <w:pPr>
              <w:pStyle w:val="TableText"/>
              <w:rPr>
                <w:rFonts w:asciiTheme="minorHAnsi" w:hAnsiTheme="minorHAnsi" w:cstheme="minorHAnsi"/>
                <w:szCs w:val="18"/>
              </w:rPr>
            </w:pPr>
            <w:r w:rsidRPr="000C2658">
              <w:rPr>
                <w:rFonts w:asciiTheme="minorHAnsi" w:hAnsiTheme="minorHAnsi" w:cstheme="minorHAnsi"/>
                <w:szCs w:val="18"/>
              </w:rPr>
              <w:t xml:space="preserve">The effect of primary product consumption on New Zealanders and the effect of overseas health threats to </w:t>
            </w:r>
            <w:r w:rsidR="00C823F1" w:rsidRPr="000C2658">
              <w:rPr>
                <w:rFonts w:asciiTheme="minorHAnsi" w:hAnsiTheme="minorHAnsi" w:cstheme="minorHAnsi"/>
                <w:szCs w:val="18"/>
              </w:rPr>
              <w:t xml:space="preserve">Aotearoa </w:t>
            </w:r>
            <w:r w:rsidRPr="000C2658">
              <w:rPr>
                <w:rFonts w:asciiTheme="minorHAnsi" w:hAnsiTheme="minorHAnsi" w:cstheme="minorHAnsi"/>
                <w:szCs w:val="18"/>
              </w:rPr>
              <w:t>New Zealand</w:t>
            </w:r>
            <w:r w:rsidR="00F039BE" w:rsidRPr="000C2658">
              <w:rPr>
                <w:rFonts w:asciiTheme="minorHAnsi" w:hAnsiTheme="minorHAnsi" w:cstheme="minorHAnsi"/>
                <w:szCs w:val="18"/>
              </w:rPr>
              <w:t>’</w:t>
            </w:r>
            <w:r w:rsidRPr="000C2658">
              <w:rPr>
                <w:rFonts w:asciiTheme="minorHAnsi" w:hAnsiTheme="minorHAnsi" w:cstheme="minorHAnsi"/>
                <w:szCs w:val="18"/>
              </w:rPr>
              <w:t>s primary production</w:t>
            </w:r>
          </w:p>
        </w:tc>
      </w:tr>
      <w:tr w:rsidR="00A64F22" w:rsidRPr="000C2658" w14:paraId="59A6C7B2" w14:textId="77777777" w:rsidTr="00AD1AB4">
        <w:tc>
          <w:tcPr>
            <w:tcW w:w="4111" w:type="dxa"/>
          </w:tcPr>
          <w:p w14:paraId="7731F5FF" w14:textId="77777777" w:rsidR="00A64F22" w:rsidRPr="000C2658" w:rsidRDefault="00A64F22" w:rsidP="00AD1AB4">
            <w:pPr>
              <w:pStyle w:val="TableText"/>
              <w:rPr>
                <w:rFonts w:asciiTheme="minorHAnsi" w:hAnsiTheme="minorHAnsi" w:cstheme="minorHAnsi"/>
                <w:szCs w:val="18"/>
              </w:rPr>
            </w:pPr>
            <w:r w:rsidRPr="000C2658">
              <w:rPr>
                <w:rFonts w:asciiTheme="minorHAnsi" w:hAnsiTheme="minorHAnsi" w:cstheme="minorHAnsi"/>
                <w:color w:val="000000"/>
                <w:szCs w:val="18"/>
              </w:rPr>
              <w:t>Patterns of urbanisation and population distribution</w:t>
            </w:r>
          </w:p>
        </w:tc>
        <w:tc>
          <w:tcPr>
            <w:tcW w:w="4394" w:type="dxa"/>
          </w:tcPr>
          <w:p w14:paraId="52B73631" w14:textId="77777777" w:rsidR="00A64F22" w:rsidRPr="000C2658" w:rsidRDefault="00A64F22" w:rsidP="00AD1AB4">
            <w:pPr>
              <w:pStyle w:val="TableText"/>
              <w:rPr>
                <w:rFonts w:asciiTheme="minorHAnsi" w:hAnsiTheme="minorHAnsi" w:cstheme="minorHAnsi"/>
                <w:szCs w:val="18"/>
              </w:rPr>
            </w:pPr>
            <w:r w:rsidRPr="000C2658">
              <w:rPr>
                <w:rFonts w:asciiTheme="minorHAnsi" w:hAnsiTheme="minorHAnsi" w:cstheme="minorHAnsi"/>
                <w:szCs w:val="18"/>
              </w:rPr>
              <w:t>The extent and character of population distribution across the motu, including the balance of urban and rural development</w:t>
            </w:r>
          </w:p>
        </w:tc>
      </w:tr>
      <w:tr w:rsidR="00A64F22" w:rsidRPr="000C2658" w14:paraId="5F3A3462" w14:textId="77777777" w:rsidTr="00AD1AB4">
        <w:tc>
          <w:tcPr>
            <w:tcW w:w="4111" w:type="dxa"/>
          </w:tcPr>
          <w:p w14:paraId="6E47E5F5" w14:textId="77777777" w:rsidR="00A64F22" w:rsidRPr="000C2658" w:rsidRDefault="00A64F22" w:rsidP="00AD1AB4">
            <w:pPr>
              <w:pStyle w:val="TableText"/>
              <w:rPr>
                <w:rFonts w:asciiTheme="minorHAnsi" w:hAnsiTheme="minorHAnsi" w:cstheme="minorHAnsi"/>
                <w:color w:val="000000"/>
                <w:szCs w:val="18"/>
              </w:rPr>
            </w:pPr>
            <w:r w:rsidRPr="000C2658">
              <w:rPr>
                <w:rFonts w:asciiTheme="minorHAnsi" w:hAnsiTheme="minorHAnsi" w:cstheme="minorHAnsi"/>
                <w:color w:val="000000"/>
                <w:szCs w:val="18"/>
              </w:rPr>
              <w:t>Population size</w:t>
            </w:r>
          </w:p>
        </w:tc>
        <w:tc>
          <w:tcPr>
            <w:tcW w:w="4394" w:type="dxa"/>
          </w:tcPr>
          <w:p w14:paraId="574DD03A" w14:textId="77777777" w:rsidR="00A64F22" w:rsidRPr="000C2658" w:rsidRDefault="00A64F22" w:rsidP="00AD1AB4">
            <w:pPr>
              <w:pStyle w:val="TableText"/>
              <w:rPr>
                <w:rFonts w:asciiTheme="minorHAnsi" w:hAnsiTheme="minorHAnsi" w:cstheme="minorHAnsi"/>
                <w:szCs w:val="18"/>
              </w:rPr>
            </w:pPr>
            <w:r w:rsidRPr="000C2658">
              <w:rPr>
                <w:rFonts w:asciiTheme="minorHAnsi" w:hAnsiTheme="minorHAnsi" w:cstheme="minorHAnsi"/>
                <w:szCs w:val="18"/>
              </w:rPr>
              <w:t>Population size</w:t>
            </w:r>
          </w:p>
        </w:tc>
      </w:tr>
    </w:tbl>
    <w:p w14:paraId="543A2743" w14:textId="77777777" w:rsidR="0059539B" w:rsidRPr="000C2658" w:rsidRDefault="0059539B" w:rsidP="00EA7102">
      <w:pPr>
        <w:pStyle w:val="BodyText"/>
      </w:pPr>
    </w:p>
    <w:p w14:paraId="56010669" w14:textId="77777777" w:rsidR="0059539B" w:rsidRPr="000C2658" w:rsidRDefault="0059539B" w:rsidP="00EA7102">
      <w:pPr>
        <w:pStyle w:val="BodyText"/>
      </w:pPr>
      <w:r w:rsidRPr="000C2658">
        <w:br w:type="page"/>
      </w:r>
    </w:p>
    <w:p w14:paraId="005FD885" w14:textId="77777777" w:rsidR="0059539B" w:rsidRPr="000C2658" w:rsidRDefault="0059539B" w:rsidP="00D62C9B">
      <w:pPr>
        <w:pStyle w:val="Heading1"/>
      </w:pPr>
      <w:bookmarkStart w:id="91" w:name="_Appendix_2._Overview"/>
      <w:bookmarkStart w:id="92" w:name="_Toc120800479"/>
      <w:bookmarkEnd w:id="91"/>
      <w:r w:rsidRPr="000C2658">
        <w:t>Appendix 2. Overview of rangatahi workshops and material generated</w:t>
      </w:r>
      <w:bookmarkEnd w:id="92"/>
      <w:r w:rsidRPr="000C2658">
        <w:t xml:space="preserve"> </w:t>
      </w:r>
    </w:p>
    <w:p w14:paraId="780208C8" w14:textId="53AD2B2F" w:rsidR="0059539B" w:rsidRPr="000C2658" w:rsidRDefault="0059539B" w:rsidP="00D62C9B">
      <w:pPr>
        <w:pStyle w:val="BodyText"/>
      </w:pPr>
      <w:r w:rsidRPr="000C2658">
        <w:t>The breakdown and details of the rangatahi workshops and discussions are listed below</w:t>
      </w:r>
      <w:r w:rsidR="0087563C" w:rsidRPr="000C2658">
        <w:t>.</w:t>
      </w:r>
      <w:r w:rsidRPr="000C2658">
        <w:t xml:space="preserve"> </w:t>
      </w:r>
    </w:p>
    <w:p w14:paraId="0117CFC8" w14:textId="5B8D8DD0" w:rsidR="0059539B" w:rsidRPr="000C2658" w:rsidRDefault="0059539B" w:rsidP="00D62C9B">
      <w:pPr>
        <w:pStyle w:val="Bullet"/>
      </w:pPr>
      <w:r w:rsidRPr="000C2658">
        <w:t xml:space="preserve">I.Lead </w:t>
      </w:r>
      <w:r w:rsidR="00C823F1" w:rsidRPr="000C2658">
        <w:t>Youth with Disabilities</w:t>
      </w:r>
      <w:r w:rsidRPr="000C2658">
        <w:t xml:space="preserve"> (workshop: n=4 participants including facilitator </w:t>
      </w:r>
      <w:r w:rsidR="00745F90">
        <w:br/>
      </w:r>
      <w:r w:rsidRPr="000C2658">
        <w:t xml:space="preserve">– 31 May 2022) </w:t>
      </w:r>
    </w:p>
    <w:p w14:paraId="098AD58B" w14:textId="765B61BD" w:rsidR="0059539B" w:rsidRPr="000C2658" w:rsidRDefault="0059539B" w:rsidP="00D62C9B">
      <w:pPr>
        <w:pStyle w:val="Bullet"/>
      </w:pPr>
      <w:r w:rsidRPr="000C2658">
        <w:t xml:space="preserve">Young </w:t>
      </w:r>
      <w:r w:rsidR="00063EDB" w:rsidRPr="000C2658">
        <w:t>people from ethnic communities</w:t>
      </w:r>
      <w:r w:rsidRPr="000C2658">
        <w:t xml:space="preserve"> in collaboration with the Ministry for Ethnic Communities (workshop: n=9 including senior advisors from MEC – 31 May 2022)</w:t>
      </w:r>
    </w:p>
    <w:p w14:paraId="2E2EFD94" w14:textId="57BEDBAD" w:rsidR="0059539B" w:rsidRPr="000C2658" w:rsidRDefault="008B40A9" w:rsidP="00D62C9B">
      <w:pPr>
        <w:pStyle w:val="Bullet"/>
      </w:pPr>
      <w:r w:rsidRPr="000C2658">
        <w:t xml:space="preserve">BLAKE Leader Alumni </w:t>
      </w:r>
      <w:r w:rsidR="0059539B" w:rsidRPr="000C2658">
        <w:t>and The Hive (workshop: n=4 – 1 June 2022)</w:t>
      </w:r>
    </w:p>
    <w:p w14:paraId="14766C72" w14:textId="06F7E0C3" w:rsidR="009269EE" w:rsidRPr="000C2658" w:rsidRDefault="00F836CE" w:rsidP="00063EDB">
      <w:pPr>
        <w:pStyle w:val="Bullet"/>
      </w:pPr>
      <w:r w:rsidRPr="000C2658">
        <w:t xml:space="preserve">Young Māori designers and strategic partners within Jasmax </w:t>
      </w:r>
      <w:r w:rsidR="0059539B" w:rsidRPr="000C2658">
        <w:t>(discussion and correspondence: n=2 – 8 June 2022)</w:t>
      </w:r>
    </w:p>
    <w:p w14:paraId="1B55EC5C" w14:textId="19C9DEF2" w:rsidR="009269EE" w:rsidRPr="000C2658" w:rsidRDefault="009269EE" w:rsidP="00F6445A">
      <w:pPr>
        <w:pStyle w:val="BodyText"/>
      </w:pPr>
      <w:r w:rsidRPr="000C2658">
        <w:t>Three additional youth groups/audiences were invited to participate in workshops but never</w:t>
      </w:r>
      <w:r w:rsidR="00745F90">
        <w:t> </w:t>
      </w:r>
      <w:r w:rsidRPr="000C2658">
        <w:t>responded.</w:t>
      </w:r>
    </w:p>
    <w:p w14:paraId="60CD4975" w14:textId="5CF548CC" w:rsidR="0059539B" w:rsidRPr="000C2658" w:rsidRDefault="0059539B" w:rsidP="00D62C9B">
      <w:pPr>
        <w:pStyle w:val="BodyText"/>
      </w:pPr>
      <w:r w:rsidRPr="000C2658">
        <w:t>Individual workshops and discussions ran for 60</w:t>
      </w:r>
      <w:r w:rsidR="005F59F6" w:rsidRPr="000C2658">
        <w:t>–</w:t>
      </w:r>
      <w:r w:rsidRPr="000C2658">
        <w:t>90 minutes</w:t>
      </w:r>
      <w:r w:rsidR="00BD140D" w:rsidRPr="000C2658">
        <w:t>.</w:t>
      </w:r>
      <w:r w:rsidRPr="000C2658">
        <w:t xml:space="preserve"> </w:t>
      </w:r>
      <w:r w:rsidR="00BD140D" w:rsidRPr="000C2658">
        <w:t>T</w:t>
      </w:r>
      <w:r w:rsidRPr="000C2658">
        <w:t xml:space="preserve">he same facilitator and representative from </w:t>
      </w:r>
      <w:r w:rsidR="005F59F6" w:rsidRPr="000C2658">
        <w:t xml:space="preserve">the </w:t>
      </w:r>
      <w:r w:rsidRPr="000C2658">
        <w:t xml:space="preserve">Ministry </w:t>
      </w:r>
      <w:r w:rsidR="00B95985" w:rsidRPr="000C2658">
        <w:t xml:space="preserve">were </w:t>
      </w:r>
      <w:r w:rsidRPr="000C2658">
        <w:t xml:space="preserve">present for each engagement, </w:t>
      </w:r>
      <w:r w:rsidR="00B95985" w:rsidRPr="000C2658">
        <w:t xml:space="preserve">along with </w:t>
      </w:r>
      <w:r w:rsidR="00C04F95" w:rsidRPr="000C2658">
        <w:t>the live illustrator to capture the narrative in sketch format. For each engagement, a series of questions was posed to rangatahi</w:t>
      </w:r>
      <w:r w:rsidR="005F59F6" w:rsidRPr="000C2658">
        <w:t>.</w:t>
      </w:r>
    </w:p>
    <w:p w14:paraId="3E87F667" w14:textId="77777777" w:rsidR="0059539B" w:rsidRPr="000C2658" w:rsidRDefault="0059539B" w:rsidP="00D62C9B">
      <w:pPr>
        <w:pStyle w:val="Numberedparagraph"/>
      </w:pPr>
      <w:r w:rsidRPr="000C2658">
        <w:t>As stewards for the environment, what are your aspirations for the future of land?</w:t>
      </w:r>
    </w:p>
    <w:p w14:paraId="0104B2A6" w14:textId="35F7C4D2" w:rsidR="0059539B" w:rsidRPr="000C2658" w:rsidRDefault="0059539B" w:rsidP="00D62C9B">
      <w:pPr>
        <w:pStyle w:val="Numberedparagraph"/>
      </w:pPr>
      <w:r w:rsidRPr="000C2658">
        <w:t>What might our descendants, or future generations</w:t>
      </w:r>
      <w:r w:rsidR="005F59F6" w:rsidRPr="000C2658">
        <w:t>,</w:t>
      </w:r>
      <w:r w:rsidRPr="000C2658">
        <w:t xml:space="preserve"> thank us for when it comes to the stewardship of the land?</w:t>
      </w:r>
    </w:p>
    <w:p w14:paraId="2C464CFE" w14:textId="77777777" w:rsidR="0059539B" w:rsidRPr="000C2658" w:rsidRDefault="0059539B" w:rsidP="00D62C9B">
      <w:pPr>
        <w:pStyle w:val="Numberedparagraph"/>
      </w:pPr>
      <w:r w:rsidRPr="000C2658">
        <w:t>What might our descendants, or future generations, wish we had done better?</w:t>
      </w:r>
    </w:p>
    <w:p w14:paraId="20047914" w14:textId="77777777" w:rsidR="0059539B" w:rsidRPr="000C2658" w:rsidRDefault="0059539B" w:rsidP="00D62C9B">
      <w:pPr>
        <w:pStyle w:val="Numberedparagraph"/>
      </w:pPr>
      <w:r w:rsidRPr="000C2658">
        <w:t>What would make it easier for us to be better stewards for land?</w:t>
      </w:r>
    </w:p>
    <w:p w14:paraId="66A5BA36" w14:textId="37F11AC2" w:rsidR="0059539B" w:rsidRPr="000C2658" w:rsidRDefault="0059539B" w:rsidP="00D62C9B">
      <w:pPr>
        <w:pStyle w:val="BodyText"/>
      </w:pPr>
      <w:r w:rsidRPr="000C2658">
        <w:t xml:space="preserve">At </w:t>
      </w:r>
      <w:r w:rsidR="00680A6D" w:rsidRPr="000C2658">
        <w:t xml:space="preserve">the </w:t>
      </w:r>
      <w:r w:rsidRPr="000C2658">
        <w:t>workshops, rangatahi had access to a mural board and responded to each question using virtual post-its. Any additional notes were taken by hand</w:t>
      </w:r>
      <w:r w:rsidR="00A160F1" w:rsidRPr="000C2658">
        <w:t>,</w:t>
      </w:r>
      <w:r w:rsidRPr="000C2658">
        <w:t xml:space="preserve"> as was the case for discussion engagement. </w:t>
      </w:r>
      <w:r w:rsidR="006D779B" w:rsidRPr="000C2658">
        <w:t>Responses were analysed thematically across the questions and generated six themes, summarised below.</w:t>
      </w:r>
    </w:p>
    <w:p w14:paraId="7EE585D0" w14:textId="396620CF" w:rsidR="0059539B" w:rsidRPr="000C2658" w:rsidRDefault="001212FF" w:rsidP="00D62C9B">
      <w:pPr>
        <w:pStyle w:val="BodyText"/>
      </w:pPr>
      <w:r w:rsidRPr="000C2658">
        <w:t xml:space="preserve">A </w:t>
      </w:r>
      <w:r w:rsidR="006C3772" w:rsidRPr="000C2658">
        <w:t xml:space="preserve">selection </w:t>
      </w:r>
      <w:r w:rsidR="009C1B4F" w:rsidRPr="000C2658">
        <w:t xml:space="preserve">of </w:t>
      </w:r>
      <w:r w:rsidR="006C3772" w:rsidRPr="000C2658">
        <w:t>sketches</w:t>
      </w:r>
      <w:r w:rsidR="009506C6" w:rsidRPr="000C2658">
        <w:t xml:space="preserve">, </w:t>
      </w:r>
      <w:r w:rsidR="00AF3B20" w:rsidRPr="000C2658">
        <w:t>encompassing insights shared from mural board activities</w:t>
      </w:r>
      <w:r w:rsidR="00ED682C" w:rsidRPr="000C2658">
        <w:t xml:space="preserve"> </w:t>
      </w:r>
      <w:r w:rsidR="0059539B" w:rsidRPr="000C2658">
        <w:t>from each interactive workshop and discussion with rangatahi</w:t>
      </w:r>
      <w:r w:rsidR="00DF4A1F" w:rsidRPr="000C2658">
        <w:t>,</w:t>
      </w:r>
      <w:r w:rsidR="0059539B" w:rsidRPr="000C2658">
        <w:t xml:space="preserve"> are included further below.</w:t>
      </w:r>
    </w:p>
    <w:p w14:paraId="464B7D24" w14:textId="2C39A863" w:rsidR="0059539B" w:rsidRPr="000C2658" w:rsidRDefault="0059539B" w:rsidP="00500954">
      <w:pPr>
        <w:pStyle w:val="Heading5"/>
      </w:pPr>
      <w:r w:rsidRPr="000C2658">
        <w:t xml:space="preserve">Summary of six </w:t>
      </w:r>
      <w:r w:rsidR="00E90984" w:rsidRPr="000C2658">
        <w:t xml:space="preserve">main </w:t>
      </w:r>
      <w:r w:rsidRPr="000C2658">
        <w:t>themes generated from rangatahi sharing of aspirations for the</w:t>
      </w:r>
      <w:r w:rsidR="00745F90">
        <w:t> </w:t>
      </w:r>
      <w:r w:rsidRPr="000C2658">
        <w:t>future of land and legacies they want to create for their descendants or future generations</w:t>
      </w:r>
    </w:p>
    <w:p w14:paraId="590C9C3A" w14:textId="1EBA8D30" w:rsidR="0059539B" w:rsidRPr="000C2658" w:rsidRDefault="0059539B" w:rsidP="00D62C9B">
      <w:pPr>
        <w:pStyle w:val="BodyText"/>
        <w:rPr>
          <w:b/>
          <w:bCs/>
        </w:rPr>
      </w:pPr>
      <w:r w:rsidRPr="000C2658">
        <w:rPr>
          <w:b/>
        </w:rPr>
        <w:t>Action</w:t>
      </w:r>
      <w:r w:rsidRPr="000C2658" w:rsidDel="00436AA9">
        <w:rPr>
          <w:b/>
          <w:bCs/>
        </w:rPr>
        <w:t>:</w:t>
      </w:r>
      <w:r w:rsidRPr="000C2658">
        <w:rPr>
          <w:b/>
          <w:bCs/>
        </w:rPr>
        <w:t xml:space="preserve"> Being bold and collectively acting with urgency </w:t>
      </w:r>
    </w:p>
    <w:p w14:paraId="53D24838" w14:textId="77777777" w:rsidR="0059539B" w:rsidRPr="000C2658" w:rsidRDefault="0059539B" w:rsidP="00D62C9B">
      <w:pPr>
        <w:pStyle w:val="Bullet"/>
      </w:pPr>
      <w:r w:rsidRPr="000C2658">
        <w:t xml:space="preserve">We have fought for te taiao and were proactive with our action before it was too late. </w:t>
      </w:r>
    </w:p>
    <w:p w14:paraId="45295C71" w14:textId="31A6B556" w:rsidR="0059539B" w:rsidRPr="000C2658" w:rsidRDefault="0059539B" w:rsidP="00D62C9B">
      <w:pPr>
        <w:pStyle w:val="Bullet"/>
      </w:pPr>
      <w:r w:rsidRPr="000C2658">
        <w:t>We have moved away from an emphasised extractive, capitalised society that values materialism to one where our ecological footprint has been minimised</w:t>
      </w:r>
      <w:r w:rsidR="005A26F5" w:rsidRPr="000C2658">
        <w:t>,</w:t>
      </w:r>
      <w:r w:rsidRPr="000C2658">
        <w:t xml:space="preserve"> allowing nature to</w:t>
      </w:r>
      <w:r w:rsidR="00745F90">
        <w:t> </w:t>
      </w:r>
      <w:r w:rsidRPr="000C2658">
        <w:t xml:space="preserve">be revived, preserved and sustained. </w:t>
      </w:r>
    </w:p>
    <w:p w14:paraId="5ECC3B8F" w14:textId="3F5E3C26" w:rsidR="0059539B" w:rsidRPr="000C2658" w:rsidRDefault="0059539B" w:rsidP="00D62C9B">
      <w:pPr>
        <w:pStyle w:val="Bullet"/>
      </w:pPr>
      <w:r w:rsidRPr="000C2658">
        <w:t>A strong sense of social citizenship has ensued, with everyone playing their part, collaborating and unifying with a common goal of a thriving taiao. The rhetoric has changed</w:t>
      </w:r>
      <w:r w:rsidR="005A26F5" w:rsidRPr="000C2658">
        <w:t>,</w:t>
      </w:r>
      <w:r w:rsidRPr="000C2658">
        <w:t xml:space="preserve"> and caring for te taiao is now applauded, if not incentivised, and part of being</w:t>
      </w:r>
      <w:r w:rsidR="00F6445A" w:rsidRPr="000C2658">
        <w:t> </w:t>
      </w:r>
      <w:r w:rsidRPr="000C2658">
        <w:t xml:space="preserve">human. </w:t>
      </w:r>
    </w:p>
    <w:p w14:paraId="5C15B4FD" w14:textId="147A1B00" w:rsidR="0059539B" w:rsidRPr="000C2658" w:rsidRDefault="0059539B" w:rsidP="00D62C9B">
      <w:pPr>
        <w:pStyle w:val="Bullet"/>
      </w:pPr>
      <w:r w:rsidRPr="000C2658">
        <w:t>Stronger and braver legislation stems from the top</w:t>
      </w:r>
      <w:r w:rsidR="005A26F5" w:rsidRPr="000C2658">
        <w:t>,</w:t>
      </w:r>
      <w:r w:rsidRPr="000C2658">
        <w:t xml:space="preserve"> with policy based on fact and science instead of perpetual economic</w:t>
      </w:r>
      <w:r w:rsidR="005A26F5" w:rsidRPr="000C2658">
        <w:t>-</w:t>
      </w:r>
      <w:r w:rsidRPr="000C2658">
        <w:t xml:space="preserve">growth interests. </w:t>
      </w:r>
    </w:p>
    <w:p w14:paraId="47CD3829" w14:textId="41B77A4D" w:rsidR="0059539B" w:rsidRPr="000C2658" w:rsidRDefault="0059539B" w:rsidP="00D62C9B">
      <w:pPr>
        <w:pStyle w:val="Bullet"/>
      </w:pPr>
      <w:r w:rsidRPr="000C2658">
        <w:t xml:space="preserve">The climate crises </w:t>
      </w:r>
      <w:r w:rsidR="00A91C69" w:rsidRPr="000C2658">
        <w:t xml:space="preserve">are </w:t>
      </w:r>
      <w:r w:rsidRPr="000C2658">
        <w:t>no longer a worry for future generations, or the worst effects of the climate crises have been mitigated. More climate</w:t>
      </w:r>
      <w:r w:rsidR="00A91C69" w:rsidRPr="000C2658">
        <w:t>-</w:t>
      </w:r>
      <w:r w:rsidRPr="000C2658">
        <w:t>friendly transport options are available. Pressure was placed on big polluters to act in favour of the environment, and fossil fuels industries have been shut down</w:t>
      </w:r>
      <w:r w:rsidR="005A26F5" w:rsidRPr="000C2658">
        <w:t>,</w:t>
      </w:r>
      <w:r w:rsidRPr="000C2658">
        <w:t xml:space="preserve"> transforming our energy systems. We are fully decarbonised before 2030.</w:t>
      </w:r>
    </w:p>
    <w:p w14:paraId="26F0461A" w14:textId="77777777" w:rsidR="0059539B" w:rsidRPr="000C2658" w:rsidRDefault="0059539B" w:rsidP="00D62C9B">
      <w:pPr>
        <w:pStyle w:val="BodyText"/>
        <w:rPr>
          <w:b/>
          <w:bCs/>
        </w:rPr>
      </w:pPr>
      <w:r w:rsidRPr="000C2658">
        <w:rPr>
          <w:b/>
        </w:rPr>
        <w:t>Connection</w:t>
      </w:r>
      <w:r w:rsidRPr="000C2658">
        <w:rPr>
          <w:b/>
          <w:bCs/>
        </w:rPr>
        <w:t xml:space="preserve">: Opportunities </w:t>
      </w:r>
      <w:r w:rsidRPr="000C2658">
        <w:rPr>
          <w:b/>
          <w:bCs/>
          <w:i/>
        </w:rPr>
        <w:t xml:space="preserve">for all </w:t>
      </w:r>
      <w:r w:rsidRPr="000C2658">
        <w:rPr>
          <w:b/>
          <w:bCs/>
        </w:rPr>
        <w:t>to connect and access land</w:t>
      </w:r>
    </w:p>
    <w:p w14:paraId="6ABE18AD" w14:textId="77777777" w:rsidR="0059539B" w:rsidRPr="000C2658" w:rsidRDefault="0059539B" w:rsidP="00D62C9B">
      <w:pPr>
        <w:pStyle w:val="Bullet"/>
      </w:pPr>
      <w:r w:rsidRPr="000C2658">
        <w:t>We have implemented</w:t>
      </w:r>
      <w:r w:rsidRPr="000C2658">
        <w:rPr>
          <w:b/>
          <w:bCs/>
        </w:rPr>
        <w:t xml:space="preserve"> </w:t>
      </w:r>
      <w:r w:rsidRPr="000C2658">
        <w:t xml:space="preserve">indigenous methods allowing Māori to reconnect with the whenua. </w:t>
      </w:r>
    </w:p>
    <w:p w14:paraId="19C59EC2" w14:textId="77777777" w:rsidR="0059539B" w:rsidRPr="000C2658" w:rsidRDefault="0059539B" w:rsidP="00D62C9B">
      <w:pPr>
        <w:pStyle w:val="Bullet"/>
      </w:pPr>
      <w:r w:rsidRPr="000C2658">
        <w:t xml:space="preserve">A stronger relationship between disabled rangatahi and government ensures that those with accessibility needs have better access and connection with the whenua, nature reserves and te taiao. </w:t>
      </w:r>
    </w:p>
    <w:p w14:paraId="4D684042" w14:textId="2BE0B322" w:rsidR="0059539B" w:rsidRPr="000C2658" w:rsidRDefault="0059539B" w:rsidP="00D62C9B">
      <w:pPr>
        <w:pStyle w:val="Bullet"/>
      </w:pPr>
      <w:r w:rsidRPr="000C2658">
        <w:t>Social inequities have reduced</w:t>
      </w:r>
      <w:r w:rsidR="005A26F5" w:rsidRPr="000C2658">
        <w:t>,</w:t>
      </w:r>
      <w:r w:rsidRPr="000C2658">
        <w:t xml:space="preserve"> resulting not only in better social systems (for example, health, housing, education)</w:t>
      </w:r>
      <w:r w:rsidR="00FD5741" w:rsidRPr="000C2658">
        <w:t>,</w:t>
      </w:r>
      <w:r w:rsidRPr="000C2658">
        <w:t xml:space="preserve"> but also allowing people the time to care and connect with the whenua and te taiao. </w:t>
      </w:r>
    </w:p>
    <w:p w14:paraId="3375FE44" w14:textId="64E5F6B6" w:rsidR="0059539B" w:rsidRPr="000C2658" w:rsidRDefault="0059539B" w:rsidP="00D62C9B">
      <w:pPr>
        <w:pStyle w:val="Bullet"/>
      </w:pPr>
      <w:r w:rsidRPr="000C2658">
        <w:t>Better access, connection and relationships with the whenua, that equally meet nourishable needs, ha</w:t>
      </w:r>
      <w:r w:rsidR="00BB2C9E" w:rsidRPr="000C2658">
        <w:t>ve</w:t>
      </w:r>
      <w:r w:rsidRPr="000C2658">
        <w:t xml:space="preserve"> prevailed. </w:t>
      </w:r>
    </w:p>
    <w:p w14:paraId="50A84BD2" w14:textId="6D783D40" w:rsidR="0059539B" w:rsidRPr="000C2658" w:rsidRDefault="0059539B" w:rsidP="00D62C9B">
      <w:pPr>
        <w:pStyle w:val="BodyText"/>
        <w:rPr>
          <w:b/>
          <w:bCs/>
        </w:rPr>
      </w:pPr>
      <w:r w:rsidRPr="000C2658">
        <w:rPr>
          <w:b/>
        </w:rPr>
        <w:t>Deep environmental responsibility and reciprocity</w:t>
      </w:r>
      <w:r w:rsidRPr="000C2658">
        <w:rPr>
          <w:b/>
          <w:bCs/>
        </w:rPr>
        <w:t xml:space="preserve">: </w:t>
      </w:r>
      <w:r w:rsidR="00ED1477" w:rsidRPr="000C2658">
        <w:rPr>
          <w:b/>
          <w:bCs/>
        </w:rPr>
        <w:t>T</w:t>
      </w:r>
      <w:r w:rsidRPr="000C2658">
        <w:rPr>
          <w:b/>
          <w:bCs/>
        </w:rPr>
        <w:t>he boundary between people and land is lost</w:t>
      </w:r>
      <w:r w:rsidR="00FD5741" w:rsidRPr="000C2658">
        <w:rPr>
          <w:b/>
          <w:bCs/>
        </w:rPr>
        <w:t>,</w:t>
      </w:r>
      <w:r w:rsidRPr="000C2658">
        <w:rPr>
          <w:b/>
          <w:bCs/>
        </w:rPr>
        <w:t xml:space="preserve"> and our interrelationships are not at odds</w:t>
      </w:r>
    </w:p>
    <w:p w14:paraId="63719E50" w14:textId="646CCE5D" w:rsidR="0059539B" w:rsidRPr="000C2658" w:rsidRDefault="00FD5741" w:rsidP="00D62C9B">
      <w:pPr>
        <w:pStyle w:val="Bullet"/>
      </w:pPr>
      <w:r w:rsidRPr="000C2658">
        <w:t>“</w:t>
      </w:r>
      <w:r w:rsidR="0059539B" w:rsidRPr="000C2658">
        <w:rPr>
          <w:i/>
          <w:iCs/>
        </w:rPr>
        <w:t xml:space="preserve">I am the environment and the environment is </w:t>
      </w:r>
      <w:r w:rsidR="001F024D" w:rsidRPr="000C2658">
        <w:rPr>
          <w:i/>
          <w:iCs/>
        </w:rPr>
        <w:t>me”</w:t>
      </w:r>
      <w:r w:rsidR="0059539B" w:rsidRPr="000C2658">
        <w:t xml:space="preserve"> – recognition that we are not separate from the environment</w:t>
      </w:r>
      <w:r w:rsidR="001F024D" w:rsidRPr="000C2658">
        <w:t>, nor do we</w:t>
      </w:r>
      <w:r w:rsidR="0059539B" w:rsidRPr="000C2658">
        <w:t xml:space="preserve"> sit at centre stage of the universe. Tupu-</w:t>
      </w:r>
      <w:r w:rsidR="00ED1477" w:rsidRPr="000C2658">
        <w:t>ā</w:t>
      </w:r>
      <w:r w:rsidR="0059539B" w:rsidRPr="000C2658">
        <w:t>-nuku is not a god of land</w:t>
      </w:r>
      <w:r w:rsidR="00ED1477" w:rsidRPr="000C2658">
        <w:t>,</w:t>
      </w:r>
      <w:r w:rsidR="0059539B" w:rsidRPr="000C2658">
        <w:t xml:space="preserve"> but she is the land and soil.</w:t>
      </w:r>
    </w:p>
    <w:p w14:paraId="18D359E7" w14:textId="4B423C17" w:rsidR="0059539B" w:rsidRPr="000C2658" w:rsidRDefault="0059539B" w:rsidP="00D62C9B">
      <w:pPr>
        <w:pStyle w:val="Bullet"/>
      </w:pPr>
      <w:r w:rsidRPr="000C2658">
        <w:t xml:space="preserve">The health of </w:t>
      </w:r>
      <w:r w:rsidR="00ED1477" w:rsidRPr="000C2658">
        <w:t xml:space="preserve">the </w:t>
      </w:r>
      <w:r w:rsidRPr="000C2658">
        <w:t xml:space="preserve">whenua and te taiao, a marker of our health as people, has been defended with passion and </w:t>
      </w:r>
      <w:r w:rsidR="00BB2C9E" w:rsidRPr="000C2658">
        <w:t>vehemence</w:t>
      </w:r>
      <w:r w:rsidRPr="000C2658">
        <w:t xml:space="preserve">. </w:t>
      </w:r>
    </w:p>
    <w:p w14:paraId="7F2CA98A" w14:textId="559987D6" w:rsidR="0059539B" w:rsidRPr="000C2658" w:rsidRDefault="0059539B" w:rsidP="00D62C9B">
      <w:pPr>
        <w:pStyle w:val="Bullet"/>
      </w:pPr>
      <w:r w:rsidRPr="000C2658">
        <w:t>We care for land and are responsible for the biodiversity it sustains</w:t>
      </w:r>
      <w:r w:rsidR="00ED1477" w:rsidRPr="000C2658">
        <w:t>,</w:t>
      </w:r>
      <w:r w:rsidRPr="000C2658">
        <w:t xml:space="preserve"> ensuring indigenous species are thriving and no longer going extinct.</w:t>
      </w:r>
    </w:p>
    <w:p w14:paraId="6F70FCEE" w14:textId="4785F17D" w:rsidR="0059539B" w:rsidRPr="000C2658" w:rsidRDefault="0059539B" w:rsidP="00D62C9B">
      <w:pPr>
        <w:pStyle w:val="Bullet"/>
      </w:pPr>
      <w:r w:rsidRPr="000C2658">
        <w:t>With the adoption of entrenched systems thinking, the earth</w:t>
      </w:r>
      <w:r w:rsidR="00F039BE" w:rsidRPr="000C2658">
        <w:t>’</w:t>
      </w:r>
      <w:r w:rsidRPr="000C2658">
        <w:t>s system is in natural balance</w:t>
      </w:r>
      <w:r w:rsidR="00ED1477" w:rsidRPr="000C2658">
        <w:t>,</w:t>
      </w:r>
      <w:r w:rsidRPr="000C2658">
        <w:t xml:space="preserve"> having listened to its previous signals.</w:t>
      </w:r>
    </w:p>
    <w:p w14:paraId="5CA42295" w14:textId="77777777" w:rsidR="0059539B" w:rsidRPr="000C2658" w:rsidRDefault="0059539B" w:rsidP="00D62C9B">
      <w:pPr>
        <w:pStyle w:val="BodyText"/>
        <w:rPr>
          <w:b/>
          <w:bCs/>
        </w:rPr>
      </w:pPr>
      <w:r w:rsidRPr="000C2658">
        <w:rPr>
          <w:b/>
        </w:rPr>
        <w:t>Environmental education and knowledge transfer</w:t>
      </w:r>
      <w:r w:rsidRPr="000C2658">
        <w:rPr>
          <w:b/>
          <w:bCs/>
        </w:rPr>
        <w:t xml:space="preserve">: Environmental education is compulsory </w:t>
      </w:r>
      <w:r w:rsidRPr="000C2658">
        <w:rPr>
          <w:b/>
          <w:bCs/>
          <w:i/>
        </w:rPr>
        <w:t xml:space="preserve">for all </w:t>
      </w:r>
      <w:r w:rsidRPr="000C2658">
        <w:rPr>
          <w:b/>
          <w:bCs/>
        </w:rPr>
        <w:t>tamariki and rangatahi</w:t>
      </w:r>
    </w:p>
    <w:p w14:paraId="1FCF8C2B" w14:textId="47463834" w:rsidR="0059539B" w:rsidRPr="000C2658" w:rsidRDefault="0059539B" w:rsidP="00D62C9B">
      <w:pPr>
        <w:pStyle w:val="Bullet"/>
      </w:pPr>
      <w:r w:rsidRPr="000C2658">
        <w:t>Real</w:t>
      </w:r>
      <w:r w:rsidR="00ED1477" w:rsidRPr="000C2658">
        <w:t>-</w:t>
      </w:r>
      <w:r w:rsidRPr="000C2658">
        <w:t>life</w:t>
      </w:r>
      <w:r w:rsidR="00ED1477" w:rsidRPr="000C2658">
        <w:t>,</w:t>
      </w:r>
      <w:r w:rsidRPr="000C2658">
        <w:t xml:space="preserve"> on-the-ground localised curriculum has ensued in the educational system, encompassing learning to grow vegetables and to respect and care for the whenua and te</w:t>
      </w:r>
      <w:r w:rsidR="00F6445A" w:rsidRPr="000C2658">
        <w:t> </w:t>
      </w:r>
      <w:r w:rsidRPr="000C2658">
        <w:t>ta</w:t>
      </w:r>
      <w:r w:rsidR="0009326D" w:rsidRPr="000C2658">
        <w:t>ia</w:t>
      </w:r>
      <w:r w:rsidRPr="000C2658">
        <w:t xml:space="preserve">o – all of which </w:t>
      </w:r>
      <w:r w:rsidR="00ED1477" w:rsidRPr="000C2658">
        <w:t xml:space="preserve">have </w:t>
      </w:r>
      <w:r w:rsidRPr="000C2658">
        <w:t xml:space="preserve">equal standing, with inclusion of merits, in terms of the wider curriculum. </w:t>
      </w:r>
    </w:p>
    <w:p w14:paraId="7840FF85" w14:textId="0E979CA4" w:rsidR="0059539B" w:rsidRPr="000C2658" w:rsidRDefault="0059539B" w:rsidP="00D62C9B">
      <w:pPr>
        <w:pStyle w:val="Bullet"/>
      </w:pPr>
      <w:r w:rsidRPr="000C2658">
        <w:t>Through environmental education, a shared responsibility for looking after the planet has</w:t>
      </w:r>
      <w:r w:rsidR="00CC3E79" w:rsidRPr="000C2658">
        <w:t> </w:t>
      </w:r>
      <w:r w:rsidRPr="000C2658">
        <w:t>prevailed. This also includes acknowledging warnings from scientists</w:t>
      </w:r>
      <w:r w:rsidR="007322A3" w:rsidRPr="000C2658">
        <w:t xml:space="preserve"> and </w:t>
      </w:r>
      <w:r w:rsidRPr="000C2658">
        <w:t>knowledge around predictions that people have for the land</w:t>
      </w:r>
      <w:r w:rsidR="007322A3" w:rsidRPr="000C2658">
        <w:t>,</w:t>
      </w:r>
      <w:r w:rsidRPr="000C2658">
        <w:t xml:space="preserve"> as well as intergenerational passing of knowledge and skills. </w:t>
      </w:r>
    </w:p>
    <w:p w14:paraId="70979078" w14:textId="2A689FDA" w:rsidR="0059539B" w:rsidRPr="000C2658" w:rsidRDefault="0059539B" w:rsidP="00D62C9B">
      <w:pPr>
        <w:pStyle w:val="Bullet"/>
      </w:pPr>
      <w:r w:rsidRPr="000C2658">
        <w:t xml:space="preserve">Honouring and normalising </w:t>
      </w:r>
      <w:r w:rsidR="00816432" w:rsidRPr="000C2658">
        <w:t>mātauranga</w:t>
      </w:r>
      <w:r w:rsidR="007322A3" w:rsidRPr="000C2658">
        <w:t xml:space="preserve"> and </w:t>
      </w:r>
      <w:r w:rsidRPr="000C2658">
        <w:t xml:space="preserve">tikanga Māori is included in the environmental education curriculum. </w:t>
      </w:r>
    </w:p>
    <w:p w14:paraId="018E2EE1" w14:textId="221E2F54" w:rsidR="0059539B" w:rsidRPr="000C2658" w:rsidRDefault="0059539B" w:rsidP="00D62C9B">
      <w:pPr>
        <w:pStyle w:val="Bullet"/>
      </w:pPr>
      <w:r w:rsidRPr="000C2658">
        <w:t>All are empowered to live a sustainable, affordable lifestyle that le</w:t>
      </w:r>
      <w:r w:rsidR="00816432" w:rsidRPr="000C2658">
        <w:t>a</w:t>
      </w:r>
      <w:r w:rsidRPr="000C2658">
        <w:t>d</w:t>
      </w:r>
      <w:r w:rsidR="00816432" w:rsidRPr="000C2658">
        <w:t>s</w:t>
      </w:r>
      <w:r w:rsidRPr="000C2658">
        <w:t xml:space="preserve"> to a sustainable future.</w:t>
      </w:r>
    </w:p>
    <w:p w14:paraId="46A914C7" w14:textId="31250511" w:rsidR="0059539B" w:rsidRPr="000C2658" w:rsidRDefault="0059539B" w:rsidP="00D62C9B">
      <w:pPr>
        <w:pStyle w:val="BodyText"/>
        <w:rPr>
          <w:b/>
          <w:bCs/>
        </w:rPr>
      </w:pPr>
      <w:r w:rsidRPr="000C2658">
        <w:rPr>
          <w:b/>
        </w:rPr>
        <w:t>Acknowledgement and practice of Te Tiriti</w:t>
      </w:r>
      <w:r w:rsidRPr="000C2658">
        <w:rPr>
          <w:b/>
          <w:bCs/>
        </w:rPr>
        <w:t xml:space="preserve">: The actual Te Tiriti and the United Nations Declaration </w:t>
      </w:r>
      <w:r w:rsidR="007322A3" w:rsidRPr="000C2658">
        <w:rPr>
          <w:b/>
          <w:bCs/>
        </w:rPr>
        <w:t xml:space="preserve">on the Rights of </w:t>
      </w:r>
      <w:r w:rsidRPr="000C2658">
        <w:rPr>
          <w:b/>
          <w:bCs/>
        </w:rPr>
        <w:t>Indigenous</w:t>
      </w:r>
      <w:r w:rsidR="007322A3" w:rsidRPr="000C2658">
        <w:rPr>
          <w:b/>
          <w:bCs/>
        </w:rPr>
        <w:t xml:space="preserve"> Peoples</w:t>
      </w:r>
      <w:r w:rsidRPr="000C2658" w:rsidDel="007322A3">
        <w:rPr>
          <w:b/>
          <w:bCs/>
        </w:rPr>
        <w:t xml:space="preserve"> </w:t>
      </w:r>
      <w:r w:rsidR="007D13ED" w:rsidRPr="000C2658">
        <w:rPr>
          <w:b/>
          <w:bCs/>
        </w:rPr>
        <w:t xml:space="preserve">are </w:t>
      </w:r>
      <w:r w:rsidRPr="000C2658">
        <w:rPr>
          <w:b/>
          <w:bCs/>
        </w:rPr>
        <w:t>put in</w:t>
      </w:r>
      <w:r w:rsidR="007322A3" w:rsidRPr="000C2658">
        <w:rPr>
          <w:b/>
          <w:bCs/>
        </w:rPr>
        <w:t>to</w:t>
      </w:r>
      <w:r w:rsidRPr="000C2658">
        <w:rPr>
          <w:b/>
          <w:bCs/>
        </w:rPr>
        <w:t xml:space="preserve"> practice and honoured</w:t>
      </w:r>
    </w:p>
    <w:p w14:paraId="5F8EE21F" w14:textId="77777777" w:rsidR="0059539B" w:rsidRPr="000C2658" w:rsidRDefault="0059539B" w:rsidP="00D62C9B">
      <w:pPr>
        <w:pStyle w:val="Bullet"/>
        <w:rPr>
          <w:b/>
          <w:bCs/>
          <w:u w:val="single"/>
        </w:rPr>
      </w:pPr>
      <w:r w:rsidRPr="000C2658">
        <w:t>Colonisation and conflict over land has ended.</w:t>
      </w:r>
    </w:p>
    <w:p w14:paraId="07859DAD" w14:textId="77777777" w:rsidR="0059539B" w:rsidRPr="000C2658" w:rsidRDefault="0059539B" w:rsidP="00D62C9B">
      <w:pPr>
        <w:pStyle w:val="Bullet"/>
      </w:pPr>
      <w:r w:rsidRPr="000C2658">
        <w:t>Society is working authentically with Māori.</w:t>
      </w:r>
    </w:p>
    <w:p w14:paraId="2BFEA43B" w14:textId="77777777" w:rsidR="0059539B" w:rsidRPr="000C2658" w:rsidRDefault="0059539B" w:rsidP="00D62C9B">
      <w:pPr>
        <w:pStyle w:val="BodyText"/>
        <w:rPr>
          <w:b/>
          <w:bCs/>
        </w:rPr>
      </w:pPr>
      <w:r w:rsidRPr="000C2658">
        <w:rPr>
          <w:b/>
        </w:rPr>
        <w:t>Embedding futures thinking</w:t>
      </w:r>
      <w:r w:rsidRPr="000C2658">
        <w:rPr>
          <w:b/>
          <w:bCs/>
        </w:rPr>
        <w:t xml:space="preserve">: We live in a place that is futures thinking </w:t>
      </w:r>
    </w:p>
    <w:p w14:paraId="62EF2F9E" w14:textId="65068A84" w:rsidR="0059539B" w:rsidRPr="000C2658" w:rsidRDefault="0059539B" w:rsidP="00D62C9B">
      <w:pPr>
        <w:pStyle w:val="Bullet"/>
      </w:pPr>
      <w:r w:rsidRPr="000C2658">
        <w:t>Intergenerational leadership has ensured that our descendants</w:t>
      </w:r>
      <w:r w:rsidR="00F039BE" w:rsidRPr="000C2658">
        <w:t>’</w:t>
      </w:r>
      <w:r w:rsidRPr="000C2658">
        <w:t xml:space="preserve"> health and voice</w:t>
      </w:r>
      <w:r w:rsidR="007322A3" w:rsidRPr="000C2658">
        <w:t>s</w:t>
      </w:r>
      <w:r w:rsidRPr="000C2658">
        <w:t xml:space="preserve"> are recognised in decisions allowing all people and all generations to be happy and healthy.</w:t>
      </w:r>
    </w:p>
    <w:p w14:paraId="0D02A57B" w14:textId="3403E0E1" w:rsidR="0059539B" w:rsidRPr="000C2658" w:rsidRDefault="0059539B" w:rsidP="00D62C9B">
      <w:pPr>
        <w:pStyle w:val="Bullet"/>
      </w:pPr>
      <w:r w:rsidRPr="000C2658">
        <w:t xml:space="preserve">Young people, including Māori, ethnic </w:t>
      </w:r>
      <w:r w:rsidR="00263BC9" w:rsidRPr="000C2658">
        <w:t xml:space="preserve">people </w:t>
      </w:r>
      <w:r w:rsidRPr="000C2658">
        <w:t>and those with disabilities, are actively listened</w:t>
      </w:r>
      <w:r w:rsidR="00263BC9" w:rsidRPr="000C2658">
        <w:t>,</w:t>
      </w:r>
      <w:r w:rsidRPr="000C2658">
        <w:t xml:space="preserve"> to allowing an authentic voice to be heard. </w:t>
      </w:r>
    </w:p>
    <w:p w14:paraId="3993146F" w14:textId="77777777" w:rsidR="0059539B" w:rsidRPr="000C2658" w:rsidRDefault="0059539B" w:rsidP="00D62C9B">
      <w:pPr>
        <w:pStyle w:val="Bullet"/>
      </w:pPr>
      <w:r w:rsidRPr="000C2658">
        <w:t xml:space="preserve">Leaders are being elected who prioritise better stewardship of the land. </w:t>
      </w:r>
    </w:p>
    <w:p w14:paraId="477BB035" w14:textId="77777777" w:rsidR="00345577" w:rsidRPr="000C2658" w:rsidRDefault="0059539B" w:rsidP="00D62C9B">
      <w:pPr>
        <w:pStyle w:val="Bullet"/>
      </w:pPr>
      <w:r w:rsidRPr="000C2658">
        <w:t xml:space="preserve">By standing back, listening and asking ourselves </w:t>
      </w:r>
      <w:r w:rsidR="00263BC9" w:rsidRPr="000C2658">
        <w:t>“</w:t>
      </w:r>
      <w:r w:rsidR="00C03352" w:rsidRPr="000C2658">
        <w:rPr>
          <w:i/>
          <w:iCs/>
        </w:rPr>
        <w:t>If this is</w:t>
      </w:r>
      <w:r w:rsidRPr="000C2658">
        <w:rPr>
          <w:i/>
          <w:iCs/>
        </w:rPr>
        <w:t xml:space="preserve"> the best we can do to have a liveable planet</w:t>
      </w:r>
      <w:r w:rsidR="00263BC9" w:rsidRPr="000C2658">
        <w:t>”</w:t>
      </w:r>
      <w:r w:rsidRPr="000C2658">
        <w:t>, the creation of a new strategy unfolded that led to a transformational worldview change.</w:t>
      </w:r>
    </w:p>
    <w:p w14:paraId="4712AD4F" w14:textId="77777777" w:rsidR="00CC3E79" w:rsidRPr="000C2658" w:rsidRDefault="00CC3E79" w:rsidP="00EA5C3D">
      <w:pPr>
        <w:pStyle w:val="BodyText"/>
        <w:spacing w:after="0"/>
      </w:pPr>
    </w:p>
    <w:p w14:paraId="5A83BB5E" w14:textId="5ACFC750" w:rsidR="0059539B" w:rsidRPr="000C2658" w:rsidRDefault="00B845DF" w:rsidP="004163DC">
      <w:pPr>
        <w:pStyle w:val="Bullet"/>
        <w:numPr>
          <w:ilvl w:val="0"/>
          <w:numId w:val="0"/>
        </w:numPr>
        <w:jc w:val="center"/>
      </w:pPr>
      <w:r w:rsidRPr="000C2658">
        <w:rPr>
          <w:noProof/>
        </w:rPr>
        <w:drawing>
          <wp:inline distT="0" distB="0" distL="0" distR="0" wp14:anchorId="701E2F50" wp14:editId="2EA04A4C">
            <wp:extent cx="5220000" cy="4543200"/>
            <wp:effectExtent l="0" t="0" r="0" b="0"/>
            <wp:docPr id="1" name="Picture 1" descr="A sketch from the workshop with young ethnic people, showing some responses to the prompt “something future generations would thank us for”:&#10;• Natural organic produce&#10;• Learning to grow vegetables&#10;• Reduce chemicals used on land and with animals&#10;• Leaving space for playgrounds&#10;• Always thinking about the future and never taking everything for ourselves&#10;• That we took the step back, listened, and created a new strategy&#10;• Habitat for animals&#10;• Preserving national parks and reserves&#10;• Future architects to be more considerate of nature&#10;• Botanical gard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ketch from the workshop with young ethnic people, showing some responses to the prompt “something future generations would thank us for”:&#10;• Natural organic produce&#10;• Learning to grow vegetables&#10;• Reduce chemicals used on land and with animals&#10;• Leaving space for playgrounds&#10;• Always thinking about the future and never taking everything for ourselves&#10;• That we took the step back, listened, and created a new strategy&#10;• Habitat for animals&#10;• Preserving national parks and reserves&#10;• Future architects to be more considerate of nature&#10;• Botanical gardens"/>
                    <pic:cNvPicPr/>
                  </pic:nvPicPr>
                  <pic:blipFill rotWithShape="1">
                    <a:blip r:embed="rId314" cstate="print">
                      <a:extLst>
                        <a:ext uri="{28A0092B-C50C-407E-A947-70E740481C1C}">
                          <a14:useLocalDpi xmlns:a14="http://schemas.microsoft.com/office/drawing/2010/main"/>
                        </a:ext>
                      </a:extLst>
                    </a:blip>
                    <a:srcRect/>
                    <a:stretch/>
                  </pic:blipFill>
                  <pic:spPr bwMode="auto">
                    <a:xfrm>
                      <a:off x="0" y="0"/>
                      <a:ext cx="5220000" cy="4543200"/>
                    </a:xfrm>
                    <a:prstGeom prst="rect">
                      <a:avLst/>
                    </a:prstGeom>
                    <a:ln>
                      <a:noFill/>
                    </a:ln>
                    <a:extLst>
                      <a:ext uri="{53640926-AAD7-44D8-BBD7-CCE9431645EC}">
                        <a14:shadowObscured xmlns:a14="http://schemas.microsoft.com/office/drawing/2010/main"/>
                      </a:ext>
                    </a:extLst>
                  </pic:spPr>
                </pic:pic>
              </a:graphicData>
            </a:graphic>
          </wp:inline>
        </w:drawing>
      </w:r>
    </w:p>
    <w:p w14:paraId="4BE0F6D9" w14:textId="71E9CCB6" w:rsidR="0059539B" w:rsidRPr="000C2658" w:rsidRDefault="008F5841" w:rsidP="00EA5C3D">
      <w:pPr>
        <w:pStyle w:val="BodyText"/>
        <w:spacing w:after="360"/>
        <w:jc w:val="center"/>
      </w:pPr>
      <w:r w:rsidRPr="000C2658">
        <w:rPr>
          <w:noProof/>
        </w:rPr>
        <w:drawing>
          <wp:inline distT="0" distB="0" distL="0" distR="0" wp14:anchorId="315F695D" wp14:editId="60E11EF1">
            <wp:extent cx="4967337" cy="4376531"/>
            <wp:effectExtent l="0" t="0" r="5080" b="5080"/>
            <wp:docPr id="2" name="Picture 2" descr="A sketch from the workshop with I.Lead Disability Youth, showing some responses to the prompt “As stewards of the environment, what are your aspirations for the future of land?”&#10;• Revive nature lands&#10;• Future proof for many years&#10;• Fully accessible and constantly adapting to the needs of people with disabilities&#10;• To be thriving without need for excess human intervention&#10;• Leave a clean and good environment for our children and grand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ketch from the workshop with I.Lead Disability Youth, showing some responses to the prompt “As stewards of the environment, what are your aspirations for the future of land?”&#10;• Revive nature lands&#10;• Future proof for many years&#10;• Fully accessible and constantly adapting to the needs of people with disabilities&#10;• To be thriving without need for excess human intervention&#10;• Leave a clean and good environment for our children and grandchildren"/>
                    <pic:cNvPicPr/>
                  </pic:nvPicPr>
                  <pic:blipFill rotWithShape="1">
                    <a:blip r:embed="rId315" cstate="print">
                      <a:extLst>
                        <a:ext uri="{28A0092B-C50C-407E-A947-70E740481C1C}">
                          <a14:useLocalDpi xmlns:a14="http://schemas.microsoft.com/office/drawing/2010/main"/>
                        </a:ext>
                      </a:extLst>
                    </a:blip>
                    <a:srcRect t="2653"/>
                    <a:stretch/>
                  </pic:blipFill>
                  <pic:spPr bwMode="auto">
                    <a:xfrm>
                      <a:off x="0" y="0"/>
                      <a:ext cx="4968000" cy="4377115"/>
                    </a:xfrm>
                    <a:prstGeom prst="rect">
                      <a:avLst/>
                    </a:prstGeom>
                    <a:ln>
                      <a:noFill/>
                    </a:ln>
                    <a:extLst>
                      <a:ext uri="{53640926-AAD7-44D8-BBD7-CCE9431645EC}">
                        <a14:shadowObscured xmlns:a14="http://schemas.microsoft.com/office/drawing/2010/main"/>
                      </a:ext>
                    </a:extLst>
                  </pic:spPr>
                </pic:pic>
              </a:graphicData>
            </a:graphic>
          </wp:inline>
        </w:drawing>
      </w:r>
    </w:p>
    <w:p w14:paraId="5EE6FAD5" w14:textId="2E80C617" w:rsidR="00245BF3" w:rsidRPr="000C2658" w:rsidRDefault="008F5841" w:rsidP="004163DC">
      <w:pPr>
        <w:pStyle w:val="BodyText"/>
        <w:jc w:val="center"/>
      </w:pPr>
      <w:r w:rsidRPr="000C2658">
        <w:rPr>
          <w:noProof/>
        </w:rPr>
        <w:drawing>
          <wp:inline distT="0" distB="0" distL="0" distR="0" wp14:anchorId="1D3C35ED" wp14:editId="313795D3">
            <wp:extent cx="4968000" cy="4273200"/>
            <wp:effectExtent l="0" t="0" r="4445" b="0"/>
            <wp:docPr id="13" name="Picture 13" descr="A sketch from the workshop with The Hive and Black Inspire, showing some responses to the prompt “Something you wished we had done”:&#10;• Construct more climate friendly transport options&#10;• Listening to the Earth’s vital signs&#10;• Decolonising&#10;• Working with Māori authentically&#10;• Passing of intergenerational knowledge&#10;• Honouring and normalising mātauranga and tikanga Māori&#10;• Societal pressure and capitalism&#10;• Not obsessed with capitalism and economic growth&#10;• Decarbonised before 2030&#10;• Planned better for climate adaptations&#10;• Addressing climate crisis&#10;• Acknowledging the work of scientists&#10;• Being kaitiaki&#10;• Saving species&#10;• Liveable and unpolluted taiao&#10;• Planet and people first&#10;• Ensuring health and voice in deci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ketch from the workshop with The Hive and Black Inspire, showing some responses to the prompt “Something you wished we had done”:&#10;• Construct more climate friendly transport options&#10;• Listening to the Earth’s vital signs&#10;• Decolonising&#10;• Working with Māori authentically&#10;• Passing of intergenerational knowledge&#10;• Honouring and normalising mātauranga and tikanga Māori&#10;• Societal pressure and capitalism&#10;• Not obsessed with capitalism and economic growth&#10;• Decarbonised before 2030&#10;• Planned better for climate adaptations&#10;• Addressing climate crisis&#10;• Acknowledging the work of scientists&#10;• Being kaitiaki&#10;• Saving species&#10;• Liveable and unpolluted taiao&#10;• Planet and people first&#10;• Ensuring health and voice in decisions"/>
                    <pic:cNvPicPr/>
                  </pic:nvPicPr>
                  <pic:blipFill rotWithShape="1">
                    <a:blip r:embed="rId316" cstate="print">
                      <a:extLst>
                        <a:ext uri="{28A0092B-C50C-407E-A947-70E740481C1C}">
                          <a14:useLocalDpi xmlns:a14="http://schemas.microsoft.com/office/drawing/2010/main"/>
                        </a:ext>
                      </a:extLst>
                    </a:blip>
                    <a:srcRect/>
                    <a:stretch/>
                  </pic:blipFill>
                  <pic:spPr bwMode="auto">
                    <a:xfrm>
                      <a:off x="0" y="0"/>
                      <a:ext cx="4968000" cy="4273200"/>
                    </a:xfrm>
                    <a:prstGeom prst="rect">
                      <a:avLst/>
                    </a:prstGeom>
                    <a:ln>
                      <a:noFill/>
                    </a:ln>
                    <a:extLst>
                      <a:ext uri="{53640926-AAD7-44D8-BBD7-CCE9431645EC}">
                        <a14:shadowObscured xmlns:a14="http://schemas.microsoft.com/office/drawing/2010/main"/>
                      </a:ext>
                    </a:extLst>
                  </pic:spPr>
                </pic:pic>
              </a:graphicData>
            </a:graphic>
          </wp:inline>
        </w:drawing>
      </w:r>
    </w:p>
    <w:p w14:paraId="76531AE9" w14:textId="77777777" w:rsidR="009B353C" w:rsidRPr="000C2658" w:rsidRDefault="009B353C" w:rsidP="00EA5C3D">
      <w:pPr>
        <w:pStyle w:val="BodyText"/>
        <w:spacing w:before="240" w:after="0"/>
        <w:sectPr w:rsidR="009B353C" w:rsidRPr="000C2658" w:rsidSect="003E2723">
          <w:footerReference w:type="even" r:id="rId317"/>
          <w:footerReference w:type="default" r:id="rId318"/>
          <w:pgSz w:w="11907" w:h="16840" w:code="9"/>
          <w:pgMar w:top="1134" w:right="1701" w:bottom="1134" w:left="1701" w:header="567" w:footer="567" w:gutter="0"/>
          <w:cols w:space="720"/>
          <w:docGrid w:linePitch="299"/>
        </w:sectPr>
      </w:pPr>
    </w:p>
    <w:p w14:paraId="57B236F5" w14:textId="41C6E5FF" w:rsidR="008F5841" w:rsidRPr="000C2658" w:rsidRDefault="008F5841" w:rsidP="008E3E9F">
      <w:pPr>
        <w:pStyle w:val="BodyText"/>
        <w:jc w:val="center"/>
      </w:pPr>
      <w:r w:rsidRPr="000C2658">
        <w:rPr>
          <w:noProof/>
        </w:rPr>
        <w:drawing>
          <wp:inline distT="0" distB="0" distL="0" distR="0" wp14:anchorId="39F7DC21" wp14:editId="3846D9F1">
            <wp:extent cx="7641075" cy="5728335"/>
            <wp:effectExtent l="0" t="0" r="0" b="5715"/>
            <wp:docPr id="14" name="Picture 14" descr="Sketch from discussion with Elisapeta Heta and Darren Yates from Jasmax.&#10;The graphic shows an interconnected landscape with land, mountains, a river, trees, gardens, buildings and people. &#10;• Whenua connects people and place&#10;• Deep in knowledge and understanding but also long in understanding of time&#10;• Thinking 1000 years into the past is normal. Therefore planning 1000 years into the future is also normal&#10;• Tupu-a-nuku is not a god ‘of the’ land but is the land&#10;• Seven generations returned to feel connected to the whenua&#10;• Te ao Māori worldview and pakeha worldview are separate but connected to each other&#10;• The future? Better access to kai: just walk out the door&#10;The landscape is connected to the Beehive building and then on to te Tiriti o Waitangi.&#10;• What is the whakapapa of thought that got you to where you 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ketch from discussion with Elisapeta Heta and Darren Yates from Jasmax.&#10;The graphic shows an interconnected landscape with land, mountains, a river, trees, gardens, buildings and people. &#10;• Whenua connects people and place&#10;• Deep in knowledge and understanding but also long in understanding of time&#10;• Thinking 1000 years into the past is normal. Therefore planning 1000 years into the future is also normal&#10;• Tupu-a-nuku is not a god ‘of the’ land but is the land&#10;• Seven generations returned to feel connected to the whenua&#10;• Te ao Māori worldview and pakeha worldview are separate but connected to each other&#10;• The future? Better access to kai: just walk out the door&#10;The landscape is connected to the Beehive building and then on to te Tiriti o Waitangi.&#10;• What is the whakapapa of thought that got you to where you are?"/>
                    <pic:cNvPicPr/>
                  </pic:nvPicPr>
                  <pic:blipFill>
                    <a:blip r:embed="rId319"/>
                    <a:stretch>
                      <a:fillRect/>
                    </a:stretch>
                  </pic:blipFill>
                  <pic:spPr>
                    <a:xfrm>
                      <a:off x="0" y="0"/>
                      <a:ext cx="7664163" cy="5745644"/>
                    </a:xfrm>
                    <a:prstGeom prst="rect">
                      <a:avLst/>
                    </a:prstGeom>
                  </pic:spPr>
                </pic:pic>
              </a:graphicData>
            </a:graphic>
          </wp:inline>
        </w:drawing>
      </w:r>
    </w:p>
    <w:p w14:paraId="1E3E9572" w14:textId="77777777" w:rsidR="00345577" w:rsidRPr="000C2658" w:rsidRDefault="00345577" w:rsidP="00245BF3">
      <w:pPr>
        <w:pStyle w:val="BodyText"/>
        <w:sectPr w:rsidR="00345577" w:rsidRPr="000C2658" w:rsidSect="008E3E9F">
          <w:pgSz w:w="16840" w:h="11907" w:orient="landscape" w:code="9"/>
          <w:pgMar w:top="1134" w:right="1134" w:bottom="1701" w:left="1134" w:header="567" w:footer="567" w:gutter="0"/>
          <w:cols w:space="720"/>
          <w:docGrid w:linePitch="299"/>
        </w:sectPr>
      </w:pPr>
    </w:p>
    <w:p w14:paraId="7AC41E54" w14:textId="1249FEF0" w:rsidR="0059539B" w:rsidRPr="000C2658" w:rsidRDefault="0059539B" w:rsidP="005D7CF9">
      <w:pPr>
        <w:pStyle w:val="Heading1"/>
        <w:spacing w:after="240"/>
      </w:pPr>
      <w:bookmarkStart w:id="93" w:name="_Appendix_3._Backcasting"/>
      <w:bookmarkStart w:id="94" w:name="_Toc120800480"/>
      <w:bookmarkEnd w:id="93"/>
      <w:r w:rsidRPr="000C2658">
        <w:t xml:space="preserve">Appendix </w:t>
      </w:r>
      <w:r w:rsidR="007C45AF" w:rsidRPr="000C2658">
        <w:t>3</w:t>
      </w:r>
      <w:r w:rsidRPr="000C2658">
        <w:t>. Backcasting</w:t>
      </w:r>
      <w:bookmarkEnd w:id="94"/>
    </w:p>
    <w:p w14:paraId="50CC754D" w14:textId="452EB333" w:rsidR="0059539B" w:rsidRPr="000C2658" w:rsidRDefault="006B0745" w:rsidP="00D12AF1">
      <w:pPr>
        <w:pStyle w:val="BodyText"/>
        <w:spacing w:before="100" w:line="270" w:lineRule="atLeast"/>
      </w:pPr>
      <w:r w:rsidRPr="000C2658">
        <w:t>Backcasting is a useful tool to help identify the transformation required to ensure a visionary future where:</w:t>
      </w:r>
    </w:p>
    <w:p w14:paraId="4EBCDD51" w14:textId="2E25135E" w:rsidR="0059539B" w:rsidRPr="000C2658" w:rsidRDefault="0059539B" w:rsidP="00D12AF1">
      <w:pPr>
        <w:pStyle w:val="Quote"/>
        <w:spacing w:before="0" w:line="260" w:lineRule="atLeast"/>
      </w:pPr>
      <w:r w:rsidRPr="000C2658">
        <w:t xml:space="preserve">Deep environmental responsibility and reciprocity is a </w:t>
      </w:r>
      <w:r w:rsidR="00DD74E7" w:rsidRPr="000C2658">
        <w:t xml:space="preserve">core </w:t>
      </w:r>
      <w:r w:rsidRPr="000C2658">
        <w:t>uniting societal value</w:t>
      </w:r>
      <w:r w:rsidR="00DD74E7" w:rsidRPr="000C2658">
        <w:t xml:space="preserve"> in Aotearoa</w:t>
      </w:r>
      <w:r w:rsidR="00443F36" w:rsidRPr="000C2658">
        <w:t xml:space="preserve"> (</w:t>
      </w:r>
      <w:r w:rsidR="00851A2D" w:rsidRPr="000C2658">
        <w:t>c</w:t>
      </w:r>
      <w:r w:rsidR="00443F36" w:rsidRPr="000C2658">
        <w:t>hapter 3)</w:t>
      </w:r>
      <w:r w:rsidRPr="000C2658">
        <w:t>.</w:t>
      </w:r>
    </w:p>
    <w:p w14:paraId="3E835E2B" w14:textId="7CB14067" w:rsidR="0059539B" w:rsidRPr="000C2658" w:rsidRDefault="00FE2240" w:rsidP="00D12AF1">
      <w:pPr>
        <w:pStyle w:val="BodyText"/>
        <w:spacing w:after="100" w:line="270" w:lineRule="atLeast"/>
      </w:pPr>
      <w:r w:rsidRPr="000C2658">
        <w:t>We o</w:t>
      </w:r>
      <w:r w:rsidR="0059539B" w:rsidRPr="000C2658">
        <w:t xml:space="preserve">ften underestimate the size of the changes required to achieve our aspirations. Backcasting allows us to identify a range of leverage points that can be cumulative and staggered from the present into the future. </w:t>
      </w:r>
    </w:p>
    <w:p w14:paraId="7485ACBB" w14:textId="5F64C54E" w:rsidR="00F84A20" w:rsidRPr="000C2658" w:rsidRDefault="0059539B" w:rsidP="00D12AF1">
      <w:pPr>
        <w:pStyle w:val="BodyText"/>
        <w:spacing w:before="100" w:after="100" w:line="270" w:lineRule="atLeast"/>
      </w:pPr>
      <w:r w:rsidRPr="000C2658">
        <w:rPr>
          <w:spacing w:val="-2"/>
        </w:rPr>
        <w:t>Backcasting starts with an inventory of the present/now (Horizon 1). For this work, we assumed</w:t>
      </w:r>
      <w:r w:rsidRPr="000C2658">
        <w:t xml:space="preserve"> the </w:t>
      </w:r>
      <w:r w:rsidR="00F039BE" w:rsidRPr="000C2658">
        <w:t>‘</w:t>
      </w:r>
      <w:r w:rsidRPr="000C2658">
        <w:t>now</w:t>
      </w:r>
      <w:r w:rsidR="00F039BE" w:rsidRPr="000C2658">
        <w:t>’</w:t>
      </w:r>
      <w:r w:rsidRPr="000C2658">
        <w:t xml:space="preserve"> to be the next </w:t>
      </w:r>
      <w:r w:rsidR="00911C6E" w:rsidRPr="000C2658">
        <w:t>five</w:t>
      </w:r>
      <w:r w:rsidRPr="000C2658">
        <w:t xml:space="preserve"> years. The policies, work programmes, and investment for this period are fundamentally set. The second step is to ensure a rich description of the preferred future (chapter 3). In this case, the future (Horizon 3) is 2050. The third step is to define the transformation that needs to occur in order for that future to be inevitable (Horizon 2).</w:t>
      </w:r>
      <w:r w:rsidR="00EE3D56" w:rsidRPr="000C2658">
        <w:t xml:space="preserve"> </w:t>
      </w:r>
    </w:p>
    <w:p w14:paraId="0040DF64" w14:textId="7F4826AF" w:rsidR="0059539B" w:rsidRPr="000C2658" w:rsidRDefault="0059539B" w:rsidP="00D12AF1">
      <w:pPr>
        <w:pStyle w:val="BodyText"/>
        <w:spacing w:before="100" w:after="100" w:line="270" w:lineRule="atLeast"/>
      </w:pPr>
      <w:r w:rsidRPr="000C2658">
        <w:t>To help identify what potential leverage points would be required to achieve the transformational change, a backcasting workshop was convened and was attended by over a dozen subject</w:t>
      </w:r>
      <w:r w:rsidR="009C3DEE" w:rsidRPr="000C2658">
        <w:t>-</w:t>
      </w:r>
      <w:r w:rsidRPr="000C2658">
        <w:t>matter experts from across the Ministry</w:t>
      </w:r>
      <w:r w:rsidR="001D3897" w:rsidRPr="000C2658">
        <w:t>. It covered perspectives ranging from land and soil science, food systems, climate change, economics, ecology and te ao Māori</w:t>
      </w:r>
      <w:r w:rsidR="009C3DEE" w:rsidRPr="000C2658">
        <w:t>,</w:t>
      </w:r>
      <w:r w:rsidR="001D3897" w:rsidRPr="000C2658">
        <w:t xml:space="preserve"> to political and behavioural science.</w:t>
      </w:r>
      <w:r w:rsidR="001D3897" w:rsidRPr="000C2658" w:rsidDel="00BF3034">
        <w:t xml:space="preserve"> </w:t>
      </w:r>
    </w:p>
    <w:p w14:paraId="53C6AB9C" w14:textId="37B3F7F8" w:rsidR="0059539B" w:rsidRPr="000C2658" w:rsidRDefault="0059539B" w:rsidP="00D12AF1">
      <w:pPr>
        <w:pStyle w:val="BodyText"/>
        <w:spacing w:before="100" w:after="100" w:line="270" w:lineRule="atLeast"/>
      </w:pPr>
      <w:r w:rsidRPr="000C2658">
        <w:t xml:space="preserve">It was an interactive workshop using </w:t>
      </w:r>
      <w:r w:rsidR="0027403F" w:rsidRPr="000C2658">
        <w:t xml:space="preserve">a </w:t>
      </w:r>
      <w:r w:rsidRPr="000C2658">
        <w:t>mural board where an aspirational future (chapter 3) was shared with participants</w:t>
      </w:r>
      <w:r w:rsidR="0027403F" w:rsidRPr="000C2658">
        <w:t>,</w:t>
      </w:r>
      <w:r w:rsidRPr="000C2658">
        <w:t xml:space="preserve"> who were asked to identify what needed to be achieved to reach the preferred future</w:t>
      </w:r>
      <w:r w:rsidR="0027403F" w:rsidRPr="000C2658">
        <w:t>,</w:t>
      </w:r>
      <w:r w:rsidRPr="000C2658">
        <w:t xml:space="preserve"> with a focus on Horizon 2. </w:t>
      </w:r>
      <w:r w:rsidR="00385692" w:rsidRPr="000C2658">
        <w:t>Participants shared over 150 posts. These were thematically analysed</w:t>
      </w:r>
      <w:r w:rsidR="00E53F66" w:rsidRPr="000C2658">
        <w:t>,</w:t>
      </w:r>
      <w:r w:rsidR="00385692" w:rsidRPr="000C2658">
        <w:t xml:space="preserve"> generating eight areas of leverage</w:t>
      </w:r>
      <w:r w:rsidR="00E53F66" w:rsidRPr="000C2658">
        <w:t>.</w:t>
      </w:r>
    </w:p>
    <w:p w14:paraId="07B266EE" w14:textId="47C06D6B" w:rsidR="0059539B" w:rsidRPr="000C2658" w:rsidRDefault="00E53F66" w:rsidP="005D7CF9">
      <w:pPr>
        <w:pStyle w:val="Numberedparagraph"/>
        <w:numPr>
          <w:ilvl w:val="0"/>
          <w:numId w:val="34"/>
        </w:numPr>
        <w:spacing w:after="80"/>
      </w:pPr>
      <w:r w:rsidRPr="000C2658">
        <w:t>C</w:t>
      </w:r>
      <w:r w:rsidR="0059539B" w:rsidRPr="000C2658">
        <w:t xml:space="preserve">hanges to legislation </w:t>
      </w:r>
    </w:p>
    <w:p w14:paraId="62235F7F" w14:textId="4EE030CC" w:rsidR="0059539B" w:rsidRPr="000C2658" w:rsidRDefault="00E53F66" w:rsidP="005D7CF9">
      <w:pPr>
        <w:pStyle w:val="Numberedparagraph"/>
        <w:numPr>
          <w:ilvl w:val="0"/>
          <w:numId w:val="34"/>
        </w:numPr>
        <w:spacing w:after="80"/>
      </w:pPr>
      <w:r w:rsidRPr="000C2658">
        <w:t>E</w:t>
      </w:r>
      <w:r w:rsidR="0059539B" w:rsidRPr="000C2658">
        <w:t xml:space="preserve">ducation and knowledge transfer </w:t>
      </w:r>
    </w:p>
    <w:p w14:paraId="02137D55" w14:textId="2B7D8079" w:rsidR="0059539B" w:rsidRPr="000C2658" w:rsidRDefault="00E53F66" w:rsidP="005D7CF9">
      <w:pPr>
        <w:pStyle w:val="Numberedparagraph"/>
        <w:numPr>
          <w:ilvl w:val="0"/>
          <w:numId w:val="34"/>
        </w:numPr>
        <w:spacing w:after="80"/>
      </w:pPr>
      <w:r w:rsidRPr="000C2658">
        <w:t>I</w:t>
      </w:r>
      <w:r w:rsidR="0059539B" w:rsidRPr="000C2658">
        <w:t xml:space="preserve">nvestment in science, research, </w:t>
      </w:r>
      <w:r w:rsidRPr="000C2658">
        <w:t>mātauranga</w:t>
      </w:r>
      <w:r w:rsidR="0059539B" w:rsidRPr="000C2658">
        <w:t xml:space="preserve"> Māori and innovation </w:t>
      </w:r>
    </w:p>
    <w:p w14:paraId="3FF8894A" w14:textId="202F1510" w:rsidR="003F177C" w:rsidRPr="000C2658" w:rsidRDefault="00E53F66" w:rsidP="005D7CF9">
      <w:pPr>
        <w:pStyle w:val="Numberedparagraph"/>
        <w:numPr>
          <w:ilvl w:val="0"/>
          <w:numId w:val="34"/>
        </w:numPr>
        <w:spacing w:after="80"/>
      </w:pPr>
      <w:r w:rsidRPr="000C2658">
        <w:t>I</w:t>
      </w:r>
      <w:r w:rsidR="0059539B" w:rsidRPr="000C2658">
        <w:t xml:space="preserve">nvestment in infrastructure and technology </w:t>
      </w:r>
    </w:p>
    <w:p w14:paraId="0156FABC" w14:textId="6D76BB05" w:rsidR="003F177C" w:rsidRPr="000C2658" w:rsidRDefault="00E53F66" w:rsidP="005D7CF9">
      <w:pPr>
        <w:pStyle w:val="Numberedparagraph"/>
        <w:numPr>
          <w:ilvl w:val="0"/>
          <w:numId w:val="34"/>
        </w:numPr>
        <w:spacing w:after="80"/>
      </w:pPr>
      <w:r w:rsidRPr="000C2658">
        <w:t>I</w:t>
      </w:r>
      <w:r w:rsidR="0059539B" w:rsidRPr="000C2658">
        <w:t xml:space="preserve">nvestment in community group resourcing </w:t>
      </w:r>
    </w:p>
    <w:p w14:paraId="6C018021" w14:textId="7A7893B7" w:rsidR="003F177C" w:rsidRPr="000C2658" w:rsidRDefault="00E53F66" w:rsidP="005D7CF9">
      <w:pPr>
        <w:pStyle w:val="Numberedparagraph"/>
        <w:numPr>
          <w:ilvl w:val="0"/>
          <w:numId w:val="34"/>
        </w:numPr>
        <w:spacing w:after="80"/>
      </w:pPr>
      <w:r w:rsidRPr="000C2658">
        <w:t>C</w:t>
      </w:r>
      <w:r w:rsidR="0059539B" w:rsidRPr="000C2658">
        <w:t xml:space="preserve">ollaboration </w:t>
      </w:r>
    </w:p>
    <w:p w14:paraId="5487C90C" w14:textId="1583F673" w:rsidR="003F177C" w:rsidRPr="000C2658" w:rsidRDefault="00E53F66" w:rsidP="005D7CF9">
      <w:pPr>
        <w:pStyle w:val="Numberedparagraph"/>
        <w:numPr>
          <w:ilvl w:val="0"/>
          <w:numId w:val="34"/>
        </w:numPr>
        <w:spacing w:after="80"/>
      </w:pPr>
      <w:r w:rsidRPr="000C2658">
        <w:t>S</w:t>
      </w:r>
      <w:r w:rsidR="0059539B" w:rsidRPr="000C2658">
        <w:t xml:space="preserve">ocial and cultural value change </w:t>
      </w:r>
    </w:p>
    <w:p w14:paraId="4BA800FA" w14:textId="672BE888" w:rsidR="0059539B" w:rsidRPr="000C2658" w:rsidRDefault="00E53F66" w:rsidP="007C5A0A">
      <w:pPr>
        <w:pStyle w:val="Numberedparagraph"/>
        <w:numPr>
          <w:ilvl w:val="0"/>
          <w:numId w:val="34"/>
        </w:numPr>
      </w:pPr>
      <w:r w:rsidRPr="000C2658">
        <w:t>G</w:t>
      </w:r>
      <w:r w:rsidR="0059539B" w:rsidRPr="000C2658">
        <w:t xml:space="preserve">lobal drivers/dependence </w:t>
      </w:r>
    </w:p>
    <w:p w14:paraId="073A6142" w14:textId="5F0A2DB2" w:rsidR="0059539B" w:rsidRPr="000C2658" w:rsidRDefault="0059539B" w:rsidP="00D12AF1">
      <w:pPr>
        <w:pStyle w:val="BodyText"/>
        <w:spacing w:after="100"/>
      </w:pPr>
      <w:r w:rsidRPr="000C2658">
        <w:t>Subsequent body of evidence investigation by the LTIB team resulted in these areas being honed to nine indicative (but not exhaustive) leverage points for change</w:t>
      </w:r>
      <w:r w:rsidR="00993E10" w:rsidRPr="000C2658">
        <w:t>.</w:t>
      </w:r>
    </w:p>
    <w:p w14:paraId="2B75185B" w14:textId="4CAF47D0" w:rsidR="007945CC" w:rsidRPr="000C2658" w:rsidRDefault="007945CC" w:rsidP="005D7CF9">
      <w:pPr>
        <w:pStyle w:val="Numberedparagraph"/>
        <w:numPr>
          <w:ilvl w:val="0"/>
          <w:numId w:val="32"/>
        </w:numPr>
        <w:spacing w:after="80"/>
      </w:pPr>
      <w:r w:rsidRPr="000C2658">
        <w:t>Increasing effectiveness of policy and legislation</w:t>
      </w:r>
    </w:p>
    <w:p w14:paraId="67F7CEE0" w14:textId="77777777" w:rsidR="00BD2ACC" w:rsidRPr="000C2658" w:rsidRDefault="007945CC" w:rsidP="005D7CF9">
      <w:pPr>
        <w:pStyle w:val="Numberedparagraph"/>
        <w:spacing w:after="80"/>
      </w:pPr>
      <w:r w:rsidRPr="000C2658">
        <w:t>Investing in sustainable infrastructure and technology</w:t>
      </w:r>
    </w:p>
    <w:p w14:paraId="69918F8C" w14:textId="77777777" w:rsidR="00BD2ACC" w:rsidRPr="000C2658" w:rsidRDefault="007945CC" w:rsidP="005D7CF9">
      <w:pPr>
        <w:pStyle w:val="Numberedparagraph"/>
        <w:spacing w:after="80"/>
      </w:pPr>
      <w:r w:rsidRPr="000C2658">
        <w:t>Empowering communities</w:t>
      </w:r>
    </w:p>
    <w:p w14:paraId="55FD77B9" w14:textId="0FBDB9B0" w:rsidR="00BD2ACC" w:rsidRPr="000C2658" w:rsidRDefault="003B6EEA" w:rsidP="005D7CF9">
      <w:pPr>
        <w:pStyle w:val="Numberedparagraph"/>
        <w:spacing w:after="80"/>
      </w:pPr>
      <w:r w:rsidRPr="000C2658">
        <w:t>Investing in science and m</w:t>
      </w:r>
      <w:r w:rsidR="00B3440A" w:rsidRPr="000C2658">
        <w:t>ā</w:t>
      </w:r>
      <w:r w:rsidRPr="000C2658">
        <w:t>t</w:t>
      </w:r>
      <w:r w:rsidR="00B3440A" w:rsidRPr="000C2658">
        <w:t>a</w:t>
      </w:r>
      <w:r w:rsidRPr="000C2658">
        <w:t>uranga Māori</w:t>
      </w:r>
    </w:p>
    <w:p w14:paraId="37B2CEFF" w14:textId="540EC737" w:rsidR="003B6EEA" w:rsidRPr="000C2658" w:rsidRDefault="003B6EEA" w:rsidP="005D7CF9">
      <w:pPr>
        <w:pStyle w:val="Numberedparagraph"/>
        <w:spacing w:after="80"/>
      </w:pPr>
      <w:r w:rsidRPr="000C2658">
        <w:t>Promoting environmental education and knowledge transfer</w:t>
      </w:r>
    </w:p>
    <w:p w14:paraId="61BBCCEC" w14:textId="734FD816" w:rsidR="003B6EEA" w:rsidRPr="000C2658" w:rsidRDefault="003B6EEA" w:rsidP="005D7CF9">
      <w:pPr>
        <w:pStyle w:val="Numberedparagraph"/>
        <w:spacing w:after="80"/>
      </w:pPr>
      <w:r w:rsidRPr="000C2658">
        <w:t>Collaborative governance</w:t>
      </w:r>
    </w:p>
    <w:p w14:paraId="2DD724AC" w14:textId="26B1AD55" w:rsidR="005F7137" w:rsidRPr="000C2658" w:rsidRDefault="005F7137" w:rsidP="005D7CF9">
      <w:pPr>
        <w:pStyle w:val="Numberedparagraph"/>
        <w:spacing w:after="80"/>
      </w:pPr>
      <w:r w:rsidRPr="000C2658">
        <w:t>Embedding environmental responsibility into Aotearoa New Zealand</w:t>
      </w:r>
      <w:r w:rsidR="00F039BE" w:rsidRPr="000C2658">
        <w:t>’</w:t>
      </w:r>
      <w:r w:rsidRPr="000C2658">
        <w:t>s institutions</w:t>
      </w:r>
    </w:p>
    <w:p w14:paraId="31A6B599" w14:textId="6EE950B1" w:rsidR="005F7137" w:rsidRPr="000C2658" w:rsidRDefault="005F7137" w:rsidP="005D7CF9">
      <w:pPr>
        <w:pStyle w:val="Numberedparagraph"/>
        <w:spacing w:after="80"/>
      </w:pPr>
      <w:r w:rsidRPr="000C2658">
        <w:t>Enhancing equity</w:t>
      </w:r>
    </w:p>
    <w:p w14:paraId="1E523441" w14:textId="703FB27F" w:rsidR="00796A6F" w:rsidRPr="000C2658" w:rsidRDefault="005F7137" w:rsidP="005D7CF9">
      <w:pPr>
        <w:pStyle w:val="Numberedparagraph"/>
        <w:spacing w:after="0"/>
      </w:pPr>
      <w:r w:rsidRPr="000C2658">
        <w:t>Building resilience to global pressures</w:t>
      </w:r>
      <w:bookmarkEnd w:id="0"/>
      <w:r w:rsidR="005D7CF9" w:rsidRPr="000C2658">
        <w:t xml:space="preserve"> </w:t>
      </w:r>
    </w:p>
    <w:sectPr w:rsidR="00796A6F" w:rsidRPr="000C2658" w:rsidSect="0057096B">
      <w:pgSz w:w="11907" w:h="16840"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EA7F70" w14:textId="77777777" w:rsidR="00E25E6B" w:rsidRDefault="00E25E6B" w:rsidP="0080531E">
      <w:pPr>
        <w:spacing w:before="0" w:after="0" w:line="240" w:lineRule="auto"/>
      </w:pPr>
      <w:r>
        <w:separator/>
      </w:r>
    </w:p>
    <w:p w14:paraId="3E27B1D2" w14:textId="77777777" w:rsidR="00E25E6B" w:rsidRDefault="00E25E6B"/>
  </w:endnote>
  <w:endnote w:type="continuationSeparator" w:id="0">
    <w:p w14:paraId="384585A0" w14:textId="77777777" w:rsidR="00E25E6B" w:rsidRDefault="00E25E6B" w:rsidP="0080531E">
      <w:pPr>
        <w:spacing w:before="0" w:after="0" w:line="240" w:lineRule="auto"/>
      </w:pPr>
      <w:r>
        <w:continuationSeparator/>
      </w:r>
    </w:p>
    <w:p w14:paraId="5E2429E8" w14:textId="77777777" w:rsidR="00E25E6B" w:rsidRDefault="00E25E6B"/>
  </w:endnote>
  <w:endnote w:type="continuationNotice" w:id="1">
    <w:p w14:paraId="44F03A97" w14:textId="77777777" w:rsidR="00E25E6B" w:rsidRDefault="00E25E6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Nirmala UI">
    <w:panose1 w:val="020B0502040204020203"/>
    <w:charset w:val="00"/>
    <w:family w:val="swiss"/>
    <w:pitch w:val="variable"/>
    <w:sig w:usb0="80FF8023" w:usb1="0000004A" w:usb2="00000200" w:usb3="00000000" w:csb0="00000001" w:csb1="00000000"/>
  </w:font>
  <w:font w:name="Yu Mincho">
    <w:altName w:val="游明朝"/>
    <w:panose1 w:val="00000000000000000000"/>
    <w:charset w:val="80"/>
    <w:family w:val="roman"/>
    <w:notTrueType/>
    <w:pitch w:val="default"/>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35860" w14:textId="77777777" w:rsidR="00E5210B" w:rsidRDefault="00E5210B" w:rsidP="00E65427">
    <w:pPr>
      <w:spacing w:before="240"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EA502" w14:textId="54EB5FC4" w:rsidR="00E453AB" w:rsidRDefault="00E5210B" w:rsidP="00CD25E1">
    <w:pPr>
      <w:pStyle w:val="Footereven"/>
    </w:pPr>
    <w:r w:rsidRPr="004F458A">
      <w:rPr>
        <w:b/>
      </w:rPr>
      <w:fldChar w:fldCharType="begin"/>
    </w:r>
    <w:r w:rsidRPr="004F458A">
      <w:instrText xml:space="preserve"> PAGE </w:instrText>
    </w:r>
    <w:r w:rsidRPr="004F458A">
      <w:rPr>
        <w:b/>
      </w:rPr>
      <w:fldChar w:fldCharType="separate"/>
    </w:r>
    <w:r w:rsidR="005D3242">
      <w:rPr>
        <w:noProof/>
      </w:rPr>
      <w:t>8</w:t>
    </w:r>
    <w:r w:rsidRPr="004F458A">
      <w:rPr>
        <w:b/>
      </w:rPr>
      <w:fldChar w:fldCharType="end"/>
    </w:r>
    <w:r>
      <w:tab/>
    </w:r>
    <w:r w:rsidR="00794784" w:rsidRPr="00794784">
      <w:t>Ministry for the Environment</w:t>
    </w:r>
    <w:r w:rsidR="00F039BE">
      <w:t>’</w:t>
    </w:r>
    <w:r w:rsidR="00794784" w:rsidRPr="00794784">
      <w:t xml:space="preserve">s Long-term Insights Briefing </w:t>
    </w:r>
    <w:r w:rsidR="00B838F8">
      <w:t>2023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72473" w14:textId="31484420" w:rsidR="00E453AB" w:rsidRDefault="00E01B3E" w:rsidP="00CD25E1">
    <w:pPr>
      <w:pStyle w:val="Footerodd"/>
    </w:pPr>
    <w:r>
      <w:tab/>
    </w:r>
    <w:r w:rsidR="002346FE" w:rsidRPr="002346FE">
      <w:t xml:space="preserve">Ministry for the Environment’s Long-term Insights Briefing </w:t>
    </w:r>
    <w:r w:rsidR="00B838F8">
      <w:t>2023</w:t>
    </w:r>
    <w:r w:rsidR="00E5210B">
      <w:tab/>
    </w:r>
    <w:r w:rsidR="008540A6">
      <w:fldChar w:fldCharType="begin"/>
    </w:r>
    <w:r w:rsidR="008540A6">
      <w:instrText xml:space="preserve"> PAGE   \* MERGEFORMAT </w:instrText>
    </w:r>
    <w:r w:rsidR="008540A6">
      <w:fldChar w:fldCharType="separate"/>
    </w:r>
    <w:r w:rsidR="005D3242">
      <w:rPr>
        <w:noProof/>
      </w:rPr>
      <w:t>7</w:t>
    </w:r>
    <w:r w:rsidR="008540A6">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4EA601" w14:textId="77777777" w:rsidR="00E25E6B" w:rsidRDefault="00E25E6B" w:rsidP="00CB5C5F">
      <w:pPr>
        <w:spacing w:before="0" w:after="80" w:line="240" w:lineRule="auto"/>
      </w:pPr>
      <w:r>
        <w:separator/>
      </w:r>
    </w:p>
  </w:footnote>
  <w:footnote w:type="continuationSeparator" w:id="0">
    <w:p w14:paraId="31FE0349" w14:textId="77777777" w:rsidR="00E25E6B" w:rsidRDefault="00E25E6B" w:rsidP="0080531E">
      <w:pPr>
        <w:spacing w:before="0" w:after="0" w:line="240" w:lineRule="auto"/>
      </w:pPr>
      <w:r>
        <w:continuationSeparator/>
      </w:r>
    </w:p>
    <w:p w14:paraId="78D0E6AD" w14:textId="77777777" w:rsidR="00E25E6B" w:rsidRDefault="00E25E6B"/>
  </w:footnote>
  <w:footnote w:type="continuationNotice" w:id="1">
    <w:p w14:paraId="6D61C86B" w14:textId="77777777" w:rsidR="00E25E6B" w:rsidRDefault="00E25E6B">
      <w:pPr>
        <w:spacing w:before="0" w:after="0" w:line="240" w:lineRule="auto"/>
      </w:pPr>
    </w:p>
  </w:footnote>
  <w:footnote w:id="2">
    <w:p w14:paraId="0FDC2932" w14:textId="0278A1BD" w:rsidR="00C01B16" w:rsidRDefault="00C01B16" w:rsidP="00CF33DD">
      <w:pPr>
        <w:pStyle w:val="FootnoteText"/>
      </w:pPr>
      <w:r>
        <w:rPr>
          <w:rStyle w:val="FootnoteReference"/>
        </w:rPr>
        <w:footnoteRef/>
      </w:r>
      <w:r>
        <w:t xml:space="preserve"> </w:t>
      </w:r>
      <w:r w:rsidR="00530416">
        <w:tab/>
      </w:r>
      <w:r w:rsidR="00BF1ED1">
        <w:t>‘</w:t>
      </w:r>
      <w:r>
        <w:t>Resilience</w:t>
      </w:r>
      <w:r w:rsidR="00BF1ED1">
        <w:t>’</w:t>
      </w:r>
      <w:r>
        <w:t xml:space="preserve"> has been defined</w:t>
      </w:r>
      <w:r w:rsidR="00C83B37">
        <w:t xml:space="preserve"> </w:t>
      </w:r>
      <w:r w:rsidR="000139BB">
        <w:t>by the IPCC</w:t>
      </w:r>
      <w:r w:rsidR="0038155D">
        <w:t>,</w:t>
      </w:r>
      <w:r w:rsidR="000139BB">
        <w:t xml:space="preserve"> </w:t>
      </w:r>
      <w:r w:rsidR="007A0776">
        <w:t>in the</w:t>
      </w:r>
      <w:r w:rsidR="007D750C">
        <w:t xml:space="preserve">ir </w:t>
      </w:r>
      <w:r w:rsidR="00BF1ED1" w:rsidRPr="00EB2A83">
        <w:rPr>
          <w:i/>
          <w:iCs/>
        </w:rPr>
        <w:t>S</w:t>
      </w:r>
      <w:r w:rsidR="007D750C" w:rsidRPr="00EB2A83">
        <w:rPr>
          <w:i/>
          <w:iCs/>
        </w:rPr>
        <w:t xml:space="preserve">pecial </w:t>
      </w:r>
      <w:r w:rsidR="00BF1ED1" w:rsidRPr="00EB2A83">
        <w:rPr>
          <w:i/>
          <w:iCs/>
        </w:rPr>
        <w:t>R</w:t>
      </w:r>
      <w:r w:rsidR="007D750C" w:rsidRPr="00EB2A83">
        <w:rPr>
          <w:i/>
          <w:iCs/>
        </w:rPr>
        <w:t>eport</w:t>
      </w:r>
      <w:r w:rsidR="00A01770">
        <w:rPr>
          <w:i/>
          <w:iCs/>
        </w:rPr>
        <w:t xml:space="preserve">: </w:t>
      </w:r>
      <w:r w:rsidR="00037F0F" w:rsidRPr="00EB2A83">
        <w:rPr>
          <w:i/>
          <w:iCs/>
        </w:rPr>
        <w:t>Climate Change and Land</w:t>
      </w:r>
      <w:r w:rsidR="00037F0F">
        <w:t xml:space="preserve"> </w:t>
      </w:r>
      <w:r w:rsidR="000139BB">
        <w:t>(2020)</w:t>
      </w:r>
      <w:r w:rsidR="00CE4E5D">
        <w:t>,</w:t>
      </w:r>
      <w:r w:rsidR="000139BB">
        <w:t xml:space="preserve"> as</w:t>
      </w:r>
      <w:r w:rsidR="00C83B37">
        <w:t xml:space="preserve"> </w:t>
      </w:r>
      <w:r w:rsidR="00863ED1">
        <w:t>“</w:t>
      </w:r>
      <w:r w:rsidR="00CD1404">
        <w:t>[t]h</w:t>
      </w:r>
      <w:r w:rsidR="008C12CF">
        <w:t xml:space="preserve">e capacity of interconnected social, economic and ecological systems to cope with a hazardous event, trend or disturbance, </w:t>
      </w:r>
      <w:r w:rsidR="008C12CF" w:rsidRPr="00CF33DD">
        <w:t>responding</w:t>
      </w:r>
      <w:r w:rsidR="008C12CF">
        <w:t xml:space="preserve"> or reorganising in ways that maintain their essential function, identity and structure.</w:t>
      </w:r>
      <w:r w:rsidR="004B6F03">
        <w:t>”</w:t>
      </w:r>
      <w:r w:rsidR="008C12CF">
        <w:t xml:space="preserve"> </w:t>
      </w:r>
      <w:r w:rsidR="00CD1404">
        <w:t>In addition, Donovan et al (2021) define resilience</w:t>
      </w:r>
      <w:r w:rsidR="004B2C13">
        <w:t xml:space="preserve"> </w:t>
      </w:r>
      <w:r w:rsidR="00AD372F">
        <w:t xml:space="preserve">as </w:t>
      </w:r>
      <w:r w:rsidR="00022886">
        <w:t>“</w:t>
      </w:r>
      <w:r w:rsidR="00493533">
        <w:t xml:space="preserve">…the capacity </w:t>
      </w:r>
      <w:r w:rsidR="0044221D">
        <w:t xml:space="preserve">to maintain and </w:t>
      </w:r>
      <w:r w:rsidR="0044221D" w:rsidRPr="00CA2333">
        <w:rPr>
          <w:spacing w:val="-2"/>
        </w:rPr>
        <w:t>recover function in response to disturbance. A highly resilient system is one that exhibits a low disturbance</w:t>
      </w:r>
      <w:r w:rsidR="0044221D">
        <w:t xml:space="preserve"> impact and a fast recovery rate, ‘low’ and ‘fast’ being defined relative to the distribution of responses.</w:t>
      </w:r>
      <w:r w:rsidR="00022886">
        <w:t>”</w:t>
      </w:r>
      <w:r w:rsidR="00512691">
        <w:t xml:space="preserve"> Among other things, a resilient soil ecosystem is</w:t>
      </w:r>
      <w:r w:rsidR="006D067F">
        <w:t>,</w:t>
      </w:r>
      <w:r w:rsidR="00512691">
        <w:t xml:space="preserve"> therefore</w:t>
      </w:r>
      <w:r w:rsidR="006D067F">
        <w:t>,</w:t>
      </w:r>
      <w:r w:rsidR="00512691">
        <w:t xml:space="preserve"> generally less prone to land degradation (erosion and soil structure breakdown) (Webb et al, 1997; Greenwood, 1999). While a soil can be inherently resilient, how land and soil </w:t>
      </w:r>
      <w:r w:rsidR="00543FBB">
        <w:t xml:space="preserve">are </w:t>
      </w:r>
      <w:r w:rsidR="00512691">
        <w:t>managed will also contribute to the degree of its resilience.</w:t>
      </w:r>
    </w:p>
  </w:footnote>
  <w:footnote w:id="3">
    <w:p w14:paraId="68776588" w14:textId="0A6E01D4" w:rsidR="27EDBC16" w:rsidRDefault="27EDBC16" w:rsidP="00AF58B6">
      <w:pPr>
        <w:pStyle w:val="FootnoteText"/>
      </w:pPr>
      <w:r w:rsidRPr="27EDBC16">
        <w:rPr>
          <w:rStyle w:val="FootnoteReference"/>
        </w:rPr>
        <w:footnoteRef/>
      </w:r>
      <w:r w:rsidR="6F291F62">
        <w:t xml:space="preserve"> </w:t>
      </w:r>
      <w:r w:rsidR="00E64BDF">
        <w:tab/>
      </w:r>
      <w:r w:rsidR="6F291F62">
        <w:t xml:space="preserve">The map uses a </w:t>
      </w:r>
      <w:r w:rsidR="67E4A01D">
        <w:t xml:space="preserve">grid of </w:t>
      </w:r>
      <w:r w:rsidR="6F291F62">
        <w:t>10x10</w:t>
      </w:r>
      <w:r w:rsidR="00E64BDF">
        <w:t xml:space="preserve"> </w:t>
      </w:r>
      <w:r w:rsidR="6F291F62">
        <w:t xml:space="preserve">km </w:t>
      </w:r>
      <w:r w:rsidR="67E4A01D">
        <w:t>cells</w:t>
      </w:r>
      <w:r w:rsidR="635DE09E">
        <w:t xml:space="preserve"> to </w:t>
      </w:r>
      <w:r w:rsidR="07306367">
        <w:t>provide a simplified view of land cover.</w:t>
      </w:r>
      <w:r w:rsidR="67E4A01D">
        <w:t xml:space="preserve"> Each cell is coloured based on the dominant land</w:t>
      </w:r>
      <w:r w:rsidR="00CE25B8">
        <w:t>-</w:t>
      </w:r>
      <w:r w:rsidR="67E4A01D">
        <w:t>cover type inside it</w:t>
      </w:r>
      <w:r w:rsidR="07306367">
        <w:t>.</w:t>
      </w:r>
      <w:r w:rsidR="67E4A01D">
        <w:t xml:space="preserve"> </w:t>
      </w:r>
      <w:r w:rsidR="172705E0">
        <w:t>In other words,</w:t>
      </w:r>
      <w:r w:rsidR="25B85697">
        <w:t xml:space="preserve"> cells with multiple land</w:t>
      </w:r>
      <w:r w:rsidR="00CE25B8">
        <w:t>-</w:t>
      </w:r>
      <w:r w:rsidR="25B85697">
        <w:t>cover types</w:t>
      </w:r>
      <w:r w:rsidR="2D9375A2">
        <w:t xml:space="preserve"> will</w:t>
      </w:r>
      <w:r w:rsidR="00E86E0D">
        <w:t> </w:t>
      </w:r>
      <w:r w:rsidR="4047D7E1">
        <w:t>only reflect the land</w:t>
      </w:r>
      <w:r w:rsidR="00CE25B8">
        <w:t>-</w:t>
      </w:r>
      <w:r w:rsidR="4047D7E1">
        <w:t xml:space="preserve">cover type </w:t>
      </w:r>
      <w:r w:rsidR="7ADB9B6B">
        <w:t>with</w:t>
      </w:r>
      <w:r w:rsidR="6F4675A4">
        <w:t xml:space="preserve"> the largest area in that location. </w:t>
      </w:r>
      <w:r w:rsidR="78978ACB">
        <w:t xml:space="preserve">As a result of this loss of </w:t>
      </w:r>
      <w:r w:rsidR="774FF3F2">
        <w:t>resolution,</w:t>
      </w:r>
      <w:r w:rsidR="2D26DE06">
        <w:t xml:space="preserve"> some</w:t>
      </w:r>
      <w:r w:rsidR="78978ACB">
        <w:t xml:space="preserve"> urban areas</w:t>
      </w:r>
      <w:r w:rsidR="774FF3F2">
        <w:t xml:space="preserve"> </w:t>
      </w:r>
      <w:r w:rsidR="00CE25B8">
        <w:t>(</w:t>
      </w:r>
      <w:r w:rsidR="774FF3F2">
        <w:t>for instance</w:t>
      </w:r>
      <w:r w:rsidR="00CE25B8">
        <w:t>)</w:t>
      </w:r>
      <w:r w:rsidR="78978ACB">
        <w:t xml:space="preserve"> </w:t>
      </w:r>
      <w:r w:rsidR="17543633">
        <w:t>do not show up</w:t>
      </w:r>
      <w:r w:rsidR="00CE25B8">
        <w:t>,</w:t>
      </w:r>
      <w:r w:rsidR="675A8069">
        <w:t xml:space="preserve"> as they are technically not dominant in their</w:t>
      </w:r>
      <w:r w:rsidR="00E86E0D">
        <w:t> </w:t>
      </w:r>
      <w:r w:rsidR="675A8069">
        <w:t>respective cells.</w:t>
      </w:r>
    </w:p>
  </w:footnote>
  <w:footnote w:id="4">
    <w:p w14:paraId="672356D6" w14:textId="34CCA1E6" w:rsidR="007357F9" w:rsidRDefault="007357F9" w:rsidP="007357F9">
      <w:pPr>
        <w:pStyle w:val="FootnoteText"/>
      </w:pPr>
      <w:r w:rsidRPr="001E5C71">
        <w:rPr>
          <w:rStyle w:val="FootnoteReference"/>
        </w:rPr>
        <w:footnoteRef/>
      </w:r>
      <w:r>
        <w:t xml:space="preserve"> </w:t>
      </w:r>
      <w:r>
        <w:tab/>
        <w:t>An</w:t>
      </w:r>
      <w:r w:rsidRPr="009A5C40">
        <w:t xml:space="preserve"> illustrator</w:t>
      </w:r>
      <w:r>
        <w:t xml:space="preserve"> from Sketchability</w:t>
      </w:r>
      <w:r w:rsidRPr="009A5C40">
        <w:t xml:space="preserve"> attended each workshop or hui with </w:t>
      </w:r>
      <w:r>
        <w:t>r</w:t>
      </w:r>
      <w:r w:rsidRPr="009A5C40">
        <w:t xml:space="preserve">angatahi to capture </w:t>
      </w:r>
      <w:r w:rsidRPr="00B51F5F">
        <w:t>shared</w:t>
      </w:r>
      <w:r w:rsidRPr="009A5C40">
        <w:t xml:space="preserve"> insights (</w:t>
      </w:r>
      <w:hyperlink w:anchor="_Appendix_2._Overview" w:history="1">
        <w:r w:rsidR="00B244F5" w:rsidRPr="00ED0BE7">
          <w:rPr>
            <w:rStyle w:val="Hyperlink"/>
          </w:rPr>
          <w:t>appendix 2</w:t>
        </w:r>
      </w:hyperlink>
      <w:r w:rsidRPr="009A5C40">
        <w:t>)</w:t>
      </w:r>
      <w:r w:rsidR="00B244F5">
        <w:t>,</w:t>
      </w:r>
      <w:r w:rsidRPr="009A5C40">
        <w:t xml:space="preserve"> before summarising </w:t>
      </w:r>
      <w:r>
        <w:t>the main</w:t>
      </w:r>
      <w:r w:rsidRPr="009A5C40">
        <w:t xml:space="preserve"> </w:t>
      </w:r>
      <w:r w:rsidRPr="001B0253">
        <w:t>themes</w:t>
      </w:r>
      <w:r w:rsidRPr="009A5C40">
        <w:t xml:space="preserve"> that materialised</w:t>
      </w:r>
      <w:r>
        <w:t>,</w:t>
      </w:r>
      <w:r w:rsidRPr="009A5C40">
        <w:t xml:space="preserve"> as </w:t>
      </w:r>
      <w:r>
        <w:t>shown</w:t>
      </w:r>
      <w:r w:rsidRPr="009A5C40">
        <w:t xml:space="preserve"> in </w:t>
      </w:r>
      <w:r w:rsidR="003B576B">
        <w:fldChar w:fldCharType="begin"/>
      </w:r>
      <w:r w:rsidR="003B576B">
        <w:instrText xml:space="preserve"> REF _Ref115278840 \h \*lower </w:instrText>
      </w:r>
      <w:r w:rsidR="003B576B">
        <w:fldChar w:fldCharType="separate"/>
      </w:r>
      <w:r w:rsidR="003B576B">
        <w:t xml:space="preserve">figure </w:t>
      </w:r>
      <w:r w:rsidR="003B576B">
        <w:rPr>
          <w:noProof/>
        </w:rPr>
        <w:t>2</w:t>
      </w:r>
      <w:r w:rsidR="003B576B">
        <w:fldChar w:fldCharType="end"/>
      </w:r>
      <w:r w:rsidRPr="009A5C40">
        <w:t>.</w:t>
      </w:r>
    </w:p>
  </w:footnote>
  <w:footnote w:id="5">
    <w:p w14:paraId="36AC281F" w14:textId="2F0B4C7A" w:rsidR="00CC73AA" w:rsidRDefault="00CC73AA" w:rsidP="00B52281">
      <w:pPr>
        <w:pStyle w:val="FootnoteText"/>
      </w:pPr>
      <w:r>
        <w:rPr>
          <w:rStyle w:val="FootnoteReference"/>
        </w:rPr>
        <w:footnoteRef/>
      </w:r>
      <w:r>
        <w:t xml:space="preserve"> </w:t>
      </w:r>
      <w:r w:rsidR="003D1635">
        <w:tab/>
      </w:r>
      <w:r w:rsidR="005956AD">
        <w:t xml:space="preserve">As endorsed at </w:t>
      </w:r>
      <w:r w:rsidR="005956AD" w:rsidRPr="005956AD">
        <w:t xml:space="preserve">1992 United Nations Conference on </w:t>
      </w:r>
      <w:r w:rsidR="005956AD" w:rsidRPr="00B52281">
        <w:t>Environment</w:t>
      </w:r>
      <w:r w:rsidR="005956AD" w:rsidRPr="005956AD">
        <w:t xml:space="preserve"> and Development</w:t>
      </w:r>
      <w:r w:rsidR="005956AD">
        <w:t>, t</w:t>
      </w:r>
      <w:r>
        <w:t xml:space="preserve">he </w:t>
      </w:r>
      <w:r w:rsidR="00E052B5">
        <w:t>P</w:t>
      </w:r>
      <w:r>
        <w:t xml:space="preserve">recautionary </w:t>
      </w:r>
      <w:r w:rsidR="00E052B5">
        <w:t>P</w:t>
      </w:r>
      <w:r>
        <w:t>rincip</w:t>
      </w:r>
      <w:r w:rsidR="007061B8">
        <w:t>le</w:t>
      </w:r>
      <w:r>
        <w:t xml:space="preserve"> </w:t>
      </w:r>
      <w:r w:rsidR="005956AD">
        <w:t>states</w:t>
      </w:r>
      <w:r w:rsidR="00F557E3">
        <w:t xml:space="preserve">: </w:t>
      </w:r>
      <w:r>
        <w:t>“</w:t>
      </w:r>
      <w:r w:rsidR="00F557E3">
        <w:t>W</w:t>
      </w:r>
      <w:r w:rsidRPr="005F0FE4">
        <w:t>here there are threats of serious or irreversible damage, lack of full scientific certainty shall not be used as a reason for postponing cost-effective measures to prevent environmental degradation</w:t>
      </w:r>
      <w:r>
        <w:t>”</w:t>
      </w:r>
      <w:r w:rsidR="00B14E18">
        <w:t xml:space="preserve"> (Gollier and T</w:t>
      </w:r>
      <w:r w:rsidR="00A34323">
        <w:t>reich, 201</w:t>
      </w:r>
      <w:r w:rsidR="00D82F37">
        <w:t>3)</w:t>
      </w:r>
      <w:r w:rsidR="005956AD">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FD192" w14:textId="77777777" w:rsidR="00E5210B" w:rsidRDefault="00E5210B" w:rsidP="003403D3">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85439"/>
    <w:multiLevelType w:val="hybridMultilevel"/>
    <w:tmpl w:val="8680457A"/>
    <w:lvl w:ilvl="0" w:tplc="BCE67984">
      <w:start w:val="3"/>
      <w:numFmt w:val="bullet"/>
      <w:lvlText w:val="-"/>
      <w:lvlJc w:val="left"/>
      <w:rPr>
        <w:rFonts w:ascii="Calibri" w:eastAsia="Calibri" w:hAnsi="Calibri" w:cs="Calibri"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 w15:restartNumberingAfterBreak="0">
    <w:nsid w:val="204F1D2E"/>
    <w:multiLevelType w:val="multilevel"/>
    <w:tmpl w:val="7CB0E0AA"/>
    <w:lvl w:ilvl="0">
      <w:start w:val="1"/>
      <w:numFmt w:val="bullet"/>
      <w:pStyle w:val="Boxsub-bullet"/>
      <w:lvlText w:val="‒"/>
      <w:lvlJc w:val="lef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4" w15:restartNumberingAfterBreak="0">
    <w:nsid w:val="23482B80"/>
    <w:multiLevelType w:val="hybridMultilevel"/>
    <w:tmpl w:val="33DE44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25B25C95"/>
    <w:multiLevelType w:val="hybridMultilevel"/>
    <w:tmpl w:val="9496A8F6"/>
    <w:lvl w:ilvl="0" w:tplc="87CE72B8">
      <w:start w:val="1"/>
      <w:numFmt w:val="decimal"/>
      <w:lvlText w:val="%1."/>
      <w:lvlJc w:val="left"/>
      <w:pPr>
        <w:ind w:left="720" w:hanging="360"/>
      </w:pPr>
      <w:rPr>
        <w:rFonts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D1A6BE2"/>
    <w:multiLevelType w:val="multilevel"/>
    <w:tmpl w:val="20FCAAE4"/>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9" w15:restartNumberingAfterBreak="0">
    <w:nsid w:val="314C6F0B"/>
    <w:multiLevelType w:val="hybridMultilevel"/>
    <w:tmpl w:val="AAC828F0"/>
    <w:lvl w:ilvl="0" w:tplc="0D7CBD6A">
      <w:start w:val="1"/>
      <w:numFmt w:val="bullet"/>
      <w:lvlText w:val="o"/>
      <w:lvlJc w:val="left"/>
      <w:pPr>
        <w:tabs>
          <w:tab w:val="num" w:pos="720"/>
        </w:tabs>
        <w:ind w:left="720" w:hanging="360"/>
      </w:pPr>
      <w:rPr>
        <w:rFonts w:ascii="Courier New" w:hAnsi="Courier New" w:hint="default"/>
      </w:rPr>
    </w:lvl>
    <w:lvl w:ilvl="1" w:tplc="099AD7BE" w:tentative="1">
      <w:start w:val="1"/>
      <w:numFmt w:val="bullet"/>
      <w:lvlText w:val="o"/>
      <w:lvlJc w:val="left"/>
      <w:pPr>
        <w:tabs>
          <w:tab w:val="num" w:pos="1440"/>
        </w:tabs>
        <w:ind w:left="1440" w:hanging="360"/>
      </w:pPr>
      <w:rPr>
        <w:rFonts w:ascii="Courier New" w:hAnsi="Courier New" w:hint="default"/>
      </w:rPr>
    </w:lvl>
    <w:lvl w:ilvl="2" w:tplc="1B1C697E" w:tentative="1">
      <w:start w:val="1"/>
      <w:numFmt w:val="bullet"/>
      <w:lvlText w:val="o"/>
      <w:lvlJc w:val="left"/>
      <w:pPr>
        <w:tabs>
          <w:tab w:val="num" w:pos="2160"/>
        </w:tabs>
        <w:ind w:left="2160" w:hanging="360"/>
      </w:pPr>
      <w:rPr>
        <w:rFonts w:ascii="Courier New" w:hAnsi="Courier New" w:hint="default"/>
      </w:rPr>
    </w:lvl>
    <w:lvl w:ilvl="3" w:tplc="71DC727C" w:tentative="1">
      <w:start w:val="1"/>
      <w:numFmt w:val="bullet"/>
      <w:lvlText w:val="o"/>
      <w:lvlJc w:val="left"/>
      <w:pPr>
        <w:tabs>
          <w:tab w:val="num" w:pos="2880"/>
        </w:tabs>
        <w:ind w:left="2880" w:hanging="360"/>
      </w:pPr>
      <w:rPr>
        <w:rFonts w:ascii="Courier New" w:hAnsi="Courier New" w:hint="default"/>
      </w:rPr>
    </w:lvl>
    <w:lvl w:ilvl="4" w:tplc="981AB6F8" w:tentative="1">
      <w:start w:val="1"/>
      <w:numFmt w:val="bullet"/>
      <w:lvlText w:val="o"/>
      <w:lvlJc w:val="left"/>
      <w:pPr>
        <w:tabs>
          <w:tab w:val="num" w:pos="3600"/>
        </w:tabs>
        <w:ind w:left="3600" w:hanging="360"/>
      </w:pPr>
      <w:rPr>
        <w:rFonts w:ascii="Courier New" w:hAnsi="Courier New" w:hint="default"/>
      </w:rPr>
    </w:lvl>
    <w:lvl w:ilvl="5" w:tplc="E180B07A" w:tentative="1">
      <w:start w:val="1"/>
      <w:numFmt w:val="bullet"/>
      <w:lvlText w:val="o"/>
      <w:lvlJc w:val="left"/>
      <w:pPr>
        <w:tabs>
          <w:tab w:val="num" w:pos="4320"/>
        </w:tabs>
        <w:ind w:left="4320" w:hanging="360"/>
      </w:pPr>
      <w:rPr>
        <w:rFonts w:ascii="Courier New" w:hAnsi="Courier New" w:hint="default"/>
      </w:rPr>
    </w:lvl>
    <w:lvl w:ilvl="6" w:tplc="D99CDAF8" w:tentative="1">
      <w:start w:val="1"/>
      <w:numFmt w:val="bullet"/>
      <w:lvlText w:val="o"/>
      <w:lvlJc w:val="left"/>
      <w:pPr>
        <w:tabs>
          <w:tab w:val="num" w:pos="5040"/>
        </w:tabs>
        <w:ind w:left="5040" w:hanging="360"/>
      </w:pPr>
      <w:rPr>
        <w:rFonts w:ascii="Courier New" w:hAnsi="Courier New" w:hint="default"/>
      </w:rPr>
    </w:lvl>
    <w:lvl w:ilvl="7" w:tplc="EEAE4AA0" w:tentative="1">
      <w:start w:val="1"/>
      <w:numFmt w:val="bullet"/>
      <w:lvlText w:val="o"/>
      <w:lvlJc w:val="left"/>
      <w:pPr>
        <w:tabs>
          <w:tab w:val="num" w:pos="5760"/>
        </w:tabs>
        <w:ind w:left="5760" w:hanging="360"/>
      </w:pPr>
      <w:rPr>
        <w:rFonts w:ascii="Courier New" w:hAnsi="Courier New" w:hint="default"/>
      </w:rPr>
    </w:lvl>
    <w:lvl w:ilvl="8" w:tplc="43D6C8EE" w:tentative="1">
      <w:start w:val="1"/>
      <w:numFmt w:val="bullet"/>
      <w:lvlText w:val="o"/>
      <w:lvlJc w:val="left"/>
      <w:pPr>
        <w:tabs>
          <w:tab w:val="num" w:pos="6480"/>
        </w:tabs>
        <w:ind w:left="6480" w:hanging="360"/>
      </w:pPr>
      <w:rPr>
        <w:rFonts w:ascii="Courier New" w:hAnsi="Courier New" w:hint="default"/>
      </w:rPr>
    </w:lvl>
  </w:abstractNum>
  <w:abstractNum w:abstractNumId="10"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1" w15:restartNumberingAfterBreak="0">
    <w:nsid w:val="3BE62833"/>
    <w:multiLevelType w:val="hybridMultilevel"/>
    <w:tmpl w:val="E0A83B72"/>
    <w:lvl w:ilvl="0" w:tplc="4F48FE8C">
      <w:start w:val="1"/>
      <w:numFmt w:val="decimal"/>
      <w:lvlText w:val="%1."/>
      <w:lvlJc w:val="left"/>
      <w:pPr>
        <w:ind w:left="643"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2" w15:restartNumberingAfterBreak="0">
    <w:nsid w:val="3D465A16"/>
    <w:multiLevelType w:val="multilevel"/>
    <w:tmpl w:val="7CBA8A44"/>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27701FB"/>
    <w:multiLevelType w:val="multilevel"/>
    <w:tmpl w:val="CB6683A8"/>
    <w:lvl w:ilvl="0">
      <w:start w:val="1"/>
      <w:numFmt w:val="bullet"/>
      <w:pStyle w:val="Sub-list"/>
      <w:lvlText w:val=""/>
      <w:lvlJc w:val="left"/>
      <w:pPr>
        <w:tabs>
          <w:tab w:val="num" w:pos="397"/>
        </w:tabs>
        <w:ind w:left="794" w:hanging="39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rPr>
        <w:rFonts w:ascii="Calibri" w:eastAsia="MS Mincho" w:hAnsi="Calibri" w:cs="Arial"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16" w15:restartNumberingAfterBreak="0">
    <w:nsid w:val="49EA5E9F"/>
    <w:multiLevelType w:val="hybridMultilevel"/>
    <w:tmpl w:val="CD28351C"/>
    <w:lvl w:ilvl="0" w:tplc="096A77DC">
      <w:start w:val="1"/>
      <w:numFmt w:val="bullet"/>
      <w:lvlText w:val="-"/>
      <w:lvlJc w:val="left"/>
      <w:rPr>
        <w:rFonts w:ascii="Calibri" w:eastAsia="Calibr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4D6721FC"/>
    <w:multiLevelType w:val="hybridMultilevel"/>
    <w:tmpl w:val="1AD23EF6"/>
    <w:lvl w:ilvl="0" w:tplc="E8D4D38E">
      <w:start w:val="1"/>
      <w:numFmt w:val="bullet"/>
      <w:lvlText w:val=""/>
      <w:lvlJc w:val="left"/>
      <w:pPr>
        <w:ind w:left="1287" w:hanging="360"/>
      </w:pPr>
      <w:rPr>
        <w:rFonts w:ascii="Symbol" w:hAnsi="Symbol" w:hint="default"/>
        <w:sz w:val="18"/>
        <w:szCs w:val="20"/>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18" w15:restartNumberingAfterBreak="0">
    <w:nsid w:val="4D68482F"/>
    <w:multiLevelType w:val="multilevel"/>
    <w:tmpl w:val="E41A5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3535234"/>
    <w:multiLevelType w:val="singleLevel"/>
    <w:tmpl w:val="DE5AE08C"/>
    <w:lvl w:ilvl="0">
      <w:start w:val="1"/>
      <w:numFmt w:val="bullet"/>
      <w:pStyle w:val="Boxbullet"/>
      <w:lvlText w:val=""/>
      <w:lvlJc w:val="left"/>
      <w:pPr>
        <w:ind w:left="644" w:hanging="360"/>
      </w:pPr>
      <w:rPr>
        <w:rFonts w:ascii="Symbol" w:hAnsi="Symbol" w:hint="default"/>
        <w:color w:val="1B556B"/>
        <w:sz w:val="16"/>
      </w:rPr>
    </w:lvl>
  </w:abstractNum>
  <w:abstractNum w:abstractNumId="20" w15:restartNumberingAfterBreak="0">
    <w:nsid w:val="55FF578C"/>
    <w:multiLevelType w:val="hybridMultilevel"/>
    <w:tmpl w:val="5AE8034E"/>
    <w:lvl w:ilvl="0" w:tplc="BFE65FEC">
      <w:start w:val="1"/>
      <w:numFmt w:val="bullet"/>
      <w:lvlText w:val="-"/>
      <w:lvlJc w:val="left"/>
      <w:rPr>
        <w:rFonts w:ascii="Calibri" w:eastAsia="Calibri" w:hAnsi="Calibri" w:cs="Calibri" w:hint="default"/>
        <w:b w:val="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5EC2143C"/>
    <w:multiLevelType w:val="hybridMultilevel"/>
    <w:tmpl w:val="CA6ADA72"/>
    <w:lvl w:ilvl="0" w:tplc="D0221F42">
      <w:start w:val="1"/>
      <w:numFmt w:val="bullet"/>
      <w:lvlText w:val="o"/>
      <w:lvlJc w:val="left"/>
      <w:pPr>
        <w:tabs>
          <w:tab w:val="num" w:pos="720"/>
        </w:tabs>
        <w:ind w:left="720" w:hanging="360"/>
      </w:pPr>
      <w:rPr>
        <w:rFonts w:ascii="Courier New" w:hAnsi="Courier New" w:hint="default"/>
      </w:rPr>
    </w:lvl>
    <w:lvl w:ilvl="1" w:tplc="96FCABBC" w:tentative="1">
      <w:start w:val="1"/>
      <w:numFmt w:val="bullet"/>
      <w:lvlText w:val="o"/>
      <w:lvlJc w:val="left"/>
      <w:pPr>
        <w:tabs>
          <w:tab w:val="num" w:pos="1440"/>
        </w:tabs>
        <w:ind w:left="1440" w:hanging="360"/>
      </w:pPr>
      <w:rPr>
        <w:rFonts w:ascii="Courier New" w:hAnsi="Courier New" w:hint="default"/>
      </w:rPr>
    </w:lvl>
    <w:lvl w:ilvl="2" w:tplc="F39C30D8" w:tentative="1">
      <w:start w:val="1"/>
      <w:numFmt w:val="bullet"/>
      <w:lvlText w:val="o"/>
      <w:lvlJc w:val="left"/>
      <w:pPr>
        <w:tabs>
          <w:tab w:val="num" w:pos="2160"/>
        </w:tabs>
        <w:ind w:left="2160" w:hanging="360"/>
      </w:pPr>
      <w:rPr>
        <w:rFonts w:ascii="Courier New" w:hAnsi="Courier New" w:hint="default"/>
      </w:rPr>
    </w:lvl>
    <w:lvl w:ilvl="3" w:tplc="1B18CBB6" w:tentative="1">
      <w:start w:val="1"/>
      <w:numFmt w:val="bullet"/>
      <w:lvlText w:val="o"/>
      <w:lvlJc w:val="left"/>
      <w:pPr>
        <w:tabs>
          <w:tab w:val="num" w:pos="2880"/>
        </w:tabs>
        <w:ind w:left="2880" w:hanging="360"/>
      </w:pPr>
      <w:rPr>
        <w:rFonts w:ascii="Courier New" w:hAnsi="Courier New" w:hint="default"/>
      </w:rPr>
    </w:lvl>
    <w:lvl w:ilvl="4" w:tplc="8AB0278E" w:tentative="1">
      <w:start w:val="1"/>
      <w:numFmt w:val="bullet"/>
      <w:lvlText w:val="o"/>
      <w:lvlJc w:val="left"/>
      <w:pPr>
        <w:tabs>
          <w:tab w:val="num" w:pos="3600"/>
        </w:tabs>
        <w:ind w:left="3600" w:hanging="360"/>
      </w:pPr>
      <w:rPr>
        <w:rFonts w:ascii="Courier New" w:hAnsi="Courier New" w:hint="default"/>
      </w:rPr>
    </w:lvl>
    <w:lvl w:ilvl="5" w:tplc="D1543D4A" w:tentative="1">
      <w:start w:val="1"/>
      <w:numFmt w:val="bullet"/>
      <w:lvlText w:val="o"/>
      <w:lvlJc w:val="left"/>
      <w:pPr>
        <w:tabs>
          <w:tab w:val="num" w:pos="4320"/>
        </w:tabs>
        <w:ind w:left="4320" w:hanging="360"/>
      </w:pPr>
      <w:rPr>
        <w:rFonts w:ascii="Courier New" w:hAnsi="Courier New" w:hint="default"/>
      </w:rPr>
    </w:lvl>
    <w:lvl w:ilvl="6" w:tplc="C478DC62" w:tentative="1">
      <w:start w:val="1"/>
      <w:numFmt w:val="bullet"/>
      <w:lvlText w:val="o"/>
      <w:lvlJc w:val="left"/>
      <w:pPr>
        <w:tabs>
          <w:tab w:val="num" w:pos="5040"/>
        </w:tabs>
        <w:ind w:left="5040" w:hanging="360"/>
      </w:pPr>
      <w:rPr>
        <w:rFonts w:ascii="Courier New" w:hAnsi="Courier New" w:hint="default"/>
      </w:rPr>
    </w:lvl>
    <w:lvl w:ilvl="7" w:tplc="38CE879C" w:tentative="1">
      <w:start w:val="1"/>
      <w:numFmt w:val="bullet"/>
      <w:lvlText w:val="o"/>
      <w:lvlJc w:val="left"/>
      <w:pPr>
        <w:tabs>
          <w:tab w:val="num" w:pos="5760"/>
        </w:tabs>
        <w:ind w:left="5760" w:hanging="360"/>
      </w:pPr>
      <w:rPr>
        <w:rFonts w:ascii="Courier New" w:hAnsi="Courier New" w:hint="default"/>
      </w:rPr>
    </w:lvl>
    <w:lvl w:ilvl="8" w:tplc="CC30D8BE" w:tentative="1">
      <w:start w:val="1"/>
      <w:numFmt w:val="bullet"/>
      <w:lvlText w:val="o"/>
      <w:lvlJc w:val="left"/>
      <w:pPr>
        <w:tabs>
          <w:tab w:val="num" w:pos="6480"/>
        </w:tabs>
        <w:ind w:left="6480" w:hanging="360"/>
      </w:pPr>
      <w:rPr>
        <w:rFonts w:ascii="Courier New" w:hAnsi="Courier New" w:hint="default"/>
      </w:rPr>
    </w:lvl>
  </w:abstractNum>
  <w:abstractNum w:abstractNumId="22" w15:restartNumberingAfterBreak="0">
    <w:nsid w:val="68EC7357"/>
    <w:multiLevelType w:val="hybridMultilevel"/>
    <w:tmpl w:val="C86EDE70"/>
    <w:lvl w:ilvl="0" w:tplc="6B262092">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69510B92"/>
    <w:multiLevelType w:val="multilevel"/>
    <w:tmpl w:val="EA8CA7B0"/>
    <w:lvl w:ilvl="0">
      <w:start w:val="1"/>
      <w:numFmt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26" w15:restartNumberingAfterBreak="0">
    <w:nsid w:val="709F5661"/>
    <w:multiLevelType w:val="hybridMultilevel"/>
    <w:tmpl w:val="2788172E"/>
    <w:lvl w:ilvl="0" w:tplc="AF747FEE">
      <w:start w:val="1"/>
      <w:numFmt w:val="bullet"/>
      <w:lvlText w:val="o"/>
      <w:lvlJc w:val="left"/>
      <w:pPr>
        <w:tabs>
          <w:tab w:val="num" w:pos="720"/>
        </w:tabs>
        <w:ind w:left="720" w:hanging="360"/>
      </w:pPr>
      <w:rPr>
        <w:rFonts w:ascii="Courier New" w:hAnsi="Courier New" w:hint="default"/>
      </w:rPr>
    </w:lvl>
    <w:lvl w:ilvl="1" w:tplc="2EDACEE4" w:tentative="1">
      <w:start w:val="1"/>
      <w:numFmt w:val="bullet"/>
      <w:lvlText w:val="o"/>
      <w:lvlJc w:val="left"/>
      <w:pPr>
        <w:tabs>
          <w:tab w:val="num" w:pos="1440"/>
        </w:tabs>
        <w:ind w:left="1440" w:hanging="360"/>
      </w:pPr>
      <w:rPr>
        <w:rFonts w:ascii="Courier New" w:hAnsi="Courier New" w:hint="default"/>
      </w:rPr>
    </w:lvl>
    <w:lvl w:ilvl="2" w:tplc="B35EB396" w:tentative="1">
      <w:start w:val="1"/>
      <w:numFmt w:val="bullet"/>
      <w:lvlText w:val="o"/>
      <w:lvlJc w:val="left"/>
      <w:pPr>
        <w:tabs>
          <w:tab w:val="num" w:pos="2160"/>
        </w:tabs>
        <w:ind w:left="2160" w:hanging="360"/>
      </w:pPr>
      <w:rPr>
        <w:rFonts w:ascii="Courier New" w:hAnsi="Courier New" w:hint="default"/>
      </w:rPr>
    </w:lvl>
    <w:lvl w:ilvl="3" w:tplc="2DE8A616" w:tentative="1">
      <w:start w:val="1"/>
      <w:numFmt w:val="bullet"/>
      <w:lvlText w:val="o"/>
      <w:lvlJc w:val="left"/>
      <w:pPr>
        <w:tabs>
          <w:tab w:val="num" w:pos="2880"/>
        </w:tabs>
        <w:ind w:left="2880" w:hanging="360"/>
      </w:pPr>
      <w:rPr>
        <w:rFonts w:ascii="Courier New" w:hAnsi="Courier New" w:hint="default"/>
      </w:rPr>
    </w:lvl>
    <w:lvl w:ilvl="4" w:tplc="0BE013B2" w:tentative="1">
      <w:start w:val="1"/>
      <w:numFmt w:val="bullet"/>
      <w:lvlText w:val="o"/>
      <w:lvlJc w:val="left"/>
      <w:pPr>
        <w:tabs>
          <w:tab w:val="num" w:pos="3600"/>
        </w:tabs>
        <w:ind w:left="3600" w:hanging="360"/>
      </w:pPr>
      <w:rPr>
        <w:rFonts w:ascii="Courier New" w:hAnsi="Courier New" w:hint="default"/>
      </w:rPr>
    </w:lvl>
    <w:lvl w:ilvl="5" w:tplc="07E06D8C" w:tentative="1">
      <w:start w:val="1"/>
      <w:numFmt w:val="bullet"/>
      <w:lvlText w:val="o"/>
      <w:lvlJc w:val="left"/>
      <w:pPr>
        <w:tabs>
          <w:tab w:val="num" w:pos="4320"/>
        </w:tabs>
        <w:ind w:left="4320" w:hanging="360"/>
      </w:pPr>
      <w:rPr>
        <w:rFonts w:ascii="Courier New" w:hAnsi="Courier New" w:hint="default"/>
      </w:rPr>
    </w:lvl>
    <w:lvl w:ilvl="6" w:tplc="30D81F66" w:tentative="1">
      <w:start w:val="1"/>
      <w:numFmt w:val="bullet"/>
      <w:lvlText w:val="o"/>
      <w:lvlJc w:val="left"/>
      <w:pPr>
        <w:tabs>
          <w:tab w:val="num" w:pos="5040"/>
        </w:tabs>
        <w:ind w:left="5040" w:hanging="360"/>
      </w:pPr>
      <w:rPr>
        <w:rFonts w:ascii="Courier New" w:hAnsi="Courier New" w:hint="default"/>
      </w:rPr>
    </w:lvl>
    <w:lvl w:ilvl="7" w:tplc="CBE4A268" w:tentative="1">
      <w:start w:val="1"/>
      <w:numFmt w:val="bullet"/>
      <w:lvlText w:val="o"/>
      <w:lvlJc w:val="left"/>
      <w:pPr>
        <w:tabs>
          <w:tab w:val="num" w:pos="5760"/>
        </w:tabs>
        <w:ind w:left="5760" w:hanging="360"/>
      </w:pPr>
      <w:rPr>
        <w:rFonts w:ascii="Courier New" w:hAnsi="Courier New" w:hint="default"/>
      </w:rPr>
    </w:lvl>
    <w:lvl w:ilvl="8" w:tplc="1FAC4B1E" w:tentative="1">
      <w:start w:val="1"/>
      <w:numFmt w:val="bullet"/>
      <w:lvlText w:val="o"/>
      <w:lvlJc w:val="left"/>
      <w:pPr>
        <w:tabs>
          <w:tab w:val="num" w:pos="6480"/>
        </w:tabs>
        <w:ind w:left="6480" w:hanging="360"/>
      </w:pPr>
      <w:rPr>
        <w:rFonts w:ascii="Courier New" w:hAnsi="Courier New" w:hint="default"/>
      </w:rPr>
    </w:lvl>
  </w:abstractNum>
  <w:abstractNum w:abstractNumId="27" w15:restartNumberingAfterBreak="0">
    <w:nsid w:val="728E7D83"/>
    <w:multiLevelType w:val="hybridMultilevel"/>
    <w:tmpl w:val="B8B68D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89E28B7"/>
    <w:multiLevelType w:val="multilevel"/>
    <w:tmpl w:val="4A6EA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6206845">
    <w:abstractNumId w:val="10"/>
  </w:num>
  <w:num w:numId="2" w16cid:durableId="1118790432">
    <w:abstractNumId w:val="19"/>
  </w:num>
  <w:num w:numId="3" w16cid:durableId="208536998">
    <w:abstractNumId w:val="13"/>
  </w:num>
  <w:num w:numId="4" w16cid:durableId="1899701524">
    <w:abstractNumId w:val="8"/>
  </w:num>
  <w:num w:numId="5" w16cid:durableId="769468564">
    <w:abstractNumId w:val="3"/>
  </w:num>
  <w:num w:numId="6" w16cid:durableId="1941142548">
    <w:abstractNumId w:val="15"/>
  </w:num>
  <w:num w:numId="7" w16cid:durableId="1305819570">
    <w:abstractNumId w:val="14"/>
  </w:num>
  <w:num w:numId="8" w16cid:durableId="796332541">
    <w:abstractNumId w:val="28"/>
  </w:num>
  <w:num w:numId="9" w16cid:durableId="1124543869">
    <w:abstractNumId w:val="7"/>
  </w:num>
  <w:num w:numId="10" w16cid:durableId="1442645213">
    <w:abstractNumId w:val="24"/>
  </w:num>
  <w:num w:numId="11" w16cid:durableId="1311250270">
    <w:abstractNumId w:val="1"/>
  </w:num>
  <w:num w:numId="12" w16cid:durableId="774326472">
    <w:abstractNumId w:val="6"/>
  </w:num>
  <w:num w:numId="13" w16cid:durableId="1945384794">
    <w:abstractNumId w:val="12"/>
  </w:num>
  <w:num w:numId="14" w16cid:durableId="1146048139">
    <w:abstractNumId w:val="2"/>
  </w:num>
  <w:num w:numId="15" w16cid:durableId="2034840577">
    <w:abstractNumId w:val="25"/>
  </w:num>
  <w:num w:numId="16" w16cid:durableId="1426219604">
    <w:abstractNumId w:val="23"/>
  </w:num>
  <w:num w:numId="17" w16cid:durableId="44645513">
    <w:abstractNumId w:val="16"/>
  </w:num>
  <w:num w:numId="18" w16cid:durableId="47075935">
    <w:abstractNumId w:val="20"/>
  </w:num>
  <w:num w:numId="19" w16cid:durableId="1296105685">
    <w:abstractNumId w:val="22"/>
  </w:num>
  <w:num w:numId="20" w16cid:durableId="235285123">
    <w:abstractNumId w:val="11"/>
  </w:num>
  <w:num w:numId="21" w16cid:durableId="723985935">
    <w:abstractNumId w:val="0"/>
  </w:num>
  <w:num w:numId="22" w16cid:durableId="1204635456">
    <w:abstractNumId w:val="5"/>
  </w:num>
  <w:num w:numId="23" w16cid:durableId="882987698">
    <w:abstractNumId w:val="4"/>
  </w:num>
  <w:num w:numId="24" w16cid:durableId="1062097393">
    <w:abstractNumId w:val="17"/>
  </w:num>
  <w:num w:numId="25" w16cid:durableId="162623644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43148004">
    <w:abstractNumId w:val="27"/>
  </w:num>
  <w:num w:numId="27" w16cid:durableId="1936479062">
    <w:abstractNumId w:val="9"/>
  </w:num>
  <w:num w:numId="28" w16cid:durableId="817764870">
    <w:abstractNumId w:val="21"/>
  </w:num>
  <w:num w:numId="29" w16cid:durableId="1274828950">
    <w:abstractNumId w:val="26"/>
  </w:num>
  <w:num w:numId="30" w16cid:durableId="1846360116">
    <w:abstractNumId w:val="18"/>
  </w:num>
  <w:num w:numId="31" w16cid:durableId="1943143854">
    <w:abstractNumId w:val="29"/>
  </w:num>
  <w:num w:numId="32" w16cid:durableId="11094685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61591008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013375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removeDateAndTime/>
  <w:attachedTemplate r:id="rId1"/>
  <w:defaultTabStop w:val="397"/>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1BA6"/>
    <w:rsid w:val="0000049F"/>
    <w:rsid w:val="00000670"/>
    <w:rsid w:val="00000792"/>
    <w:rsid w:val="000008CF"/>
    <w:rsid w:val="0000096F"/>
    <w:rsid w:val="00000BD5"/>
    <w:rsid w:val="00000BFD"/>
    <w:rsid w:val="00000F04"/>
    <w:rsid w:val="0000140F"/>
    <w:rsid w:val="0000147C"/>
    <w:rsid w:val="0000172D"/>
    <w:rsid w:val="0000178D"/>
    <w:rsid w:val="00001C21"/>
    <w:rsid w:val="00001D68"/>
    <w:rsid w:val="00001E3C"/>
    <w:rsid w:val="00001F19"/>
    <w:rsid w:val="000020DD"/>
    <w:rsid w:val="000023E6"/>
    <w:rsid w:val="00002404"/>
    <w:rsid w:val="0000244D"/>
    <w:rsid w:val="00002B75"/>
    <w:rsid w:val="00002E38"/>
    <w:rsid w:val="00002F21"/>
    <w:rsid w:val="00003240"/>
    <w:rsid w:val="0000362E"/>
    <w:rsid w:val="00003BB3"/>
    <w:rsid w:val="00003C4F"/>
    <w:rsid w:val="00003DB5"/>
    <w:rsid w:val="00003E70"/>
    <w:rsid w:val="00003F45"/>
    <w:rsid w:val="00004263"/>
    <w:rsid w:val="000043A4"/>
    <w:rsid w:val="0000497C"/>
    <w:rsid w:val="000049F1"/>
    <w:rsid w:val="00004AB2"/>
    <w:rsid w:val="00004AF0"/>
    <w:rsid w:val="00004E0A"/>
    <w:rsid w:val="00004FD3"/>
    <w:rsid w:val="00005506"/>
    <w:rsid w:val="000058AC"/>
    <w:rsid w:val="000059C5"/>
    <w:rsid w:val="00005CEF"/>
    <w:rsid w:val="00005DB9"/>
    <w:rsid w:val="00005DD2"/>
    <w:rsid w:val="00006265"/>
    <w:rsid w:val="000062C1"/>
    <w:rsid w:val="000064D8"/>
    <w:rsid w:val="000067FB"/>
    <w:rsid w:val="0000680D"/>
    <w:rsid w:val="00006B54"/>
    <w:rsid w:val="00006DDA"/>
    <w:rsid w:val="00006DF5"/>
    <w:rsid w:val="00006F95"/>
    <w:rsid w:val="00007023"/>
    <w:rsid w:val="0000709F"/>
    <w:rsid w:val="00007168"/>
    <w:rsid w:val="000071D6"/>
    <w:rsid w:val="000079C7"/>
    <w:rsid w:val="00007B08"/>
    <w:rsid w:val="00007B25"/>
    <w:rsid w:val="00007B97"/>
    <w:rsid w:val="00007C39"/>
    <w:rsid w:val="00007F2D"/>
    <w:rsid w:val="00007FAC"/>
    <w:rsid w:val="00007FB6"/>
    <w:rsid w:val="000104DC"/>
    <w:rsid w:val="00010557"/>
    <w:rsid w:val="00010893"/>
    <w:rsid w:val="00010A9C"/>
    <w:rsid w:val="00010ABA"/>
    <w:rsid w:val="00010BC3"/>
    <w:rsid w:val="00010BDB"/>
    <w:rsid w:val="00010C1D"/>
    <w:rsid w:val="00010E15"/>
    <w:rsid w:val="00010F57"/>
    <w:rsid w:val="0001100C"/>
    <w:rsid w:val="00011188"/>
    <w:rsid w:val="000113FA"/>
    <w:rsid w:val="00011921"/>
    <w:rsid w:val="00011A2D"/>
    <w:rsid w:val="00011C1B"/>
    <w:rsid w:val="00011C32"/>
    <w:rsid w:val="00011C5D"/>
    <w:rsid w:val="00011E37"/>
    <w:rsid w:val="00011FE0"/>
    <w:rsid w:val="000121EC"/>
    <w:rsid w:val="000122F0"/>
    <w:rsid w:val="0001243B"/>
    <w:rsid w:val="00012555"/>
    <w:rsid w:val="000126D8"/>
    <w:rsid w:val="00012944"/>
    <w:rsid w:val="00012B16"/>
    <w:rsid w:val="000139BB"/>
    <w:rsid w:val="00013A85"/>
    <w:rsid w:val="00013C25"/>
    <w:rsid w:val="00013C82"/>
    <w:rsid w:val="00013FD8"/>
    <w:rsid w:val="0001415C"/>
    <w:rsid w:val="00014236"/>
    <w:rsid w:val="0001441E"/>
    <w:rsid w:val="000148F6"/>
    <w:rsid w:val="00014A5A"/>
    <w:rsid w:val="00014AB8"/>
    <w:rsid w:val="00014D42"/>
    <w:rsid w:val="00014F0A"/>
    <w:rsid w:val="00014F82"/>
    <w:rsid w:val="000150BC"/>
    <w:rsid w:val="00015217"/>
    <w:rsid w:val="000159D2"/>
    <w:rsid w:val="00015BA1"/>
    <w:rsid w:val="00015C66"/>
    <w:rsid w:val="00015F44"/>
    <w:rsid w:val="0001621E"/>
    <w:rsid w:val="00016264"/>
    <w:rsid w:val="0001688E"/>
    <w:rsid w:val="00016993"/>
    <w:rsid w:val="00016CAB"/>
    <w:rsid w:val="00016E19"/>
    <w:rsid w:val="00016E5B"/>
    <w:rsid w:val="00016EB8"/>
    <w:rsid w:val="00017002"/>
    <w:rsid w:val="00017014"/>
    <w:rsid w:val="00017348"/>
    <w:rsid w:val="000173D2"/>
    <w:rsid w:val="000173FE"/>
    <w:rsid w:val="00017434"/>
    <w:rsid w:val="0001749B"/>
    <w:rsid w:val="00017579"/>
    <w:rsid w:val="0001788C"/>
    <w:rsid w:val="00017BD1"/>
    <w:rsid w:val="00017D75"/>
    <w:rsid w:val="00017EAB"/>
    <w:rsid w:val="00017FE5"/>
    <w:rsid w:val="00020202"/>
    <w:rsid w:val="0002024C"/>
    <w:rsid w:val="0002096F"/>
    <w:rsid w:val="00020F2E"/>
    <w:rsid w:val="00021688"/>
    <w:rsid w:val="00021910"/>
    <w:rsid w:val="000219C9"/>
    <w:rsid w:val="00021B59"/>
    <w:rsid w:val="000220DA"/>
    <w:rsid w:val="00022183"/>
    <w:rsid w:val="00022288"/>
    <w:rsid w:val="000222E3"/>
    <w:rsid w:val="0002234D"/>
    <w:rsid w:val="00022510"/>
    <w:rsid w:val="00022722"/>
    <w:rsid w:val="00022886"/>
    <w:rsid w:val="00022BE9"/>
    <w:rsid w:val="00022C42"/>
    <w:rsid w:val="00022DA6"/>
    <w:rsid w:val="00022E8D"/>
    <w:rsid w:val="00023074"/>
    <w:rsid w:val="000230B4"/>
    <w:rsid w:val="00023406"/>
    <w:rsid w:val="0002348A"/>
    <w:rsid w:val="0002358F"/>
    <w:rsid w:val="000235B5"/>
    <w:rsid w:val="000236C1"/>
    <w:rsid w:val="000236D9"/>
    <w:rsid w:val="000237B0"/>
    <w:rsid w:val="00023BDA"/>
    <w:rsid w:val="00023C08"/>
    <w:rsid w:val="00023D88"/>
    <w:rsid w:val="00023E2F"/>
    <w:rsid w:val="00023FC1"/>
    <w:rsid w:val="00024212"/>
    <w:rsid w:val="0002459C"/>
    <w:rsid w:val="00024708"/>
    <w:rsid w:val="00024D42"/>
    <w:rsid w:val="00024EE7"/>
    <w:rsid w:val="0002502B"/>
    <w:rsid w:val="00025762"/>
    <w:rsid w:val="00025AF6"/>
    <w:rsid w:val="00025F96"/>
    <w:rsid w:val="00025FAB"/>
    <w:rsid w:val="00025FB1"/>
    <w:rsid w:val="000263FA"/>
    <w:rsid w:val="000264B4"/>
    <w:rsid w:val="000265C2"/>
    <w:rsid w:val="00026804"/>
    <w:rsid w:val="00026838"/>
    <w:rsid w:val="00026B0C"/>
    <w:rsid w:val="00026B20"/>
    <w:rsid w:val="00026E19"/>
    <w:rsid w:val="00026E89"/>
    <w:rsid w:val="00027075"/>
    <w:rsid w:val="0002713C"/>
    <w:rsid w:val="0002732E"/>
    <w:rsid w:val="00027341"/>
    <w:rsid w:val="000275A3"/>
    <w:rsid w:val="00027721"/>
    <w:rsid w:val="000278DA"/>
    <w:rsid w:val="000279B5"/>
    <w:rsid w:val="00027AA2"/>
    <w:rsid w:val="00027AA4"/>
    <w:rsid w:val="00027D48"/>
    <w:rsid w:val="00027F41"/>
    <w:rsid w:val="000303F3"/>
    <w:rsid w:val="00030544"/>
    <w:rsid w:val="00030558"/>
    <w:rsid w:val="000305A8"/>
    <w:rsid w:val="00030699"/>
    <w:rsid w:val="00030725"/>
    <w:rsid w:val="00030A4A"/>
    <w:rsid w:val="00030A9F"/>
    <w:rsid w:val="00030AC6"/>
    <w:rsid w:val="00030B92"/>
    <w:rsid w:val="00030DB8"/>
    <w:rsid w:val="000315AE"/>
    <w:rsid w:val="000317C9"/>
    <w:rsid w:val="000317EC"/>
    <w:rsid w:val="000317F6"/>
    <w:rsid w:val="000318FC"/>
    <w:rsid w:val="00031A83"/>
    <w:rsid w:val="00031B3B"/>
    <w:rsid w:val="00031E02"/>
    <w:rsid w:val="00031E28"/>
    <w:rsid w:val="00031F07"/>
    <w:rsid w:val="00031F45"/>
    <w:rsid w:val="0003213A"/>
    <w:rsid w:val="000321B9"/>
    <w:rsid w:val="00032327"/>
    <w:rsid w:val="00032709"/>
    <w:rsid w:val="00032A81"/>
    <w:rsid w:val="00032E9E"/>
    <w:rsid w:val="0003308D"/>
    <w:rsid w:val="00033144"/>
    <w:rsid w:val="0003336A"/>
    <w:rsid w:val="000333A2"/>
    <w:rsid w:val="000333ED"/>
    <w:rsid w:val="00033801"/>
    <w:rsid w:val="000338CE"/>
    <w:rsid w:val="0003391B"/>
    <w:rsid w:val="000340D8"/>
    <w:rsid w:val="00034249"/>
    <w:rsid w:val="0003427D"/>
    <w:rsid w:val="000342B8"/>
    <w:rsid w:val="000343E1"/>
    <w:rsid w:val="00034B75"/>
    <w:rsid w:val="00034DFA"/>
    <w:rsid w:val="000351CE"/>
    <w:rsid w:val="000357ED"/>
    <w:rsid w:val="000359CE"/>
    <w:rsid w:val="00035E15"/>
    <w:rsid w:val="0003610B"/>
    <w:rsid w:val="0003621A"/>
    <w:rsid w:val="00036293"/>
    <w:rsid w:val="000362BC"/>
    <w:rsid w:val="0003640E"/>
    <w:rsid w:val="0003658D"/>
    <w:rsid w:val="0003688A"/>
    <w:rsid w:val="000368FC"/>
    <w:rsid w:val="00036A0D"/>
    <w:rsid w:val="00036AAA"/>
    <w:rsid w:val="00036CF6"/>
    <w:rsid w:val="00036D80"/>
    <w:rsid w:val="00036DA3"/>
    <w:rsid w:val="00037728"/>
    <w:rsid w:val="00037916"/>
    <w:rsid w:val="00037934"/>
    <w:rsid w:val="000379B7"/>
    <w:rsid w:val="000379BF"/>
    <w:rsid w:val="00037AFC"/>
    <w:rsid w:val="00037BEC"/>
    <w:rsid w:val="00037D4F"/>
    <w:rsid w:val="00037F0F"/>
    <w:rsid w:val="000400D9"/>
    <w:rsid w:val="0004014C"/>
    <w:rsid w:val="0004024D"/>
    <w:rsid w:val="0004035C"/>
    <w:rsid w:val="0004037C"/>
    <w:rsid w:val="000407BA"/>
    <w:rsid w:val="00040860"/>
    <w:rsid w:val="00040906"/>
    <w:rsid w:val="00040CED"/>
    <w:rsid w:val="00040EA1"/>
    <w:rsid w:val="00040FE6"/>
    <w:rsid w:val="000414C5"/>
    <w:rsid w:val="000414D4"/>
    <w:rsid w:val="000415A5"/>
    <w:rsid w:val="00041685"/>
    <w:rsid w:val="00041B10"/>
    <w:rsid w:val="00041BD5"/>
    <w:rsid w:val="0004205F"/>
    <w:rsid w:val="000422FE"/>
    <w:rsid w:val="000423C6"/>
    <w:rsid w:val="000423E8"/>
    <w:rsid w:val="00042524"/>
    <w:rsid w:val="00042621"/>
    <w:rsid w:val="00042989"/>
    <w:rsid w:val="0004299B"/>
    <w:rsid w:val="00042D0C"/>
    <w:rsid w:val="00042D28"/>
    <w:rsid w:val="00042D98"/>
    <w:rsid w:val="00042E7D"/>
    <w:rsid w:val="00042E95"/>
    <w:rsid w:val="00042EDB"/>
    <w:rsid w:val="00042EF2"/>
    <w:rsid w:val="00042FBC"/>
    <w:rsid w:val="000431D2"/>
    <w:rsid w:val="000436A9"/>
    <w:rsid w:val="00043935"/>
    <w:rsid w:val="00043B7C"/>
    <w:rsid w:val="00043CE0"/>
    <w:rsid w:val="00044616"/>
    <w:rsid w:val="0004470F"/>
    <w:rsid w:val="000447A5"/>
    <w:rsid w:val="00044A50"/>
    <w:rsid w:val="00044B81"/>
    <w:rsid w:val="00044C65"/>
    <w:rsid w:val="00044C92"/>
    <w:rsid w:val="00044EAE"/>
    <w:rsid w:val="00045346"/>
    <w:rsid w:val="00045358"/>
    <w:rsid w:val="00045412"/>
    <w:rsid w:val="000454CA"/>
    <w:rsid w:val="0004550A"/>
    <w:rsid w:val="0004557D"/>
    <w:rsid w:val="000458C7"/>
    <w:rsid w:val="00045991"/>
    <w:rsid w:val="00045E5C"/>
    <w:rsid w:val="00045F3B"/>
    <w:rsid w:val="000461D8"/>
    <w:rsid w:val="00046211"/>
    <w:rsid w:val="00046288"/>
    <w:rsid w:val="000463D3"/>
    <w:rsid w:val="000469FB"/>
    <w:rsid w:val="00046B44"/>
    <w:rsid w:val="0004726F"/>
    <w:rsid w:val="00047295"/>
    <w:rsid w:val="000472B3"/>
    <w:rsid w:val="000473DA"/>
    <w:rsid w:val="000473F6"/>
    <w:rsid w:val="00047941"/>
    <w:rsid w:val="00047D07"/>
    <w:rsid w:val="00047F7D"/>
    <w:rsid w:val="000501AC"/>
    <w:rsid w:val="00050478"/>
    <w:rsid w:val="00050A22"/>
    <w:rsid w:val="00050A6F"/>
    <w:rsid w:val="00050C03"/>
    <w:rsid w:val="00050E27"/>
    <w:rsid w:val="00050F61"/>
    <w:rsid w:val="0005144F"/>
    <w:rsid w:val="000516C1"/>
    <w:rsid w:val="00051AF1"/>
    <w:rsid w:val="00051BB2"/>
    <w:rsid w:val="00051BBF"/>
    <w:rsid w:val="00051D42"/>
    <w:rsid w:val="00051EE9"/>
    <w:rsid w:val="00052124"/>
    <w:rsid w:val="00052175"/>
    <w:rsid w:val="00052300"/>
    <w:rsid w:val="0005247C"/>
    <w:rsid w:val="00052557"/>
    <w:rsid w:val="000526A9"/>
    <w:rsid w:val="0005290A"/>
    <w:rsid w:val="000532FB"/>
    <w:rsid w:val="000536CC"/>
    <w:rsid w:val="000538A1"/>
    <w:rsid w:val="00053A28"/>
    <w:rsid w:val="00053D75"/>
    <w:rsid w:val="00053EE1"/>
    <w:rsid w:val="00054147"/>
    <w:rsid w:val="00054154"/>
    <w:rsid w:val="0005418C"/>
    <w:rsid w:val="0005423E"/>
    <w:rsid w:val="000545D2"/>
    <w:rsid w:val="00054E7F"/>
    <w:rsid w:val="00054F58"/>
    <w:rsid w:val="000550E2"/>
    <w:rsid w:val="00055276"/>
    <w:rsid w:val="00055375"/>
    <w:rsid w:val="000556CE"/>
    <w:rsid w:val="000556EF"/>
    <w:rsid w:val="0005599B"/>
    <w:rsid w:val="00055CB3"/>
    <w:rsid w:val="00055D44"/>
    <w:rsid w:val="00055D63"/>
    <w:rsid w:val="00056091"/>
    <w:rsid w:val="000561E5"/>
    <w:rsid w:val="00056319"/>
    <w:rsid w:val="00056379"/>
    <w:rsid w:val="000564CB"/>
    <w:rsid w:val="000564E7"/>
    <w:rsid w:val="00056770"/>
    <w:rsid w:val="0005678C"/>
    <w:rsid w:val="000569F8"/>
    <w:rsid w:val="00056A1B"/>
    <w:rsid w:val="00056D5F"/>
    <w:rsid w:val="00056F62"/>
    <w:rsid w:val="00057386"/>
    <w:rsid w:val="00057446"/>
    <w:rsid w:val="000574F2"/>
    <w:rsid w:val="00057597"/>
    <w:rsid w:val="000575CA"/>
    <w:rsid w:val="000578A7"/>
    <w:rsid w:val="000579A5"/>
    <w:rsid w:val="00057BE7"/>
    <w:rsid w:val="00057EEF"/>
    <w:rsid w:val="00057F73"/>
    <w:rsid w:val="00057FEE"/>
    <w:rsid w:val="00060050"/>
    <w:rsid w:val="0006067A"/>
    <w:rsid w:val="000606C4"/>
    <w:rsid w:val="00060712"/>
    <w:rsid w:val="000608B6"/>
    <w:rsid w:val="00060A5D"/>
    <w:rsid w:val="00060BA2"/>
    <w:rsid w:val="00060BE5"/>
    <w:rsid w:val="00060CD7"/>
    <w:rsid w:val="00060CF0"/>
    <w:rsid w:val="00061798"/>
    <w:rsid w:val="000619CB"/>
    <w:rsid w:val="000619D9"/>
    <w:rsid w:val="00061ADD"/>
    <w:rsid w:val="00061EE4"/>
    <w:rsid w:val="0006226A"/>
    <w:rsid w:val="000622EA"/>
    <w:rsid w:val="00062387"/>
    <w:rsid w:val="000629B5"/>
    <w:rsid w:val="00062FEF"/>
    <w:rsid w:val="00063025"/>
    <w:rsid w:val="0006303E"/>
    <w:rsid w:val="000631CB"/>
    <w:rsid w:val="00063AE8"/>
    <w:rsid w:val="00063CC1"/>
    <w:rsid w:val="00063D26"/>
    <w:rsid w:val="00063EDB"/>
    <w:rsid w:val="00064008"/>
    <w:rsid w:val="0006402B"/>
    <w:rsid w:val="000640BD"/>
    <w:rsid w:val="000640DA"/>
    <w:rsid w:val="000640F0"/>
    <w:rsid w:val="000641DA"/>
    <w:rsid w:val="00064232"/>
    <w:rsid w:val="0006426D"/>
    <w:rsid w:val="0006434D"/>
    <w:rsid w:val="000643A1"/>
    <w:rsid w:val="000644D5"/>
    <w:rsid w:val="00064679"/>
    <w:rsid w:val="00064760"/>
    <w:rsid w:val="00064A13"/>
    <w:rsid w:val="00064AF4"/>
    <w:rsid w:val="00064DB1"/>
    <w:rsid w:val="00064E97"/>
    <w:rsid w:val="00065130"/>
    <w:rsid w:val="000652FF"/>
    <w:rsid w:val="0006531B"/>
    <w:rsid w:val="000659C5"/>
    <w:rsid w:val="000659DE"/>
    <w:rsid w:val="00065AA1"/>
    <w:rsid w:val="00065BA3"/>
    <w:rsid w:val="00065D3B"/>
    <w:rsid w:val="00065DD5"/>
    <w:rsid w:val="00065FA2"/>
    <w:rsid w:val="00066401"/>
    <w:rsid w:val="000667E9"/>
    <w:rsid w:val="00066FEF"/>
    <w:rsid w:val="00067128"/>
    <w:rsid w:val="000675CD"/>
    <w:rsid w:val="0006768A"/>
    <w:rsid w:val="00067872"/>
    <w:rsid w:val="000678AC"/>
    <w:rsid w:val="000678DD"/>
    <w:rsid w:val="000679C2"/>
    <w:rsid w:val="00067C3B"/>
    <w:rsid w:val="00067C75"/>
    <w:rsid w:val="00067D02"/>
    <w:rsid w:val="00067E8F"/>
    <w:rsid w:val="00067F91"/>
    <w:rsid w:val="00067FF0"/>
    <w:rsid w:val="000703B2"/>
    <w:rsid w:val="0007084D"/>
    <w:rsid w:val="00070A06"/>
    <w:rsid w:val="00070AC6"/>
    <w:rsid w:val="00070FBF"/>
    <w:rsid w:val="000711EE"/>
    <w:rsid w:val="0007180E"/>
    <w:rsid w:val="00071823"/>
    <w:rsid w:val="00071AE4"/>
    <w:rsid w:val="00071CB5"/>
    <w:rsid w:val="00071CCB"/>
    <w:rsid w:val="00071D03"/>
    <w:rsid w:val="00071EB7"/>
    <w:rsid w:val="00072182"/>
    <w:rsid w:val="00072225"/>
    <w:rsid w:val="0007232B"/>
    <w:rsid w:val="00072C73"/>
    <w:rsid w:val="00072E1F"/>
    <w:rsid w:val="000735A2"/>
    <w:rsid w:val="0007372E"/>
    <w:rsid w:val="00073756"/>
    <w:rsid w:val="000737C0"/>
    <w:rsid w:val="00073A72"/>
    <w:rsid w:val="00073D97"/>
    <w:rsid w:val="00073ED6"/>
    <w:rsid w:val="00073F6D"/>
    <w:rsid w:val="00074A8A"/>
    <w:rsid w:val="00074B3F"/>
    <w:rsid w:val="00074E66"/>
    <w:rsid w:val="0007517E"/>
    <w:rsid w:val="00075245"/>
    <w:rsid w:val="000757DA"/>
    <w:rsid w:val="00075BE3"/>
    <w:rsid w:val="00075C63"/>
    <w:rsid w:val="00075DBD"/>
    <w:rsid w:val="00075ECB"/>
    <w:rsid w:val="00075F3E"/>
    <w:rsid w:val="00075FE1"/>
    <w:rsid w:val="00076006"/>
    <w:rsid w:val="000760F6"/>
    <w:rsid w:val="00076589"/>
    <w:rsid w:val="00076667"/>
    <w:rsid w:val="0007680A"/>
    <w:rsid w:val="00076870"/>
    <w:rsid w:val="00076BC0"/>
    <w:rsid w:val="00076DFB"/>
    <w:rsid w:val="00076E19"/>
    <w:rsid w:val="00076FED"/>
    <w:rsid w:val="000771CA"/>
    <w:rsid w:val="00077411"/>
    <w:rsid w:val="00077473"/>
    <w:rsid w:val="00077481"/>
    <w:rsid w:val="000776AF"/>
    <w:rsid w:val="000776F9"/>
    <w:rsid w:val="00077772"/>
    <w:rsid w:val="00077828"/>
    <w:rsid w:val="000778BB"/>
    <w:rsid w:val="00077D67"/>
    <w:rsid w:val="00077EE0"/>
    <w:rsid w:val="00077EE3"/>
    <w:rsid w:val="0008005B"/>
    <w:rsid w:val="000800A6"/>
    <w:rsid w:val="000800B7"/>
    <w:rsid w:val="000802F9"/>
    <w:rsid w:val="0008070E"/>
    <w:rsid w:val="000807B5"/>
    <w:rsid w:val="000808EE"/>
    <w:rsid w:val="00080CCD"/>
    <w:rsid w:val="00080D62"/>
    <w:rsid w:val="0008145A"/>
    <w:rsid w:val="0008162D"/>
    <w:rsid w:val="00081713"/>
    <w:rsid w:val="00081B2A"/>
    <w:rsid w:val="00081CFA"/>
    <w:rsid w:val="00082119"/>
    <w:rsid w:val="000822B5"/>
    <w:rsid w:val="00082327"/>
    <w:rsid w:val="00082475"/>
    <w:rsid w:val="000825E4"/>
    <w:rsid w:val="00082B61"/>
    <w:rsid w:val="00082E2A"/>
    <w:rsid w:val="00082F74"/>
    <w:rsid w:val="00083174"/>
    <w:rsid w:val="000831C8"/>
    <w:rsid w:val="0008325B"/>
    <w:rsid w:val="0008345A"/>
    <w:rsid w:val="00083583"/>
    <w:rsid w:val="00083978"/>
    <w:rsid w:val="00083CC9"/>
    <w:rsid w:val="00083D33"/>
    <w:rsid w:val="00083F5E"/>
    <w:rsid w:val="0008435D"/>
    <w:rsid w:val="00084FDB"/>
    <w:rsid w:val="0008505C"/>
    <w:rsid w:val="00085483"/>
    <w:rsid w:val="000854B8"/>
    <w:rsid w:val="00085C46"/>
    <w:rsid w:val="00085D9D"/>
    <w:rsid w:val="00085E46"/>
    <w:rsid w:val="00086063"/>
    <w:rsid w:val="0008634D"/>
    <w:rsid w:val="0008637C"/>
    <w:rsid w:val="00086388"/>
    <w:rsid w:val="00086784"/>
    <w:rsid w:val="0008686A"/>
    <w:rsid w:val="0008686E"/>
    <w:rsid w:val="00086B52"/>
    <w:rsid w:val="00086D3E"/>
    <w:rsid w:val="00086EBC"/>
    <w:rsid w:val="00087175"/>
    <w:rsid w:val="00087765"/>
    <w:rsid w:val="00087C3A"/>
    <w:rsid w:val="00087D35"/>
    <w:rsid w:val="00090536"/>
    <w:rsid w:val="00090652"/>
    <w:rsid w:val="0009096D"/>
    <w:rsid w:val="00090C13"/>
    <w:rsid w:val="00090DE1"/>
    <w:rsid w:val="00091234"/>
    <w:rsid w:val="0009161B"/>
    <w:rsid w:val="0009165D"/>
    <w:rsid w:val="00091725"/>
    <w:rsid w:val="00091796"/>
    <w:rsid w:val="00091BA2"/>
    <w:rsid w:val="00091CB0"/>
    <w:rsid w:val="00091E60"/>
    <w:rsid w:val="000924FB"/>
    <w:rsid w:val="0009266C"/>
    <w:rsid w:val="000926C3"/>
    <w:rsid w:val="00092709"/>
    <w:rsid w:val="00092954"/>
    <w:rsid w:val="0009299A"/>
    <w:rsid w:val="000929C2"/>
    <w:rsid w:val="00092C43"/>
    <w:rsid w:val="0009312F"/>
    <w:rsid w:val="00093183"/>
    <w:rsid w:val="0009326D"/>
    <w:rsid w:val="00093312"/>
    <w:rsid w:val="000937C7"/>
    <w:rsid w:val="00093C37"/>
    <w:rsid w:val="00093E4C"/>
    <w:rsid w:val="000941C8"/>
    <w:rsid w:val="00094344"/>
    <w:rsid w:val="000947DE"/>
    <w:rsid w:val="00094F51"/>
    <w:rsid w:val="000953B3"/>
    <w:rsid w:val="000953C6"/>
    <w:rsid w:val="000953F4"/>
    <w:rsid w:val="0009590C"/>
    <w:rsid w:val="000959E7"/>
    <w:rsid w:val="00095C45"/>
    <w:rsid w:val="00095CBD"/>
    <w:rsid w:val="00095E7D"/>
    <w:rsid w:val="00096420"/>
    <w:rsid w:val="000964DE"/>
    <w:rsid w:val="000967A5"/>
    <w:rsid w:val="000967EA"/>
    <w:rsid w:val="00096CF0"/>
    <w:rsid w:val="00096FC4"/>
    <w:rsid w:val="00097293"/>
    <w:rsid w:val="000972AB"/>
    <w:rsid w:val="0009730A"/>
    <w:rsid w:val="000974AC"/>
    <w:rsid w:val="00097742"/>
    <w:rsid w:val="00097885"/>
    <w:rsid w:val="00097B40"/>
    <w:rsid w:val="00097D0E"/>
    <w:rsid w:val="00097FF8"/>
    <w:rsid w:val="000A029E"/>
    <w:rsid w:val="000A08DA"/>
    <w:rsid w:val="000A0DF5"/>
    <w:rsid w:val="000A108C"/>
    <w:rsid w:val="000A109B"/>
    <w:rsid w:val="000A1253"/>
    <w:rsid w:val="000A156C"/>
    <w:rsid w:val="000A166C"/>
    <w:rsid w:val="000A16BB"/>
    <w:rsid w:val="000A1758"/>
    <w:rsid w:val="000A17EA"/>
    <w:rsid w:val="000A184C"/>
    <w:rsid w:val="000A1A0E"/>
    <w:rsid w:val="000A1C7A"/>
    <w:rsid w:val="000A1F97"/>
    <w:rsid w:val="000A232F"/>
    <w:rsid w:val="000A2345"/>
    <w:rsid w:val="000A2394"/>
    <w:rsid w:val="000A2443"/>
    <w:rsid w:val="000A25E2"/>
    <w:rsid w:val="000A26E4"/>
    <w:rsid w:val="000A2890"/>
    <w:rsid w:val="000A29C9"/>
    <w:rsid w:val="000A2CF7"/>
    <w:rsid w:val="000A30DC"/>
    <w:rsid w:val="000A31C1"/>
    <w:rsid w:val="000A3290"/>
    <w:rsid w:val="000A32C5"/>
    <w:rsid w:val="000A3411"/>
    <w:rsid w:val="000A34CA"/>
    <w:rsid w:val="000A399C"/>
    <w:rsid w:val="000A3D37"/>
    <w:rsid w:val="000A420F"/>
    <w:rsid w:val="000A426F"/>
    <w:rsid w:val="000A439C"/>
    <w:rsid w:val="000A4559"/>
    <w:rsid w:val="000A45FD"/>
    <w:rsid w:val="000A477B"/>
    <w:rsid w:val="000A477F"/>
    <w:rsid w:val="000A4896"/>
    <w:rsid w:val="000A4F21"/>
    <w:rsid w:val="000A52E4"/>
    <w:rsid w:val="000A558D"/>
    <w:rsid w:val="000A5611"/>
    <w:rsid w:val="000A563C"/>
    <w:rsid w:val="000A564F"/>
    <w:rsid w:val="000A59C5"/>
    <w:rsid w:val="000A5AB8"/>
    <w:rsid w:val="000A5AEC"/>
    <w:rsid w:val="000A5B21"/>
    <w:rsid w:val="000A5DEA"/>
    <w:rsid w:val="000A5EBD"/>
    <w:rsid w:val="000A5F2A"/>
    <w:rsid w:val="000A5FBC"/>
    <w:rsid w:val="000A5FDE"/>
    <w:rsid w:val="000A6088"/>
    <w:rsid w:val="000A62C8"/>
    <w:rsid w:val="000A64E9"/>
    <w:rsid w:val="000A6A97"/>
    <w:rsid w:val="000A7598"/>
    <w:rsid w:val="000A75B7"/>
    <w:rsid w:val="000A7658"/>
    <w:rsid w:val="000A7992"/>
    <w:rsid w:val="000A7F0F"/>
    <w:rsid w:val="000A7F4C"/>
    <w:rsid w:val="000A7F8F"/>
    <w:rsid w:val="000A7FAD"/>
    <w:rsid w:val="000A7FCA"/>
    <w:rsid w:val="000B02BC"/>
    <w:rsid w:val="000B0498"/>
    <w:rsid w:val="000B07BA"/>
    <w:rsid w:val="000B097E"/>
    <w:rsid w:val="000B0B9D"/>
    <w:rsid w:val="000B0F36"/>
    <w:rsid w:val="000B0F5A"/>
    <w:rsid w:val="000B1173"/>
    <w:rsid w:val="000B1942"/>
    <w:rsid w:val="000B1BED"/>
    <w:rsid w:val="000B2240"/>
    <w:rsid w:val="000B2477"/>
    <w:rsid w:val="000B24EE"/>
    <w:rsid w:val="000B258C"/>
    <w:rsid w:val="000B2600"/>
    <w:rsid w:val="000B2BC1"/>
    <w:rsid w:val="000B3118"/>
    <w:rsid w:val="000B3158"/>
    <w:rsid w:val="000B3615"/>
    <w:rsid w:val="000B36F9"/>
    <w:rsid w:val="000B3ABF"/>
    <w:rsid w:val="000B3D38"/>
    <w:rsid w:val="000B3EF3"/>
    <w:rsid w:val="000B4074"/>
    <w:rsid w:val="000B4133"/>
    <w:rsid w:val="000B447D"/>
    <w:rsid w:val="000B4703"/>
    <w:rsid w:val="000B4732"/>
    <w:rsid w:val="000B4921"/>
    <w:rsid w:val="000B499D"/>
    <w:rsid w:val="000B4BCD"/>
    <w:rsid w:val="000B5AA9"/>
    <w:rsid w:val="000B5D93"/>
    <w:rsid w:val="000B5DA7"/>
    <w:rsid w:val="000B60E2"/>
    <w:rsid w:val="000B62A4"/>
    <w:rsid w:val="000B6492"/>
    <w:rsid w:val="000B65E2"/>
    <w:rsid w:val="000B66DC"/>
    <w:rsid w:val="000B6717"/>
    <w:rsid w:val="000B6A06"/>
    <w:rsid w:val="000B6D1F"/>
    <w:rsid w:val="000B6DF7"/>
    <w:rsid w:val="000B7C9F"/>
    <w:rsid w:val="000C0110"/>
    <w:rsid w:val="000C017A"/>
    <w:rsid w:val="000C0302"/>
    <w:rsid w:val="000C0462"/>
    <w:rsid w:val="000C054F"/>
    <w:rsid w:val="000C05F9"/>
    <w:rsid w:val="000C062F"/>
    <w:rsid w:val="000C0882"/>
    <w:rsid w:val="000C0C36"/>
    <w:rsid w:val="000C0E3D"/>
    <w:rsid w:val="000C1166"/>
    <w:rsid w:val="000C17E7"/>
    <w:rsid w:val="000C1AFE"/>
    <w:rsid w:val="000C1C64"/>
    <w:rsid w:val="000C1D5F"/>
    <w:rsid w:val="000C1E52"/>
    <w:rsid w:val="000C20DE"/>
    <w:rsid w:val="000C21CC"/>
    <w:rsid w:val="000C2516"/>
    <w:rsid w:val="000C25C0"/>
    <w:rsid w:val="000C2658"/>
    <w:rsid w:val="000C2AC2"/>
    <w:rsid w:val="000C2B5A"/>
    <w:rsid w:val="000C2DFF"/>
    <w:rsid w:val="000C3196"/>
    <w:rsid w:val="000C31C1"/>
    <w:rsid w:val="000C3270"/>
    <w:rsid w:val="000C3449"/>
    <w:rsid w:val="000C34A6"/>
    <w:rsid w:val="000C34D1"/>
    <w:rsid w:val="000C3678"/>
    <w:rsid w:val="000C37CC"/>
    <w:rsid w:val="000C3AB9"/>
    <w:rsid w:val="000C3AF9"/>
    <w:rsid w:val="000C3DAE"/>
    <w:rsid w:val="000C3EFB"/>
    <w:rsid w:val="000C4208"/>
    <w:rsid w:val="000C4429"/>
    <w:rsid w:val="000C46C0"/>
    <w:rsid w:val="000C4966"/>
    <w:rsid w:val="000C4EBA"/>
    <w:rsid w:val="000C534D"/>
    <w:rsid w:val="000C577E"/>
    <w:rsid w:val="000C5DCE"/>
    <w:rsid w:val="000C5F39"/>
    <w:rsid w:val="000C5FBD"/>
    <w:rsid w:val="000C608A"/>
    <w:rsid w:val="000C6090"/>
    <w:rsid w:val="000C62B1"/>
    <w:rsid w:val="000C632F"/>
    <w:rsid w:val="000C6405"/>
    <w:rsid w:val="000C6524"/>
    <w:rsid w:val="000C664E"/>
    <w:rsid w:val="000C69EB"/>
    <w:rsid w:val="000C6BD6"/>
    <w:rsid w:val="000C6BF2"/>
    <w:rsid w:val="000C711A"/>
    <w:rsid w:val="000C7426"/>
    <w:rsid w:val="000C75E3"/>
    <w:rsid w:val="000C776A"/>
    <w:rsid w:val="000C7794"/>
    <w:rsid w:val="000C78CF"/>
    <w:rsid w:val="000C7CC7"/>
    <w:rsid w:val="000C7DD1"/>
    <w:rsid w:val="000C7E7C"/>
    <w:rsid w:val="000C7E7F"/>
    <w:rsid w:val="000C7FE8"/>
    <w:rsid w:val="000D0331"/>
    <w:rsid w:val="000D04BA"/>
    <w:rsid w:val="000D07ED"/>
    <w:rsid w:val="000D0927"/>
    <w:rsid w:val="000D0B44"/>
    <w:rsid w:val="000D0B6E"/>
    <w:rsid w:val="000D0D65"/>
    <w:rsid w:val="000D0E0C"/>
    <w:rsid w:val="000D0F1F"/>
    <w:rsid w:val="000D0F3D"/>
    <w:rsid w:val="000D114E"/>
    <w:rsid w:val="000D12E0"/>
    <w:rsid w:val="000D13EB"/>
    <w:rsid w:val="000D1565"/>
    <w:rsid w:val="000D1944"/>
    <w:rsid w:val="000D19ED"/>
    <w:rsid w:val="000D1D68"/>
    <w:rsid w:val="000D1DAA"/>
    <w:rsid w:val="000D1DD9"/>
    <w:rsid w:val="000D1EA9"/>
    <w:rsid w:val="000D1FC2"/>
    <w:rsid w:val="000D2147"/>
    <w:rsid w:val="000D215D"/>
    <w:rsid w:val="000D2172"/>
    <w:rsid w:val="000D2912"/>
    <w:rsid w:val="000D293C"/>
    <w:rsid w:val="000D2BC1"/>
    <w:rsid w:val="000D2D62"/>
    <w:rsid w:val="000D337B"/>
    <w:rsid w:val="000D340F"/>
    <w:rsid w:val="000D36F2"/>
    <w:rsid w:val="000D37BC"/>
    <w:rsid w:val="000D385A"/>
    <w:rsid w:val="000D38C2"/>
    <w:rsid w:val="000D3A89"/>
    <w:rsid w:val="000D3CA7"/>
    <w:rsid w:val="000D4041"/>
    <w:rsid w:val="000D43C2"/>
    <w:rsid w:val="000D4AD8"/>
    <w:rsid w:val="000D4C85"/>
    <w:rsid w:val="000D4E4E"/>
    <w:rsid w:val="000D4FD2"/>
    <w:rsid w:val="000D50FF"/>
    <w:rsid w:val="000D5195"/>
    <w:rsid w:val="000D599A"/>
    <w:rsid w:val="000D5B16"/>
    <w:rsid w:val="000D5FD6"/>
    <w:rsid w:val="000D61D5"/>
    <w:rsid w:val="000D6201"/>
    <w:rsid w:val="000D629A"/>
    <w:rsid w:val="000D6488"/>
    <w:rsid w:val="000D6DF8"/>
    <w:rsid w:val="000D6F7A"/>
    <w:rsid w:val="000D7088"/>
    <w:rsid w:val="000D70D6"/>
    <w:rsid w:val="000D7431"/>
    <w:rsid w:val="000D765A"/>
    <w:rsid w:val="000D770B"/>
    <w:rsid w:val="000D788E"/>
    <w:rsid w:val="000D78E3"/>
    <w:rsid w:val="000D791C"/>
    <w:rsid w:val="000D7BF6"/>
    <w:rsid w:val="000D7E1F"/>
    <w:rsid w:val="000E056A"/>
    <w:rsid w:val="000E09D9"/>
    <w:rsid w:val="000E109C"/>
    <w:rsid w:val="000E12B0"/>
    <w:rsid w:val="000E1492"/>
    <w:rsid w:val="000E14DE"/>
    <w:rsid w:val="000E1A55"/>
    <w:rsid w:val="000E1BC8"/>
    <w:rsid w:val="000E1D32"/>
    <w:rsid w:val="000E1EB8"/>
    <w:rsid w:val="000E20E6"/>
    <w:rsid w:val="000E21DC"/>
    <w:rsid w:val="000E26D8"/>
    <w:rsid w:val="000E277E"/>
    <w:rsid w:val="000E286A"/>
    <w:rsid w:val="000E2983"/>
    <w:rsid w:val="000E2A41"/>
    <w:rsid w:val="000E2AFF"/>
    <w:rsid w:val="000E2B94"/>
    <w:rsid w:val="000E2D92"/>
    <w:rsid w:val="000E2EE0"/>
    <w:rsid w:val="000E3156"/>
    <w:rsid w:val="000E31D3"/>
    <w:rsid w:val="000E343E"/>
    <w:rsid w:val="000E352D"/>
    <w:rsid w:val="000E35B6"/>
    <w:rsid w:val="000E3BB8"/>
    <w:rsid w:val="000E3C00"/>
    <w:rsid w:val="000E3D9B"/>
    <w:rsid w:val="000E3DFD"/>
    <w:rsid w:val="000E4112"/>
    <w:rsid w:val="000E41EA"/>
    <w:rsid w:val="000E4225"/>
    <w:rsid w:val="000E4261"/>
    <w:rsid w:val="000E4697"/>
    <w:rsid w:val="000E4FA9"/>
    <w:rsid w:val="000E5067"/>
    <w:rsid w:val="000E52E9"/>
    <w:rsid w:val="000E5859"/>
    <w:rsid w:val="000E58C5"/>
    <w:rsid w:val="000E5F96"/>
    <w:rsid w:val="000E5FC6"/>
    <w:rsid w:val="000E6050"/>
    <w:rsid w:val="000E6203"/>
    <w:rsid w:val="000E625D"/>
    <w:rsid w:val="000E626B"/>
    <w:rsid w:val="000E64CB"/>
    <w:rsid w:val="000E67A2"/>
    <w:rsid w:val="000E68BD"/>
    <w:rsid w:val="000E68FD"/>
    <w:rsid w:val="000E6AB3"/>
    <w:rsid w:val="000E722C"/>
    <w:rsid w:val="000E755B"/>
    <w:rsid w:val="000E786F"/>
    <w:rsid w:val="000E78AF"/>
    <w:rsid w:val="000E7A42"/>
    <w:rsid w:val="000E7DA7"/>
    <w:rsid w:val="000E7FA0"/>
    <w:rsid w:val="000F00BA"/>
    <w:rsid w:val="000F0257"/>
    <w:rsid w:val="000F02F8"/>
    <w:rsid w:val="000F0409"/>
    <w:rsid w:val="000F049F"/>
    <w:rsid w:val="000F0642"/>
    <w:rsid w:val="000F065A"/>
    <w:rsid w:val="000F07FA"/>
    <w:rsid w:val="000F08FC"/>
    <w:rsid w:val="000F0A24"/>
    <w:rsid w:val="000F0B5E"/>
    <w:rsid w:val="000F0E85"/>
    <w:rsid w:val="000F1135"/>
    <w:rsid w:val="000F17BE"/>
    <w:rsid w:val="000F1A81"/>
    <w:rsid w:val="000F1C0C"/>
    <w:rsid w:val="000F1D43"/>
    <w:rsid w:val="000F1D73"/>
    <w:rsid w:val="000F1FFF"/>
    <w:rsid w:val="000F20AA"/>
    <w:rsid w:val="000F218F"/>
    <w:rsid w:val="000F2651"/>
    <w:rsid w:val="000F26A2"/>
    <w:rsid w:val="000F26E1"/>
    <w:rsid w:val="000F27F2"/>
    <w:rsid w:val="000F2B18"/>
    <w:rsid w:val="000F3103"/>
    <w:rsid w:val="000F3174"/>
    <w:rsid w:val="000F32B3"/>
    <w:rsid w:val="000F3392"/>
    <w:rsid w:val="000F348D"/>
    <w:rsid w:val="000F369A"/>
    <w:rsid w:val="000F3748"/>
    <w:rsid w:val="000F3C0B"/>
    <w:rsid w:val="000F3E26"/>
    <w:rsid w:val="000F3E7C"/>
    <w:rsid w:val="000F3FD5"/>
    <w:rsid w:val="000F424A"/>
    <w:rsid w:val="000F42B0"/>
    <w:rsid w:val="000F4463"/>
    <w:rsid w:val="000F4481"/>
    <w:rsid w:val="000F474F"/>
    <w:rsid w:val="000F4D61"/>
    <w:rsid w:val="000F4E77"/>
    <w:rsid w:val="000F4EDC"/>
    <w:rsid w:val="000F5285"/>
    <w:rsid w:val="000F52E0"/>
    <w:rsid w:val="000F53A9"/>
    <w:rsid w:val="000F571D"/>
    <w:rsid w:val="000F5756"/>
    <w:rsid w:val="000F57AF"/>
    <w:rsid w:val="000F581A"/>
    <w:rsid w:val="000F5935"/>
    <w:rsid w:val="000F5942"/>
    <w:rsid w:val="000F5F3B"/>
    <w:rsid w:val="000F6012"/>
    <w:rsid w:val="000F6464"/>
    <w:rsid w:val="000F65D8"/>
    <w:rsid w:val="000F6628"/>
    <w:rsid w:val="000F6A62"/>
    <w:rsid w:val="000F6C25"/>
    <w:rsid w:val="000F6E11"/>
    <w:rsid w:val="000F7009"/>
    <w:rsid w:val="000F7168"/>
    <w:rsid w:val="000F71A5"/>
    <w:rsid w:val="000F76EB"/>
    <w:rsid w:val="000F7754"/>
    <w:rsid w:val="000F7781"/>
    <w:rsid w:val="000F78AE"/>
    <w:rsid w:val="000F79D7"/>
    <w:rsid w:val="000F7C8C"/>
    <w:rsid w:val="000F7DBF"/>
    <w:rsid w:val="000F7DC1"/>
    <w:rsid w:val="000F7E13"/>
    <w:rsid w:val="000F7E25"/>
    <w:rsid w:val="0010010C"/>
    <w:rsid w:val="001002C1"/>
    <w:rsid w:val="001004FA"/>
    <w:rsid w:val="001006A1"/>
    <w:rsid w:val="001007EE"/>
    <w:rsid w:val="00100BF8"/>
    <w:rsid w:val="00100F76"/>
    <w:rsid w:val="00101204"/>
    <w:rsid w:val="0010148E"/>
    <w:rsid w:val="00101581"/>
    <w:rsid w:val="00101C8E"/>
    <w:rsid w:val="00101CF6"/>
    <w:rsid w:val="00101FD1"/>
    <w:rsid w:val="0010253C"/>
    <w:rsid w:val="001029C8"/>
    <w:rsid w:val="00102BD1"/>
    <w:rsid w:val="001030D7"/>
    <w:rsid w:val="001034EE"/>
    <w:rsid w:val="001038FD"/>
    <w:rsid w:val="00103B3C"/>
    <w:rsid w:val="00103B79"/>
    <w:rsid w:val="001041DE"/>
    <w:rsid w:val="001041FA"/>
    <w:rsid w:val="0010486A"/>
    <w:rsid w:val="00104AE0"/>
    <w:rsid w:val="001055CB"/>
    <w:rsid w:val="0010561C"/>
    <w:rsid w:val="00105881"/>
    <w:rsid w:val="001058AE"/>
    <w:rsid w:val="00105C0F"/>
    <w:rsid w:val="00105E39"/>
    <w:rsid w:val="00106561"/>
    <w:rsid w:val="001065F7"/>
    <w:rsid w:val="001067E2"/>
    <w:rsid w:val="00106A72"/>
    <w:rsid w:val="00106D34"/>
    <w:rsid w:val="00106D63"/>
    <w:rsid w:val="00106D9C"/>
    <w:rsid w:val="00106EC4"/>
    <w:rsid w:val="001075F3"/>
    <w:rsid w:val="00107A01"/>
    <w:rsid w:val="00107C23"/>
    <w:rsid w:val="00107C5A"/>
    <w:rsid w:val="00110067"/>
    <w:rsid w:val="00110133"/>
    <w:rsid w:val="00110307"/>
    <w:rsid w:val="00110979"/>
    <w:rsid w:val="00110C7F"/>
    <w:rsid w:val="00110E80"/>
    <w:rsid w:val="00110EE2"/>
    <w:rsid w:val="00111156"/>
    <w:rsid w:val="00111A27"/>
    <w:rsid w:val="00111A88"/>
    <w:rsid w:val="00111C98"/>
    <w:rsid w:val="0011221A"/>
    <w:rsid w:val="0011224D"/>
    <w:rsid w:val="00112727"/>
    <w:rsid w:val="0011284D"/>
    <w:rsid w:val="00112C2E"/>
    <w:rsid w:val="00112FB6"/>
    <w:rsid w:val="00113188"/>
    <w:rsid w:val="00113283"/>
    <w:rsid w:val="00113455"/>
    <w:rsid w:val="001137AE"/>
    <w:rsid w:val="001138C8"/>
    <w:rsid w:val="00113AEE"/>
    <w:rsid w:val="00113B20"/>
    <w:rsid w:val="00113ED9"/>
    <w:rsid w:val="00113EE2"/>
    <w:rsid w:val="001146F5"/>
    <w:rsid w:val="001147B3"/>
    <w:rsid w:val="001148F7"/>
    <w:rsid w:val="001149B2"/>
    <w:rsid w:val="00114BAB"/>
    <w:rsid w:val="00114C2D"/>
    <w:rsid w:val="00114D79"/>
    <w:rsid w:val="00115125"/>
    <w:rsid w:val="001152F2"/>
    <w:rsid w:val="001157D7"/>
    <w:rsid w:val="00115E63"/>
    <w:rsid w:val="00116199"/>
    <w:rsid w:val="00116382"/>
    <w:rsid w:val="00116484"/>
    <w:rsid w:val="001166F5"/>
    <w:rsid w:val="00116A83"/>
    <w:rsid w:val="00116ACF"/>
    <w:rsid w:val="00116AF2"/>
    <w:rsid w:val="00116D5C"/>
    <w:rsid w:val="00116DBA"/>
    <w:rsid w:val="00116F3D"/>
    <w:rsid w:val="00116F99"/>
    <w:rsid w:val="00117152"/>
    <w:rsid w:val="00117182"/>
    <w:rsid w:val="00117291"/>
    <w:rsid w:val="001172B2"/>
    <w:rsid w:val="001175CF"/>
    <w:rsid w:val="0011764A"/>
    <w:rsid w:val="00117B9B"/>
    <w:rsid w:val="00117BD8"/>
    <w:rsid w:val="00117CBF"/>
    <w:rsid w:val="00117F9B"/>
    <w:rsid w:val="00117FCB"/>
    <w:rsid w:val="001209A7"/>
    <w:rsid w:val="00120B6A"/>
    <w:rsid w:val="00120C59"/>
    <w:rsid w:val="00120E42"/>
    <w:rsid w:val="00120F80"/>
    <w:rsid w:val="001210D2"/>
    <w:rsid w:val="00121168"/>
    <w:rsid w:val="00121211"/>
    <w:rsid w:val="001212FF"/>
    <w:rsid w:val="00121628"/>
    <w:rsid w:val="0012167D"/>
    <w:rsid w:val="00122189"/>
    <w:rsid w:val="00122280"/>
    <w:rsid w:val="0012276E"/>
    <w:rsid w:val="00122BBF"/>
    <w:rsid w:val="00122D42"/>
    <w:rsid w:val="00122D74"/>
    <w:rsid w:val="0012308B"/>
    <w:rsid w:val="00123289"/>
    <w:rsid w:val="00123345"/>
    <w:rsid w:val="00123370"/>
    <w:rsid w:val="001236D4"/>
    <w:rsid w:val="00123849"/>
    <w:rsid w:val="00123C46"/>
    <w:rsid w:val="00123D23"/>
    <w:rsid w:val="00123DDB"/>
    <w:rsid w:val="00123E61"/>
    <w:rsid w:val="00124460"/>
    <w:rsid w:val="00124694"/>
    <w:rsid w:val="0012470B"/>
    <w:rsid w:val="0012478E"/>
    <w:rsid w:val="00124978"/>
    <w:rsid w:val="001249AA"/>
    <w:rsid w:val="00124E3A"/>
    <w:rsid w:val="00124F69"/>
    <w:rsid w:val="00125368"/>
    <w:rsid w:val="001256CC"/>
    <w:rsid w:val="0012579A"/>
    <w:rsid w:val="00125C75"/>
    <w:rsid w:val="00125C7E"/>
    <w:rsid w:val="00125EA9"/>
    <w:rsid w:val="001260CA"/>
    <w:rsid w:val="001269EE"/>
    <w:rsid w:val="00126CEA"/>
    <w:rsid w:val="00126E72"/>
    <w:rsid w:val="00126FA5"/>
    <w:rsid w:val="00126FCA"/>
    <w:rsid w:val="001270BE"/>
    <w:rsid w:val="0012738E"/>
    <w:rsid w:val="0012744A"/>
    <w:rsid w:val="00127945"/>
    <w:rsid w:val="00127B92"/>
    <w:rsid w:val="00127D94"/>
    <w:rsid w:val="00127DDB"/>
    <w:rsid w:val="00127E68"/>
    <w:rsid w:val="00127E90"/>
    <w:rsid w:val="00130161"/>
    <w:rsid w:val="001302C1"/>
    <w:rsid w:val="001302F5"/>
    <w:rsid w:val="0013034A"/>
    <w:rsid w:val="00130543"/>
    <w:rsid w:val="001306D3"/>
    <w:rsid w:val="0013081D"/>
    <w:rsid w:val="001308D3"/>
    <w:rsid w:val="00130952"/>
    <w:rsid w:val="001310BF"/>
    <w:rsid w:val="001312B1"/>
    <w:rsid w:val="00131376"/>
    <w:rsid w:val="0013142E"/>
    <w:rsid w:val="001314A0"/>
    <w:rsid w:val="00131A0C"/>
    <w:rsid w:val="00131B38"/>
    <w:rsid w:val="00131C30"/>
    <w:rsid w:val="00131F20"/>
    <w:rsid w:val="00132603"/>
    <w:rsid w:val="00132718"/>
    <w:rsid w:val="0013275C"/>
    <w:rsid w:val="001327AF"/>
    <w:rsid w:val="00132C5B"/>
    <w:rsid w:val="00132E7D"/>
    <w:rsid w:val="00133059"/>
    <w:rsid w:val="001331F8"/>
    <w:rsid w:val="001332C3"/>
    <w:rsid w:val="001332E3"/>
    <w:rsid w:val="0013338A"/>
    <w:rsid w:val="001333BB"/>
    <w:rsid w:val="001333C5"/>
    <w:rsid w:val="001337EA"/>
    <w:rsid w:val="00133AB5"/>
    <w:rsid w:val="00133C8D"/>
    <w:rsid w:val="00133D71"/>
    <w:rsid w:val="00133D95"/>
    <w:rsid w:val="00133DC8"/>
    <w:rsid w:val="00133E52"/>
    <w:rsid w:val="00133E73"/>
    <w:rsid w:val="00133FDB"/>
    <w:rsid w:val="00134156"/>
    <w:rsid w:val="00134273"/>
    <w:rsid w:val="00134340"/>
    <w:rsid w:val="0013441A"/>
    <w:rsid w:val="00134739"/>
    <w:rsid w:val="00134BDD"/>
    <w:rsid w:val="00134F4A"/>
    <w:rsid w:val="00135054"/>
    <w:rsid w:val="0013546D"/>
    <w:rsid w:val="0013547A"/>
    <w:rsid w:val="001357C7"/>
    <w:rsid w:val="00135A13"/>
    <w:rsid w:val="00135CD5"/>
    <w:rsid w:val="00135E4E"/>
    <w:rsid w:val="00136246"/>
    <w:rsid w:val="0013649D"/>
    <w:rsid w:val="001364D4"/>
    <w:rsid w:val="00136A1D"/>
    <w:rsid w:val="001371C8"/>
    <w:rsid w:val="001372ED"/>
    <w:rsid w:val="00137504"/>
    <w:rsid w:val="001375AB"/>
    <w:rsid w:val="001375DA"/>
    <w:rsid w:val="001377FF"/>
    <w:rsid w:val="00137A8E"/>
    <w:rsid w:val="00137DD2"/>
    <w:rsid w:val="0014010B"/>
    <w:rsid w:val="001402A8"/>
    <w:rsid w:val="0014058A"/>
    <w:rsid w:val="00140A90"/>
    <w:rsid w:val="00140D61"/>
    <w:rsid w:val="00140FB5"/>
    <w:rsid w:val="00140FEF"/>
    <w:rsid w:val="00141177"/>
    <w:rsid w:val="00141BD6"/>
    <w:rsid w:val="00141E53"/>
    <w:rsid w:val="001420D0"/>
    <w:rsid w:val="00142302"/>
    <w:rsid w:val="00142330"/>
    <w:rsid w:val="0014298D"/>
    <w:rsid w:val="00142AD6"/>
    <w:rsid w:val="00142B50"/>
    <w:rsid w:val="00142B59"/>
    <w:rsid w:val="00142C02"/>
    <w:rsid w:val="00142F83"/>
    <w:rsid w:val="00143349"/>
    <w:rsid w:val="001434B7"/>
    <w:rsid w:val="001434F3"/>
    <w:rsid w:val="00143873"/>
    <w:rsid w:val="001439E9"/>
    <w:rsid w:val="00143C55"/>
    <w:rsid w:val="00143D12"/>
    <w:rsid w:val="00143EAF"/>
    <w:rsid w:val="00144463"/>
    <w:rsid w:val="00144621"/>
    <w:rsid w:val="0014493A"/>
    <w:rsid w:val="00144A44"/>
    <w:rsid w:val="00144A6D"/>
    <w:rsid w:val="00144C6F"/>
    <w:rsid w:val="00144D49"/>
    <w:rsid w:val="00145089"/>
    <w:rsid w:val="001451E7"/>
    <w:rsid w:val="001453DB"/>
    <w:rsid w:val="001453DF"/>
    <w:rsid w:val="00145A58"/>
    <w:rsid w:val="00145E55"/>
    <w:rsid w:val="00146135"/>
    <w:rsid w:val="001462E3"/>
    <w:rsid w:val="001462FB"/>
    <w:rsid w:val="0014638A"/>
    <w:rsid w:val="001469BF"/>
    <w:rsid w:val="00146E9F"/>
    <w:rsid w:val="0014720C"/>
    <w:rsid w:val="001472C2"/>
    <w:rsid w:val="00147458"/>
    <w:rsid w:val="00147E21"/>
    <w:rsid w:val="00147F73"/>
    <w:rsid w:val="00150167"/>
    <w:rsid w:val="001501CA"/>
    <w:rsid w:val="00150339"/>
    <w:rsid w:val="0015065B"/>
    <w:rsid w:val="00150711"/>
    <w:rsid w:val="00150892"/>
    <w:rsid w:val="00150BA8"/>
    <w:rsid w:val="00150D09"/>
    <w:rsid w:val="00150D19"/>
    <w:rsid w:val="0015138C"/>
    <w:rsid w:val="0015181B"/>
    <w:rsid w:val="00151A9F"/>
    <w:rsid w:val="00151C67"/>
    <w:rsid w:val="00151DE0"/>
    <w:rsid w:val="00151E53"/>
    <w:rsid w:val="00151F4A"/>
    <w:rsid w:val="00152250"/>
    <w:rsid w:val="00152B87"/>
    <w:rsid w:val="00152CDA"/>
    <w:rsid w:val="00152F90"/>
    <w:rsid w:val="001531E6"/>
    <w:rsid w:val="00153609"/>
    <w:rsid w:val="0015368D"/>
    <w:rsid w:val="001538CA"/>
    <w:rsid w:val="00153A96"/>
    <w:rsid w:val="00153C2F"/>
    <w:rsid w:val="00153D1C"/>
    <w:rsid w:val="00153D4F"/>
    <w:rsid w:val="00154030"/>
    <w:rsid w:val="001541AA"/>
    <w:rsid w:val="001543E2"/>
    <w:rsid w:val="00154407"/>
    <w:rsid w:val="00154662"/>
    <w:rsid w:val="0015478E"/>
    <w:rsid w:val="00154F14"/>
    <w:rsid w:val="00154FB0"/>
    <w:rsid w:val="00155034"/>
    <w:rsid w:val="001552A4"/>
    <w:rsid w:val="001554CE"/>
    <w:rsid w:val="0015592C"/>
    <w:rsid w:val="00155B43"/>
    <w:rsid w:val="00156002"/>
    <w:rsid w:val="00156304"/>
    <w:rsid w:val="00156329"/>
    <w:rsid w:val="001565A2"/>
    <w:rsid w:val="00156661"/>
    <w:rsid w:val="001567C3"/>
    <w:rsid w:val="00156A12"/>
    <w:rsid w:val="00156A8B"/>
    <w:rsid w:val="00156F16"/>
    <w:rsid w:val="0015716B"/>
    <w:rsid w:val="0015797C"/>
    <w:rsid w:val="00157B3F"/>
    <w:rsid w:val="00157F8A"/>
    <w:rsid w:val="00160062"/>
    <w:rsid w:val="001603FB"/>
    <w:rsid w:val="00160563"/>
    <w:rsid w:val="00160BAC"/>
    <w:rsid w:val="00160BD6"/>
    <w:rsid w:val="00160C3D"/>
    <w:rsid w:val="00160F30"/>
    <w:rsid w:val="0016102D"/>
    <w:rsid w:val="001616FF"/>
    <w:rsid w:val="00161877"/>
    <w:rsid w:val="00161B24"/>
    <w:rsid w:val="00161C41"/>
    <w:rsid w:val="00161DD5"/>
    <w:rsid w:val="00162078"/>
    <w:rsid w:val="0016217D"/>
    <w:rsid w:val="00162308"/>
    <w:rsid w:val="001627FC"/>
    <w:rsid w:val="00162DCD"/>
    <w:rsid w:val="0016318F"/>
    <w:rsid w:val="00163385"/>
    <w:rsid w:val="00163394"/>
    <w:rsid w:val="001633A4"/>
    <w:rsid w:val="001634D6"/>
    <w:rsid w:val="001637C6"/>
    <w:rsid w:val="00163C8A"/>
    <w:rsid w:val="001642E8"/>
    <w:rsid w:val="001644F8"/>
    <w:rsid w:val="00164534"/>
    <w:rsid w:val="00164768"/>
    <w:rsid w:val="00164807"/>
    <w:rsid w:val="001648DD"/>
    <w:rsid w:val="00165140"/>
    <w:rsid w:val="0016543A"/>
    <w:rsid w:val="00165697"/>
    <w:rsid w:val="00165705"/>
    <w:rsid w:val="00165AAB"/>
    <w:rsid w:val="00165D37"/>
    <w:rsid w:val="00165E6F"/>
    <w:rsid w:val="00166288"/>
    <w:rsid w:val="001662B5"/>
    <w:rsid w:val="001662C9"/>
    <w:rsid w:val="00166389"/>
    <w:rsid w:val="001663C5"/>
    <w:rsid w:val="0016687C"/>
    <w:rsid w:val="00166A25"/>
    <w:rsid w:val="00166E03"/>
    <w:rsid w:val="00166EBD"/>
    <w:rsid w:val="001673DE"/>
    <w:rsid w:val="0016781D"/>
    <w:rsid w:val="001678CC"/>
    <w:rsid w:val="00167A30"/>
    <w:rsid w:val="00167E4C"/>
    <w:rsid w:val="001703C0"/>
    <w:rsid w:val="001707C4"/>
    <w:rsid w:val="00170B53"/>
    <w:rsid w:val="00170C9D"/>
    <w:rsid w:val="00170E4C"/>
    <w:rsid w:val="001713D5"/>
    <w:rsid w:val="00171449"/>
    <w:rsid w:val="00171872"/>
    <w:rsid w:val="0017199C"/>
    <w:rsid w:val="00171C7E"/>
    <w:rsid w:val="00171F35"/>
    <w:rsid w:val="0017230F"/>
    <w:rsid w:val="00172552"/>
    <w:rsid w:val="00172873"/>
    <w:rsid w:val="00172AA1"/>
    <w:rsid w:val="00172B17"/>
    <w:rsid w:val="00172CF7"/>
    <w:rsid w:val="00172D42"/>
    <w:rsid w:val="00172DCD"/>
    <w:rsid w:val="0017319E"/>
    <w:rsid w:val="00173281"/>
    <w:rsid w:val="001737A4"/>
    <w:rsid w:val="00173A1F"/>
    <w:rsid w:val="00173BC3"/>
    <w:rsid w:val="00173DAC"/>
    <w:rsid w:val="00174128"/>
    <w:rsid w:val="001744BF"/>
    <w:rsid w:val="00174724"/>
    <w:rsid w:val="00174A8F"/>
    <w:rsid w:val="00174B0C"/>
    <w:rsid w:val="0017561A"/>
    <w:rsid w:val="001756E5"/>
    <w:rsid w:val="00175C34"/>
    <w:rsid w:val="00175F9A"/>
    <w:rsid w:val="001762FB"/>
    <w:rsid w:val="001764DA"/>
    <w:rsid w:val="0017676A"/>
    <w:rsid w:val="001769B7"/>
    <w:rsid w:val="00176A3F"/>
    <w:rsid w:val="00176A66"/>
    <w:rsid w:val="00176DB7"/>
    <w:rsid w:val="00176E98"/>
    <w:rsid w:val="00176FD0"/>
    <w:rsid w:val="0017715B"/>
    <w:rsid w:val="00177200"/>
    <w:rsid w:val="001774B8"/>
    <w:rsid w:val="00177519"/>
    <w:rsid w:val="0017766E"/>
    <w:rsid w:val="0017782E"/>
    <w:rsid w:val="00177973"/>
    <w:rsid w:val="0017798A"/>
    <w:rsid w:val="00177996"/>
    <w:rsid w:val="00177D25"/>
    <w:rsid w:val="00177DAF"/>
    <w:rsid w:val="00177FE0"/>
    <w:rsid w:val="00180349"/>
    <w:rsid w:val="00180362"/>
    <w:rsid w:val="00180687"/>
    <w:rsid w:val="0018069F"/>
    <w:rsid w:val="00180803"/>
    <w:rsid w:val="00180B3F"/>
    <w:rsid w:val="00180C83"/>
    <w:rsid w:val="00180CE5"/>
    <w:rsid w:val="00181192"/>
    <w:rsid w:val="0018119B"/>
    <w:rsid w:val="00181351"/>
    <w:rsid w:val="00181466"/>
    <w:rsid w:val="0018175B"/>
    <w:rsid w:val="00181903"/>
    <w:rsid w:val="00181A69"/>
    <w:rsid w:val="00181D07"/>
    <w:rsid w:val="00182040"/>
    <w:rsid w:val="0018208A"/>
    <w:rsid w:val="001820A3"/>
    <w:rsid w:val="0018252B"/>
    <w:rsid w:val="001825AC"/>
    <w:rsid w:val="001829C0"/>
    <w:rsid w:val="00182A57"/>
    <w:rsid w:val="00182C91"/>
    <w:rsid w:val="00182F78"/>
    <w:rsid w:val="0018332A"/>
    <w:rsid w:val="00183586"/>
    <w:rsid w:val="001835FF"/>
    <w:rsid w:val="001839A8"/>
    <w:rsid w:val="00183C05"/>
    <w:rsid w:val="00183D80"/>
    <w:rsid w:val="00184276"/>
    <w:rsid w:val="0018429C"/>
    <w:rsid w:val="001842C8"/>
    <w:rsid w:val="0018431C"/>
    <w:rsid w:val="00184322"/>
    <w:rsid w:val="0018440D"/>
    <w:rsid w:val="001844EE"/>
    <w:rsid w:val="0018453A"/>
    <w:rsid w:val="00184853"/>
    <w:rsid w:val="00184A34"/>
    <w:rsid w:val="00184AAE"/>
    <w:rsid w:val="00184BC3"/>
    <w:rsid w:val="00184DA6"/>
    <w:rsid w:val="00184F92"/>
    <w:rsid w:val="00185044"/>
    <w:rsid w:val="001850DB"/>
    <w:rsid w:val="001853DA"/>
    <w:rsid w:val="001855DF"/>
    <w:rsid w:val="0018599C"/>
    <w:rsid w:val="00185A1E"/>
    <w:rsid w:val="00185A62"/>
    <w:rsid w:val="00185A77"/>
    <w:rsid w:val="00185B48"/>
    <w:rsid w:val="00185C3A"/>
    <w:rsid w:val="00185C4F"/>
    <w:rsid w:val="00185F4A"/>
    <w:rsid w:val="001861E5"/>
    <w:rsid w:val="00186318"/>
    <w:rsid w:val="0018646F"/>
    <w:rsid w:val="001869EE"/>
    <w:rsid w:val="00186A17"/>
    <w:rsid w:val="00186CD5"/>
    <w:rsid w:val="00186D00"/>
    <w:rsid w:val="00186E6C"/>
    <w:rsid w:val="0018700F"/>
    <w:rsid w:val="00187303"/>
    <w:rsid w:val="00187304"/>
    <w:rsid w:val="0018743A"/>
    <w:rsid w:val="001878AF"/>
    <w:rsid w:val="00187998"/>
    <w:rsid w:val="00187D81"/>
    <w:rsid w:val="00187F1C"/>
    <w:rsid w:val="001901C3"/>
    <w:rsid w:val="001902CA"/>
    <w:rsid w:val="0019079A"/>
    <w:rsid w:val="00190A57"/>
    <w:rsid w:val="00190ABA"/>
    <w:rsid w:val="00190B3F"/>
    <w:rsid w:val="00190DAE"/>
    <w:rsid w:val="00190E1A"/>
    <w:rsid w:val="00190F6F"/>
    <w:rsid w:val="00190F95"/>
    <w:rsid w:val="0019122C"/>
    <w:rsid w:val="00191627"/>
    <w:rsid w:val="00191908"/>
    <w:rsid w:val="00191B89"/>
    <w:rsid w:val="00192266"/>
    <w:rsid w:val="0019273D"/>
    <w:rsid w:val="0019298A"/>
    <w:rsid w:val="00192DF3"/>
    <w:rsid w:val="0019301F"/>
    <w:rsid w:val="00193286"/>
    <w:rsid w:val="001935B6"/>
    <w:rsid w:val="001937B8"/>
    <w:rsid w:val="001938B6"/>
    <w:rsid w:val="00193AEE"/>
    <w:rsid w:val="00193F29"/>
    <w:rsid w:val="0019413B"/>
    <w:rsid w:val="0019419B"/>
    <w:rsid w:val="00194BB7"/>
    <w:rsid w:val="00194CC5"/>
    <w:rsid w:val="00194FBF"/>
    <w:rsid w:val="00195088"/>
    <w:rsid w:val="001951B2"/>
    <w:rsid w:val="001952B2"/>
    <w:rsid w:val="0019531D"/>
    <w:rsid w:val="0019540B"/>
    <w:rsid w:val="0019565D"/>
    <w:rsid w:val="0019571D"/>
    <w:rsid w:val="0019598B"/>
    <w:rsid w:val="00195C5B"/>
    <w:rsid w:val="00195C7F"/>
    <w:rsid w:val="001961E1"/>
    <w:rsid w:val="001962C1"/>
    <w:rsid w:val="001962EB"/>
    <w:rsid w:val="0019631B"/>
    <w:rsid w:val="00197564"/>
    <w:rsid w:val="00197850"/>
    <w:rsid w:val="001978C6"/>
    <w:rsid w:val="00197917"/>
    <w:rsid w:val="00197996"/>
    <w:rsid w:val="00197AD6"/>
    <w:rsid w:val="00197B6B"/>
    <w:rsid w:val="00197E42"/>
    <w:rsid w:val="00197EC2"/>
    <w:rsid w:val="00197ECE"/>
    <w:rsid w:val="001A0274"/>
    <w:rsid w:val="001A02D1"/>
    <w:rsid w:val="001A09B6"/>
    <w:rsid w:val="001A0A7E"/>
    <w:rsid w:val="001A0AFA"/>
    <w:rsid w:val="001A0D1B"/>
    <w:rsid w:val="001A0D26"/>
    <w:rsid w:val="001A0E55"/>
    <w:rsid w:val="001A0ED3"/>
    <w:rsid w:val="001A10C8"/>
    <w:rsid w:val="001A1315"/>
    <w:rsid w:val="001A1419"/>
    <w:rsid w:val="001A1745"/>
    <w:rsid w:val="001A1AB8"/>
    <w:rsid w:val="001A1C2D"/>
    <w:rsid w:val="001A1CED"/>
    <w:rsid w:val="001A1F39"/>
    <w:rsid w:val="001A1F6D"/>
    <w:rsid w:val="001A1FBF"/>
    <w:rsid w:val="001A2526"/>
    <w:rsid w:val="001A2571"/>
    <w:rsid w:val="001A279B"/>
    <w:rsid w:val="001A2A6D"/>
    <w:rsid w:val="001A2B68"/>
    <w:rsid w:val="001A2DC3"/>
    <w:rsid w:val="001A2E87"/>
    <w:rsid w:val="001A309D"/>
    <w:rsid w:val="001A318F"/>
    <w:rsid w:val="001A3869"/>
    <w:rsid w:val="001A38C2"/>
    <w:rsid w:val="001A38C4"/>
    <w:rsid w:val="001A38D7"/>
    <w:rsid w:val="001A3BC2"/>
    <w:rsid w:val="001A3FDD"/>
    <w:rsid w:val="001A4571"/>
    <w:rsid w:val="001A495A"/>
    <w:rsid w:val="001A4A4F"/>
    <w:rsid w:val="001A4BF3"/>
    <w:rsid w:val="001A4ECA"/>
    <w:rsid w:val="001A5577"/>
    <w:rsid w:val="001A5A30"/>
    <w:rsid w:val="001A6084"/>
    <w:rsid w:val="001A60EC"/>
    <w:rsid w:val="001A640D"/>
    <w:rsid w:val="001A65C8"/>
    <w:rsid w:val="001A68C0"/>
    <w:rsid w:val="001A6AD2"/>
    <w:rsid w:val="001A6BF3"/>
    <w:rsid w:val="001A6DAB"/>
    <w:rsid w:val="001A6DCD"/>
    <w:rsid w:val="001A717E"/>
    <w:rsid w:val="001A732E"/>
    <w:rsid w:val="001A74F1"/>
    <w:rsid w:val="001A77B0"/>
    <w:rsid w:val="001A796E"/>
    <w:rsid w:val="001A7A99"/>
    <w:rsid w:val="001A7F09"/>
    <w:rsid w:val="001A7F30"/>
    <w:rsid w:val="001A7FC6"/>
    <w:rsid w:val="001B01C3"/>
    <w:rsid w:val="001B01FF"/>
    <w:rsid w:val="001B0253"/>
    <w:rsid w:val="001B03D9"/>
    <w:rsid w:val="001B04C6"/>
    <w:rsid w:val="001B06E2"/>
    <w:rsid w:val="001B103A"/>
    <w:rsid w:val="001B103D"/>
    <w:rsid w:val="001B13E9"/>
    <w:rsid w:val="001B1513"/>
    <w:rsid w:val="001B16E8"/>
    <w:rsid w:val="001B1767"/>
    <w:rsid w:val="001B1784"/>
    <w:rsid w:val="001B1BC0"/>
    <w:rsid w:val="001B1E29"/>
    <w:rsid w:val="001B2396"/>
    <w:rsid w:val="001B2453"/>
    <w:rsid w:val="001B2857"/>
    <w:rsid w:val="001B2AC8"/>
    <w:rsid w:val="001B2CD5"/>
    <w:rsid w:val="001B2D7C"/>
    <w:rsid w:val="001B2E67"/>
    <w:rsid w:val="001B2F8A"/>
    <w:rsid w:val="001B31F2"/>
    <w:rsid w:val="001B3326"/>
    <w:rsid w:val="001B3404"/>
    <w:rsid w:val="001B35EF"/>
    <w:rsid w:val="001B38BB"/>
    <w:rsid w:val="001B3D48"/>
    <w:rsid w:val="001B3E09"/>
    <w:rsid w:val="001B3F52"/>
    <w:rsid w:val="001B41E1"/>
    <w:rsid w:val="001B4200"/>
    <w:rsid w:val="001B4B85"/>
    <w:rsid w:val="001B4B98"/>
    <w:rsid w:val="001B4F0F"/>
    <w:rsid w:val="001B5072"/>
    <w:rsid w:val="001B50F1"/>
    <w:rsid w:val="001B5297"/>
    <w:rsid w:val="001B5AF9"/>
    <w:rsid w:val="001B5E8F"/>
    <w:rsid w:val="001B5F59"/>
    <w:rsid w:val="001B5F9A"/>
    <w:rsid w:val="001B6074"/>
    <w:rsid w:val="001B6236"/>
    <w:rsid w:val="001B63DC"/>
    <w:rsid w:val="001B6578"/>
    <w:rsid w:val="001B6600"/>
    <w:rsid w:val="001B682C"/>
    <w:rsid w:val="001B6B9B"/>
    <w:rsid w:val="001B6C27"/>
    <w:rsid w:val="001B6EAA"/>
    <w:rsid w:val="001B704B"/>
    <w:rsid w:val="001B70C4"/>
    <w:rsid w:val="001B7144"/>
    <w:rsid w:val="001B71A3"/>
    <w:rsid w:val="001B72EB"/>
    <w:rsid w:val="001B768D"/>
    <w:rsid w:val="001B79BB"/>
    <w:rsid w:val="001B7E91"/>
    <w:rsid w:val="001C00D1"/>
    <w:rsid w:val="001C044A"/>
    <w:rsid w:val="001C059A"/>
    <w:rsid w:val="001C0958"/>
    <w:rsid w:val="001C0A28"/>
    <w:rsid w:val="001C0B9B"/>
    <w:rsid w:val="001C0C64"/>
    <w:rsid w:val="001C147E"/>
    <w:rsid w:val="001C1507"/>
    <w:rsid w:val="001C151B"/>
    <w:rsid w:val="001C154B"/>
    <w:rsid w:val="001C194F"/>
    <w:rsid w:val="001C19E5"/>
    <w:rsid w:val="001C2371"/>
    <w:rsid w:val="001C252E"/>
    <w:rsid w:val="001C2C1B"/>
    <w:rsid w:val="001C33EC"/>
    <w:rsid w:val="001C345C"/>
    <w:rsid w:val="001C36E3"/>
    <w:rsid w:val="001C3800"/>
    <w:rsid w:val="001C38F8"/>
    <w:rsid w:val="001C39B5"/>
    <w:rsid w:val="001C3B70"/>
    <w:rsid w:val="001C3C7B"/>
    <w:rsid w:val="001C3F81"/>
    <w:rsid w:val="001C4525"/>
    <w:rsid w:val="001C46EA"/>
    <w:rsid w:val="001C48C6"/>
    <w:rsid w:val="001C48C9"/>
    <w:rsid w:val="001C4C62"/>
    <w:rsid w:val="001C5032"/>
    <w:rsid w:val="001C5074"/>
    <w:rsid w:val="001C534B"/>
    <w:rsid w:val="001C5389"/>
    <w:rsid w:val="001C547A"/>
    <w:rsid w:val="001C56D0"/>
    <w:rsid w:val="001C5779"/>
    <w:rsid w:val="001C57A0"/>
    <w:rsid w:val="001C5888"/>
    <w:rsid w:val="001C5D33"/>
    <w:rsid w:val="001C5D95"/>
    <w:rsid w:val="001C5F0F"/>
    <w:rsid w:val="001C60F2"/>
    <w:rsid w:val="001C6122"/>
    <w:rsid w:val="001C617D"/>
    <w:rsid w:val="001C617E"/>
    <w:rsid w:val="001C6587"/>
    <w:rsid w:val="001C6811"/>
    <w:rsid w:val="001C69BE"/>
    <w:rsid w:val="001C6DB5"/>
    <w:rsid w:val="001C71AC"/>
    <w:rsid w:val="001C71B4"/>
    <w:rsid w:val="001C7316"/>
    <w:rsid w:val="001C74A4"/>
    <w:rsid w:val="001C74E5"/>
    <w:rsid w:val="001C7655"/>
    <w:rsid w:val="001C78DF"/>
    <w:rsid w:val="001C7C6E"/>
    <w:rsid w:val="001C7D3D"/>
    <w:rsid w:val="001C7E5C"/>
    <w:rsid w:val="001C7F45"/>
    <w:rsid w:val="001C7FE0"/>
    <w:rsid w:val="001CD31B"/>
    <w:rsid w:val="001D0004"/>
    <w:rsid w:val="001D00CC"/>
    <w:rsid w:val="001D02B8"/>
    <w:rsid w:val="001D02E6"/>
    <w:rsid w:val="001D0494"/>
    <w:rsid w:val="001D07B7"/>
    <w:rsid w:val="001D0C6F"/>
    <w:rsid w:val="001D11D2"/>
    <w:rsid w:val="001D1259"/>
    <w:rsid w:val="001D150A"/>
    <w:rsid w:val="001D1719"/>
    <w:rsid w:val="001D171B"/>
    <w:rsid w:val="001D1732"/>
    <w:rsid w:val="001D1C9D"/>
    <w:rsid w:val="001D1E2E"/>
    <w:rsid w:val="001D2203"/>
    <w:rsid w:val="001D24C8"/>
    <w:rsid w:val="001D24F0"/>
    <w:rsid w:val="001D255C"/>
    <w:rsid w:val="001D2CC2"/>
    <w:rsid w:val="001D2D8F"/>
    <w:rsid w:val="001D2DEF"/>
    <w:rsid w:val="001D2F69"/>
    <w:rsid w:val="001D30BB"/>
    <w:rsid w:val="001D312D"/>
    <w:rsid w:val="001D31F9"/>
    <w:rsid w:val="001D3213"/>
    <w:rsid w:val="001D35E6"/>
    <w:rsid w:val="001D362E"/>
    <w:rsid w:val="001D3897"/>
    <w:rsid w:val="001D3BDA"/>
    <w:rsid w:val="001D3DAA"/>
    <w:rsid w:val="001D3EBB"/>
    <w:rsid w:val="001D413A"/>
    <w:rsid w:val="001D4665"/>
    <w:rsid w:val="001D488C"/>
    <w:rsid w:val="001D49F4"/>
    <w:rsid w:val="001D4CDF"/>
    <w:rsid w:val="001D4E04"/>
    <w:rsid w:val="001D4F88"/>
    <w:rsid w:val="001D4F89"/>
    <w:rsid w:val="001D51E6"/>
    <w:rsid w:val="001D528F"/>
    <w:rsid w:val="001D5515"/>
    <w:rsid w:val="001D5606"/>
    <w:rsid w:val="001D578D"/>
    <w:rsid w:val="001D5818"/>
    <w:rsid w:val="001D5B3E"/>
    <w:rsid w:val="001D5BE3"/>
    <w:rsid w:val="001D5DB8"/>
    <w:rsid w:val="001D6237"/>
    <w:rsid w:val="001D62BE"/>
    <w:rsid w:val="001D653A"/>
    <w:rsid w:val="001D65FF"/>
    <w:rsid w:val="001D66CD"/>
    <w:rsid w:val="001D6746"/>
    <w:rsid w:val="001D67F1"/>
    <w:rsid w:val="001D696F"/>
    <w:rsid w:val="001D6A06"/>
    <w:rsid w:val="001D6B98"/>
    <w:rsid w:val="001D6BBB"/>
    <w:rsid w:val="001D6CBE"/>
    <w:rsid w:val="001D7B53"/>
    <w:rsid w:val="001D7CFE"/>
    <w:rsid w:val="001D7DEE"/>
    <w:rsid w:val="001D7FBC"/>
    <w:rsid w:val="001E02CB"/>
    <w:rsid w:val="001E0BF9"/>
    <w:rsid w:val="001E0DB9"/>
    <w:rsid w:val="001E0F88"/>
    <w:rsid w:val="001E1156"/>
    <w:rsid w:val="001E11C2"/>
    <w:rsid w:val="001E14FD"/>
    <w:rsid w:val="001E15C5"/>
    <w:rsid w:val="001E16BE"/>
    <w:rsid w:val="001E16D3"/>
    <w:rsid w:val="001E175C"/>
    <w:rsid w:val="001E180F"/>
    <w:rsid w:val="001E1954"/>
    <w:rsid w:val="001E1C64"/>
    <w:rsid w:val="001E1CEC"/>
    <w:rsid w:val="001E1D33"/>
    <w:rsid w:val="001E1DB0"/>
    <w:rsid w:val="001E1F43"/>
    <w:rsid w:val="001E1F46"/>
    <w:rsid w:val="001E249E"/>
    <w:rsid w:val="001E2ECB"/>
    <w:rsid w:val="001E2FFB"/>
    <w:rsid w:val="001E30ED"/>
    <w:rsid w:val="001E3322"/>
    <w:rsid w:val="001E35FB"/>
    <w:rsid w:val="001E37FC"/>
    <w:rsid w:val="001E388B"/>
    <w:rsid w:val="001E4166"/>
    <w:rsid w:val="001E4538"/>
    <w:rsid w:val="001E4724"/>
    <w:rsid w:val="001E472D"/>
    <w:rsid w:val="001E47F0"/>
    <w:rsid w:val="001E4B2F"/>
    <w:rsid w:val="001E4B64"/>
    <w:rsid w:val="001E4F99"/>
    <w:rsid w:val="001E503B"/>
    <w:rsid w:val="001E5042"/>
    <w:rsid w:val="001E50D1"/>
    <w:rsid w:val="001E5101"/>
    <w:rsid w:val="001E552A"/>
    <w:rsid w:val="001E5762"/>
    <w:rsid w:val="001E57B9"/>
    <w:rsid w:val="001E5CF0"/>
    <w:rsid w:val="001E5EB3"/>
    <w:rsid w:val="001E5EE6"/>
    <w:rsid w:val="001E6076"/>
    <w:rsid w:val="001E6233"/>
    <w:rsid w:val="001E64CC"/>
    <w:rsid w:val="001E64FF"/>
    <w:rsid w:val="001E6741"/>
    <w:rsid w:val="001E67AA"/>
    <w:rsid w:val="001E6858"/>
    <w:rsid w:val="001E6884"/>
    <w:rsid w:val="001E6A95"/>
    <w:rsid w:val="001E6B98"/>
    <w:rsid w:val="001E6C57"/>
    <w:rsid w:val="001E6DB9"/>
    <w:rsid w:val="001E6E8D"/>
    <w:rsid w:val="001E72D9"/>
    <w:rsid w:val="001E7308"/>
    <w:rsid w:val="001E73D0"/>
    <w:rsid w:val="001E7D9C"/>
    <w:rsid w:val="001E7EE4"/>
    <w:rsid w:val="001E7F76"/>
    <w:rsid w:val="001F018A"/>
    <w:rsid w:val="001F024D"/>
    <w:rsid w:val="001F0307"/>
    <w:rsid w:val="001F0578"/>
    <w:rsid w:val="001F0765"/>
    <w:rsid w:val="001F09A2"/>
    <w:rsid w:val="001F0AB6"/>
    <w:rsid w:val="001F0B7F"/>
    <w:rsid w:val="001F0FAF"/>
    <w:rsid w:val="001F0FEB"/>
    <w:rsid w:val="001F139F"/>
    <w:rsid w:val="001F168E"/>
    <w:rsid w:val="001F1953"/>
    <w:rsid w:val="001F1C37"/>
    <w:rsid w:val="001F1CD6"/>
    <w:rsid w:val="001F1ECF"/>
    <w:rsid w:val="001F1F75"/>
    <w:rsid w:val="001F2411"/>
    <w:rsid w:val="001F24AB"/>
    <w:rsid w:val="001F24FC"/>
    <w:rsid w:val="001F2666"/>
    <w:rsid w:val="001F2805"/>
    <w:rsid w:val="001F2A15"/>
    <w:rsid w:val="001F2E79"/>
    <w:rsid w:val="001F2F07"/>
    <w:rsid w:val="001F3123"/>
    <w:rsid w:val="001F3494"/>
    <w:rsid w:val="001F34B6"/>
    <w:rsid w:val="001F3725"/>
    <w:rsid w:val="001F376D"/>
    <w:rsid w:val="001F3861"/>
    <w:rsid w:val="001F3A64"/>
    <w:rsid w:val="001F3F10"/>
    <w:rsid w:val="001F418C"/>
    <w:rsid w:val="001F4211"/>
    <w:rsid w:val="001F4702"/>
    <w:rsid w:val="001F4777"/>
    <w:rsid w:val="001F49CE"/>
    <w:rsid w:val="001F4A37"/>
    <w:rsid w:val="001F4B2D"/>
    <w:rsid w:val="001F4CC5"/>
    <w:rsid w:val="001F4F40"/>
    <w:rsid w:val="001F509C"/>
    <w:rsid w:val="001F50E0"/>
    <w:rsid w:val="001F51E6"/>
    <w:rsid w:val="001F5595"/>
    <w:rsid w:val="001F573A"/>
    <w:rsid w:val="001F5855"/>
    <w:rsid w:val="001F594C"/>
    <w:rsid w:val="001F5C1A"/>
    <w:rsid w:val="001F61B9"/>
    <w:rsid w:val="001F626F"/>
    <w:rsid w:val="001F62F0"/>
    <w:rsid w:val="001F6620"/>
    <w:rsid w:val="001F69FC"/>
    <w:rsid w:val="001F6BE9"/>
    <w:rsid w:val="001F6BF1"/>
    <w:rsid w:val="001F6C41"/>
    <w:rsid w:val="001F6D62"/>
    <w:rsid w:val="001F7549"/>
    <w:rsid w:val="001F7675"/>
    <w:rsid w:val="001F7880"/>
    <w:rsid w:val="001F78B8"/>
    <w:rsid w:val="001F7B0E"/>
    <w:rsid w:val="001F7EFB"/>
    <w:rsid w:val="001F7FD6"/>
    <w:rsid w:val="002003CC"/>
    <w:rsid w:val="00200539"/>
    <w:rsid w:val="00200DA9"/>
    <w:rsid w:val="00200FAE"/>
    <w:rsid w:val="0020102D"/>
    <w:rsid w:val="002010E2"/>
    <w:rsid w:val="002013D0"/>
    <w:rsid w:val="00201838"/>
    <w:rsid w:val="00201B73"/>
    <w:rsid w:val="00201F28"/>
    <w:rsid w:val="00201F72"/>
    <w:rsid w:val="0020201F"/>
    <w:rsid w:val="002021F5"/>
    <w:rsid w:val="00202338"/>
    <w:rsid w:val="002024DD"/>
    <w:rsid w:val="00202517"/>
    <w:rsid w:val="002026B6"/>
    <w:rsid w:val="002026B9"/>
    <w:rsid w:val="002026EE"/>
    <w:rsid w:val="0020297F"/>
    <w:rsid w:val="00202ADB"/>
    <w:rsid w:val="00202B12"/>
    <w:rsid w:val="00202BB7"/>
    <w:rsid w:val="00203145"/>
    <w:rsid w:val="002039F6"/>
    <w:rsid w:val="00203B7F"/>
    <w:rsid w:val="00203C26"/>
    <w:rsid w:val="00204221"/>
    <w:rsid w:val="00204246"/>
    <w:rsid w:val="0020435B"/>
    <w:rsid w:val="00204533"/>
    <w:rsid w:val="002048D5"/>
    <w:rsid w:val="00204AAC"/>
    <w:rsid w:val="00204BFA"/>
    <w:rsid w:val="00204F2D"/>
    <w:rsid w:val="00204F5C"/>
    <w:rsid w:val="00205566"/>
    <w:rsid w:val="002055E7"/>
    <w:rsid w:val="00205B26"/>
    <w:rsid w:val="00205C08"/>
    <w:rsid w:val="0020603B"/>
    <w:rsid w:val="0020637A"/>
    <w:rsid w:val="002063AA"/>
    <w:rsid w:val="00206793"/>
    <w:rsid w:val="002068BC"/>
    <w:rsid w:val="00206FEA"/>
    <w:rsid w:val="0020708B"/>
    <w:rsid w:val="0020713D"/>
    <w:rsid w:val="002074DE"/>
    <w:rsid w:val="0020755E"/>
    <w:rsid w:val="00207CB4"/>
    <w:rsid w:val="00207D2F"/>
    <w:rsid w:val="00207DEC"/>
    <w:rsid w:val="00210421"/>
    <w:rsid w:val="00210549"/>
    <w:rsid w:val="00210633"/>
    <w:rsid w:val="00210646"/>
    <w:rsid w:val="0021069E"/>
    <w:rsid w:val="002107EA"/>
    <w:rsid w:val="00210804"/>
    <w:rsid w:val="0021088F"/>
    <w:rsid w:val="00210FE1"/>
    <w:rsid w:val="0021126A"/>
    <w:rsid w:val="0021133F"/>
    <w:rsid w:val="002113FE"/>
    <w:rsid w:val="0021152C"/>
    <w:rsid w:val="00211737"/>
    <w:rsid w:val="0021181B"/>
    <w:rsid w:val="00211AE1"/>
    <w:rsid w:val="00211C6F"/>
    <w:rsid w:val="00211D7F"/>
    <w:rsid w:val="00211F7A"/>
    <w:rsid w:val="002121A7"/>
    <w:rsid w:val="0021230F"/>
    <w:rsid w:val="0021234D"/>
    <w:rsid w:val="0021253A"/>
    <w:rsid w:val="002125B0"/>
    <w:rsid w:val="002125B4"/>
    <w:rsid w:val="002125F6"/>
    <w:rsid w:val="002129ED"/>
    <w:rsid w:val="00212A7A"/>
    <w:rsid w:val="00212A82"/>
    <w:rsid w:val="00213162"/>
    <w:rsid w:val="0021319B"/>
    <w:rsid w:val="00213423"/>
    <w:rsid w:val="002134ED"/>
    <w:rsid w:val="0021350E"/>
    <w:rsid w:val="002136C2"/>
    <w:rsid w:val="00213856"/>
    <w:rsid w:val="002138E5"/>
    <w:rsid w:val="00213B05"/>
    <w:rsid w:val="00213C7E"/>
    <w:rsid w:val="00213D18"/>
    <w:rsid w:val="00213EB4"/>
    <w:rsid w:val="00214032"/>
    <w:rsid w:val="002140DF"/>
    <w:rsid w:val="002143A9"/>
    <w:rsid w:val="0021486B"/>
    <w:rsid w:val="00214B06"/>
    <w:rsid w:val="00214C08"/>
    <w:rsid w:val="00214D43"/>
    <w:rsid w:val="00214EA2"/>
    <w:rsid w:val="00214EBE"/>
    <w:rsid w:val="0021523D"/>
    <w:rsid w:val="0021566C"/>
    <w:rsid w:val="0021569C"/>
    <w:rsid w:val="00215A5F"/>
    <w:rsid w:val="00215ADE"/>
    <w:rsid w:val="00215DAD"/>
    <w:rsid w:val="00216033"/>
    <w:rsid w:val="0021604A"/>
    <w:rsid w:val="002160FA"/>
    <w:rsid w:val="00216133"/>
    <w:rsid w:val="00216325"/>
    <w:rsid w:val="00216346"/>
    <w:rsid w:val="002164D6"/>
    <w:rsid w:val="002166DD"/>
    <w:rsid w:val="00216773"/>
    <w:rsid w:val="002168A2"/>
    <w:rsid w:val="00216A89"/>
    <w:rsid w:val="00216D51"/>
    <w:rsid w:val="00216E1E"/>
    <w:rsid w:val="00217347"/>
    <w:rsid w:val="002176AB"/>
    <w:rsid w:val="00217867"/>
    <w:rsid w:val="00217A7B"/>
    <w:rsid w:val="00217C8B"/>
    <w:rsid w:val="00217CC8"/>
    <w:rsid w:val="0022010D"/>
    <w:rsid w:val="002202CD"/>
    <w:rsid w:val="002204F0"/>
    <w:rsid w:val="002205B8"/>
    <w:rsid w:val="002205E4"/>
    <w:rsid w:val="0022061D"/>
    <w:rsid w:val="002206C3"/>
    <w:rsid w:val="00220D67"/>
    <w:rsid w:val="00220E77"/>
    <w:rsid w:val="00221164"/>
    <w:rsid w:val="002212FA"/>
    <w:rsid w:val="00221337"/>
    <w:rsid w:val="002213F7"/>
    <w:rsid w:val="002215BD"/>
    <w:rsid w:val="002215F8"/>
    <w:rsid w:val="00221736"/>
    <w:rsid w:val="00221AFB"/>
    <w:rsid w:val="00221DC4"/>
    <w:rsid w:val="00221F80"/>
    <w:rsid w:val="00221FC3"/>
    <w:rsid w:val="002221B8"/>
    <w:rsid w:val="0022259B"/>
    <w:rsid w:val="00222659"/>
    <w:rsid w:val="002226EE"/>
    <w:rsid w:val="0022273A"/>
    <w:rsid w:val="0022294E"/>
    <w:rsid w:val="00222CE1"/>
    <w:rsid w:val="00222D28"/>
    <w:rsid w:val="00222E9A"/>
    <w:rsid w:val="00223244"/>
    <w:rsid w:val="00223393"/>
    <w:rsid w:val="002239D1"/>
    <w:rsid w:val="00223A70"/>
    <w:rsid w:val="00223AD6"/>
    <w:rsid w:val="00223BA6"/>
    <w:rsid w:val="00223C94"/>
    <w:rsid w:val="00223CB6"/>
    <w:rsid w:val="00223CF4"/>
    <w:rsid w:val="00224220"/>
    <w:rsid w:val="00224398"/>
    <w:rsid w:val="00224559"/>
    <w:rsid w:val="0022494E"/>
    <w:rsid w:val="00224A81"/>
    <w:rsid w:val="00224DF1"/>
    <w:rsid w:val="00224E91"/>
    <w:rsid w:val="00225397"/>
    <w:rsid w:val="002253A7"/>
    <w:rsid w:val="002255A4"/>
    <w:rsid w:val="00225685"/>
    <w:rsid w:val="002258A9"/>
    <w:rsid w:val="0022590B"/>
    <w:rsid w:val="00225A19"/>
    <w:rsid w:val="00225B4C"/>
    <w:rsid w:val="00225E1E"/>
    <w:rsid w:val="00225E2C"/>
    <w:rsid w:val="00226129"/>
    <w:rsid w:val="0022614D"/>
    <w:rsid w:val="00226191"/>
    <w:rsid w:val="002261D9"/>
    <w:rsid w:val="0022637F"/>
    <w:rsid w:val="0022654C"/>
    <w:rsid w:val="00226674"/>
    <w:rsid w:val="002267CA"/>
    <w:rsid w:val="00226992"/>
    <w:rsid w:val="00226A73"/>
    <w:rsid w:val="00226AA2"/>
    <w:rsid w:val="00227092"/>
    <w:rsid w:val="00227218"/>
    <w:rsid w:val="00227244"/>
    <w:rsid w:val="002272DE"/>
    <w:rsid w:val="002273C8"/>
    <w:rsid w:val="00227520"/>
    <w:rsid w:val="0022770A"/>
    <w:rsid w:val="00227ACD"/>
    <w:rsid w:val="00227BEE"/>
    <w:rsid w:val="00227FB4"/>
    <w:rsid w:val="0023057E"/>
    <w:rsid w:val="002305D0"/>
    <w:rsid w:val="00230A1A"/>
    <w:rsid w:val="00230A67"/>
    <w:rsid w:val="00230C5F"/>
    <w:rsid w:val="00230FE0"/>
    <w:rsid w:val="00231146"/>
    <w:rsid w:val="002312BC"/>
    <w:rsid w:val="0023143F"/>
    <w:rsid w:val="00231493"/>
    <w:rsid w:val="00231643"/>
    <w:rsid w:val="00231808"/>
    <w:rsid w:val="002318F6"/>
    <w:rsid w:val="00231EC4"/>
    <w:rsid w:val="00231EF4"/>
    <w:rsid w:val="00232003"/>
    <w:rsid w:val="00232105"/>
    <w:rsid w:val="002323D1"/>
    <w:rsid w:val="0023243A"/>
    <w:rsid w:val="002325E7"/>
    <w:rsid w:val="00232BB7"/>
    <w:rsid w:val="00232EEE"/>
    <w:rsid w:val="002330B1"/>
    <w:rsid w:val="002337E5"/>
    <w:rsid w:val="00233C06"/>
    <w:rsid w:val="00233C27"/>
    <w:rsid w:val="00233E07"/>
    <w:rsid w:val="00233F24"/>
    <w:rsid w:val="0023446B"/>
    <w:rsid w:val="002346FE"/>
    <w:rsid w:val="00234BBB"/>
    <w:rsid w:val="00234CB2"/>
    <w:rsid w:val="00234D1A"/>
    <w:rsid w:val="00234E37"/>
    <w:rsid w:val="00234FF3"/>
    <w:rsid w:val="002351E1"/>
    <w:rsid w:val="002356F4"/>
    <w:rsid w:val="00235AB2"/>
    <w:rsid w:val="00235DAB"/>
    <w:rsid w:val="00235DE8"/>
    <w:rsid w:val="00235F02"/>
    <w:rsid w:val="00235F69"/>
    <w:rsid w:val="00235F9B"/>
    <w:rsid w:val="00236748"/>
    <w:rsid w:val="00236B3D"/>
    <w:rsid w:val="00236CA4"/>
    <w:rsid w:val="00236D28"/>
    <w:rsid w:val="00236DEC"/>
    <w:rsid w:val="00236FA0"/>
    <w:rsid w:val="00237115"/>
    <w:rsid w:val="00237499"/>
    <w:rsid w:val="0023752F"/>
    <w:rsid w:val="00237827"/>
    <w:rsid w:val="0023791C"/>
    <w:rsid w:val="00237B6B"/>
    <w:rsid w:val="00237FE4"/>
    <w:rsid w:val="002402C2"/>
    <w:rsid w:val="002404CF"/>
    <w:rsid w:val="00240656"/>
    <w:rsid w:val="00240659"/>
    <w:rsid w:val="002408D1"/>
    <w:rsid w:val="002409AE"/>
    <w:rsid w:val="00240CD7"/>
    <w:rsid w:val="00241139"/>
    <w:rsid w:val="0024136C"/>
    <w:rsid w:val="002413D9"/>
    <w:rsid w:val="0024152A"/>
    <w:rsid w:val="00241610"/>
    <w:rsid w:val="00241AED"/>
    <w:rsid w:val="00241CC9"/>
    <w:rsid w:val="00241DC4"/>
    <w:rsid w:val="00241FB4"/>
    <w:rsid w:val="00242041"/>
    <w:rsid w:val="00242A2E"/>
    <w:rsid w:val="00243180"/>
    <w:rsid w:val="00243182"/>
    <w:rsid w:val="00243207"/>
    <w:rsid w:val="0024332F"/>
    <w:rsid w:val="00243928"/>
    <w:rsid w:val="00243946"/>
    <w:rsid w:val="00243BC5"/>
    <w:rsid w:val="00243C7D"/>
    <w:rsid w:val="00243E9A"/>
    <w:rsid w:val="00243EAF"/>
    <w:rsid w:val="00243F61"/>
    <w:rsid w:val="00243FDF"/>
    <w:rsid w:val="00244371"/>
    <w:rsid w:val="00244570"/>
    <w:rsid w:val="00244616"/>
    <w:rsid w:val="00244658"/>
    <w:rsid w:val="00244AF8"/>
    <w:rsid w:val="00244BC5"/>
    <w:rsid w:val="00244BD0"/>
    <w:rsid w:val="00244D06"/>
    <w:rsid w:val="00244D0E"/>
    <w:rsid w:val="00244DD0"/>
    <w:rsid w:val="00244E5A"/>
    <w:rsid w:val="00244E68"/>
    <w:rsid w:val="00244E8C"/>
    <w:rsid w:val="002450CA"/>
    <w:rsid w:val="0024518F"/>
    <w:rsid w:val="002453A5"/>
    <w:rsid w:val="00245413"/>
    <w:rsid w:val="002456C5"/>
    <w:rsid w:val="00245A2F"/>
    <w:rsid w:val="00245A35"/>
    <w:rsid w:val="00245ABE"/>
    <w:rsid w:val="00245BF3"/>
    <w:rsid w:val="00245C0B"/>
    <w:rsid w:val="00245E64"/>
    <w:rsid w:val="00245ED5"/>
    <w:rsid w:val="00246A09"/>
    <w:rsid w:val="00246A0D"/>
    <w:rsid w:val="00246C27"/>
    <w:rsid w:val="00246CBA"/>
    <w:rsid w:val="00246EAE"/>
    <w:rsid w:val="00247116"/>
    <w:rsid w:val="002471E5"/>
    <w:rsid w:val="002479F7"/>
    <w:rsid w:val="00247ABA"/>
    <w:rsid w:val="00247D9D"/>
    <w:rsid w:val="00247ECE"/>
    <w:rsid w:val="00247FD6"/>
    <w:rsid w:val="00250181"/>
    <w:rsid w:val="00250515"/>
    <w:rsid w:val="00250720"/>
    <w:rsid w:val="0025097F"/>
    <w:rsid w:val="00250C43"/>
    <w:rsid w:val="0025101B"/>
    <w:rsid w:val="002515B6"/>
    <w:rsid w:val="002517A0"/>
    <w:rsid w:val="002517A8"/>
    <w:rsid w:val="0025193C"/>
    <w:rsid w:val="00251B53"/>
    <w:rsid w:val="00251EEE"/>
    <w:rsid w:val="00251FCB"/>
    <w:rsid w:val="002520BB"/>
    <w:rsid w:val="00252350"/>
    <w:rsid w:val="0025239F"/>
    <w:rsid w:val="0025247B"/>
    <w:rsid w:val="00252626"/>
    <w:rsid w:val="00252F09"/>
    <w:rsid w:val="00253177"/>
    <w:rsid w:val="0025317C"/>
    <w:rsid w:val="002533A5"/>
    <w:rsid w:val="00253802"/>
    <w:rsid w:val="0025386E"/>
    <w:rsid w:val="002538B8"/>
    <w:rsid w:val="0025396F"/>
    <w:rsid w:val="00253D58"/>
    <w:rsid w:val="00254319"/>
    <w:rsid w:val="002544C4"/>
    <w:rsid w:val="002546CC"/>
    <w:rsid w:val="00255225"/>
    <w:rsid w:val="0025539F"/>
    <w:rsid w:val="00255540"/>
    <w:rsid w:val="00255558"/>
    <w:rsid w:val="00255576"/>
    <w:rsid w:val="0025596B"/>
    <w:rsid w:val="00255B04"/>
    <w:rsid w:val="00255C7D"/>
    <w:rsid w:val="00255D3A"/>
    <w:rsid w:val="002561B6"/>
    <w:rsid w:val="00256293"/>
    <w:rsid w:val="002562B4"/>
    <w:rsid w:val="00256388"/>
    <w:rsid w:val="00256565"/>
    <w:rsid w:val="00256576"/>
    <w:rsid w:val="00256824"/>
    <w:rsid w:val="002568B6"/>
    <w:rsid w:val="00256A7B"/>
    <w:rsid w:val="00256B0E"/>
    <w:rsid w:val="00256E44"/>
    <w:rsid w:val="00257328"/>
    <w:rsid w:val="002579B7"/>
    <w:rsid w:val="00257AAE"/>
    <w:rsid w:val="0026021D"/>
    <w:rsid w:val="00260287"/>
    <w:rsid w:val="0026089C"/>
    <w:rsid w:val="00260919"/>
    <w:rsid w:val="00260BD1"/>
    <w:rsid w:val="002612FD"/>
    <w:rsid w:val="002613DC"/>
    <w:rsid w:val="0026158A"/>
    <w:rsid w:val="00261755"/>
    <w:rsid w:val="00261AAA"/>
    <w:rsid w:val="00261CE7"/>
    <w:rsid w:val="00261E5D"/>
    <w:rsid w:val="00262097"/>
    <w:rsid w:val="002621EB"/>
    <w:rsid w:val="002623DC"/>
    <w:rsid w:val="0026247A"/>
    <w:rsid w:val="0026294F"/>
    <w:rsid w:val="00262D20"/>
    <w:rsid w:val="00263066"/>
    <w:rsid w:val="0026310F"/>
    <w:rsid w:val="002632BC"/>
    <w:rsid w:val="002633E4"/>
    <w:rsid w:val="002634AB"/>
    <w:rsid w:val="0026367E"/>
    <w:rsid w:val="002636B4"/>
    <w:rsid w:val="002638E0"/>
    <w:rsid w:val="00263BC9"/>
    <w:rsid w:val="00263C19"/>
    <w:rsid w:val="00263E9F"/>
    <w:rsid w:val="00263FA9"/>
    <w:rsid w:val="002641B2"/>
    <w:rsid w:val="0026436A"/>
    <w:rsid w:val="002645CF"/>
    <w:rsid w:val="002646AC"/>
    <w:rsid w:val="002648F1"/>
    <w:rsid w:val="00264B9F"/>
    <w:rsid w:val="00264F03"/>
    <w:rsid w:val="00264F8F"/>
    <w:rsid w:val="002652CE"/>
    <w:rsid w:val="002654D1"/>
    <w:rsid w:val="002655AE"/>
    <w:rsid w:val="002656E5"/>
    <w:rsid w:val="0026591F"/>
    <w:rsid w:val="00265A65"/>
    <w:rsid w:val="00265C20"/>
    <w:rsid w:val="00265D9F"/>
    <w:rsid w:val="00265E6A"/>
    <w:rsid w:val="002660F0"/>
    <w:rsid w:val="002661DC"/>
    <w:rsid w:val="002666A6"/>
    <w:rsid w:val="00266BFD"/>
    <w:rsid w:val="00266ED2"/>
    <w:rsid w:val="002675B6"/>
    <w:rsid w:val="002675DF"/>
    <w:rsid w:val="00267A99"/>
    <w:rsid w:val="00267CB3"/>
    <w:rsid w:val="00270153"/>
    <w:rsid w:val="00270189"/>
    <w:rsid w:val="002701C7"/>
    <w:rsid w:val="00270271"/>
    <w:rsid w:val="00270559"/>
    <w:rsid w:val="002709F7"/>
    <w:rsid w:val="00270C06"/>
    <w:rsid w:val="0027113F"/>
    <w:rsid w:val="00271432"/>
    <w:rsid w:val="00271775"/>
    <w:rsid w:val="002717E6"/>
    <w:rsid w:val="00271C3D"/>
    <w:rsid w:val="00271D47"/>
    <w:rsid w:val="00271FE8"/>
    <w:rsid w:val="002720FE"/>
    <w:rsid w:val="00272174"/>
    <w:rsid w:val="002721A6"/>
    <w:rsid w:val="002722E0"/>
    <w:rsid w:val="00272500"/>
    <w:rsid w:val="00272FA9"/>
    <w:rsid w:val="00273042"/>
    <w:rsid w:val="002730A6"/>
    <w:rsid w:val="002730EC"/>
    <w:rsid w:val="00273100"/>
    <w:rsid w:val="00273203"/>
    <w:rsid w:val="00273295"/>
    <w:rsid w:val="002734B4"/>
    <w:rsid w:val="002735CC"/>
    <w:rsid w:val="002739B2"/>
    <w:rsid w:val="0027403F"/>
    <w:rsid w:val="0027417B"/>
    <w:rsid w:val="00274588"/>
    <w:rsid w:val="002745B1"/>
    <w:rsid w:val="00274852"/>
    <w:rsid w:val="00274A67"/>
    <w:rsid w:val="00274AA2"/>
    <w:rsid w:val="00274ABA"/>
    <w:rsid w:val="00274EAC"/>
    <w:rsid w:val="0027546F"/>
    <w:rsid w:val="0027562B"/>
    <w:rsid w:val="002756EF"/>
    <w:rsid w:val="00275708"/>
    <w:rsid w:val="0027587C"/>
    <w:rsid w:val="00275964"/>
    <w:rsid w:val="00275A9D"/>
    <w:rsid w:val="00275C10"/>
    <w:rsid w:val="0027631B"/>
    <w:rsid w:val="002767DF"/>
    <w:rsid w:val="002768CF"/>
    <w:rsid w:val="00276B95"/>
    <w:rsid w:val="00276ED4"/>
    <w:rsid w:val="00276F4E"/>
    <w:rsid w:val="00276F82"/>
    <w:rsid w:val="0027715E"/>
    <w:rsid w:val="00277231"/>
    <w:rsid w:val="0027736E"/>
    <w:rsid w:val="002773F6"/>
    <w:rsid w:val="00277466"/>
    <w:rsid w:val="0027746C"/>
    <w:rsid w:val="002779C9"/>
    <w:rsid w:val="00277B16"/>
    <w:rsid w:val="00277E03"/>
    <w:rsid w:val="00277FE7"/>
    <w:rsid w:val="0028020A"/>
    <w:rsid w:val="002805B1"/>
    <w:rsid w:val="002805DF"/>
    <w:rsid w:val="002807BA"/>
    <w:rsid w:val="0028092D"/>
    <w:rsid w:val="00280E88"/>
    <w:rsid w:val="002810A4"/>
    <w:rsid w:val="002812F7"/>
    <w:rsid w:val="0028135E"/>
    <w:rsid w:val="002813FE"/>
    <w:rsid w:val="002815D9"/>
    <w:rsid w:val="00281631"/>
    <w:rsid w:val="002816BE"/>
    <w:rsid w:val="002816E7"/>
    <w:rsid w:val="002818DB"/>
    <w:rsid w:val="002818E6"/>
    <w:rsid w:val="00281C47"/>
    <w:rsid w:val="00281CD2"/>
    <w:rsid w:val="00281E45"/>
    <w:rsid w:val="00281EBE"/>
    <w:rsid w:val="0028201D"/>
    <w:rsid w:val="00282317"/>
    <w:rsid w:val="0028254D"/>
    <w:rsid w:val="0028284F"/>
    <w:rsid w:val="00282966"/>
    <w:rsid w:val="00282AD6"/>
    <w:rsid w:val="00282D25"/>
    <w:rsid w:val="00282DF9"/>
    <w:rsid w:val="00282E8E"/>
    <w:rsid w:val="0028360C"/>
    <w:rsid w:val="00283A44"/>
    <w:rsid w:val="00283B79"/>
    <w:rsid w:val="00283BBA"/>
    <w:rsid w:val="00283BE3"/>
    <w:rsid w:val="00284296"/>
    <w:rsid w:val="002848C1"/>
    <w:rsid w:val="002849CB"/>
    <w:rsid w:val="00284C23"/>
    <w:rsid w:val="0028529F"/>
    <w:rsid w:val="002855C6"/>
    <w:rsid w:val="00285687"/>
    <w:rsid w:val="00285DB3"/>
    <w:rsid w:val="00286033"/>
    <w:rsid w:val="00286177"/>
    <w:rsid w:val="002863C2"/>
    <w:rsid w:val="0028655D"/>
    <w:rsid w:val="00286621"/>
    <w:rsid w:val="0028696B"/>
    <w:rsid w:val="00286DDF"/>
    <w:rsid w:val="00287166"/>
    <w:rsid w:val="00287256"/>
    <w:rsid w:val="00287649"/>
    <w:rsid w:val="00287988"/>
    <w:rsid w:val="00287B29"/>
    <w:rsid w:val="00287B41"/>
    <w:rsid w:val="00287C04"/>
    <w:rsid w:val="00287DAB"/>
    <w:rsid w:val="00287E03"/>
    <w:rsid w:val="00287EB6"/>
    <w:rsid w:val="00287FB6"/>
    <w:rsid w:val="00287FE1"/>
    <w:rsid w:val="00287FEB"/>
    <w:rsid w:val="002900C5"/>
    <w:rsid w:val="002901E0"/>
    <w:rsid w:val="0029033E"/>
    <w:rsid w:val="0029075B"/>
    <w:rsid w:val="002909A5"/>
    <w:rsid w:val="00290A0D"/>
    <w:rsid w:val="00290BB1"/>
    <w:rsid w:val="00290C6B"/>
    <w:rsid w:val="00290FEC"/>
    <w:rsid w:val="0029142F"/>
    <w:rsid w:val="0029146A"/>
    <w:rsid w:val="0029163E"/>
    <w:rsid w:val="00291706"/>
    <w:rsid w:val="0029171B"/>
    <w:rsid w:val="00291BC1"/>
    <w:rsid w:val="002920EE"/>
    <w:rsid w:val="0029239F"/>
    <w:rsid w:val="0029249D"/>
    <w:rsid w:val="0029274E"/>
    <w:rsid w:val="0029277C"/>
    <w:rsid w:val="002928C2"/>
    <w:rsid w:val="0029313A"/>
    <w:rsid w:val="002933CA"/>
    <w:rsid w:val="00293530"/>
    <w:rsid w:val="00293A72"/>
    <w:rsid w:val="00293A8F"/>
    <w:rsid w:val="00293ADB"/>
    <w:rsid w:val="00293BA1"/>
    <w:rsid w:val="00293F6E"/>
    <w:rsid w:val="002942F3"/>
    <w:rsid w:val="00294EDB"/>
    <w:rsid w:val="00294F6D"/>
    <w:rsid w:val="00295155"/>
    <w:rsid w:val="002953B3"/>
    <w:rsid w:val="002953DC"/>
    <w:rsid w:val="00295446"/>
    <w:rsid w:val="0029544D"/>
    <w:rsid w:val="00295486"/>
    <w:rsid w:val="002959AB"/>
    <w:rsid w:val="00295D51"/>
    <w:rsid w:val="00296001"/>
    <w:rsid w:val="00296203"/>
    <w:rsid w:val="002962EE"/>
    <w:rsid w:val="00296428"/>
    <w:rsid w:val="0029643D"/>
    <w:rsid w:val="00296603"/>
    <w:rsid w:val="002968DE"/>
    <w:rsid w:val="0029706A"/>
    <w:rsid w:val="002971D1"/>
    <w:rsid w:val="002972C5"/>
    <w:rsid w:val="002972EE"/>
    <w:rsid w:val="002976AE"/>
    <w:rsid w:val="00297709"/>
    <w:rsid w:val="00297A12"/>
    <w:rsid w:val="00297A40"/>
    <w:rsid w:val="00297F01"/>
    <w:rsid w:val="002A0277"/>
    <w:rsid w:val="002A052D"/>
    <w:rsid w:val="002A0A1A"/>
    <w:rsid w:val="002A0AB3"/>
    <w:rsid w:val="002A0C51"/>
    <w:rsid w:val="002A0D73"/>
    <w:rsid w:val="002A0DF8"/>
    <w:rsid w:val="002A0E4C"/>
    <w:rsid w:val="002A11B3"/>
    <w:rsid w:val="002A12A3"/>
    <w:rsid w:val="002A1928"/>
    <w:rsid w:val="002A1F1F"/>
    <w:rsid w:val="002A2082"/>
    <w:rsid w:val="002A21B5"/>
    <w:rsid w:val="002A24F5"/>
    <w:rsid w:val="002A2631"/>
    <w:rsid w:val="002A2A0C"/>
    <w:rsid w:val="002A2ACB"/>
    <w:rsid w:val="002A2B6F"/>
    <w:rsid w:val="002A2BB6"/>
    <w:rsid w:val="002A30E0"/>
    <w:rsid w:val="002A310C"/>
    <w:rsid w:val="002A3491"/>
    <w:rsid w:val="002A3521"/>
    <w:rsid w:val="002A35C5"/>
    <w:rsid w:val="002A364F"/>
    <w:rsid w:val="002A37E1"/>
    <w:rsid w:val="002A39F6"/>
    <w:rsid w:val="002A3B61"/>
    <w:rsid w:val="002A3EF3"/>
    <w:rsid w:val="002A402A"/>
    <w:rsid w:val="002A43C5"/>
    <w:rsid w:val="002A45AA"/>
    <w:rsid w:val="002A49D4"/>
    <w:rsid w:val="002A4A76"/>
    <w:rsid w:val="002A4B0B"/>
    <w:rsid w:val="002A4B6F"/>
    <w:rsid w:val="002A4FFF"/>
    <w:rsid w:val="002A5299"/>
    <w:rsid w:val="002A533C"/>
    <w:rsid w:val="002A56E1"/>
    <w:rsid w:val="002A59BD"/>
    <w:rsid w:val="002A6186"/>
    <w:rsid w:val="002A61D9"/>
    <w:rsid w:val="002A65AF"/>
    <w:rsid w:val="002A6704"/>
    <w:rsid w:val="002A6825"/>
    <w:rsid w:val="002A68DA"/>
    <w:rsid w:val="002A70C1"/>
    <w:rsid w:val="002A73C1"/>
    <w:rsid w:val="002A74B2"/>
    <w:rsid w:val="002A75CA"/>
    <w:rsid w:val="002A76DD"/>
    <w:rsid w:val="002A7889"/>
    <w:rsid w:val="002A799A"/>
    <w:rsid w:val="002A7AEE"/>
    <w:rsid w:val="002A7C4B"/>
    <w:rsid w:val="002A7D50"/>
    <w:rsid w:val="002A7F50"/>
    <w:rsid w:val="002A7F85"/>
    <w:rsid w:val="002B095D"/>
    <w:rsid w:val="002B097D"/>
    <w:rsid w:val="002B0A30"/>
    <w:rsid w:val="002B0E82"/>
    <w:rsid w:val="002B11B2"/>
    <w:rsid w:val="002B1395"/>
    <w:rsid w:val="002B16BE"/>
    <w:rsid w:val="002B1790"/>
    <w:rsid w:val="002B18F7"/>
    <w:rsid w:val="002B19EA"/>
    <w:rsid w:val="002B1AA9"/>
    <w:rsid w:val="002B1ACE"/>
    <w:rsid w:val="002B2026"/>
    <w:rsid w:val="002B244A"/>
    <w:rsid w:val="002B2503"/>
    <w:rsid w:val="002B25BE"/>
    <w:rsid w:val="002B2936"/>
    <w:rsid w:val="002B2D6A"/>
    <w:rsid w:val="002B3CA6"/>
    <w:rsid w:val="002B3CB9"/>
    <w:rsid w:val="002B3D9F"/>
    <w:rsid w:val="002B3ED7"/>
    <w:rsid w:val="002B451A"/>
    <w:rsid w:val="002B456E"/>
    <w:rsid w:val="002B463C"/>
    <w:rsid w:val="002B4664"/>
    <w:rsid w:val="002B4778"/>
    <w:rsid w:val="002B47A8"/>
    <w:rsid w:val="002B4DF3"/>
    <w:rsid w:val="002B4EE3"/>
    <w:rsid w:val="002B5039"/>
    <w:rsid w:val="002B50DD"/>
    <w:rsid w:val="002B51EE"/>
    <w:rsid w:val="002B57F9"/>
    <w:rsid w:val="002B5896"/>
    <w:rsid w:val="002B5AFB"/>
    <w:rsid w:val="002B615E"/>
    <w:rsid w:val="002B6321"/>
    <w:rsid w:val="002B6831"/>
    <w:rsid w:val="002B6918"/>
    <w:rsid w:val="002B6AC1"/>
    <w:rsid w:val="002B6DAF"/>
    <w:rsid w:val="002B6E42"/>
    <w:rsid w:val="002B6ED8"/>
    <w:rsid w:val="002B701A"/>
    <w:rsid w:val="002B705A"/>
    <w:rsid w:val="002B75B2"/>
    <w:rsid w:val="002B79B7"/>
    <w:rsid w:val="002B7D11"/>
    <w:rsid w:val="002C012B"/>
    <w:rsid w:val="002C0536"/>
    <w:rsid w:val="002C0717"/>
    <w:rsid w:val="002C0792"/>
    <w:rsid w:val="002C0844"/>
    <w:rsid w:val="002C0A5C"/>
    <w:rsid w:val="002C0E2A"/>
    <w:rsid w:val="002C0EB8"/>
    <w:rsid w:val="002C1039"/>
    <w:rsid w:val="002C12BC"/>
    <w:rsid w:val="002C132C"/>
    <w:rsid w:val="002C141D"/>
    <w:rsid w:val="002C1934"/>
    <w:rsid w:val="002C19C0"/>
    <w:rsid w:val="002C1D1D"/>
    <w:rsid w:val="002C1DBA"/>
    <w:rsid w:val="002C20B5"/>
    <w:rsid w:val="002C236B"/>
    <w:rsid w:val="002C2485"/>
    <w:rsid w:val="002C2510"/>
    <w:rsid w:val="002C25E0"/>
    <w:rsid w:val="002C2936"/>
    <w:rsid w:val="002C296D"/>
    <w:rsid w:val="002C2A2D"/>
    <w:rsid w:val="002C2DC9"/>
    <w:rsid w:val="002C2E7F"/>
    <w:rsid w:val="002C35FF"/>
    <w:rsid w:val="002C36C0"/>
    <w:rsid w:val="002C3856"/>
    <w:rsid w:val="002C38A5"/>
    <w:rsid w:val="002C3928"/>
    <w:rsid w:val="002C3A26"/>
    <w:rsid w:val="002C3B33"/>
    <w:rsid w:val="002C3ECE"/>
    <w:rsid w:val="002C4050"/>
    <w:rsid w:val="002C416E"/>
    <w:rsid w:val="002C435E"/>
    <w:rsid w:val="002C435F"/>
    <w:rsid w:val="002C43BB"/>
    <w:rsid w:val="002C44A0"/>
    <w:rsid w:val="002C44AB"/>
    <w:rsid w:val="002C4E60"/>
    <w:rsid w:val="002C4FBA"/>
    <w:rsid w:val="002C5161"/>
    <w:rsid w:val="002C51BB"/>
    <w:rsid w:val="002C5417"/>
    <w:rsid w:val="002C5588"/>
    <w:rsid w:val="002C589E"/>
    <w:rsid w:val="002C5B48"/>
    <w:rsid w:val="002C5D0E"/>
    <w:rsid w:val="002C5E39"/>
    <w:rsid w:val="002C5FA2"/>
    <w:rsid w:val="002C62FC"/>
    <w:rsid w:val="002C6366"/>
    <w:rsid w:val="002C689A"/>
    <w:rsid w:val="002C6950"/>
    <w:rsid w:val="002C6988"/>
    <w:rsid w:val="002C6A86"/>
    <w:rsid w:val="002C6C03"/>
    <w:rsid w:val="002C6EEF"/>
    <w:rsid w:val="002C74E8"/>
    <w:rsid w:val="002C7536"/>
    <w:rsid w:val="002C79A6"/>
    <w:rsid w:val="002C79F5"/>
    <w:rsid w:val="002C7A02"/>
    <w:rsid w:val="002C7B21"/>
    <w:rsid w:val="002C7BA8"/>
    <w:rsid w:val="002C7BD4"/>
    <w:rsid w:val="002C7EE1"/>
    <w:rsid w:val="002D0107"/>
    <w:rsid w:val="002D032F"/>
    <w:rsid w:val="002D03BA"/>
    <w:rsid w:val="002D04F5"/>
    <w:rsid w:val="002D062E"/>
    <w:rsid w:val="002D0AD3"/>
    <w:rsid w:val="002D0D43"/>
    <w:rsid w:val="002D0EDE"/>
    <w:rsid w:val="002D130C"/>
    <w:rsid w:val="002D15C2"/>
    <w:rsid w:val="002D19AE"/>
    <w:rsid w:val="002D1BDA"/>
    <w:rsid w:val="002D1C37"/>
    <w:rsid w:val="002D1C3C"/>
    <w:rsid w:val="002D20D4"/>
    <w:rsid w:val="002D25B3"/>
    <w:rsid w:val="002D26DC"/>
    <w:rsid w:val="002D2B10"/>
    <w:rsid w:val="002D2B29"/>
    <w:rsid w:val="002D2B46"/>
    <w:rsid w:val="002D2FE5"/>
    <w:rsid w:val="002D30AE"/>
    <w:rsid w:val="002D31E4"/>
    <w:rsid w:val="002D3751"/>
    <w:rsid w:val="002D386A"/>
    <w:rsid w:val="002D3B2B"/>
    <w:rsid w:val="002D3B5A"/>
    <w:rsid w:val="002D3DFE"/>
    <w:rsid w:val="002D3ED3"/>
    <w:rsid w:val="002D40DE"/>
    <w:rsid w:val="002D4100"/>
    <w:rsid w:val="002D43F6"/>
    <w:rsid w:val="002D477F"/>
    <w:rsid w:val="002D48F7"/>
    <w:rsid w:val="002D4F48"/>
    <w:rsid w:val="002D519B"/>
    <w:rsid w:val="002D53E2"/>
    <w:rsid w:val="002D5968"/>
    <w:rsid w:val="002D596B"/>
    <w:rsid w:val="002D5AFF"/>
    <w:rsid w:val="002D5C01"/>
    <w:rsid w:val="002D621E"/>
    <w:rsid w:val="002D66DA"/>
    <w:rsid w:val="002D6930"/>
    <w:rsid w:val="002D6B2C"/>
    <w:rsid w:val="002D6E3B"/>
    <w:rsid w:val="002D7027"/>
    <w:rsid w:val="002D70DC"/>
    <w:rsid w:val="002D72EB"/>
    <w:rsid w:val="002D758B"/>
    <w:rsid w:val="002D7760"/>
    <w:rsid w:val="002D79BC"/>
    <w:rsid w:val="002D79DA"/>
    <w:rsid w:val="002D7BFA"/>
    <w:rsid w:val="002D7E58"/>
    <w:rsid w:val="002E0664"/>
    <w:rsid w:val="002E0A74"/>
    <w:rsid w:val="002E0B0F"/>
    <w:rsid w:val="002E0D31"/>
    <w:rsid w:val="002E0EB0"/>
    <w:rsid w:val="002E0ECB"/>
    <w:rsid w:val="002E0EFA"/>
    <w:rsid w:val="002E0F2A"/>
    <w:rsid w:val="002E1073"/>
    <w:rsid w:val="002E12EC"/>
    <w:rsid w:val="002E131D"/>
    <w:rsid w:val="002E146D"/>
    <w:rsid w:val="002E1578"/>
    <w:rsid w:val="002E170A"/>
    <w:rsid w:val="002E173C"/>
    <w:rsid w:val="002E1803"/>
    <w:rsid w:val="002E1927"/>
    <w:rsid w:val="002E23C5"/>
    <w:rsid w:val="002E24D7"/>
    <w:rsid w:val="002E272B"/>
    <w:rsid w:val="002E2767"/>
    <w:rsid w:val="002E29F8"/>
    <w:rsid w:val="002E2C06"/>
    <w:rsid w:val="002E2C52"/>
    <w:rsid w:val="002E2CAE"/>
    <w:rsid w:val="002E309E"/>
    <w:rsid w:val="002E342B"/>
    <w:rsid w:val="002E368F"/>
    <w:rsid w:val="002E3B81"/>
    <w:rsid w:val="002E3D08"/>
    <w:rsid w:val="002E3E1D"/>
    <w:rsid w:val="002E3EEA"/>
    <w:rsid w:val="002E3F6F"/>
    <w:rsid w:val="002E4413"/>
    <w:rsid w:val="002E46BB"/>
    <w:rsid w:val="002E4C84"/>
    <w:rsid w:val="002E4CEC"/>
    <w:rsid w:val="002E4D08"/>
    <w:rsid w:val="002E4D77"/>
    <w:rsid w:val="002E4DA5"/>
    <w:rsid w:val="002E4EEB"/>
    <w:rsid w:val="002E52B8"/>
    <w:rsid w:val="002E574C"/>
    <w:rsid w:val="002E578B"/>
    <w:rsid w:val="002E5BBC"/>
    <w:rsid w:val="002E5DBF"/>
    <w:rsid w:val="002E5E01"/>
    <w:rsid w:val="002E5E79"/>
    <w:rsid w:val="002E5FF4"/>
    <w:rsid w:val="002E604B"/>
    <w:rsid w:val="002E60F5"/>
    <w:rsid w:val="002E60F6"/>
    <w:rsid w:val="002E6536"/>
    <w:rsid w:val="002E6544"/>
    <w:rsid w:val="002E68ED"/>
    <w:rsid w:val="002E69F5"/>
    <w:rsid w:val="002E6A44"/>
    <w:rsid w:val="002E6C52"/>
    <w:rsid w:val="002E6CAA"/>
    <w:rsid w:val="002E701B"/>
    <w:rsid w:val="002E73EC"/>
    <w:rsid w:val="002E7CB0"/>
    <w:rsid w:val="002E7E22"/>
    <w:rsid w:val="002E7ECD"/>
    <w:rsid w:val="002F023D"/>
    <w:rsid w:val="002F02AD"/>
    <w:rsid w:val="002F04F6"/>
    <w:rsid w:val="002F0695"/>
    <w:rsid w:val="002F0B18"/>
    <w:rsid w:val="002F103A"/>
    <w:rsid w:val="002F1061"/>
    <w:rsid w:val="002F10EC"/>
    <w:rsid w:val="002F1136"/>
    <w:rsid w:val="002F1231"/>
    <w:rsid w:val="002F1367"/>
    <w:rsid w:val="002F1373"/>
    <w:rsid w:val="002F13E3"/>
    <w:rsid w:val="002F1521"/>
    <w:rsid w:val="002F15DC"/>
    <w:rsid w:val="002F15EE"/>
    <w:rsid w:val="002F1890"/>
    <w:rsid w:val="002F191F"/>
    <w:rsid w:val="002F1BEC"/>
    <w:rsid w:val="002F1F04"/>
    <w:rsid w:val="002F262E"/>
    <w:rsid w:val="002F26FC"/>
    <w:rsid w:val="002F2851"/>
    <w:rsid w:val="002F285B"/>
    <w:rsid w:val="002F28D2"/>
    <w:rsid w:val="002F2B48"/>
    <w:rsid w:val="002F2B8B"/>
    <w:rsid w:val="002F2CF4"/>
    <w:rsid w:val="002F2EFB"/>
    <w:rsid w:val="002F30D5"/>
    <w:rsid w:val="002F312E"/>
    <w:rsid w:val="002F3214"/>
    <w:rsid w:val="002F32A4"/>
    <w:rsid w:val="002F3632"/>
    <w:rsid w:val="002F38CB"/>
    <w:rsid w:val="002F398C"/>
    <w:rsid w:val="002F39AE"/>
    <w:rsid w:val="002F39BF"/>
    <w:rsid w:val="002F3AFB"/>
    <w:rsid w:val="002F3C41"/>
    <w:rsid w:val="002F3C85"/>
    <w:rsid w:val="002F4086"/>
    <w:rsid w:val="002F464A"/>
    <w:rsid w:val="002F4708"/>
    <w:rsid w:val="002F4756"/>
    <w:rsid w:val="002F48C5"/>
    <w:rsid w:val="002F4C8E"/>
    <w:rsid w:val="002F4C9A"/>
    <w:rsid w:val="002F4D51"/>
    <w:rsid w:val="002F5076"/>
    <w:rsid w:val="002F507D"/>
    <w:rsid w:val="002F5839"/>
    <w:rsid w:val="002F584C"/>
    <w:rsid w:val="002F5FC1"/>
    <w:rsid w:val="002F608D"/>
    <w:rsid w:val="002F623E"/>
    <w:rsid w:val="002F6381"/>
    <w:rsid w:val="002F64D9"/>
    <w:rsid w:val="002F651D"/>
    <w:rsid w:val="002F65F3"/>
    <w:rsid w:val="002F6648"/>
    <w:rsid w:val="002F6725"/>
    <w:rsid w:val="002F676B"/>
    <w:rsid w:val="002F696A"/>
    <w:rsid w:val="002F6E44"/>
    <w:rsid w:val="002F741C"/>
    <w:rsid w:val="002F745F"/>
    <w:rsid w:val="002F74FD"/>
    <w:rsid w:val="002F76E7"/>
    <w:rsid w:val="002F787B"/>
    <w:rsid w:val="002F7974"/>
    <w:rsid w:val="002F79B4"/>
    <w:rsid w:val="002F7D01"/>
    <w:rsid w:val="002F7DA7"/>
    <w:rsid w:val="002F7E7A"/>
    <w:rsid w:val="0030005C"/>
    <w:rsid w:val="00300369"/>
    <w:rsid w:val="003003AB"/>
    <w:rsid w:val="003007C9"/>
    <w:rsid w:val="003014C4"/>
    <w:rsid w:val="0030157A"/>
    <w:rsid w:val="0030171C"/>
    <w:rsid w:val="003017B7"/>
    <w:rsid w:val="00301D0A"/>
    <w:rsid w:val="00302007"/>
    <w:rsid w:val="003023FB"/>
    <w:rsid w:val="0030273B"/>
    <w:rsid w:val="0030273F"/>
    <w:rsid w:val="003027B8"/>
    <w:rsid w:val="0030293F"/>
    <w:rsid w:val="00302947"/>
    <w:rsid w:val="00302C50"/>
    <w:rsid w:val="0030319D"/>
    <w:rsid w:val="003031AE"/>
    <w:rsid w:val="003031C2"/>
    <w:rsid w:val="0030339B"/>
    <w:rsid w:val="00303861"/>
    <w:rsid w:val="00303ADA"/>
    <w:rsid w:val="00303B6A"/>
    <w:rsid w:val="00303B8B"/>
    <w:rsid w:val="00304001"/>
    <w:rsid w:val="00304220"/>
    <w:rsid w:val="0030425F"/>
    <w:rsid w:val="00304456"/>
    <w:rsid w:val="00304720"/>
    <w:rsid w:val="00304739"/>
    <w:rsid w:val="00304846"/>
    <w:rsid w:val="003049A7"/>
    <w:rsid w:val="00304AD9"/>
    <w:rsid w:val="00304DB8"/>
    <w:rsid w:val="00304FFF"/>
    <w:rsid w:val="0030506E"/>
    <w:rsid w:val="003050C7"/>
    <w:rsid w:val="00305557"/>
    <w:rsid w:val="0030561F"/>
    <w:rsid w:val="00305809"/>
    <w:rsid w:val="003059C1"/>
    <w:rsid w:val="00305CA3"/>
    <w:rsid w:val="00306213"/>
    <w:rsid w:val="00306310"/>
    <w:rsid w:val="00306815"/>
    <w:rsid w:val="00306838"/>
    <w:rsid w:val="00306872"/>
    <w:rsid w:val="00306CA0"/>
    <w:rsid w:val="00306E5C"/>
    <w:rsid w:val="003073A8"/>
    <w:rsid w:val="003073D4"/>
    <w:rsid w:val="00307442"/>
    <w:rsid w:val="00307B5A"/>
    <w:rsid w:val="00307C19"/>
    <w:rsid w:val="00307C69"/>
    <w:rsid w:val="00307D91"/>
    <w:rsid w:val="00307FC8"/>
    <w:rsid w:val="0031053E"/>
    <w:rsid w:val="00310560"/>
    <w:rsid w:val="00310618"/>
    <w:rsid w:val="00310732"/>
    <w:rsid w:val="00310757"/>
    <w:rsid w:val="003109DB"/>
    <w:rsid w:val="00310BC9"/>
    <w:rsid w:val="00310C54"/>
    <w:rsid w:val="00310E36"/>
    <w:rsid w:val="00311487"/>
    <w:rsid w:val="00311762"/>
    <w:rsid w:val="00311929"/>
    <w:rsid w:val="00311E98"/>
    <w:rsid w:val="0031208C"/>
    <w:rsid w:val="00312166"/>
    <w:rsid w:val="00312215"/>
    <w:rsid w:val="0031249C"/>
    <w:rsid w:val="003125C3"/>
    <w:rsid w:val="00312896"/>
    <w:rsid w:val="00312AAF"/>
    <w:rsid w:val="003130DE"/>
    <w:rsid w:val="003131E8"/>
    <w:rsid w:val="0031330D"/>
    <w:rsid w:val="00313445"/>
    <w:rsid w:val="003134EA"/>
    <w:rsid w:val="00313A71"/>
    <w:rsid w:val="00313C1F"/>
    <w:rsid w:val="00313E62"/>
    <w:rsid w:val="00313EAC"/>
    <w:rsid w:val="00314193"/>
    <w:rsid w:val="003142F4"/>
    <w:rsid w:val="0031432D"/>
    <w:rsid w:val="00314436"/>
    <w:rsid w:val="0031454E"/>
    <w:rsid w:val="003148BD"/>
    <w:rsid w:val="00314987"/>
    <w:rsid w:val="00314CB0"/>
    <w:rsid w:val="00314CB2"/>
    <w:rsid w:val="00315280"/>
    <w:rsid w:val="0031549B"/>
    <w:rsid w:val="003156AF"/>
    <w:rsid w:val="003156E6"/>
    <w:rsid w:val="003157EE"/>
    <w:rsid w:val="00315A34"/>
    <w:rsid w:val="00315A5C"/>
    <w:rsid w:val="0031611F"/>
    <w:rsid w:val="00316955"/>
    <w:rsid w:val="00316D14"/>
    <w:rsid w:val="00316DFB"/>
    <w:rsid w:val="00316F7C"/>
    <w:rsid w:val="003174AD"/>
    <w:rsid w:val="003177A7"/>
    <w:rsid w:val="00317A33"/>
    <w:rsid w:val="00317B22"/>
    <w:rsid w:val="00317CF0"/>
    <w:rsid w:val="00317E7E"/>
    <w:rsid w:val="00317F03"/>
    <w:rsid w:val="00320070"/>
    <w:rsid w:val="00320339"/>
    <w:rsid w:val="0032035A"/>
    <w:rsid w:val="003203D8"/>
    <w:rsid w:val="0032044D"/>
    <w:rsid w:val="00320AAD"/>
    <w:rsid w:val="00320B49"/>
    <w:rsid w:val="00321214"/>
    <w:rsid w:val="003213D5"/>
    <w:rsid w:val="00321842"/>
    <w:rsid w:val="00321877"/>
    <w:rsid w:val="00321B6D"/>
    <w:rsid w:val="00321E07"/>
    <w:rsid w:val="003228E7"/>
    <w:rsid w:val="003228EC"/>
    <w:rsid w:val="00322948"/>
    <w:rsid w:val="003229C8"/>
    <w:rsid w:val="00322D60"/>
    <w:rsid w:val="003230B2"/>
    <w:rsid w:val="00323602"/>
    <w:rsid w:val="00323737"/>
    <w:rsid w:val="0032377B"/>
    <w:rsid w:val="0032377F"/>
    <w:rsid w:val="003237E2"/>
    <w:rsid w:val="00323AD6"/>
    <w:rsid w:val="00323C7E"/>
    <w:rsid w:val="00323CCD"/>
    <w:rsid w:val="00323F27"/>
    <w:rsid w:val="0032400C"/>
    <w:rsid w:val="003242EF"/>
    <w:rsid w:val="003244EB"/>
    <w:rsid w:val="003244FD"/>
    <w:rsid w:val="003244FF"/>
    <w:rsid w:val="003245CD"/>
    <w:rsid w:val="003245F2"/>
    <w:rsid w:val="003247D1"/>
    <w:rsid w:val="00324879"/>
    <w:rsid w:val="00324B88"/>
    <w:rsid w:val="00324C0C"/>
    <w:rsid w:val="00324C31"/>
    <w:rsid w:val="00324E03"/>
    <w:rsid w:val="0032521B"/>
    <w:rsid w:val="00325339"/>
    <w:rsid w:val="003254B6"/>
    <w:rsid w:val="003254F3"/>
    <w:rsid w:val="003255AA"/>
    <w:rsid w:val="003255FF"/>
    <w:rsid w:val="00325AA1"/>
    <w:rsid w:val="00325B2C"/>
    <w:rsid w:val="00325D72"/>
    <w:rsid w:val="00325FD5"/>
    <w:rsid w:val="00326101"/>
    <w:rsid w:val="003263B0"/>
    <w:rsid w:val="00326575"/>
    <w:rsid w:val="00327197"/>
    <w:rsid w:val="00327377"/>
    <w:rsid w:val="003273F6"/>
    <w:rsid w:val="003274E9"/>
    <w:rsid w:val="0032795C"/>
    <w:rsid w:val="003279FF"/>
    <w:rsid w:val="00327A66"/>
    <w:rsid w:val="00327CCA"/>
    <w:rsid w:val="00327EDB"/>
    <w:rsid w:val="00330135"/>
    <w:rsid w:val="00330177"/>
    <w:rsid w:val="003303E8"/>
    <w:rsid w:val="003304BD"/>
    <w:rsid w:val="003306BB"/>
    <w:rsid w:val="00330B93"/>
    <w:rsid w:val="00330C25"/>
    <w:rsid w:val="00330EAC"/>
    <w:rsid w:val="00331111"/>
    <w:rsid w:val="003314B6"/>
    <w:rsid w:val="00331713"/>
    <w:rsid w:val="003319FB"/>
    <w:rsid w:val="00331A0A"/>
    <w:rsid w:val="00331A20"/>
    <w:rsid w:val="00331A57"/>
    <w:rsid w:val="00331A65"/>
    <w:rsid w:val="00331C37"/>
    <w:rsid w:val="00331E65"/>
    <w:rsid w:val="00331EFF"/>
    <w:rsid w:val="00332019"/>
    <w:rsid w:val="00332CF6"/>
    <w:rsid w:val="00332EA9"/>
    <w:rsid w:val="00332F75"/>
    <w:rsid w:val="0033306B"/>
    <w:rsid w:val="003330EF"/>
    <w:rsid w:val="00333107"/>
    <w:rsid w:val="0033343B"/>
    <w:rsid w:val="00333730"/>
    <w:rsid w:val="003337AC"/>
    <w:rsid w:val="0033393C"/>
    <w:rsid w:val="00333C66"/>
    <w:rsid w:val="00333D41"/>
    <w:rsid w:val="00333D4B"/>
    <w:rsid w:val="00333F21"/>
    <w:rsid w:val="00334573"/>
    <w:rsid w:val="00334D3C"/>
    <w:rsid w:val="00335031"/>
    <w:rsid w:val="003353BC"/>
    <w:rsid w:val="00335691"/>
    <w:rsid w:val="003357EE"/>
    <w:rsid w:val="003358CB"/>
    <w:rsid w:val="003359BE"/>
    <w:rsid w:val="00335A23"/>
    <w:rsid w:val="00335F1F"/>
    <w:rsid w:val="00335F9B"/>
    <w:rsid w:val="00336233"/>
    <w:rsid w:val="0033629A"/>
    <w:rsid w:val="00336D16"/>
    <w:rsid w:val="00336EB8"/>
    <w:rsid w:val="0033713E"/>
    <w:rsid w:val="0033723A"/>
    <w:rsid w:val="00337368"/>
    <w:rsid w:val="003373D0"/>
    <w:rsid w:val="003375E4"/>
    <w:rsid w:val="00337B4D"/>
    <w:rsid w:val="00337ED0"/>
    <w:rsid w:val="003403D3"/>
    <w:rsid w:val="0034053B"/>
    <w:rsid w:val="003407A9"/>
    <w:rsid w:val="00340BA3"/>
    <w:rsid w:val="00340BAF"/>
    <w:rsid w:val="00340C2B"/>
    <w:rsid w:val="00340E8A"/>
    <w:rsid w:val="00340F9A"/>
    <w:rsid w:val="00341018"/>
    <w:rsid w:val="00341308"/>
    <w:rsid w:val="0034133A"/>
    <w:rsid w:val="00341436"/>
    <w:rsid w:val="00341581"/>
    <w:rsid w:val="00341723"/>
    <w:rsid w:val="0034182E"/>
    <w:rsid w:val="00342002"/>
    <w:rsid w:val="003420D9"/>
    <w:rsid w:val="0034216D"/>
    <w:rsid w:val="003421E4"/>
    <w:rsid w:val="003423E0"/>
    <w:rsid w:val="0034295D"/>
    <w:rsid w:val="00342CB4"/>
    <w:rsid w:val="00342D78"/>
    <w:rsid w:val="00342E76"/>
    <w:rsid w:val="00342FBB"/>
    <w:rsid w:val="0034301A"/>
    <w:rsid w:val="0034324F"/>
    <w:rsid w:val="003434AD"/>
    <w:rsid w:val="00343595"/>
    <w:rsid w:val="00343661"/>
    <w:rsid w:val="00343713"/>
    <w:rsid w:val="00343731"/>
    <w:rsid w:val="003438C5"/>
    <w:rsid w:val="00343AAD"/>
    <w:rsid w:val="00343D76"/>
    <w:rsid w:val="00343E08"/>
    <w:rsid w:val="003441A2"/>
    <w:rsid w:val="00344357"/>
    <w:rsid w:val="00344409"/>
    <w:rsid w:val="00344477"/>
    <w:rsid w:val="00344564"/>
    <w:rsid w:val="00344BD9"/>
    <w:rsid w:val="00344DFD"/>
    <w:rsid w:val="00344F15"/>
    <w:rsid w:val="003451D3"/>
    <w:rsid w:val="003453F2"/>
    <w:rsid w:val="003454A9"/>
    <w:rsid w:val="00345577"/>
    <w:rsid w:val="00345C8B"/>
    <w:rsid w:val="00345E86"/>
    <w:rsid w:val="003462A1"/>
    <w:rsid w:val="00346440"/>
    <w:rsid w:val="00346583"/>
    <w:rsid w:val="00346631"/>
    <w:rsid w:val="00346897"/>
    <w:rsid w:val="00346AAD"/>
    <w:rsid w:val="00346BAA"/>
    <w:rsid w:val="00346BDF"/>
    <w:rsid w:val="00346D96"/>
    <w:rsid w:val="0034736A"/>
    <w:rsid w:val="0034747C"/>
    <w:rsid w:val="00347B6C"/>
    <w:rsid w:val="003507C6"/>
    <w:rsid w:val="00350996"/>
    <w:rsid w:val="00350C50"/>
    <w:rsid w:val="00350CA6"/>
    <w:rsid w:val="003511BA"/>
    <w:rsid w:val="0035151C"/>
    <w:rsid w:val="00351625"/>
    <w:rsid w:val="00351715"/>
    <w:rsid w:val="00351B8F"/>
    <w:rsid w:val="00351F9A"/>
    <w:rsid w:val="00351FA7"/>
    <w:rsid w:val="0035203C"/>
    <w:rsid w:val="00352050"/>
    <w:rsid w:val="00352176"/>
    <w:rsid w:val="003521D8"/>
    <w:rsid w:val="00352254"/>
    <w:rsid w:val="003522A3"/>
    <w:rsid w:val="003522C9"/>
    <w:rsid w:val="003527A4"/>
    <w:rsid w:val="003528DD"/>
    <w:rsid w:val="00352C3C"/>
    <w:rsid w:val="00353098"/>
    <w:rsid w:val="00353170"/>
    <w:rsid w:val="00353721"/>
    <w:rsid w:val="00353929"/>
    <w:rsid w:val="00353B97"/>
    <w:rsid w:val="00353DE6"/>
    <w:rsid w:val="00353F2C"/>
    <w:rsid w:val="00353F9E"/>
    <w:rsid w:val="003540D1"/>
    <w:rsid w:val="0035411F"/>
    <w:rsid w:val="003545BF"/>
    <w:rsid w:val="003546D9"/>
    <w:rsid w:val="00354788"/>
    <w:rsid w:val="003547D5"/>
    <w:rsid w:val="00354B78"/>
    <w:rsid w:val="00355167"/>
    <w:rsid w:val="003551B2"/>
    <w:rsid w:val="0035586A"/>
    <w:rsid w:val="0035593A"/>
    <w:rsid w:val="00355CE5"/>
    <w:rsid w:val="0035611A"/>
    <w:rsid w:val="00356152"/>
    <w:rsid w:val="00356199"/>
    <w:rsid w:val="0035633C"/>
    <w:rsid w:val="0035641E"/>
    <w:rsid w:val="00356C3D"/>
    <w:rsid w:val="00357569"/>
    <w:rsid w:val="003577C2"/>
    <w:rsid w:val="00357894"/>
    <w:rsid w:val="00357C23"/>
    <w:rsid w:val="00357F6A"/>
    <w:rsid w:val="00357FF1"/>
    <w:rsid w:val="0036026C"/>
    <w:rsid w:val="00360325"/>
    <w:rsid w:val="00360A31"/>
    <w:rsid w:val="00360B75"/>
    <w:rsid w:val="0036117B"/>
    <w:rsid w:val="0036151C"/>
    <w:rsid w:val="00361568"/>
    <w:rsid w:val="00361A9B"/>
    <w:rsid w:val="00361F33"/>
    <w:rsid w:val="00362191"/>
    <w:rsid w:val="003623B7"/>
    <w:rsid w:val="003626AC"/>
    <w:rsid w:val="003627B8"/>
    <w:rsid w:val="00362CCF"/>
    <w:rsid w:val="00362DDA"/>
    <w:rsid w:val="003631DB"/>
    <w:rsid w:val="003632F2"/>
    <w:rsid w:val="0036362F"/>
    <w:rsid w:val="0036367F"/>
    <w:rsid w:val="00363CBB"/>
    <w:rsid w:val="003640AA"/>
    <w:rsid w:val="00364464"/>
    <w:rsid w:val="00364524"/>
    <w:rsid w:val="003647F1"/>
    <w:rsid w:val="00364AEE"/>
    <w:rsid w:val="00364B00"/>
    <w:rsid w:val="003650E3"/>
    <w:rsid w:val="0036513A"/>
    <w:rsid w:val="00365237"/>
    <w:rsid w:val="0036523A"/>
    <w:rsid w:val="0036559C"/>
    <w:rsid w:val="00365844"/>
    <w:rsid w:val="0036587E"/>
    <w:rsid w:val="00365964"/>
    <w:rsid w:val="00365ADC"/>
    <w:rsid w:val="00365B5B"/>
    <w:rsid w:val="00365FE5"/>
    <w:rsid w:val="003660CD"/>
    <w:rsid w:val="0036634F"/>
    <w:rsid w:val="003663B4"/>
    <w:rsid w:val="0036656A"/>
    <w:rsid w:val="0036679F"/>
    <w:rsid w:val="00366816"/>
    <w:rsid w:val="0036698B"/>
    <w:rsid w:val="00366AC2"/>
    <w:rsid w:val="00366B08"/>
    <w:rsid w:val="00366BB1"/>
    <w:rsid w:val="00366C0C"/>
    <w:rsid w:val="003670AA"/>
    <w:rsid w:val="00367496"/>
    <w:rsid w:val="00367880"/>
    <w:rsid w:val="003678BE"/>
    <w:rsid w:val="00367A5D"/>
    <w:rsid w:val="00367B3B"/>
    <w:rsid w:val="00367B71"/>
    <w:rsid w:val="00367BC5"/>
    <w:rsid w:val="00367DB7"/>
    <w:rsid w:val="00367DDF"/>
    <w:rsid w:val="003700F8"/>
    <w:rsid w:val="00370216"/>
    <w:rsid w:val="0037054F"/>
    <w:rsid w:val="00370949"/>
    <w:rsid w:val="00370B2F"/>
    <w:rsid w:val="00370C6E"/>
    <w:rsid w:val="00371098"/>
    <w:rsid w:val="003710D6"/>
    <w:rsid w:val="003710EE"/>
    <w:rsid w:val="0037133C"/>
    <w:rsid w:val="00371856"/>
    <w:rsid w:val="00371BE4"/>
    <w:rsid w:val="00371C30"/>
    <w:rsid w:val="00371DE7"/>
    <w:rsid w:val="00371E64"/>
    <w:rsid w:val="00371F6B"/>
    <w:rsid w:val="0037201D"/>
    <w:rsid w:val="0037203E"/>
    <w:rsid w:val="0037243B"/>
    <w:rsid w:val="0037251C"/>
    <w:rsid w:val="003725E5"/>
    <w:rsid w:val="0037272C"/>
    <w:rsid w:val="0037275F"/>
    <w:rsid w:val="003728C4"/>
    <w:rsid w:val="00372B0F"/>
    <w:rsid w:val="00372B9A"/>
    <w:rsid w:val="00373021"/>
    <w:rsid w:val="0037308A"/>
    <w:rsid w:val="003730E8"/>
    <w:rsid w:val="00373187"/>
    <w:rsid w:val="003731BF"/>
    <w:rsid w:val="00373540"/>
    <w:rsid w:val="003736B0"/>
    <w:rsid w:val="003736D6"/>
    <w:rsid w:val="003736FA"/>
    <w:rsid w:val="003737C3"/>
    <w:rsid w:val="00373C6B"/>
    <w:rsid w:val="00373E6A"/>
    <w:rsid w:val="003746C9"/>
    <w:rsid w:val="00374789"/>
    <w:rsid w:val="0037499E"/>
    <w:rsid w:val="00374A29"/>
    <w:rsid w:val="00374F3D"/>
    <w:rsid w:val="00374FD7"/>
    <w:rsid w:val="00375287"/>
    <w:rsid w:val="00375791"/>
    <w:rsid w:val="00375826"/>
    <w:rsid w:val="00375994"/>
    <w:rsid w:val="00375A73"/>
    <w:rsid w:val="00375C59"/>
    <w:rsid w:val="00375D74"/>
    <w:rsid w:val="00375E05"/>
    <w:rsid w:val="00375E93"/>
    <w:rsid w:val="003760F6"/>
    <w:rsid w:val="00376587"/>
    <w:rsid w:val="0037693B"/>
    <w:rsid w:val="00376B46"/>
    <w:rsid w:val="00376BB7"/>
    <w:rsid w:val="00376BC4"/>
    <w:rsid w:val="00376DB0"/>
    <w:rsid w:val="00376EEE"/>
    <w:rsid w:val="00377076"/>
    <w:rsid w:val="00377103"/>
    <w:rsid w:val="0037737F"/>
    <w:rsid w:val="003777B7"/>
    <w:rsid w:val="00377966"/>
    <w:rsid w:val="00377BA1"/>
    <w:rsid w:val="00377E1F"/>
    <w:rsid w:val="00377F15"/>
    <w:rsid w:val="00377FF0"/>
    <w:rsid w:val="00380161"/>
    <w:rsid w:val="0038021B"/>
    <w:rsid w:val="00380312"/>
    <w:rsid w:val="0038057E"/>
    <w:rsid w:val="00380616"/>
    <w:rsid w:val="00380728"/>
    <w:rsid w:val="003807EF"/>
    <w:rsid w:val="00380ED5"/>
    <w:rsid w:val="00381022"/>
    <w:rsid w:val="003814B8"/>
    <w:rsid w:val="0038155D"/>
    <w:rsid w:val="00381571"/>
    <w:rsid w:val="0038161C"/>
    <w:rsid w:val="0038191F"/>
    <w:rsid w:val="00381D0A"/>
    <w:rsid w:val="0038206F"/>
    <w:rsid w:val="003822EF"/>
    <w:rsid w:val="00382909"/>
    <w:rsid w:val="00382B13"/>
    <w:rsid w:val="00382EE1"/>
    <w:rsid w:val="00382F64"/>
    <w:rsid w:val="0038336C"/>
    <w:rsid w:val="00383410"/>
    <w:rsid w:val="00383EB4"/>
    <w:rsid w:val="003840A1"/>
    <w:rsid w:val="003840D0"/>
    <w:rsid w:val="00384258"/>
    <w:rsid w:val="0038438E"/>
    <w:rsid w:val="00384895"/>
    <w:rsid w:val="00384B9A"/>
    <w:rsid w:val="00384D6D"/>
    <w:rsid w:val="00384ECD"/>
    <w:rsid w:val="00384EEA"/>
    <w:rsid w:val="00385131"/>
    <w:rsid w:val="00385298"/>
    <w:rsid w:val="0038537F"/>
    <w:rsid w:val="00385403"/>
    <w:rsid w:val="00385464"/>
    <w:rsid w:val="00385692"/>
    <w:rsid w:val="00385AAD"/>
    <w:rsid w:val="00385AE1"/>
    <w:rsid w:val="00385B4B"/>
    <w:rsid w:val="00385DCD"/>
    <w:rsid w:val="00386036"/>
    <w:rsid w:val="003861CE"/>
    <w:rsid w:val="0038620B"/>
    <w:rsid w:val="00386458"/>
    <w:rsid w:val="00386486"/>
    <w:rsid w:val="0038662E"/>
    <w:rsid w:val="0038672C"/>
    <w:rsid w:val="00386846"/>
    <w:rsid w:val="003868E9"/>
    <w:rsid w:val="0038735E"/>
    <w:rsid w:val="00387647"/>
    <w:rsid w:val="00387728"/>
    <w:rsid w:val="00387817"/>
    <w:rsid w:val="0038791A"/>
    <w:rsid w:val="0038794F"/>
    <w:rsid w:val="00387CD2"/>
    <w:rsid w:val="00387D5E"/>
    <w:rsid w:val="00387EFB"/>
    <w:rsid w:val="00390056"/>
    <w:rsid w:val="003901D4"/>
    <w:rsid w:val="003903E1"/>
    <w:rsid w:val="0039040E"/>
    <w:rsid w:val="00390546"/>
    <w:rsid w:val="0039055C"/>
    <w:rsid w:val="003905EA"/>
    <w:rsid w:val="00390718"/>
    <w:rsid w:val="0039073A"/>
    <w:rsid w:val="00390767"/>
    <w:rsid w:val="00390883"/>
    <w:rsid w:val="0039099A"/>
    <w:rsid w:val="00390B8C"/>
    <w:rsid w:val="00390BB9"/>
    <w:rsid w:val="00390D1B"/>
    <w:rsid w:val="00390E5D"/>
    <w:rsid w:val="003910E0"/>
    <w:rsid w:val="00391291"/>
    <w:rsid w:val="00391470"/>
    <w:rsid w:val="00391537"/>
    <w:rsid w:val="003915EC"/>
    <w:rsid w:val="0039169C"/>
    <w:rsid w:val="00391F01"/>
    <w:rsid w:val="00391F5B"/>
    <w:rsid w:val="003920C4"/>
    <w:rsid w:val="00392184"/>
    <w:rsid w:val="00392302"/>
    <w:rsid w:val="00392652"/>
    <w:rsid w:val="0039275B"/>
    <w:rsid w:val="00392AD2"/>
    <w:rsid w:val="00392B41"/>
    <w:rsid w:val="00392D78"/>
    <w:rsid w:val="00392F30"/>
    <w:rsid w:val="003930D9"/>
    <w:rsid w:val="00393371"/>
    <w:rsid w:val="00393542"/>
    <w:rsid w:val="00393672"/>
    <w:rsid w:val="0039388E"/>
    <w:rsid w:val="00393908"/>
    <w:rsid w:val="00393C68"/>
    <w:rsid w:val="00393D1D"/>
    <w:rsid w:val="00393F64"/>
    <w:rsid w:val="0039408A"/>
    <w:rsid w:val="003941CD"/>
    <w:rsid w:val="00394216"/>
    <w:rsid w:val="0039456F"/>
    <w:rsid w:val="00394574"/>
    <w:rsid w:val="003945C8"/>
    <w:rsid w:val="00394602"/>
    <w:rsid w:val="003946AE"/>
    <w:rsid w:val="003946E5"/>
    <w:rsid w:val="00394736"/>
    <w:rsid w:val="0039480D"/>
    <w:rsid w:val="00394894"/>
    <w:rsid w:val="00394915"/>
    <w:rsid w:val="00395446"/>
    <w:rsid w:val="00395A60"/>
    <w:rsid w:val="0039607A"/>
    <w:rsid w:val="003965D0"/>
    <w:rsid w:val="00396725"/>
    <w:rsid w:val="00396C2D"/>
    <w:rsid w:val="00396F88"/>
    <w:rsid w:val="0039711F"/>
    <w:rsid w:val="00397349"/>
    <w:rsid w:val="003973D1"/>
    <w:rsid w:val="00397405"/>
    <w:rsid w:val="00397418"/>
    <w:rsid w:val="00397423"/>
    <w:rsid w:val="0039751B"/>
    <w:rsid w:val="00397543"/>
    <w:rsid w:val="00397A28"/>
    <w:rsid w:val="00397BFB"/>
    <w:rsid w:val="00397D20"/>
    <w:rsid w:val="00397E94"/>
    <w:rsid w:val="00397F05"/>
    <w:rsid w:val="00397F6F"/>
    <w:rsid w:val="003A01B0"/>
    <w:rsid w:val="003A01F4"/>
    <w:rsid w:val="003A0442"/>
    <w:rsid w:val="003A077C"/>
    <w:rsid w:val="003A0899"/>
    <w:rsid w:val="003A0930"/>
    <w:rsid w:val="003A0B5A"/>
    <w:rsid w:val="003A0BE4"/>
    <w:rsid w:val="003A1088"/>
    <w:rsid w:val="003A11CF"/>
    <w:rsid w:val="003A13EF"/>
    <w:rsid w:val="003A1512"/>
    <w:rsid w:val="003A1515"/>
    <w:rsid w:val="003A16B5"/>
    <w:rsid w:val="003A1777"/>
    <w:rsid w:val="003A1AB5"/>
    <w:rsid w:val="003A1D16"/>
    <w:rsid w:val="003A1DEC"/>
    <w:rsid w:val="003A1EB7"/>
    <w:rsid w:val="003A2035"/>
    <w:rsid w:val="003A217D"/>
    <w:rsid w:val="003A21D7"/>
    <w:rsid w:val="003A23F3"/>
    <w:rsid w:val="003A255D"/>
    <w:rsid w:val="003A2AEE"/>
    <w:rsid w:val="003A2D11"/>
    <w:rsid w:val="003A2D82"/>
    <w:rsid w:val="003A316C"/>
    <w:rsid w:val="003A3219"/>
    <w:rsid w:val="003A337C"/>
    <w:rsid w:val="003A3620"/>
    <w:rsid w:val="003A3682"/>
    <w:rsid w:val="003A36A5"/>
    <w:rsid w:val="003A36DA"/>
    <w:rsid w:val="003A3767"/>
    <w:rsid w:val="003A37D3"/>
    <w:rsid w:val="003A380B"/>
    <w:rsid w:val="003A38F1"/>
    <w:rsid w:val="003A395E"/>
    <w:rsid w:val="003A39CB"/>
    <w:rsid w:val="003A3A2F"/>
    <w:rsid w:val="003A3BB7"/>
    <w:rsid w:val="003A3D1B"/>
    <w:rsid w:val="003A3D23"/>
    <w:rsid w:val="003A3F39"/>
    <w:rsid w:val="003A4296"/>
    <w:rsid w:val="003A44DF"/>
    <w:rsid w:val="003A4549"/>
    <w:rsid w:val="003A4808"/>
    <w:rsid w:val="003A49B3"/>
    <w:rsid w:val="003A49EF"/>
    <w:rsid w:val="003A4C37"/>
    <w:rsid w:val="003A4DD0"/>
    <w:rsid w:val="003A4DE0"/>
    <w:rsid w:val="003A51BF"/>
    <w:rsid w:val="003A53C7"/>
    <w:rsid w:val="003A5490"/>
    <w:rsid w:val="003A55B4"/>
    <w:rsid w:val="003A55F1"/>
    <w:rsid w:val="003A56FC"/>
    <w:rsid w:val="003A57B8"/>
    <w:rsid w:val="003A61B6"/>
    <w:rsid w:val="003A623F"/>
    <w:rsid w:val="003A686F"/>
    <w:rsid w:val="003A6B08"/>
    <w:rsid w:val="003A7033"/>
    <w:rsid w:val="003A71AD"/>
    <w:rsid w:val="003A761A"/>
    <w:rsid w:val="003A7752"/>
    <w:rsid w:val="003A7B48"/>
    <w:rsid w:val="003A7D1D"/>
    <w:rsid w:val="003A7D62"/>
    <w:rsid w:val="003A7FDE"/>
    <w:rsid w:val="003B053E"/>
    <w:rsid w:val="003B0D7F"/>
    <w:rsid w:val="003B1041"/>
    <w:rsid w:val="003B125A"/>
    <w:rsid w:val="003B1417"/>
    <w:rsid w:val="003B15A0"/>
    <w:rsid w:val="003B1688"/>
    <w:rsid w:val="003B1836"/>
    <w:rsid w:val="003B1B79"/>
    <w:rsid w:val="003B1D3B"/>
    <w:rsid w:val="003B1F04"/>
    <w:rsid w:val="003B1FA4"/>
    <w:rsid w:val="003B1FE6"/>
    <w:rsid w:val="003B209E"/>
    <w:rsid w:val="003B2154"/>
    <w:rsid w:val="003B2325"/>
    <w:rsid w:val="003B28D6"/>
    <w:rsid w:val="003B2AB4"/>
    <w:rsid w:val="003B2ADF"/>
    <w:rsid w:val="003B3106"/>
    <w:rsid w:val="003B337A"/>
    <w:rsid w:val="003B34C7"/>
    <w:rsid w:val="003B3697"/>
    <w:rsid w:val="003B3974"/>
    <w:rsid w:val="003B39E0"/>
    <w:rsid w:val="003B3D01"/>
    <w:rsid w:val="003B3DAB"/>
    <w:rsid w:val="003B404D"/>
    <w:rsid w:val="003B40B5"/>
    <w:rsid w:val="003B4515"/>
    <w:rsid w:val="003B47E0"/>
    <w:rsid w:val="003B4B34"/>
    <w:rsid w:val="003B4CDA"/>
    <w:rsid w:val="003B4F05"/>
    <w:rsid w:val="003B4F2D"/>
    <w:rsid w:val="003B5257"/>
    <w:rsid w:val="003B52B3"/>
    <w:rsid w:val="003B576B"/>
    <w:rsid w:val="003B5AD8"/>
    <w:rsid w:val="003B5BD9"/>
    <w:rsid w:val="003B5D53"/>
    <w:rsid w:val="003B6468"/>
    <w:rsid w:val="003B64A3"/>
    <w:rsid w:val="003B6DB8"/>
    <w:rsid w:val="003B6E1A"/>
    <w:rsid w:val="003B6EEA"/>
    <w:rsid w:val="003B72B9"/>
    <w:rsid w:val="003B7402"/>
    <w:rsid w:val="003B74AE"/>
    <w:rsid w:val="003B7523"/>
    <w:rsid w:val="003B77D2"/>
    <w:rsid w:val="003B79E6"/>
    <w:rsid w:val="003B7C12"/>
    <w:rsid w:val="003B7D3B"/>
    <w:rsid w:val="003C01B3"/>
    <w:rsid w:val="003C059F"/>
    <w:rsid w:val="003C07A8"/>
    <w:rsid w:val="003C0887"/>
    <w:rsid w:val="003C08AF"/>
    <w:rsid w:val="003C097C"/>
    <w:rsid w:val="003C0D1A"/>
    <w:rsid w:val="003C0DDC"/>
    <w:rsid w:val="003C1484"/>
    <w:rsid w:val="003C14E3"/>
    <w:rsid w:val="003C1B60"/>
    <w:rsid w:val="003C1E77"/>
    <w:rsid w:val="003C1EAE"/>
    <w:rsid w:val="003C21FF"/>
    <w:rsid w:val="003C28DD"/>
    <w:rsid w:val="003C2B46"/>
    <w:rsid w:val="003C2CFA"/>
    <w:rsid w:val="003C2EDD"/>
    <w:rsid w:val="003C3128"/>
    <w:rsid w:val="003C318E"/>
    <w:rsid w:val="003C3220"/>
    <w:rsid w:val="003C3A47"/>
    <w:rsid w:val="003C3A79"/>
    <w:rsid w:val="003C3AF5"/>
    <w:rsid w:val="003C3B3C"/>
    <w:rsid w:val="003C3CA8"/>
    <w:rsid w:val="003C45FC"/>
    <w:rsid w:val="003C4633"/>
    <w:rsid w:val="003C48F2"/>
    <w:rsid w:val="003C4F9D"/>
    <w:rsid w:val="003C4FE3"/>
    <w:rsid w:val="003C512F"/>
    <w:rsid w:val="003C5177"/>
    <w:rsid w:val="003C52B0"/>
    <w:rsid w:val="003C56CE"/>
    <w:rsid w:val="003C5899"/>
    <w:rsid w:val="003C5911"/>
    <w:rsid w:val="003C597F"/>
    <w:rsid w:val="003C5AC6"/>
    <w:rsid w:val="003C5CDB"/>
    <w:rsid w:val="003C5E75"/>
    <w:rsid w:val="003C6465"/>
    <w:rsid w:val="003C64B0"/>
    <w:rsid w:val="003C65E4"/>
    <w:rsid w:val="003C6834"/>
    <w:rsid w:val="003C68F9"/>
    <w:rsid w:val="003C6A21"/>
    <w:rsid w:val="003C6B5A"/>
    <w:rsid w:val="003C7420"/>
    <w:rsid w:val="003C769B"/>
    <w:rsid w:val="003C7712"/>
    <w:rsid w:val="003C7754"/>
    <w:rsid w:val="003C7765"/>
    <w:rsid w:val="003C7829"/>
    <w:rsid w:val="003C7862"/>
    <w:rsid w:val="003C789C"/>
    <w:rsid w:val="003C7B0F"/>
    <w:rsid w:val="003C7B5D"/>
    <w:rsid w:val="003C7ECD"/>
    <w:rsid w:val="003D007D"/>
    <w:rsid w:val="003D01A1"/>
    <w:rsid w:val="003D04D6"/>
    <w:rsid w:val="003D04F6"/>
    <w:rsid w:val="003D068F"/>
    <w:rsid w:val="003D0760"/>
    <w:rsid w:val="003D0972"/>
    <w:rsid w:val="003D10CF"/>
    <w:rsid w:val="003D131D"/>
    <w:rsid w:val="003D1635"/>
    <w:rsid w:val="003D18A0"/>
    <w:rsid w:val="003D18CC"/>
    <w:rsid w:val="003D235F"/>
    <w:rsid w:val="003D236E"/>
    <w:rsid w:val="003D2CAF"/>
    <w:rsid w:val="003D2F8F"/>
    <w:rsid w:val="003D2FEB"/>
    <w:rsid w:val="003D3018"/>
    <w:rsid w:val="003D32CF"/>
    <w:rsid w:val="003D3583"/>
    <w:rsid w:val="003D373E"/>
    <w:rsid w:val="003D38C6"/>
    <w:rsid w:val="003D391E"/>
    <w:rsid w:val="003D3A7C"/>
    <w:rsid w:val="003D3B1D"/>
    <w:rsid w:val="003D3B6F"/>
    <w:rsid w:val="003D3CEC"/>
    <w:rsid w:val="003D3D02"/>
    <w:rsid w:val="003D40E8"/>
    <w:rsid w:val="003D455E"/>
    <w:rsid w:val="003D469D"/>
    <w:rsid w:val="003D4AF4"/>
    <w:rsid w:val="003D4BFB"/>
    <w:rsid w:val="003D4D3D"/>
    <w:rsid w:val="003D4F16"/>
    <w:rsid w:val="003D574C"/>
    <w:rsid w:val="003D5785"/>
    <w:rsid w:val="003D5845"/>
    <w:rsid w:val="003D5897"/>
    <w:rsid w:val="003D5A2D"/>
    <w:rsid w:val="003D5A9D"/>
    <w:rsid w:val="003D5AD7"/>
    <w:rsid w:val="003D5C20"/>
    <w:rsid w:val="003D5D90"/>
    <w:rsid w:val="003D5FE7"/>
    <w:rsid w:val="003D5FEE"/>
    <w:rsid w:val="003D62C0"/>
    <w:rsid w:val="003D65F6"/>
    <w:rsid w:val="003D6911"/>
    <w:rsid w:val="003D6953"/>
    <w:rsid w:val="003D6AA4"/>
    <w:rsid w:val="003D6F21"/>
    <w:rsid w:val="003D6F2E"/>
    <w:rsid w:val="003D758F"/>
    <w:rsid w:val="003D7988"/>
    <w:rsid w:val="003D7AF9"/>
    <w:rsid w:val="003D7BE2"/>
    <w:rsid w:val="003D7E4B"/>
    <w:rsid w:val="003E0035"/>
    <w:rsid w:val="003E00EB"/>
    <w:rsid w:val="003E0730"/>
    <w:rsid w:val="003E075F"/>
    <w:rsid w:val="003E0953"/>
    <w:rsid w:val="003E0C14"/>
    <w:rsid w:val="003E0D6F"/>
    <w:rsid w:val="003E1167"/>
    <w:rsid w:val="003E13FD"/>
    <w:rsid w:val="003E1591"/>
    <w:rsid w:val="003E18C2"/>
    <w:rsid w:val="003E1997"/>
    <w:rsid w:val="003E1AAF"/>
    <w:rsid w:val="003E1ACF"/>
    <w:rsid w:val="003E216C"/>
    <w:rsid w:val="003E22DF"/>
    <w:rsid w:val="003E236E"/>
    <w:rsid w:val="003E259D"/>
    <w:rsid w:val="003E26BA"/>
    <w:rsid w:val="003E2723"/>
    <w:rsid w:val="003E28D0"/>
    <w:rsid w:val="003E2906"/>
    <w:rsid w:val="003E2969"/>
    <w:rsid w:val="003E2C1A"/>
    <w:rsid w:val="003E2E21"/>
    <w:rsid w:val="003E330F"/>
    <w:rsid w:val="003E3471"/>
    <w:rsid w:val="003E3478"/>
    <w:rsid w:val="003E3812"/>
    <w:rsid w:val="003E3C08"/>
    <w:rsid w:val="003E3CA8"/>
    <w:rsid w:val="003E3E36"/>
    <w:rsid w:val="003E42D6"/>
    <w:rsid w:val="003E43F1"/>
    <w:rsid w:val="003E45F3"/>
    <w:rsid w:val="003E4A17"/>
    <w:rsid w:val="003E4C9E"/>
    <w:rsid w:val="003E4E74"/>
    <w:rsid w:val="003E53C2"/>
    <w:rsid w:val="003E561E"/>
    <w:rsid w:val="003E56A0"/>
    <w:rsid w:val="003E5B91"/>
    <w:rsid w:val="003E5F7D"/>
    <w:rsid w:val="003E6520"/>
    <w:rsid w:val="003E67E7"/>
    <w:rsid w:val="003E6B25"/>
    <w:rsid w:val="003E6B3C"/>
    <w:rsid w:val="003E6B95"/>
    <w:rsid w:val="003E6BDD"/>
    <w:rsid w:val="003E6F22"/>
    <w:rsid w:val="003E70FF"/>
    <w:rsid w:val="003E7AB9"/>
    <w:rsid w:val="003E7DBE"/>
    <w:rsid w:val="003E7E5E"/>
    <w:rsid w:val="003E7F1B"/>
    <w:rsid w:val="003E7F29"/>
    <w:rsid w:val="003E81CF"/>
    <w:rsid w:val="003F0196"/>
    <w:rsid w:val="003F02F1"/>
    <w:rsid w:val="003F0403"/>
    <w:rsid w:val="003F0627"/>
    <w:rsid w:val="003F07B2"/>
    <w:rsid w:val="003F090E"/>
    <w:rsid w:val="003F0ABD"/>
    <w:rsid w:val="003F0B11"/>
    <w:rsid w:val="003F0B41"/>
    <w:rsid w:val="003F0BAA"/>
    <w:rsid w:val="003F0BC4"/>
    <w:rsid w:val="003F0E95"/>
    <w:rsid w:val="003F1428"/>
    <w:rsid w:val="003F1433"/>
    <w:rsid w:val="003F14C3"/>
    <w:rsid w:val="003F177C"/>
    <w:rsid w:val="003F1A9E"/>
    <w:rsid w:val="003F1CD0"/>
    <w:rsid w:val="003F1E39"/>
    <w:rsid w:val="003F1F08"/>
    <w:rsid w:val="003F210B"/>
    <w:rsid w:val="003F2260"/>
    <w:rsid w:val="003F229D"/>
    <w:rsid w:val="003F23EC"/>
    <w:rsid w:val="003F2484"/>
    <w:rsid w:val="003F25F0"/>
    <w:rsid w:val="003F26D7"/>
    <w:rsid w:val="003F26EF"/>
    <w:rsid w:val="003F2BDB"/>
    <w:rsid w:val="003F2C3A"/>
    <w:rsid w:val="003F2D5B"/>
    <w:rsid w:val="003F2E95"/>
    <w:rsid w:val="003F316E"/>
    <w:rsid w:val="003F3182"/>
    <w:rsid w:val="003F337C"/>
    <w:rsid w:val="003F362E"/>
    <w:rsid w:val="003F37BD"/>
    <w:rsid w:val="003F3871"/>
    <w:rsid w:val="003F3C51"/>
    <w:rsid w:val="003F3DAB"/>
    <w:rsid w:val="003F42DA"/>
    <w:rsid w:val="003F482D"/>
    <w:rsid w:val="003F49A1"/>
    <w:rsid w:val="003F4F26"/>
    <w:rsid w:val="003F4FB1"/>
    <w:rsid w:val="003F514B"/>
    <w:rsid w:val="003F5299"/>
    <w:rsid w:val="003F5845"/>
    <w:rsid w:val="003F597D"/>
    <w:rsid w:val="003F5AD2"/>
    <w:rsid w:val="003F5CA4"/>
    <w:rsid w:val="003F5D30"/>
    <w:rsid w:val="003F6618"/>
    <w:rsid w:val="003F66FA"/>
    <w:rsid w:val="003F69E1"/>
    <w:rsid w:val="003F6D50"/>
    <w:rsid w:val="003F6E19"/>
    <w:rsid w:val="003F6F13"/>
    <w:rsid w:val="003F6F66"/>
    <w:rsid w:val="003F7006"/>
    <w:rsid w:val="003F740E"/>
    <w:rsid w:val="003F7507"/>
    <w:rsid w:val="003F7585"/>
    <w:rsid w:val="003F7BAF"/>
    <w:rsid w:val="003F7C72"/>
    <w:rsid w:val="003F7CBF"/>
    <w:rsid w:val="003F7D10"/>
    <w:rsid w:val="003F7E81"/>
    <w:rsid w:val="004000C7"/>
    <w:rsid w:val="004002E8"/>
    <w:rsid w:val="00400963"/>
    <w:rsid w:val="00400A12"/>
    <w:rsid w:val="00400E0F"/>
    <w:rsid w:val="00401000"/>
    <w:rsid w:val="00401044"/>
    <w:rsid w:val="004010F1"/>
    <w:rsid w:val="0040114F"/>
    <w:rsid w:val="004015CB"/>
    <w:rsid w:val="004016C6"/>
    <w:rsid w:val="0040179A"/>
    <w:rsid w:val="00401856"/>
    <w:rsid w:val="00401D7D"/>
    <w:rsid w:val="00401D94"/>
    <w:rsid w:val="00401EC5"/>
    <w:rsid w:val="00401FF5"/>
    <w:rsid w:val="004023F4"/>
    <w:rsid w:val="0040285C"/>
    <w:rsid w:val="0040287E"/>
    <w:rsid w:val="004028A2"/>
    <w:rsid w:val="004028CD"/>
    <w:rsid w:val="00402FD8"/>
    <w:rsid w:val="00402FEB"/>
    <w:rsid w:val="00403189"/>
    <w:rsid w:val="00403324"/>
    <w:rsid w:val="00403344"/>
    <w:rsid w:val="0040339B"/>
    <w:rsid w:val="00403622"/>
    <w:rsid w:val="00403B50"/>
    <w:rsid w:val="00403C77"/>
    <w:rsid w:val="00403C82"/>
    <w:rsid w:val="00403DDD"/>
    <w:rsid w:val="0040401A"/>
    <w:rsid w:val="00404045"/>
    <w:rsid w:val="00404887"/>
    <w:rsid w:val="00404ADE"/>
    <w:rsid w:val="00404C44"/>
    <w:rsid w:val="00404CD9"/>
    <w:rsid w:val="00404E8A"/>
    <w:rsid w:val="00404EE8"/>
    <w:rsid w:val="00405098"/>
    <w:rsid w:val="0040510D"/>
    <w:rsid w:val="0040512D"/>
    <w:rsid w:val="004051F7"/>
    <w:rsid w:val="004057DC"/>
    <w:rsid w:val="00405912"/>
    <w:rsid w:val="00405C38"/>
    <w:rsid w:val="00405C8C"/>
    <w:rsid w:val="00405D39"/>
    <w:rsid w:val="00405E35"/>
    <w:rsid w:val="00405E7F"/>
    <w:rsid w:val="00405FE3"/>
    <w:rsid w:val="0040602F"/>
    <w:rsid w:val="00406082"/>
    <w:rsid w:val="004061DB"/>
    <w:rsid w:val="0040637E"/>
    <w:rsid w:val="0040646D"/>
    <w:rsid w:val="0040666A"/>
    <w:rsid w:val="004068A7"/>
    <w:rsid w:val="00406969"/>
    <w:rsid w:val="00406AFB"/>
    <w:rsid w:val="00406D26"/>
    <w:rsid w:val="00406D56"/>
    <w:rsid w:val="00407382"/>
    <w:rsid w:val="0040754E"/>
    <w:rsid w:val="0040774E"/>
    <w:rsid w:val="0040791B"/>
    <w:rsid w:val="004079C5"/>
    <w:rsid w:val="004079F2"/>
    <w:rsid w:val="00410156"/>
    <w:rsid w:val="00411194"/>
    <w:rsid w:val="004111CE"/>
    <w:rsid w:val="004114CF"/>
    <w:rsid w:val="00411958"/>
    <w:rsid w:val="00411B2A"/>
    <w:rsid w:val="00411B35"/>
    <w:rsid w:val="00411BF2"/>
    <w:rsid w:val="004122BD"/>
    <w:rsid w:val="0041245E"/>
    <w:rsid w:val="00412487"/>
    <w:rsid w:val="00412715"/>
    <w:rsid w:val="00412867"/>
    <w:rsid w:val="00412973"/>
    <w:rsid w:val="00412D42"/>
    <w:rsid w:val="00412DA4"/>
    <w:rsid w:val="00412EB2"/>
    <w:rsid w:val="00412EB6"/>
    <w:rsid w:val="0041332C"/>
    <w:rsid w:val="00413512"/>
    <w:rsid w:val="0041351F"/>
    <w:rsid w:val="0041362B"/>
    <w:rsid w:val="0041363A"/>
    <w:rsid w:val="004137C8"/>
    <w:rsid w:val="00413BD7"/>
    <w:rsid w:val="00413BF9"/>
    <w:rsid w:val="00413C25"/>
    <w:rsid w:val="00414286"/>
    <w:rsid w:val="004142CB"/>
    <w:rsid w:val="004145A2"/>
    <w:rsid w:val="00414AA0"/>
    <w:rsid w:val="00414C05"/>
    <w:rsid w:val="00414D33"/>
    <w:rsid w:val="00414EEF"/>
    <w:rsid w:val="00415498"/>
    <w:rsid w:val="004154B3"/>
    <w:rsid w:val="00415531"/>
    <w:rsid w:val="004155A1"/>
    <w:rsid w:val="00415A18"/>
    <w:rsid w:val="00415B10"/>
    <w:rsid w:val="0041601C"/>
    <w:rsid w:val="00416330"/>
    <w:rsid w:val="004163DC"/>
    <w:rsid w:val="0041694B"/>
    <w:rsid w:val="0041697B"/>
    <w:rsid w:val="00416A01"/>
    <w:rsid w:val="00416F95"/>
    <w:rsid w:val="0041700A"/>
    <w:rsid w:val="0041740E"/>
    <w:rsid w:val="00417488"/>
    <w:rsid w:val="004174A3"/>
    <w:rsid w:val="004176C7"/>
    <w:rsid w:val="00417877"/>
    <w:rsid w:val="00417B80"/>
    <w:rsid w:val="00417D31"/>
    <w:rsid w:val="00417D9F"/>
    <w:rsid w:val="00417FD5"/>
    <w:rsid w:val="00420229"/>
    <w:rsid w:val="0042042C"/>
    <w:rsid w:val="00420714"/>
    <w:rsid w:val="00420AE1"/>
    <w:rsid w:val="00420D81"/>
    <w:rsid w:val="00420DBA"/>
    <w:rsid w:val="00421311"/>
    <w:rsid w:val="00421555"/>
    <w:rsid w:val="00421986"/>
    <w:rsid w:val="00421AA3"/>
    <w:rsid w:val="00421DE5"/>
    <w:rsid w:val="0042201D"/>
    <w:rsid w:val="00422104"/>
    <w:rsid w:val="0042228D"/>
    <w:rsid w:val="004228BF"/>
    <w:rsid w:val="00422A42"/>
    <w:rsid w:val="00422B70"/>
    <w:rsid w:val="00422C2C"/>
    <w:rsid w:val="00422E13"/>
    <w:rsid w:val="004234AD"/>
    <w:rsid w:val="0042350F"/>
    <w:rsid w:val="00423526"/>
    <w:rsid w:val="00423599"/>
    <w:rsid w:val="00423732"/>
    <w:rsid w:val="0042384C"/>
    <w:rsid w:val="00423893"/>
    <w:rsid w:val="00423A33"/>
    <w:rsid w:val="00423BC9"/>
    <w:rsid w:val="004240F3"/>
    <w:rsid w:val="004241BB"/>
    <w:rsid w:val="0042449C"/>
    <w:rsid w:val="004244E5"/>
    <w:rsid w:val="00424550"/>
    <w:rsid w:val="00424740"/>
    <w:rsid w:val="00424774"/>
    <w:rsid w:val="00424E15"/>
    <w:rsid w:val="004250A5"/>
    <w:rsid w:val="00425233"/>
    <w:rsid w:val="004255B4"/>
    <w:rsid w:val="00425658"/>
    <w:rsid w:val="004257CA"/>
    <w:rsid w:val="00425982"/>
    <w:rsid w:val="004259F6"/>
    <w:rsid w:val="00425ED9"/>
    <w:rsid w:val="00426766"/>
    <w:rsid w:val="004267D0"/>
    <w:rsid w:val="00426B1E"/>
    <w:rsid w:val="00426E4D"/>
    <w:rsid w:val="00427040"/>
    <w:rsid w:val="00427357"/>
    <w:rsid w:val="004279CA"/>
    <w:rsid w:val="00427A82"/>
    <w:rsid w:val="00427EA2"/>
    <w:rsid w:val="00427F6B"/>
    <w:rsid w:val="00430115"/>
    <w:rsid w:val="0043053F"/>
    <w:rsid w:val="00430959"/>
    <w:rsid w:val="004309D9"/>
    <w:rsid w:val="00430A4B"/>
    <w:rsid w:val="00430CFB"/>
    <w:rsid w:val="00430DDA"/>
    <w:rsid w:val="00431087"/>
    <w:rsid w:val="00431588"/>
    <w:rsid w:val="004315A7"/>
    <w:rsid w:val="00431ABF"/>
    <w:rsid w:val="00431AC0"/>
    <w:rsid w:val="00431B36"/>
    <w:rsid w:val="00431C46"/>
    <w:rsid w:val="00431D68"/>
    <w:rsid w:val="00431DFB"/>
    <w:rsid w:val="004324CD"/>
    <w:rsid w:val="0043260D"/>
    <w:rsid w:val="004327E6"/>
    <w:rsid w:val="004329DC"/>
    <w:rsid w:val="00432AC6"/>
    <w:rsid w:val="00432EF7"/>
    <w:rsid w:val="00433374"/>
    <w:rsid w:val="00433511"/>
    <w:rsid w:val="004336E2"/>
    <w:rsid w:val="0043399A"/>
    <w:rsid w:val="00433A98"/>
    <w:rsid w:val="00433FC7"/>
    <w:rsid w:val="00434025"/>
    <w:rsid w:val="004341A5"/>
    <w:rsid w:val="004342A4"/>
    <w:rsid w:val="004342F5"/>
    <w:rsid w:val="004349BC"/>
    <w:rsid w:val="004349CF"/>
    <w:rsid w:val="00434C5E"/>
    <w:rsid w:val="00435093"/>
    <w:rsid w:val="004352C9"/>
    <w:rsid w:val="00435765"/>
    <w:rsid w:val="00435912"/>
    <w:rsid w:val="00435DDE"/>
    <w:rsid w:val="004360B6"/>
    <w:rsid w:val="00436102"/>
    <w:rsid w:val="004362E5"/>
    <w:rsid w:val="00436356"/>
    <w:rsid w:val="00436468"/>
    <w:rsid w:val="00436AA9"/>
    <w:rsid w:val="00436B1C"/>
    <w:rsid w:val="00436E31"/>
    <w:rsid w:val="00436EED"/>
    <w:rsid w:val="004373AD"/>
    <w:rsid w:val="00437C02"/>
    <w:rsid w:val="00437E00"/>
    <w:rsid w:val="00437F8A"/>
    <w:rsid w:val="00440560"/>
    <w:rsid w:val="00440722"/>
    <w:rsid w:val="0044073F"/>
    <w:rsid w:val="0044095E"/>
    <w:rsid w:val="00440C9A"/>
    <w:rsid w:val="00440E4B"/>
    <w:rsid w:val="0044116F"/>
    <w:rsid w:val="004412BE"/>
    <w:rsid w:val="004413EF"/>
    <w:rsid w:val="00441479"/>
    <w:rsid w:val="00441817"/>
    <w:rsid w:val="0044184D"/>
    <w:rsid w:val="00441998"/>
    <w:rsid w:val="0044214C"/>
    <w:rsid w:val="0044221D"/>
    <w:rsid w:val="004423C2"/>
    <w:rsid w:val="004425D9"/>
    <w:rsid w:val="004428AB"/>
    <w:rsid w:val="00442E68"/>
    <w:rsid w:val="00443082"/>
    <w:rsid w:val="004430AF"/>
    <w:rsid w:val="00443244"/>
    <w:rsid w:val="0044325C"/>
    <w:rsid w:val="00443397"/>
    <w:rsid w:val="0044369B"/>
    <w:rsid w:val="00443F36"/>
    <w:rsid w:val="00443F5D"/>
    <w:rsid w:val="00444002"/>
    <w:rsid w:val="004443F7"/>
    <w:rsid w:val="0044440C"/>
    <w:rsid w:val="004444E4"/>
    <w:rsid w:val="004446D2"/>
    <w:rsid w:val="0044471A"/>
    <w:rsid w:val="00444908"/>
    <w:rsid w:val="00444AF6"/>
    <w:rsid w:val="00444B28"/>
    <w:rsid w:val="00444E00"/>
    <w:rsid w:val="0044519D"/>
    <w:rsid w:val="004452E3"/>
    <w:rsid w:val="00445356"/>
    <w:rsid w:val="00445544"/>
    <w:rsid w:val="00445C0B"/>
    <w:rsid w:val="00446195"/>
    <w:rsid w:val="00446235"/>
    <w:rsid w:val="00446257"/>
    <w:rsid w:val="00446314"/>
    <w:rsid w:val="00446456"/>
    <w:rsid w:val="004465D3"/>
    <w:rsid w:val="0044680E"/>
    <w:rsid w:val="00446A6B"/>
    <w:rsid w:val="00446EA8"/>
    <w:rsid w:val="004471DC"/>
    <w:rsid w:val="00447276"/>
    <w:rsid w:val="00447449"/>
    <w:rsid w:val="00447479"/>
    <w:rsid w:val="004478FE"/>
    <w:rsid w:val="00447CD0"/>
    <w:rsid w:val="00447D0E"/>
    <w:rsid w:val="00447D4A"/>
    <w:rsid w:val="00447FC2"/>
    <w:rsid w:val="004502F4"/>
    <w:rsid w:val="004506F4"/>
    <w:rsid w:val="00450748"/>
    <w:rsid w:val="004509D1"/>
    <w:rsid w:val="00450A29"/>
    <w:rsid w:val="00450A42"/>
    <w:rsid w:val="004510F2"/>
    <w:rsid w:val="004513A5"/>
    <w:rsid w:val="004514E9"/>
    <w:rsid w:val="00451619"/>
    <w:rsid w:val="00451682"/>
    <w:rsid w:val="004518B9"/>
    <w:rsid w:val="0045195B"/>
    <w:rsid w:val="00451B53"/>
    <w:rsid w:val="00451CB2"/>
    <w:rsid w:val="00451D50"/>
    <w:rsid w:val="00451EE0"/>
    <w:rsid w:val="00451F31"/>
    <w:rsid w:val="00452025"/>
    <w:rsid w:val="004524B9"/>
    <w:rsid w:val="00452EC4"/>
    <w:rsid w:val="00452F2A"/>
    <w:rsid w:val="00453340"/>
    <w:rsid w:val="00453378"/>
    <w:rsid w:val="00453775"/>
    <w:rsid w:val="00453890"/>
    <w:rsid w:val="00453B46"/>
    <w:rsid w:val="00453EA8"/>
    <w:rsid w:val="00453F16"/>
    <w:rsid w:val="004541FA"/>
    <w:rsid w:val="00454347"/>
    <w:rsid w:val="00454380"/>
    <w:rsid w:val="004546F5"/>
    <w:rsid w:val="0045470C"/>
    <w:rsid w:val="00454959"/>
    <w:rsid w:val="004551FC"/>
    <w:rsid w:val="004552C8"/>
    <w:rsid w:val="0045533D"/>
    <w:rsid w:val="0045536C"/>
    <w:rsid w:val="00455624"/>
    <w:rsid w:val="00455813"/>
    <w:rsid w:val="00455A07"/>
    <w:rsid w:val="00455AEB"/>
    <w:rsid w:val="00455C4F"/>
    <w:rsid w:val="00455CF9"/>
    <w:rsid w:val="00455E3D"/>
    <w:rsid w:val="00455EF2"/>
    <w:rsid w:val="0045603C"/>
    <w:rsid w:val="00456053"/>
    <w:rsid w:val="00456068"/>
    <w:rsid w:val="004565A3"/>
    <w:rsid w:val="004567C7"/>
    <w:rsid w:val="00456896"/>
    <w:rsid w:val="00456AD1"/>
    <w:rsid w:val="00456ADA"/>
    <w:rsid w:val="00456B0D"/>
    <w:rsid w:val="00457135"/>
    <w:rsid w:val="0045770D"/>
    <w:rsid w:val="0045790F"/>
    <w:rsid w:val="00457D1E"/>
    <w:rsid w:val="00457D63"/>
    <w:rsid w:val="00457E21"/>
    <w:rsid w:val="00457E36"/>
    <w:rsid w:val="00457FA5"/>
    <w:rsid w:val="0046007B"/>
    <w:rsid w:val="0046007E"/>
    <w:rsid w:val="00460121"/>
    <w:rsid w:val="004601C2"/>
    <w:rsid w:val="00460218"/>
    <w:rsid w:val="0046024B"/>
    <w:rsid w:val="00460286"/>
    <w:rsid w:val="00460485"/>
    <w:rsid w:val="00460834"/>
    <w:rsid w:val="00460A1B"/>
    <w:rsid w:val="00460CE9"/>
    <w:rsid w:val="00460E36"/>
    <w:rsid w:val="00461155"/>
    <w:rsid w:val="0046139B"/>
    <w:rsid w:val="004613C0"/>
    <w:rsid w:val="004613C6"/>
    <w:rsid w:val="0046167A"/>
    <w:rsid w:val="00461760"/>
    <w:rsid w:val="0046218C"/>
    <w:rsid w:val="004621CC"/>
    <w:rsid w:val="004623D4"/>
    <w:rsid w:val="00462A97"/>
    <w:rsid w:val="00462B52"/>
    <w:rsid w:val="00462C3A"/>
    <w:rsid w:val="00462D25"/>
    <w:rsid w:val="00462D31"/>
    <w:rsid w:val="00462E52"/>
    <w:rsid w:val="00463753"/>
    <w:rsid w:val="00463944"/>
    <w:rsid w:val="0046415D"/>
    <w:rsid w:val="0046512A"/>
    <w:rsid w:val="00465234"/>
    <w:rsid w:val="00465413"/>
    <w:rsid w:val="004656EB"/>
    <w:rsid w:val="004657F5"/>
    <w:rsid w:val="00465A2D"/>
    <w:rsid w:val="00465B24"/>
    <w:rsid w:val="00465D21"/>
    <w:rsid w:val="00465D73"/>
    <w:rsid w:val="00465FFC"/>
    <w:rsid w:val="00466121"/>
    <w:rsid w:val="00466260"/>
    <w:rsid w:val="0046639C"/>
    <w:rsid w:val="0046648B"/>
    <w:rsid w:val="00466858"/>
    <w:rsid w:val="00466A40"/>
    <w:rsid w:val="00466BD2"/>
    <w:rsid w:val="00466D0F"/>
    <w:rsid w:val="00466E09"/>
    <w:rsid w:val="00466E34"/>
    <w:rsid w:val="00466F89"/>
    <w:rsid w:val="00467140"/>
    <w:rsid w:val="0046752B"/>
    <w:rsid w:val="00467544"/>
    <w:rsid w:val="004676BA"/>
    <w:rsid w:val="0046784C"/>
    <w:rsid w:val="00467870"/>
    <w:rsid w:val="00467928"/>
    <w:rsid w:val="00467ECB"/>
    <w:rsid w:val="00470241"/>
    <w:rsid w:val="00470370"/>
    <w:rsid w:val="004705D1"/>
    <w:rsid w:val="00470825"/>
    <w:rsid w:val="00470A88"/>
    <w:rsid w:val="00470D07"/>
    <w:rsid w:val="00470E9E"/>
    <w:rsid w:val="00471079"/>
    <w:rsid w:val="004710B2"/>
    <w:rsid w:val="004710C3"/>
    <w:rsid w:val="004712A5"/>
    <w:rsid w:val="00471459"/>
    <w:rsid w:val="004718F8"/>
    <w:rsid w:val="004719DD"/>
    <w:rsid w:val="00471B12"/>
    <w:rsid w:val="00471D8D"/>
    <w:rsid w:val="00471F8C"/>
    <w:rsid w:val="004720F3"/>
    <w:rsid w:val="004721A2"/>
    <w:rsid w:val="00472274"/>
    <w:rsid w:val="004722D4"/>
    <w:rsid w:val="00472AD0"/>
    <w:rsid w:val="00472C31"/>
    <w:rsid w:val="00472D9C"/>
    <w:rsid w:val="004730FD"/>
    <w:rsid w:val="004731F1"/>
    <w:rsid w:val="00473B60"/>
    <w:rsid w:val="00473E8A"/>
    <w:rsid w:val="004740EF"/>
    <w:rsid w:val="0047410A"/>
    <w:rsid w:val="004749E1"/>
    <w:rsid w:val="00474C88"/>
    <w:rsid w:val="00474E52"/>
    <w:rsid w:val="00474ED3"/>
    <w:rsid w:val="004755BC"/>
    <w:rsid w:val="00475A8F"/>
    <w:rsid w:val="00475AFF"/>
    <w:rsid w:val="00475D30"/>
    <w:rsid w:val="00476384"/>
    <w:rsid w:val="004763BE"/>
    <w:rsid w:val="004765F4"/>
    <w:rsid w:val="00476B4D"/>
    <w:rsid w:val="00476CBC"/>
    <w:rsid w:val="00476E6C"/>
    <w:rsid w:val="00476EEB"/>
    <w:rsid w:val="0047723B"/>
    <w:rsid w:val="00477282"/>
    <w:rsid w:val="00477476"/>
    <w:rsid w:val="004774FC"/>
    <w:rsid w:val="00477671"/>
    <w:rsid w:val="004778CF"/>
    <w:rsid w:val="00477947"/>
    <w:rsid w:val="00477CEB"/>
    <w:rsid w:val="00480185"/>
    <w:rsid w:val="004808C3"/>
    <w:rsid w:val="00480CD3"/>
    <w:rsid w:val="00480D9C"/>
    <w:rsid w:val="00480F05"/>
    <w:rsid w:val="00480FA1"/>
    <w:rsid w:val="00481181"/>
    <w:rsid w:val="004814EF"/>
    <w:rsid w:val="00481527"/>
    <w:rsid w:val="00481A39"/>
    <w:rsid w:val="00481DD8"/>
    <w:rsid w:val="00481E0A"/>
    <w:rsid w:val="00481EEA"/>
    <w:rsid w:val="00481FD7"/>
    <w:rsid w:val="004820FE"/>
    <w:rsid w:val="00482122"/>
    <w:rsid w:val="004822F1"/>
    <w:rsid w:val="004825CF"/>
    <w:rsid w:val="0048271A"/>
    <w:rsid w:val="004829C0"/>
    <w:rsid w:val="00482DE5"/>
    <w:rsid w:val="0048308B"/>
    <w:rsid w:val="004830A6"/>
    <w:rsid w:val="004831F1"/>
    <w:rsid w:val="0048322C"/>
    <w:rsid w:val="00483266"/>
    <w:rsid w:val="004833FC"/>
    <w:rsid w:val="00483526"/>
    <w:rsid w:val="0048352E"/>
    <w:rsid w:val="004836A9"/>
    <w:rsid w:val="004839C2"/>
    <w:rsid w:val="00483B23"/>
    <w:rsid w:val="00483E26"/>
    <w:rsid w:val="004840D7"/>
    <w:rsid w:val="00484549"/>
    <w:rsid w:val="0048459A"/>
    <w:rsid w:val="004846BF"/>
    <w:rsid w:val="004846F4"/>
    <w:rsid w:val="00484809"/>
    <w:rsid w:val="00484945"/>
    <w:rsid w:val="00484A40"/>
    <w:rsid w:val="00484E00"/>
    <w:rsid w:val="0048580E"/>
    <w:rsid w:val="00485C26"/>
    <w:rsid w:val="00485EC0"/>
    <w:rsid w:val="004860E9"/>
    <w:rsid w:val="0048623B"/>
    <w:rsid w:val="004862AD"/>
    <w:rsid w:val="004864C7"/>
    <w:rsid w:val="004867C0"/>
    <w:rsid w:val="00486811"/>
    <w:rsid w:val="00486852"/>
    <w:rsid w:val="00486E81"/>
    <w:rsid w:val="00486E84"/>
    <w:rsid w:val="00486EEC"/>
    <w:rsid w:val="00487013"/>
    <w:rsid w:val="0048721F"/>
    <w:rsid w:val="00487301"/>
    <w:rsid w:val="004874D7"/>
    <w:rsid w:val="004875E1"/>
    <w:rsid w:val="00487755"/>
    <w:rsid w:val="00487903"/>
    <w:rsid w:val="00487945"/>
    <w:rsid w:val="00487B37"/>
    <w:rsid w:val="00487C67"/>
    <w:rsid w:val="00487FE5"/>
    <w:rsid w:val="00490073"/>
    <w:rsid w:val="00490247"/>
    <w:rsid w:val="004902AF"/>
    <w:rsid w:val="004904A9"/>
    <w:rsid w:val="00490636"/>
    <w:rsid w:val="00490CEF"/>
    <w:rsid w:val="00490FF0"/>
    <w:rsid w:val="004910FE"/>
    <w:rsid w:val="00491198"/>
    <w:rsid w:val="00491608"/>
    <w:rsid w:val="004917E0"/>
    <w:rsid w:val="0049182F"/>
    <w:rsid w:val="00491BB8"/>
    <w:rsid w:val="00491BF6"/>
    <w:rsid w:val="00491CB2"/>
    <w:rsid w:val="00491FED"/>
    <w:rsid w:val="00492599"/>
    <w:rsid w:val="00492A09"/>
    <w:rsid w:val="00492B9D"/>
    <w:rsid w:val="00492F82"/>
    <w:rsid w:val="00492FA7"/>
    <w:rsid w:val="00493040"/>
    <w:rsid w:val="00493316"/>
    <w:rsid w:val="004934A5"/>
    <w:rsid w:val="00493533"/>
    <w:rsid w:val="004938BF"/>
    <w:rsid w:val="00493943"/>
    <w:rsid w:val="0049406A"/>
    <w:rsid w:val="004942C1"/>
    <w:rsid w:val="004943C2"/>
    <w:rsid w:val="00494918"/>
    <w:rsid w:val="00494A45"/>
    <w:rsid w:val="00494B45"/>
    <w:rsid w:val="00494BA5"/>
    <w:rsid w:val="00494C65"/>
    <w:rsid w:val="00494F0C"/>
    <w:rsid w:val="004952EC"/>
    <w:rsid w:val="004953B1"/>
    <w:rsid w:val="00495557"/>
    <w:rsid w:val="004957AC"/>
    <w:rsid w:val="00495DAB"/>
    <w:rsid w:val="00496146"/>
    <w:rsid w:val="0049618D"/>
    <w:rsid w:val="004961F2"/>
    <w:rsid w:val="00496290"/>
    <w:rsid w:val="004965EF"/>
    <w:rsid w:val="00496783"/>
    <w:rsid w:val="00496D88"/>
    <w:rsid w:val="00496DB1"/>
    <w:rsid w:val="00496FFE"/>
    <w:rsid w:val="0049719D"/>
    <w:rsid w:val="0049719E"/>
    <w:rsid w:val="00497891"/>
    <w:rsid w:val="00497E86"/>
    <w:rsid w:val="00497FCD"/>
    <w:rsid w:val="004A021D"/>
    <w:rsid w:val="004A07D8"/>
    <w:rsid w:val="004A0912"/>
    <w:rsid w:val="004A0B38"/>
    <w:rsid w:val="004A0D1E"/>
    <w:rsid w:val="004A0D40"/>
    <w:rsid w:val="004A0E45"/>
    <w:rsid w:val="004A0E66"/>
    <w:rsid w:val="004A0EEC"/>
    <w:rsid w:val="004A107A"/>
    <w:rsid w:val="004A1131"/>
    <w:rsid w:val="004A130F"/>
    <w:rsid w:val="004A150E"/>
    <w:rsid w:val="004A1518"/>
    <w:rsid w:val="004A17EF"/>
    <w:rsid w:val="004A185E"/>
    <w:rsid w:val="004A19C1"/>
    <w:rsid w:val="004A1B25"/>
    <w:rsid w:val="004A1BDA"/>
    <w:rsid w:val="004A1C5B"/>
    <w:rsid w:val="004A1E1E"/>
    <w:rsid w:val="004A21EC"/>
    <w:rsid w:val="004A22DA"/>
    <w:rsid w:val="004A22F9"/>
    <w:rsid w:val="004A2317"/>
    <w:rsid w:val="004A2407"/>
    <w:rsid w:val="004A2602"/>
    <w:rsid w:val="004A2700"/>
    <w:rsid w:val="004A29EC"/>
    <w:rsid w:val="004A2BE7"/>
    <w:rsid w:val="004A2C65"/>
    <w:rsid w:val="004A3080"/>
    <w:rsid w:val="004A308F"/>
    <w:rsid w:val="004A32C1"/>
    <w:rsid w:val="004A354F"/>
    <w:rsid w:val="004A36C8"/>
    <w:rsid w:val="004A3721"/>
    <w:rsid w:val="004A3742"/>
    <w:rsid w:val="004A37B8"/>
    <w:rsid w:val="004A3880"/>
    <w:rsid w:val="004A38A5"/>
    <w:rsid w:val="004A3CC2"/>
    <w:rsid w:val="004A3D63"/>
    <w:rsid w:val="004A3ED3"/>
    <w:rsid w:val="004A40B7"/>
    <w:rsid w:val="004A417D"/>
    <w:rsid w:val="004A422F"/>
    <w:rsid w:val="004A4340"/>
    <w:rsid w:val="004A461B"/>
    <w:rsid w:val="004A4669"/>
    <w:rsid w:val="004A47BC"/>
    <w:rsid w:val="004A4A0D"/>
    <w:rsid w:val="004A4AC6"/>
    <w:rsid w:val="004A4EC8"/>
    <w:rsid w:val="004A4F6C"/>
    <w:rsid w:val="004A4FEC"/>
    <w:rsid w:val="004A519C"/>
    <w:rsid w:val="004A5740"/>
    <w:rsid w:val="004A5C95"/>
    <w:rsid w:val="004A5DEF"/>
    <w:rsid w:val="004A5EE7"/>
    <w:rsid w:val="004A6056"/>
    <w:rsid w:val="004A6450"/>
    <w:rsid w:val="004A680A"/>
    <w:rsid w:val="004A6AAF"/>
    <w:rsid w:val="004A6C45"/>
    <w:rsid w:val="004A7008"/>
    <w:rsid w:val="004A748C"/>
    <w:rsid w:val="004A7A9F"/>
    <w:rsid w:val="004A7D66"/>
    <w:rsid w:val="004A7FCA"/>
    <w:rsid w:val="004B0365"/>
    <w:rsid w:val="004B04F3"/>
    <w:rsid w:val="004B07D1"/>
    <w:rsid w:val="004B08B1"/>
    <w:rsid w:val="004B105F"/>
    <w:rsid w:val="004B1199"/>
    <w:rsid w:val="004B147A"/>
    <w:rsid w:val="004B16C4"/>
    <w:rsid w:val="004B1867"/>
    <w:rsid w:val="004B198B"/>
    <w:rsid w:val="004B21C8"/>
    <w:rsid w:val="004B255C"/>
    <w:rsid w:val="004B2A64"/>
    <w:rsid w:val="004B2C13"/>
    <w:rsid w:val="004B2C7E"/>
    <w:rsid w:val="004B3130"/>
    <w:rsid w:val="004B3795"/>
    <w:rsid w:val="004B3914"/>
    <w:rsid w:val="004B3E9D"/>
    <w:rsid w:val="004B41DA"/>
    <w:rsid w:val="004B430F"/>
    <w:rsid w:val="004B44C8"/>
    <w:rsid w:val="004B44D7"/>
    <w:rsid w:val="004B4531"/>
    <w:rsid w:val="004B470D"/>
    <w:rsid w:val="004B4764"/>
    <w:rsid w:val="004B4846"/>
    <w:rsid w:val="004B490D"/>
    <w:rsid w:val="004B5020"/>
    <w:rsid w:val="004B5394"/>
    <w:rsid w:val="004B58DF"/>
    <w:rsid w:val="004B5A0B"/>
    <w:rsid w:val="004B5BDD"/>
    <w:rsid w:val="004B67FB"/>
    <w:rsid w:val="004B6916"/>
    <w:rsid w:val="004B69F2"/>
    <w:rsid w:val="004B6DBC"/>
    <w:rsid w:val="004B6E9E"/>
    <w:rsid w:val="004B6F03"/>
    <w:rsid w:val="004B6F83"/>
    <w:rsid w:val="004B738C"/>
    <w:rsid w:val="004B74BB"/>
    <w:rsid w:val="004B78FB"/>
    <w:rsid w:val="004B7902"/>
    <w:rsid w:val="004B7A6D"/>
    <w:rsid w:val="004B7B32"/>
    <w:rsid w:val="004B7C29"/>
    <w:rsid w:val="004B7C6F"/>
    <w:rsid w:val="004B7D95"/>
    <w:rsid w:val="004B7EEB"/>
    <w:rsid w:val="004C063C"/>
    <w:rsid w:val="004C06E5"/>
    <w:rsid w:val="004C0B62"/>
    <w:rsid w:val="004C10DB"/>
    <w:rsid w:val="004C11BF"/>
    <w:rsid w:val="004C1282"/>
    <w:rsid w:val="004C134A"/>
    <w:rsid w:val="004C1AD2"/>
    <w:rsid w:val="004C1B7D"/>
    <w:rsid w:val="004C1C1D"/>
    <w:rsid w:val="004C1E3C"/>
    <w:rsid w:val="004C1E44"/>
    <w:rsid w:val="004C20FF"/>
    <w:rsid w:val="004C216D"/>
    <w:rsid w:val="004C25F0"/>
    <w:rsid w:val="004C26DD"/>
    <w:rsid w:val="004C29F7"/>
    <w:rsid w:val="004C2B5D"/>
    <w:rsid w:val="004C2D49"/>
    <w:rsid w:val="004C2D68"/>
    <w:rsid w:val="004C2F56"/>
    <w:rsid w:val="004C308B"/>
    <w:rsid w:val="004C30CC"/>
    <w:rsid w:val="004C30DF"/>
    <w:rsid w:val="004C32BC"/>
    <w:rsid w:val="004C32CD"/>
    <w:rsid w:val="004C339D"/>
    <w:rsid w:val="004C33C0"/>
    <w:rsid w:val="004C33E8"/>
    <w:rsid w:val="004C36D3"/>
    <w:rsid w:val="004C387D"/>
    <w:rsid w:val="004C4307"/>
    <w:rsid w:val="004C4309"/>
    <w:rsid w:val="004C4375"/>
    <w:rsid w:val="004C43E6"/>
    <w:rsid w:val="004C4876"/>
    <w:rsid w:val="004C4909"/>
    <w:rsid w:val="004C49E3"/>
    <w:rsid w:val="004C4D02"/>
    <w:rsid w:val="004C4E18"/>
    <w:rsid w:val="004C4E8A"/>
    <w:rsid w:val="004C5067"/>
    <w:rsid w:val="004C514A"/>
    <w:rsid w:val="004C53C6"/>
    <w:rsid w:val="004C5D2D"/>
    <w:rsid w:val="004C5F2C"/>
    <w:rsid w:val="004C63A2"/>
    <w:rsid w:val="004C645A"/>
    <w:rsid w:val="004C6572"/>
    <w:rsid w:val="004C660C"/>
    <w:rsid w:val="004C6653"/>
    <w:rsid w:val="004C6CF1"/>
    <w:rsid w:val="004C6D4F"/>
    <w:rsid w:val="004C70D7"/>
    <w:rsid w:val="004C722A"/>
    <w:rsid w:val="004C7383"/>
    <w:rsid w:val="004C7541"/>
    <w:rsid w:val="004C75B4"/>
    <w:rsid w:val="004C75DE"/>
    <w:rsid w:val="004C7EAA"/>
    <w:rsid w:val="004D00C4"/>
    <w:rsid w:val="004D0351"/>
    <w:rsid w:val="004D0488"/>
    <w:rsid w:val="004D074A"/>
    <w:rsid w:val="004D0801"/>
    <w:rsid w:val="004D0A64"/>
    <w:rsid w:val="004D0CCD"/>
    <w:rsid w:val="004D0CD8"/>
    <w:rsid w:val="004D0E2E"/>
    <w:rsid w:val="004D150E"/>
    <w:rsid w:val="004D161C"/>
    <w:rsid w:val="004D1710"/>
    <w:rsid w:val="004D1BD9"/>
    <w:rsid w:val="004D1E71"/>
    <w:rsid w:val="004D2015"/>
    <w:rsid w:val="004D26C4"/>
    <w:rsid w:val="004D26FA"/>
    <w:rsid w:val="004D2955"/>
    <w:rsid w:val="004D2BD7"/>
    <w:rsid w:val="004D2CDF"/>
    <w:rsid w:val="004D310A"/>
    <w:rsid w:val="004D33CE"/>
    <w:rsid w:val="004D3CD9"/>
    <w:rsid w:val="004D3F0B"/>
    <w:rsid w:val="004D3FC9"/>
    <w:rsid w:val="004D40B6"/>
    <w:rsid w:val="004D4740"/>
    <w:rsid w:val="004D4A3D"/>
    <w:rsid w:val="004D4AA7"/>
    <w:rsid w:val="004D4AAE"/>
    <w:rsid w:val="004D4C36"/>
    <w:rsid w:val="004D4D9B"/>
    <w:rsid w:val="004D4F05"/>
    <w:rsid w:val="004D4F35"/>
    <w:rsid w:val="004D5273"/>
    <w:rsid w:val="004D530E"/>
    <w:rsid w:val="004D5D38"/>
    <w:rsid w:val="004D5DB7"/>
    <w:rsid w:val="004D6407"/>
    <w:rsid w:val="004D6477"/>
    <w:rsid w:val="004D64A5"/>
    <w:rsid w:val="004D67FD"/>
    <w:rsid w:val="004D68A8"/>
    <w:rsid w:val="004D6BFD"/>
    <w:rsid w:val="004D6E56"/>
    <w:rsid w:val="004D6F86"/>
    <w:rsid w:val="004D70AF"/>
    <w:rsid w:val="004D72E0"/>
    <w:rsid w:val="004D771E"/>
    <w:rsid w:val="004D79B1"/>
    <w:rsid w:val="004D7C86"/>
    <w:rsid w:val="004E0197"/>
    <w:rsid w:val="004E0261"/>
    <w:rsid w:val="004E032A"/>
    <w:rsid w:val="004E033A"/>
    <w:rsid w:val="004E07A7"/>
    <w:rsid w:val="004E08C2"/>
    <w:rsid w:val="004E0AFD"/>
    <w:rsid w:val="004E0F3F"/>
    <w:rsid w:val="004E1122"/>
    <w:rsid w:val="004E114B"/>
    <w:rsid w:val="004E13DF"/>
    <w:rsid w:val="004E1409"/>
    <w:rsid w:val="004E15E3"/>
    <w:rsid w:val="004E1664"/>
    <w:rsid w:val="004E16DD"/>
    <w:rsid w:val="004E1A87"/>
    <w:rsid w:val="004E1AC5"/>
    <w:rsid w:val="004E1BB0"/>
    <w:rsid w:val="004E1CF3"/>
    <w:rsid w:val="004E1D01"/>
    <w:rsid w:val="004E1E9B"/>
    <w:rsid w:val="004E2894"/>
    <w:rsid w:val="004E3030"/>
    <w:rsid w:val="004E3061"/>
    <w:rsid w:val="004E3311"/>
    <w:rsid w:val="004E3355"/>
    <w:rsid w:val="004E379F"/>
    <w:rsid w:val="004E3844"/>
    <w:rsid w:val="004E38EC"/>
    <w:rsid w:val="004E3933"/>
    <w:rsid w:val="004E4549"/>
    <w:rsid w:val="004E485C"/>
    <w:rsid w:val="004E4B06"/>
    <w:rsid w:val="004E4B4C"/>
    <w:rsid w:val="004E4C83"/>
    <w:rsid w:val="004E4CB6"/>
    <w:rsid w:val="004E4D53"/>
    <w:rsid w:val="004E4D84"/>
    <w:rsid w:val="004E4EB7"/>
    <w:rsid w:val="004E4EBC"/>
    <w:rsid w:val="004E5104"/>
    <w:rsid w:val="004E55CB"/>
    <w:rsid w:val="004E59CD"/>
    <w:rsid w:val="004E5B06"/>
    <w:rsid w:val="004E5B21"/>
    <w:rsid w:val="004E5C39"/>
    <w:rsid w:val="004E5FA8"/>
    <w:rsid w:val="004E6501"/>
    <w:rsid w:val="004E66E2"/>
    <w:rsid w:val="004E684C"/>
    <w:rsid w:val="004E6CC8"/>
    <w:rsid w:val="004E6FF1"/>
    <w:rsid w:val="004E7232"/>
    <w:rsid w:val="004E73D9"/>
    <w:rsid w:val="004E73E8"/>
    <w:rsid w:val="004E76DB"/>
    <w:rsid w:val="004F00A4"/>
    <w:rsid w:val="004F021B"/>
    <w:rsid w:val="004F02E4"/>
    <w:rsid w:val="004F0A0F"/>
    <w:rsid w:val="004F0B34"/>
    <w:rsid w:val="004F0BC1"/>
    <w:rsid w:val="004F0C77"/>
    <w:rsid w:val="004F0E52"/>
    <w:rsid w:val="004F111C"/>
    <w:rsid w:val="004F1343"/>
    <w:rsid w:val="004F13D2"/>
    <w:rsid w:val="004F152F"/>
    <w:rsid w:val="004F1F90"/>
    <w:rsid w:val="004F1F93"/>
    <w:rsid w:val="004F1FD5"/>
    <w:rsid w:val="004F20C3"/>
    <w:rsid w:val="004F221A"/>
    <w:rsid w:val="004F2314"/>
    <w:rsid w:val="004F2401"/>
    <w:rsid w:val="004F2471"/>
    <w:rsid w:val="004F2617"/>
    <w:rsid w:val="004F2A44"/>
    <w:rsid w:val="004F2C99"/>
    <w:rsid w:val="004F2CAC"/>
    <w:rsid w:val="004F2CFE"/>
    <w:rsid w:val="004F2DAD"/>
    <w:rsid w:val="004F2EE9"/>
    <w:rsid w:val="004F34F7"/>
    <w:rsid w:val="004F37AA"/>
    <w:rsid w:val="004F3DA3"/>
    <w:rsid w:val="004F3E33"/>
    <w:rsid w:val="004F3E69"/>
    <w:rsid w:val="004F40CB"/>
    <w:rsid w:val="004F4169"/>
    <w:rsid w:val="004F432B"/>
    <w:rsid w:val="004F49C8"/>
    <w:rsid w:val="004F4AE2"/>
    <w:rsid w:val="004F4BBD"/>
    <w:rsid w:val="004F5259"/>
    <w:rsid w:val="004F52C0"/>
    <w:rsid w:val="004F52EF"/>
    <w:rsid w:val="004F55D6"/>
    <w:rsid w:val="004F565A"/>
    <w:rsid w:val="004F571B"/>
    <w:rsid w:val="004F5F0E"/>
    <w:rsid w:val="004F601E"/>
    <w:rsid w:val="004F61CB"/>
    <w:rsid w:val="004F64EB"/>
    <w:rsid w:val="004F64FE"/>
    <w:rsid w:val="004F6CAC"/>
    <w:rsid w:val="004F71AA"/>
    <w:rsid w:val="004F72CA"/>
    <w:rsid w:val="004F74D8"/>
    <w:rsid w:val="004F7529"/>
    <w:rsid w:val="004F7596"/>
    <w:rsid w:val="004F77DE"/>
    <w:rsid w:val="004F7A74"/>
    <w:rsid w:val="00500224"/>
    <w:rsid w:val="00500250"/>
    <w:rsid w:val="00500264"/>
    <w:rsid w:val="005007E9"/>
    <w:rsid w:val="00500824"/>
    <w:rsid w:val="005008EB"/>
    <w:rsid w:val="00500954"/>
    <w:rsid w:val="005009B5"/>
    <w:rsid w:val="00500A18"/>
    <w:rsid w:val="00500AD5"/>
    <w:rsid w:val="00500C26"/>
    <w:rsid w:val="00500D40"/>
    <w:rsid w:val="00500DAB"/>
    <w:rsid w:val="00500EA5"/>
    <w:rsid w:val="00501144"/>
    <w:rsid w:val="005013EF"/>
    <w:rsid w:val="0050157C"/>
    <w:rsid w:val="00501684"/>
    <w:rsid w:val="005019E0"/>
    <w:rsid w:val="00501BCF"/>
    <w:rsid w:val="00501C95"/>
    <w:rsid w:val="00501EFD"/>
    <w:rsid w:val="0050211F"/>
    <w:rsid w:val="005022E7"/>
    <w:rsid w:val="00502627"/>
    <w:rsid w:val="0050291A"/>
    <w:rsid w:val="00502A93"/>
    <w:rsid w:val="00502B8A"/>
    <w:rsid w:val="00503206"/>
    <w:rsid w:val="005034A8"/>
    <w:rsid w:val="0050350B"/>
    <w:rsid w:val="005036F9"/>
    <w:rsid w:val="005039D8"/>
    <w:rsid w:val="005039FF"/>
    <w:rsid w:val="00503CAA"/>
    <w:rsid w:val="00503D9C"/>
    <w:rsid w:val="00504060"/>
    <w:rsid w:val="00504125"/>
    <w:rsid w:val="005042DB"/>
    <w:rsid w:val="005045AC"/>
    <w:rsid w:val="005049DE"/>
    <w:rsid w:val="005055C6"/>
    <w:rsid w:val="0050565C"/>
    <w:rsid w:val="00505B01"/>
    <w:rsid w:val="00506083"/>
    <w:rsid w:val="005068D6"/>
    <w:rsid w:val="00506B43"/>
    <w:rsid w:val="00506B86"/>
    <w:rsid w:val="00506C11"/>
    <w:rsid w:val="00506C39"/>
    <w:rsid w:val="00506EEC"/>
    <w:rsid w:val="00506F7B"/>
    <w:rsid w:val="00506FD4"/>
    <w:rsid w:val="00507059"/>
    <w:rsid w:val="0050710C"/>
    <w:rsid w:val="005071E5"/>
    <w:rsid w:val="00507727"/>
    <w:rsid w:val="005079DC"/>
    <w:rsid w:val="00507B22"/>
    <w:rsid w:val="005101FD"/>
    <w:rsid w:val="005101FE"/>
    <w:rsid w:val="00510442"/>
    <w:rsid w:val="005107FF"/>
    <w:rsid w:val="00510936"/>
    <w:rsid w:val="005109E1"/>
    <w:rsid w:val="00510CBC"/>
    <w:rsid w:val="00510F85"/>
    <w:rsid w:val="00510FBC"/>
    <w:rsid w:val="0051102D"/>
    <w:rsid w:val="00511240"/>
    <w:rsid w:val="005112A5"/>
    <w:rsid w:val="00511618"/>
    <w:rsid w:val="00511918"/>
    <w:rsid w:val="00511F48"/>
    <w:rsid w:val="00512330"/>
    <w:rsid w:val="00512448"/>
    <w:rsid w:val="0051253A"/>
    <w:rsid w:val="0051266C"/>
    <w:rsid w:val="00512691"/>
    <w:rsid w:val="00512B5D"/>
    <w:rsid w:val="00512BDE"/>
    <w:rsid w:val="00512DC4"/>
    <w:rsid w:val="00512DDA"/>
    <w:rsid w:val="0051358D"/>
    <w:rsid w:val="005136F2"/>
    <w:rsid w:val="005138D2"/>
    <w:rsid w:val="00513ADF"/>
    <w:rsid w:val="00513B72"/>
    <w:rsid w:val="005140BC"/>
    <w:rsid w:val="0051438B"/>
    <w:rsid w:val="00514422"/>
    <w:rsid w:val="00514BF3"/>
    <w:rsid w:val="00515034"/>
    <w:rsid w:val="00515277"/>
    <w:rsid w:val="005158C2"/>
    <w:rsid w:val="00515F05"/>
    <w:rsid w:val="00516098"/>
    <w:rsid w:val="005162A5"/>
    <w:rsid w:val="005166A3"/>
    <w:rsid w:val="0051693A"/>
    <w:rsid w:val="005169DE"/>
    <w:rsid w:val="00517075"/>
    <w:rsid w:val="00517084"/>
    <w:rsid w:val="0051734B"/>
    <w:rsid w:val="0051754D"/>
    <w:rsid w:val="0051768B"/>
    <w:rsid w:val="00517749"/>
    <w:rsid w:val="0051785D"/>
    <w:rsid w:val="00517913"/>
    <w:rsid w:val="00517DAC"/>
    <w:rsid w:val="0052005F"/>
    <w:rsid w:val="00520200"/>
    <w:rsid w:val="005204F4"/>
    <w:rsid w:val="00520E2D"/>
    <w:rsid w:val="00520F04"/>
    <w:rsid w:val="00520F12"/>
    <w:rsid w:val="0052133B"/>
    <w:rsid w:val="00521343"/>
    <w:rsid w:val="00521444"/>
    <w:rsid w:val="00521717"/>
    <w:rsid w:val="00521958"/>
    <w:rsid w:val="00521DA8"/>
    <w:rsid w:val="00521DE8"/>
    <w:rsid w:val="00521E37"/>
    <w:rsid w:val="005224B2"/>
    <w:rsid w:val="00522566"/>
    <w:rsid w:val="0052256A"/>
    <w:rsid w:val="0052261C"/>
    <w:rsid w:val="00522650"/>
    <w:rsid w:val="00522B24"/>
    <w:rsid w:val="00522B64"/>
    <w:rsid w:val="00522BF0"/>
    <w:rsid w:val="00522FD8"/>
    <w:rsid w:val="00523061"/>
    <w:rsid w:val="00523118"/>
    <w:rsid w:val="00523472"/>
    <w:rsid w:val="00523583"/>
    <w:rsid w:val="00523B23"/>
    <w:rsid w:val="00523D80"/>
    <w:rsid w:val="00523DFA"/>
    <w:rsid w:val="00524031"/>
    <w:rsid w:val="005240F9"/>
    <w:rsid w:val="00524100"/>
    <w:rsid w:val="00524669"/>
    <w:rsid w:val="0052466E"/>
    <w:rsid w:val="005246C7"/>
    <w:rsid w:val="00524D47"/>
    <w:rsid w:val="00524FC1"/>
    <w:rsid w:val="00525198"/>
    <w:rsid w:val="00525434"/>
    <w:rsid w:val="005254BC"/>
    <w:rsid w:val="005254E2"/>
    <w:rsid w:val="00525644"/>
    <w:rsid w:val="005256FC"/>
    <w:rsid w:val="00525758"/>
    <w:rsid w:val="00525B64"/>
    <w:rsid w:val="00525C0B"/>
    <w:rsid w:val="00525E01"/>
    <w:rsid w:val="0052606A"/>
    <w:rsid w:val="005265FE"/>
    <w:rsid w:val="00526A48"/>
    <w:rsid w:val="00526AAF"/>
    <w:rsid w:val="00526C27"/>
    <w:rsid w:val="00526C34"/>
    <w:rsid w:val="00526DFF"/>
    <w:rsid w:val="005271FC"/>
    <w:rsid w:val="00527300"/>
    <w:rsid w:val="00527473"/>
    <w:rsid w:val="0052766D"/>
    <w:rsid w:val="0052767B"/>
    <w:rsid w:val="00527728"/>
    <w:rsid w:val="00527EF9"/>
    <w:rsid w:val="00530310"/>
    <w:rsid w:val="00530416"/>
    <w:rsid w:val="00530467"/>
    <w:rsid w:val="005305FF"/>
    <w:rsid w:val="00530C9B"/>
    <w:rsid w:val="00530D4F"/>
    <w:rsid w:val="005312AA"/>
    <w:rsid w:val="00531808"/>
    <w:rsid w:val="00531943"/>
    <w:rsid w:val="00531BB9"/>
    <w:rsid w:val="00531C8F"/>
    <w:rsid w:val="00531FCE"/>
    <w:rsid w:val="00532180"/>
    <w:rsid w:val="00532334"/>
    <w:rsid w:val="0053244B"/>
    <w:rsid w:val="005324AF"/>
    <w:rsid w:val="00532962"/>
    <w:rsid w:val="00532F39"/>
    <w:rsid w:val="00533134"/>
    <w:rsid w:val="00533279"/>
    <w:rsid w:val="0053385D"/>
    <w:rsid w:val="005338D9"/>
    <w:rsid w:val="005339F4"/>
    <w:rsid w:val="00533B69"/>
    <w:rsid w:val="00533BD1"/>
    <w:rsid w:val="00533E53"/>
    <w:rsid w:val="0053402C"/>
    <w:rsid w:val="00534090"/>
    <w:rsid w:val="005348B3"/>
    <w:rsid w:val="00534954"/>
    <w:rsid w:val="00534ABA"/>
    <w:rsid w:val="00534BCA"/>
    <w:rsid w:val="00534E75"/>
    <w:rsid w:val="0053503E"/>
    <w:rsid w:val="005356F7"/>
    <w:rsid w:val="005357A7"/>
    <w:rsid w:val="00535AEB"/>
    <w:rsid w:val="00535EF4"/>
    <w:rsid w:val="00535FFF"/>
    <w:rsid w:val="0053616F"/>
    <w:rsid w:val="00536194"/>
    <w:rsid w:val="00536277"/>
    <w:rsid w:val="00536471"/>
    <w:rsid w:val="005368AD"/>
    <w:rsid w:val="005368C6"/>
    <w:rsid w:val="00536918"/>
    <w:rsid w:val="005370BC"/>
    <w:rsid w:val="00537188"/>
    <w:rsid w:val="005375E2"/>
    <w:rsid w:val="005376B2"/>
    <w:rsid w:val="00537710"/>
    <w:rsid w:val="005377F3"/>
    <w:rsid w:val="00537B12"/>
    <w:rsid w:val="00537B35"/>
    <w:rsid w:val="00537DE7"/>
    <w:rsid w:val="00537EC4"/>
    <w:rsid w:val="00537FE4"/>
    <w:rsid w:val="0054027D"/>
    <w:rsid w:val="00540464"/>
    <w:rsid w:val="005409D6"/>
    <w:rsid w:val="00540ADD"/>
    <w:rsid w:val="00540AF2"/>
    <w:rsid w:val="00540B68"/>
    <w:rsid w:val="00541222"/>
    <w:rsid w:val="0054143E"/>
    <w:rsid w:val="005418E2"/>
    <w:rsid w:val="00541A8D"/>
    <w:rsid w:val="00541B5D"/>
    <w:rsid w:val="0054224A"/>
    <w:rsid w:val="00542315"/>
    <w:rsid w:val="005423A3"/>
    <w:rsid w:val="00542407"/>
    <w:rsid w:val="00542695"/>
    <w:rsid w:val="00542DE3"/>
    <w:rsid w:val="00542DF9"/>
    <w:rsid w:val="00542E55"/>
    <w:rsid w:val="00542EBB"/>
    <w:rsid w:val="00543416"/>
    <w:rsid w:val="005435CC"/>
    <w:rsid w:val="0054370C"/>
    <w:rsid w:val="00543D86"/>
    <w:rsid w:val="00543DC5"/>
    <w:rsid w:val="00543FBB"/>
    <w:rsid w:val="00544248"/>
    <w:rsid w:val="005444DE"/>
    <w:rsid w:val="00544B17"/>
    <w:rsid w:val="00544B8E"/>
    <w:rsid w:val="00544C60"/>
    <w:rsid w:val="00544D20"/>
    <w:rsid w:val="00544DA0"/>
    <w:rsid w:val="0054530F"/>
    <w:rsid w:val="005453B1"/>
    <w:rsid w:val="005453DC"/>
    <w:rsid w:val="005454BD"/>
    <w:rsid w:val="0054563A"/>
    <w:rsid w:val="0054565B"/>
    <w:rsid w:val="005457E4"/>
    <w:rsid w:val="00545893"/>
    <w:rsid w:val="00545999"/>
    <w:rsid w:val="00545ADC"/>
    <w:rsid w:val="00545BC3"/>
    <w:rsid w:val="00545D7F"/>
    <w:rsid w:val="00545F02"/>
    <w:rsid w:val="00546021"/>
    <w:rsid w:val="0054631A"/>
    <w:rsid w:val="005463D9"/>
    <w:rsid w:val="00546C49"/>
    <w:rsid w:val="00546C88"/>
    <w:rsid w:val="00546D4D"/>
    <w:rsid w:val="00546D83"/>
    <w:rsid w:val="00547672"/>
    <w:rsid w:val="005476F8"/>
    <w:rsid w:val="005477B9"/>
    <w:rsid w:val="005477D0"/>
    <w:rsid w:val="0054788E"/>
    <w:rsid w:val="00547E16"/>
    <w:rsid w:val="0055010B"/>
    <w:rsid w:val="005501A6"/>
    <w:rsid w:val="005503B8"/>
    <w:rsid w:val="0055049A"/>
    <w:rsid w:val="005504BE"/>
    <w:rsid w:val="005506D5"/>
    <w:rsid w:val="0055091E"/>
    <w:rsid w:val="00550C8F"/>
    <w:rsid w:val="00550D59"/>
    <w:rsid w:val="00550D8D"/>
    <w:rsid w:val="00550E3E"/>
    <w:rsid w:val="0055110D"/>
    <w:rsid w:val="005518F8"/>
    <w:rsid w:val="0055194E"/>
    <w:rsid w:val="00551F81"/>
    <w:rsid w:val="00552012"/>
    <w:rsid w:val="00552095"/>
    <w:rsid w:val="0055210F"/>
    <w:rsid w:val="00552236"/>
    <w:rsid w:val="0055236C"/>
    <w:rsid w:val="00552A74"/>
    <w:rsid w:val="00552CD7"/>
    <w:rsid w:val="00552DFD"/>
    <w:rsid w:val="00552F0F"/>
    <w:rsid w:val="00553009"/>
    <w:rsid w:val="005531E4"/>
    <w:rsid w:val="005533A3"/>
    <w:rsid w:val="005533BE"/>
    <w:rsid w:val="00553680"/>
    <w:rsid w:val="00553744"/>
    <w:rsid w:val="00553AC5"/>
    <w:rsid w:val="00553C38"/>
    <w:rsid w:val="00553FA4"/>
    <w:rsid w:val="00553FD4"/>
    <w:rsid w:val="00554547"/>
    <w:rsid w:val="0055486F"/>
    <w:rsid w:val="00554B30"/>
    <w:rsid w:val="00554D2C"/>
    <w:rsid w:val="00554E5D"/>
    <w:rsid w:val="00554EB9"/>
    <w:rsid w:val="00554FFB"/>
    <w:rsid w:val="0055514E"/>
    <w:rsid w:val="0055519A"/>
    <w:rsid w:val="00555B7C"/>
    <w:rsid w:val="00555B8C"/>
    <w:rsid w:val="00555F6D"/>
    <w:rsid w:val="005560AB"/>
    <w:rsid w:val="0055650B"/>
    <w:rsid w:val="005566BF"/>
    <w:rsid w:val="005568DE"/>
    <w:rsid w:val="00556926"/>
    <w:rsid w:val="00556A09"/>
    <w:rsid w:val="00556E7A"/>
    <w:rsid w:val="0055700E"/>
    <w:rsid w:val="00557392"/>
    <w:rsid w:val="0055743A"/>
    <w:rsid w:val="005574A3"/>
    <w:rsid w:val="00557C50"/>
    <w:rsid w:val="00557CE8"/>
    <w:rsid w:val="0056069A"/>
    <w:rsid w:val="005606B6"/>
    <w:rsid w:val="00560899"/>
    <w:rsid w:val="005608D6"/>
    <w:rsid w:val="00560907"/>
    <w:rsid w:val="00560BAC"/>
    <w:rsid w:val="00560D46"/>
    <w:rsid w:val="00560F19"/>
    <w:rsid w:val="00561034"/>
    <w:rsid w:val="005610E5"/>
    <w:rsid w:val="00561473"/>
    <w:rsid w:val="0056155D"/>
    <w:rsid w:val="00561764"/>
    <w:rsid w:val="00561783"/>
    <w:rsid w:val="00561DB6"/>
    <w:rsid w:val="00561E6B"/>
    <w:rsid w:val="005621C1"/>
    <w:rsid w:val="005621D2"/>
    <w:rsid w:val="005621E0"/>
    <w:rsid w:val="00562305"/>
    <w:rsid w:val="0056275C"/>
    <w:rsid w:val="00562BA1"/>
    <w:rsid w:val="00562D90"/>
    <w:rsid w:val="00562DF7"/>
    <w:rsid w:val="00563033"/>
    <w:rsid w:val="005631E1"/>
    <w:rsid w:val="0056330D"/>
    <w:rsid w:val="00563339"/>
    <w:rsid w:val="005636C6"/>
    <w:rsid w:val="00563869"/>
    <w:rsid w:val="00563A23"/>
    <w:rsid w:val="00563A29"/>
    <w:rsid w:val="00563A5A"/>
    <w:rsid w:val="00563C61"/>
    <w:rsid w:val="00563ECB"/>
    <w:rsid w:val="00563F47"/>
    <w:rsid w:val="0056406B"/>
    <w:rsid w:val="005640BB"/>
    <w:rsid w:val="005642F7"/>
    <w:rsid w:val="00564397"/>
    <w:rsid w:val="005643DE"/>
    <w:rsid w:val="00564635"/>
    <w:rsid w:val="00564C23"/>
    <w:rsid w:val="00564FE2"/>
    <w:rsid w:val="00565406"/>
    <w:rsid w:val="00565570"/>
    <w:rsid w:val="005656A7"/>
    <w:rsid w:val="005657DD"/>
    <w:rsid w:val="0056584F"/>
    <w:rsid w:val="00565953"/>
    <w:rsid w:val="00565B29"/>
    <w:rsid w:val="00565F25"/>
    <w:rsid w:val="00566378"/>
    <w:rsid w:val="005664CC"/>
    <w:rsid w:val="0056651F"/>
    <w:rsid w:val="00566524"/>
    <w:rsid w:val="005665F4"/>
    <w:rsid w:val="0056664B"/>
    <w:rsid w:val="005668DC"/>
    <w:rsid w:val="00566921"/>
    <w:rsid w:val="005672D0"/>
    <w:rsid w:val="00567588"/>
    <w:rsid w:val="0056772B"/>
    <w:rsid w:val="00567806"/>
    <w:rsid w:val="00567992"/>
    <w:rsid w:val="00567C3C"/>
    <w:rsid w:val="00567C8F"/>
    <w:rsid w:val="00567D1A"/>
    <w:rsid w:val="00567D50"/>
    <w:rsid w:val="00567DB9"/>
    <w:rsid w:val="00567DBF"/>
    <w:rsid w:val="0057003A"/>
    <w:rsid w:val="005702F8"/>
    <w:rsid w:val="00570922"/>
    <w:rsid w:val="0057096B"/>
    <w:rsid w:val="00571231"/>
    <w:rsid w:val="005715D3"/>
    <w:rsid w:val="00571601"/>
    <w:rsid w:val="00571650"/>
    <w:rsid w:val="00571767"/>
    <w:rsid w:val="00571784"/>
    <w:rsid w:val="00571880"/>
    <w:rsid w:val="005719FB"/>
    <w:rsid w:val="00571E44"/>
    <w:rsid w:val="00572A1B"/>
    <w:rsid w:val="00572FE8"/>
    <w:rsid w:val="0057337D"/>
    <w:rsid w:val="005735A2"/>
    <w:rsid w:val="00573E33"/>
    <w:rsid w:val="00573E61"/>
    <w:rsid w:val="00574040"/>
    <w:rsid w:val="0057411B"/>
    <w:rsid w:val="005741B0"/>
    <w:rsid w:val="00574318"/>
    <w:rsid w:val="005744C1"/>
    <w:rsid w:val="00574525"/>
    <w:rsid w:val="00574778"/>
    <w:rsid w:val="0057483D"/>
    <w:rsid w:val="0057498F"/>
    <w:rsid w:val="00574DE9"/>
    <w:rsid w:val="00575199"/>
    <w:rsid w:val="00575666"/>
    <w:rsid w:val="00575B78"/>
    <w:rsid w:val="00575D5E"/>
    <w:rsid w:val="00575DF4"/>
    <w:rsid w:val="00575E5E"/>
    <w:rsid w:val="00575F44"/>
    <w:rsid w:val="00576031"/>
    <w:rsid w:val="005762CB"/>
    <w:rsid w:val="0057655A"/>
    <w:rsid w:val="00576E17"/>
    <w:rsid w:val="00576ED1"/>
    <w:rsid w:val="00577026"/>
    <w:rsid w:val="00577086"/>
    <w:rsid w:val="00577156"/>
    <w:rsid w:val="005772DB"/>
    <w:rsid w:val="00577307"/>
    <w:rsid w:val="0057765D"/>
    <w:rsid w:val="005777FC"/>
    <w:rsid w:val="00577859"/>
    <w:rsid w:val="00577B37"/>
    <w:rsid w:val="00577C53"/>
    <w:rsid w:val="00577F5A"/>
    <w:rsid w:val="00577FC7"/>
    <w:rsid w:val="005808EB"/>
    <w:rsid w:val="00580D37"/>
    <w:rsid w:val="00580DE6"/>
    <w:rsid w:val="00581089"/>
    <w:rsid w:val="00581107"/>
    <w:rsid w:val="00581485"/>
    <w:rsid w:val="00581CA6"/>
    <w:rsid w:val="00581F22"/>
    <w:rsid w:val="00581FA0"/>
    <w:rsid w:val="00582086"/>
    <w:rsid w:val="005820E8"/>
    <w:rsid w:val="00582152"/>
    <w:rsid w:val="0058217B"/>
    <w:rsid w:val="00582465"/>
    <w:rsid w:val="00582734"/>
    <w:rsid w:val="00582B90"/>
    <w:rsid w:val="00582E1A"/>
    <w:rsid w:val="00582E53"/>
    <w:rsid w:val="00582F22"/>
    <w:rsid w:val="00582F60"/>
    <w:rsid w:val="005831A7"/>
    <w:rsid w:val="00583321"/>
    <w:rsid w:val="0058341E"/>
    <w:rsid w:val="00583CFF"/>
    <w:rsid w:val="005842CE"/>
    <w:rsid w:val="005849D5"/>
    <w:rsid w:val="00584C0A"/>
    <w:rsid w:val="00584E4C"/>
    <w:rsid w:val="00584EAE"/>
    <w:rsid w:val="00584F3A"/>
    <w:rsid w:val="005853AB"/>
    <w:rsid w:val="005854D0"/>
    <w:rsid w:val="00585748"/>
    <w:rsid w:val="00585844"/>
    <w:rsid w:val="005859C5"/>
    <w:rsid w:val="00585B79"/>
    <w:rsid w:val="00585C68"/>
    <w:rsid w:val="00585C79"/>
    <w:rsid w:val="00585CB0"/>
    <w:rsid w:val="00585EF6"/>
    <w:rsid w:val="00585FD0"/>
    <w:rsid w:val="005860A3"/>
    <w:rsid w:val="00586144"/>
    <w:rsid w:val="00586573"/>
    <w:rsid w:val="005865B8"/>
    <w:rsid w:val="00586720"/>
    <w:rsid w:val="00586A55"/>
    <w:rsid w:val="00586E0E"/>
    <w:rsid w:val="00586E68"/>
    <w:rsid w:val="00586E91"/>
    <w:rsid w:val="005871E2"/>
    <w:rsid w:val="005871EB"/>
    <w:rsid w:val="00587574"/>
    <w:rsid w:val="005875C4"/>
    <w:rsid w:val="00587785"/>
    <w:rsid w:val="0058788D"/>
    <w:rsid w:val="00587900"/>
    <w:rsid w:val="00587906"/>
    <w:rsid w:val="00587CFA"/>
    <w:rsid w:val="00587E29"/>
    <w:rsid w:val="00587FE6"/>
    <w:rsid w:val="00590186"/>
    <w:rsid w:val="005901B4"/>
    <w:rsid w:val="005903F2"/>
    <w:rsid w:val="00590435"/>
    <w:rsid w:val="00590A86"/>
    <w:rsid w:val="00590D73"/>
    <w:rsid w:val="00590F6A"/>
    <w:rsid w:val="00591698"/>
    <w:rsid w:val="0059195F"/>
    <w:rsid w:val="0059254A"/>
    <w:rsid w:val="005925C5"/>
    <w:rsid w:val="00592667"/>
    <w:rsid w:val="00592745"/>
    <w:rsid w:val="005927DC"/>
    <w:rsid w:val="00592BED"/>
    <w:rsid w:val="00592C1D"/>
    <w:rsid w:val="00592D2E"/>
    <w:rsid w:val="00592F8F"/>
    <w:rsid w:val="0059305B"/>
    <w:rsid w:val="00593074"/>
    <w:rsid w:val="0059369F"/>
    <w:rsid w:val="005937F5"/>
    <w:rsid w:val="00593860"/>
    <w:rsid w:val="005938F0"/>
    <w:rsid w:val="0059397B"/>
    <w:rsid w:val="00593B87"/>
    <w:rsid w:val="00593BF3"/>
    <w:rsid w:val="00593C0E"/>
    <w:rsid w:val="00593C1C"/>
    <w:rsid w:val="00593E94"/>
    <w:rsid w:val="00594143"/>
    <w:rsid w:val="00594543"/>
    <w:rsid w:val="0059456D"/>
    <w:rsid w:val="00594612"/>
    <w:rsid w:val="00594628"/>
    <w:rsid w:val="0059472D"/>
    <w:rsid w:val="0059487A"/>
    <w:rsid w:val="00594C97"/>
    <w:rsid w:val="00594F70"/>
    <w:rsid w:val="005952AF"/>
    <w:rsid w:val="0059539B"/>
    <w:rsid w:val="005956AD"/>
    <w:rsid w:val="00595839"/>
    <w:rsid w:val="00595873"/>
    <w:rsid w:val="00595CDD"/>
    <w:rsid w:val="0059646A"/>
    <w:rsid w:val="005964BB"/>
    <w:rsid w:val="00596A70"/>
    <w:rsid w:val="00596BD3"/>
    <w:rsid w:val="00596BE7"/>
    <w:rsid w:val="00596C3E"/>
    <w:rsid w:val="00596C4B"/>
    <w:rsid w:val="0059705C"/>
    <w:rsid w:val="00597124"/>
    <w:rsid w:val="0059723B"/>
    <w:rsid w:val="005977DD"/>
    <w:rsid w:val="0059796F"/>
    <w:rsid w:val="00597986"/>
    <w:rsid w:val="00597C81"/>
    <w:rsid w:val="005A04BD"/>
    <w:rsid w:val="005A07F4"/>
    <w:rsid w:val="005A0A3F"/>
    <w:rsid w:val="005A0E93"/>
    <w:rsid w:val="005A114F"/>
    <w:rsid w:val="005A1260"/>
    <w:rsid w:val="005A1296"/>
    <w:rsid w:val="005A15DF"/>
    <w:rsid w:val="005A16E5"/>
    <w:rsid w:val="005A1BBA"/>
    <w:rsid w:val="005A1BBB"/>
    <w:rsid w:val="005A1BF2"/>
    <w:rsid w:val="005A1F49"/>
    <w:rsid w:val="005A2028"/>
    <w:rsid w:val="005A2364"/>
    <w:rsid w:val="005A23F4"/>
    <w:rsid w:val="005A247B"/>
    <w:rsid w:val="005A2480"/>
    <w:rsid w:val="005A26F5"/>
    <w:rsid w:val="005A277C"/>
    <w:rsid w:val="005A27CC"/>
    <w:rsid w:val="005A296E"/>
    <w:rsid w:val="005A2B2C"/>
    <w:rsid w:val="005A2D6B"/>
    <w:rsid w:val="005A2DCD"/>
    <w:rsid w:val="005A2F45"/>
    <w:rsid w:val="005A3136"/>
    <w:rsid w:val="005A3252"/>
    <w:rsid w:val="005A33F7"/>
    <w:rsid w:val="005A359E"/>
    <w:rsid w:val="005A3B8A"/>
    <w:rsid w:val="005A3E30"/>
    <w:rsid w:val="005A3E32"/>
    <w:rsid w:val="005A3E7B"/>
    <w:rsid w:val="005A40CF"/>
    <w:rsid w:val="005A42A5"/>
    <w:rsid w:val="005A43EE"/>
    <w:rsid w:val="005A465E"/>
    <w:rsid w:val="005A46B4"/>
    <w:rsid w:val="005A478C"/>
    <w:rsid w:val="005A4A9C"/>
    <w:rsid w:val="005A4B21"/>
    <w:rsid w:val="005A4BAE"/>
    <w:rsid w:val="005A4C0D"/>
    <w:rsid w:val="005A4CDB"/>
    <w:rsid w:val="005A4DA0"/>
    <w:rsid w:val="005A4EB6"/>
    <w:rsid w:val="005A4F39"/>
    <w:rsid w:val="005A5214"/>
    <w:rsid w:val="005A53E4"/>
    <w:rsid w:val="005A56DF"/>
    <w:rsid w:val="005A5716"/>
    <w:rsid w:val="005A574D"/>
    <w:rsid w:val="005A59CF"/>
    <w:rsid w:val="005A5B5C"/>
    <w:rsid w:val="005A5DAF"/>
    <w:rsid w:val="005A5FC2"/>
    <w:rsid w:val="005A69EC"/>
    <w:rsid w:val="005A6C37"/>
    <w:rsid w:val="005A6E6A"/>
    <w:rsid w:val="005A6E93"/>
    <w:rsid w:val="005A707A"/>
    <w:rsid w:val="005A7340"/>
    <w:rsid w:val="005A7613"/>
    <w:rsid w:val="005A76D7"/>
    <w:rsid w:val="005A7818"/>
    <w:rsid w:val="005A783A"/>
    <w:rsid w:val="005A7BD9"/>
    <w:rsid w:val="005A7F93"/>
    <w:rsid w:val="005B00AF"/>
    <w:rsid w:val="005B01A9"/>
    <w:rsid w:val="005B020B"/>
    <w:rsid w:val="005B0365"/>
    <w:rsid w:val="005B03DB"/>
    <w:rsid w:val="005B050E"/>
    <w:rsid w:val="005B05FB"/>
    <w:rsid w:val="005B0676"/>
    <w:rsid w:val="005B0680"/>
    <w:rsid w:val="005B0793"/>
    <w:rsid w:val="005B07EA"/>
    <w:rsid w:val="005B0B20"/>
    <w:rsid w:val="005B0B9C"/>
    <w:rsid w:val="005B0BD6"/>
    <w:rsid w:val="005B0D47"/>
    <w:rsid w:val="005B0EFB"/>
    <w:rsid w:val="005B1060"/>
    <w:rsid w:val="005B12B9"/>
    <w:rsid w:val="005B12F2"/>
    <w:rsid w:val="005B17C1"/>
    <w:rsid w:val="005B17C6"/>
    <w:rsid w:val="005B1828"/>
    <w:rsid w:val="005B1BDA"/>
    <w:rsid w:val="005B2060"/>
    <w:rsid w:val="005B20AF"/>
    <w:rsid w:val="005B2195"/>
    <w:rsid w:val="005B235B"/>
    <w:rsid w:val="005B2648"/>
    <w:rsid w:val="005B2B00"/>
    <w:rsid w:val="005B2E5C"/>
    <w:rsid w:val="005B2E92"/>
    <w:rsid w:val="005B2F7E"/>
    <w:rsid w:val="005B340A"/>
    <w:rsid w:val="005B34EC"/>
    <w:rsid w:val="005B3737"/>
    <w:rsid w:val="005B3778"/>
    <w:rsid w:val="005B3803"/>
    <w:rsid w:val="005B3A42"/>
    <w:rsid w:val="005B3D05"/>
    <w:rsid w:val="005B3D20"/>
    <w:rsid w:val="005B3DCE"/>
    <w:rsid w:val="005B4213"/>
    <w:rsid w:val="005B42FB"/>
    <w:rsid w:val="005B4421"/>
    <w:rsid w:val="005B45D4"/>
    <w:rsid w:val="005B4AFB"/>
    <w:rsid w:val="005B4B5D"/>
    <w:rsid w:val="005B4FBA"/>
    <w:rsid w:val="005B51A6"/>
    <w:rsid w:val="005B543C"/>
    <w:rsid w:val="005B5ABC"/>
    <w:rsid w:val="005B5D40"/>
    <w:rsid w:val="005B5EFC"/>
    <w:rsid w:val="005B5F04"/>
    <w:rsid w:val="005B5F7D"/>
    <w:rsid w:val="005B5FF3"/>
    <w:rsid w:val="005B6412"/>
    <w:rsid w:val="005B65BB"/>
    <w:rsid w:val="005B6698"/>
    <w:rsid w:val="005B677C"/>
    <w:rsid w:val="005B68A7"/>
    <w:rsid w:val="005B6AC3"/>
    <w:rsid w:val="005B6E15"/>
    <w:rsid w:val="005B723E"/>
    <w:rsid w:val="005B72B0"/>
    <w:rsid w:val="005B72F8"/>
    <w:rsid w:val="005B738D"/>
    <w:rsid w:val="005B7733"/>
    <w:rsid w:val="005B782D"/>
    <w:rsid w:val="005B7ABF"/>
    <w:rsid w:val="005B7D57"/>
    <w:rsid w:val="005B7FD5"/>
    <w:rsid w:val="005C0071"/>
    <w:rsid w:val="005C03F5"/>
    <w:rsid w:val="005C043C"/>
    <w:rsid w:val="005C04FB"/>
    <w:rsid w:val="005C055E"/>
    <w:rsid w:val="005C0971"/>
    <w:rsid w:val="005C0A7D"/>
    <w:rsid w:val="005C0C98"/>
    <w:rsid w:val="005C0ECB"/>
    <w:rsid w:val="005C0ECD"/>
    <w:rsid w:val="005C0FA1"/>
    <w:rsid w:val="005C111A"/>
    <w:rsid w:val="005C12F0"/>
    <w:rsid w:val="005C1438"/>
    <w:rsid w:val="005C151F"/>
    <w:rsid w:val="005C1615"/>
    <w:rsid w:val="005C1770"/>
    <w:rsid w:val="005C1A1D"/>
    <w:rsid w:val="005C1A8D"/>
    <w:rsid w:val="005C1D98"/>
    <w:rsid w:val="005C1DA5"/>
    <w:rsid w:val="005C1E01"/>
    <w:rsid w:val="005C2263"/>
    <w:rsid w:val="005C2559"/>
    <w:rsid w:val="005C25BF"/>
    <w:rsid w:val="005C2827"/>
    <w:rsid w:val="005C2873"/>
    <w:rsid w:val="005C2887"/>
    <w:rsid w:val="005C343D"/>
    <w:rsid w:val="005C34FC"/>
    <w:rsid w:val="005C35F6"/>
    <w:rsid w:val="005C361D"/>
    <w:rsid w:val="005C3840"/>
    <w:rsid w:val="005C3AEE"/>
    <w:rsid w:val="005C3B5C"/>
    <w:rsid w:val="005C3C7F"/>
    <w:rsid w:val="005C3FBF"/>
    <w:rsid w:val="005C400B"/>
    <w:rsid w:val="005C4491"/>
    <w:rsid w:val="005C4777"/>
    <w:rsid w:val="005C48EF"/>
    <w:rsid w:val="005C4956"/>
    <w:rsid w:val="005C49C4"/>
    <w:rsid w:val="005C4A30"/>
    <w:rsid w:val="005C4B9E"/>
    <w:rsid w:val="005C4C89"/>
    <w:rsid w:val="005C4E2E"/>
    <w:rsid w:val="005C5143"/>
    <w:rsid w:val="005C53F6"/>
    <w:rsid w:val="005C55FD"/>
    <w:rsid w:val="005C5639"/>
    <w:rsid w:val="005C5667"/>
    <w:rsid w:val="005C5742"/>
    <w:rsid w:val="005C57F8"/>
    <w:rsid w:val="005C5862"/>
    <w:rsid w:val="005C5AA5"/>
    <w:rsid w:val="005C6108"/>
    <w:rsid w:val="005C636D"/>
    <w:rsid w:val="005C6724"/>
    <w:rsid w:val="005C69B9"/>
    <w:rsid w:val="005C6AC3"/>
    <w:rsid w:val="005C6B0F"/>
    <w:rsid w:val="005C6E51"/>
    <w:rsid w:val="005C70D7"/>
    <w:rsid w:val="005C71E4"/>
    <w:rsid w:val="005C729B"/>
    <w:rsid w:val="005C731C"/>
    <w:rsid w:val="005C73A9"/>
    <w:rsid w:val="005C7562"/>
    <w:rsid w:val="005C760E"/>
    <w:rsid w:val="005C7937"/>
    <w:rsid w:val="005C7B0E"/>
    <w:rsid w:val="005C7E9E"/>
    <w:rsid w:val="005D0332"/>
    <w:rsid w:val="005D03AD"/>
    <w:rsid w:val="005D06A3"/>
    <w:rsid w:val="005D088E"/>
    <w:rsid w:val="005D0A09"/>
    <w:rsid w:val="005D0C06"/>
    <w:rsid w:val="005D0CBA"/>
    <w:rsid w:val="005D0EEE"/>
    <w:rsid w:val="005D101A"/>
    <w:rsid w:val="005D1038"/>
    <w:rsid w:val="005D1288"/>
    <w:rsid w:val="005D12FA"/>
    <w:rsid w:val="005D1675"/>
    <w:rsid w:val="005D18C9"/>
    <w:rsid w:val="005D1B72"/>
    <w:rsid w:val="005D1BE8"/>
    <w:rsid w:val="005D1C70"/>
    <w:rsid w:val="005D1D1A"/>
    <w:rsid w:val="005D20E1"/>
    <w:rsid w:val="005D2166"/>
    <w:rsid w:val="005D2471"/>
    <w:rsid w:val="005D25A3"/>
    <w:rsid w:val="005D2779"/>
    <w:rsid w:val="005D2785"/>
    <w:rsid w:val="005D2A01"/>
    <w:rsid w:val="005D2DE0"/>
    <w:rsid w:val="005D3242"/>
    <w:rsid w:val="005D3327"/>
    <w:rsid w:val="005D3516"/>
    <w:rsid w:val="005D3637"/>
    <w:rsid w:val="005D3789"/>
    <w:rsid w:val="005D37DE"/>
    <w:rsid w:val="005D3A43"/>
    <w:rsid w:val="005D4517"/>
    <w:rsid w:val="005D48EC"/>
    <w:rsid w:val="005D4AD6"/>
    <w:rsid w:val="005D4C14"/>
    <w:rsid w:val="005D4DA0"/>
    <w:rsid w:val="005D59AF"/>
    <w:rsid w:val="005D5B64"/>
    <w:rsid w:val="005D5E8D"/>
    <w:rsid w:val="005D610C"/>
    <w:rsid w:val="005D6364"/>
    <w:rsid w:val="005D6412"/>
    <w:rsid w:val="005D6A21"/>
    <w:rsid w:val="005D6C81"/>
    <w:rsid w:val="005D6D79"/>
    <w:rsid w:val="005D74AD"/>
    <w:rsid w:val="005D74E7"/>
    <w:rsid w:val="005D7C59"/>
    <w:rsid w:val="005D7CF9"/>
    <w:rsid w:val="005D7F7B"/>
    <w:rsid w:val="005E0928"/>
    <w:rsid w:val="005E097A"/>
    <w:rsid w:val="005E0F55"/>
    <w:rsid w:val="005E1747"/>
    <w:rsid w:val="005E1B61"/>
    <w:rsid w:val="005E1CF4"/>
    <w:rsid w:val="005E235B"/>
    <w:rsid w:val="005E238A"/>
    <w:rsid w:val="005E2587"/>
    <w:rsid w:val="005E2C81"/>
    <w:rsid w:val="005E3012"/>
    <w:rsid w:val="005E307C"/>
    <w:rsid w:val="005E3178"/>
    <w:rsid w:val="005E33BE"/>
    <w:rsid w:val="005E341B"/>
    <w:rsid w:val="005E3BCD"/>
    <w:rsid w:val="005E3C66"/>
    <w:rsid w:val="005E4113"/>
    <w:rsid w:val="005E4307"/>
    <w:rsid w:val="005E4A87"/>
    <w:rsid w:val="005E4BBA"/>
    <w:rsid w:val="005E4CBF"/>
    <w:rsid w:val="005E4D24"/>
    <w:rsid w:val="005E4DA5"/>
    <w:rsid w:val="005E5032"/>
    <w:rsid w:val="005E503E"/>
    <w:rsid w:val="005E5168"/>
    <w:rsid w:val="005E5763"/>
    <w:rsid w:val="005E5818"/>
    <w:rsid w:val="005E5987"/>
    <w:rsid w:val="005E59C7"/>
    <w:rsid w:val="005E5AD5"/>
    <w:rsid w:val="005E5E7B"/>
    <w:rsid w:val="005E5FA0"/>
    <w:rsid w:val="005E6095"/>
    <w:rsid w:val="005E60BE"/>
    <w:rsid w:val="005E61B2"/>
    <w:rsid w:val="005E637D"/>
    <w:rsid w:val="005E6439"/>
    <w:rsid w:val="005E69DF"/>
    <w:rsid w:val="005E6A3F"/>
    <w:rsid w:val="005E6D95"/>
    <w:rsid w:val="005E6DB8"/>
    <w:rsid w:val="005E6F30"/>
    <w:rsid w:val="005E70E0"/>
    <w:rsid w:val="005E71F7"/>
    <w:rsid w:val="005E7228"/>
    <w:rsid w:val="005E7284"/>
    <w:rsid w:val="005E735C"/>
    <w:rsid w:val="005E75AC"/>
    <w:rsid w:val="005E7B3A"/>
    <w:rsid w:val="005E7BAC"/>
    <w:rsid w:val="005E7C32"/>
    <w:rsid w:val="005F038C"/>
    <w:rsid w:val="005F04EC"/>
    <w:rsid w:val="005F06ED"/>
    <w:rsid w:val="005F090A"/>
    <w:rsid w:val="005F0946"/>
    <w:rsid w:val="005F0E5C"/>
    <w:rsid w:val="005F0E68"/>
    <w:rsid w:val="005F0E98"/>
    <w:rsid w:val="005F0F1B"/>
    <w:rsid w:val="005F0F72"/>
    <w:rsid w:val="005F0FE4"/>
    <w:rsid w:val="005F1005"/>
    <w:rsid w:val="005F104C"/>
    <w:rsid w:val="005F117E"/>
    <w:rsid w:val="005F11B4"/>
    <w:rsid w:val="005F134E"/>
    <w:rsid w:val="005F1365"/>
    <w:rsid w:val="005F1381"/>
    <w:rsid w:val="005F13C3"/>
    <w:rsid w:val="005F14C9"/>
    <w:rsid w:val="005F1661"/>
    <w:rsid w:val="005F215F"/>
    <w:rsid w:val="005F2173"/>
    <w:rsid w:val="005F2179"/>
    <w:rsid w:val="005F27CA"/>
    <w:rsid w:val="005F281F"/>
    <w:rsid w:val="005F2C1F"/>
    <w:rsid w:val="005F2E25"/>
    <w:rsid w:val="005F2E44"/>
    <w:rsid w:val="005F344E"/>
    <w:rsid w:val="005F3690"/>
    <w:rsid w:val="005F36B0"/>
    <w:rsid w:val="005F3788"/>
    <w:rsid w:val="005F3986"/>
    <w:rsid w:val="005F3C14"/>
    <w:rsid w:val="005F3E30"/>
    <w:rsid w:val="005F4322"/>
    <w:rsid w:val="005F44C3"/>
    <w:rsid w:val="005F454B"/>
    <w:rsid w:val="005F45A9"/>
    <w:rsid w:val="005F4671"/>
    <w:rsid w:val="005F46C8"/>
    <w:rsid w:val="005F4802"/>
    <w:rsid w:val="005F4B12"/>
    <w:rsid w:val="005F4C57"/>
    <w:rsid w:val="005F4C59"/>
    <w:rsid w:val="005F4CA2"/>
    <w:rsid w:val="005F4E39"/>
    <w:rsid w:val="005F5644"/>
    <w:rsid w:val="005F58F3"/>
    <w:rsid w:val="005F59DB"/>
    <w:rsid w:val="005F59F6"/>
    <w:rsid w:val="005F5EA8"/>
    <w:rsid w:val="005F614E"/>
    <w:rsid w:val="005F62FD"/>
    <w:rsid w:val="005F6439"/>
    <w:rsid w:val="005F6774"/>
    <w:rsid w:val="005F6813"/>
    <w:rsid w:val="005F6C53"/>
    <w:rsid w:val="005F7137"/>
    <w:rsid w:val="005F728B"/>
    <w:rsid w:val="005F7859"/>
    <w:rsid w:val="005F7875"/>
    <w:rsid w:val="005F79AA"/>
    <w:rsid w:val="005F7E88"/>
    <w:rsid w:val="0060044A"/>
    <w:rsid w:val="0060044B"/>
    <w:rsid w:val="00600DFA"/>
    <w:rsid w:val="00601095"/>
    <w:rsid w:val="006010CA"/>
    <w:rsid w:val="0060113E"/>
    <w:rsid w:val="006013D7"/>
    <w:rsid w:val="006014DB"/>
    <w:rsid w:val="00601587"/>
    <w:rsid w:val="006017DE"/>
    <w:rsid w:val="00601830"/>
    <w:rsid w:val="00602079"/>
    <w:rsid w:val="006021A9"/>
    <w:rsid w:val="006022F3"/>
    <w:rsid w:val="0060232F"/>
    <w:rsid w:val="00602579"/>
    <w:rsid w:val="00602851"/>
    <w:rsid w:val="006028E7"/>
    <w:rsid w:val="00602AF4"/>
    <w:rsid w:val="00602BA4"/>
    <w:rsid w:val="00602DA2"/>
    <w:rsid w:val="00602FF4"/>
    <w:rsid w:val="00603228"/>
    <w:rsid w:val="006033EB"/>
    <w:rsid w:val="006034B3"/>
    <w:rsid w:val="0060360A"/>
    <w:rsid w:val="00603CC5"/>
    <w:rsid w:val="00603D6C"/>
    <w:rsid w:val="00603E34"/>
    <w:rsid w:val="00604ACD"/>
    <w:rsid w:val="00604C15"/>
    <w:rsid w:val="00604D1C"/>
    <w:rsid w:val="00604DC2"/>
    <w:rsid w:val="00605070"/>
    <w:rsid w:val="00605563"/>
    <w:rsid w:val="00605974"/>
    <w:rsid w:val="00605A13"/>
    <w:rsid w:val="00605C37"/>
    <w:rsid w:val="006060C4"/>
    <w:rsid w:val="006062D5"/>
    <w:rsid w:val="00606D0F"/>
    <w:rsid w:val="00606D9E"/>
    <w:rsid w:val="006077DF"/>
    <w:rsid w:val="00607A4E"/>
    <w:rsid w:val="00607C35"/>
    <w:rsid w:val="00607C3F"/>
    <w:rsid w:val="00610056"/>
    <w:rsid w:val="006103A0"/>
    <w:rsid w:val="00610552"/>
    <w:rsid w:val="006106A2"/>
    <w:rsid w:val="00610A77"/>
    <w:rsid w:val="00611777"/>
    <w:rsid w:val="00611793"/>
    <w:rsid w:val="0061189F"/>
    <w:rsid w:val="00611987"/>
    <w:rsid w:val="00611F71"/>
    <w:rsid w:val="00611F82"/>
    <w:rsid w:val="0061219B"/>
    <w:rsid w:val="0061234D"/>
    <w:rsid w:val="0061256E"/>
    <w:rsid w:val="0061274C"/>
    <w:rsid w:val="00612760"/>
    <w:rsid w:val="00612A1E"/>
    <w:rsid w:val="00612A8D"/>
    <w:rsid w:val="00612D05"/>
    <w:rsid w:val="006130FD"/>
    <w:rsid w:val="0061340B"/>
    <w:rsid w:val="00613525"/>
    <w:rsid w:val="00613579"/>
    <w:rsid w:val="00613665"/>
    <w:rsid w:val="006136D4"/>
    <w:rsid w:val="00613DF9"/>
    <w:rsid w:val="00613F1C"/>
    <w:rsid w:val="00613FB6"/>
    <w:rsid w:val="00614049"/>
    <w:rsid w:val="00614073"/>
    <w:rsid w:val="006140C6"/>
    <w:rsid w:val="006140E2"/>
    <w:rsid w:val="00614134"/>
    <w:rsid w:val="00614241"/>
    <w:rsid w:val="0061428D"/>
    <w:rsid w:val="006143C3"/>
    <w:rsid w:val="006145F8"/>
    <w:rsid w:val="0061487E"/>
    <w:rsid w:val="006148BB"/>
    <w:rsid w:val="00614AFD"/>
    <w:rsid w:val="00614C70"/>
    <w:rsid w:val="00615108"/>
    <w:rsid w:val="00615411"/>
    <w:rsid w:val="00615469"/>
    <w:rsid w:val="00615489"/>
    <w:rsid w:val="0061599E"/>
    <w:rsid w:val="00615A5A"/>
    <w:rsid w:val="00615AC7"/>
    <w:rsid w:val="00615C9E"/>
    <w:rsid w:val="00615DDA"/>
    <w:rsid w:val="006162E6"/>
    <w:rsid w:val="006162EE"/>
    <w:rsid w:val="006164DC"/>
    <w:rsid w:val="006166A4"/>
    <w:rsid w:val="00616D51"/>
    <w:rsid w:val="00616ED5"/>
    <w:rsid w:val="00617037"/>
    <w:rsid w:val="0061713C"/>
    <w:rsid w:val="006171A5"/>
    <w:rsid w:val="006172CD"/>
    <w:rsid w:val="0061760A"/>
    <w:rsid w:val="0061763B"/>
    <w:rsid w:val="006177F7"/>
    <w:rsid w:val="00617C4D"/>
    <w:rsid w:val="00617E6F"/>
    <w:rsid w:val="00617EB5"/>
    <w:rsid w:val="00620309"/>
    <w:rsid w:val="006204F9"/>
    <w:rsid w:val="006208AE"/>
    <w:rsid w:val="00620BB5"/>
    <w:rsid w:val="00620BCC"/>
    <w:rsid w:val="00620D3D"/>
    <w:rsid w:val="00620FBB"/>
    <w:rsid w:val="00621081"/>
    <w:rsid w:val="00621108"/>
    <w:rsid w:val="0062152D"/>
    <w:rsid w:val="0062159D"/>
    <w:rsid w:val="00621680"/>
    <w:rsid w:val="00621CCC"/>
    <w:rsid w:val="00621D88"/>
    <w:rsid w:val="00621E78"/>
    <w:rsid w:val="00621EC5"/>
    <w:rsid w:val="00622048"/>
    <w:rsid w:val="00622190"/>
    <w:rsid w:val="006221AD"/>
    <w:rsid w:val="006223E0"/>
    <w:rsid w:val="006224D0"/>
    <w:rsid w:val="006225A2"/>
    <w:rsid w:val="00622864"/>
    <w:rsid w:val="00622976"/>
    <w:rsid w:val="00622BCE"/>
    <w:rsid w:val="00622D67"/>
    <w:rsid w:val="00622E29"/>
    <w:rsid w:val="00622FE0"/>
    <w:rsid w:val="00623446"/>
    <w:rsid w:val="0062357B"/>
    <w:rsid w:val="00623643"/>
    <w:rsid w:val="00623674"/>
    <w:rsid w:val="006237ED"/>
    <w:rsid w:val="00624018"/>
    <w:rsid w:val="00624024"/>
    <w:rsid w:val="006240C4"/>
    <w:rsid w:val="006241D6"/>
    <w:rsid w:val="00624365"/>
    <w:rsid w:val="006243B4"/>
    <w:rsid w:val="0062443D"/>
    <w:rsid w:val="00624A2E"/>
    <w:rsid w:val="00624B3C"/>
    <w:rsid w:val="00624DF9"/>
    <w:rsid w:val="00624E71"/>
    <w:rsid w:val="00624FC4"/>
    <w:rsid w:val="00625304"/>
    <w:rsid w:val="00625411"/>
    <w:rsid w:val="0062556E"/>
    <w:rsid w:val="0062581B"/>
    <w:rsid w:val="00625CD2"/>
    <w:rsid w:val="00625D72"/>
    <w:rsid w:val="006261F4"/>
    <w:rsid w:val="00626328"/>
    <w:rsid w:val="0062657F"/>
    <w:rsid w:val="006268B9"/>
    <w:rsid w:val="00626E1A"/>
    <w:rsid w:val="00626FD8"/>
    <w:rsid w:val="006271A0"/>
    <w:rsid w:val="006271DD"/>
    <w:rsid w:val="00627273"/>
    <w:rsid w:val="00627349"/>
    <w:rsid w:val="00627600"/>
    <w:rsid w:val="00627854"/>
    <w:rsid w:val="006278B2"/>
    <w:rsid w:val="00627D1A"/>
    <w:rsid w:val="0063035C"/>
    <w:rsid w:val="0063038C"/>
    <w:rsid w:val="006303C5"/>
    <w:rsid w:val="00630416"/>
    <w:rsid w:val="00630676"/>
    <w:rsid w:val="00630730"/>
    <w:rsid w:val="00630E2E"/>
    <w:rsid w:val="0063132A"/>
    <w:rsid w:val="00631541"/>
    <w:rsid w:val="0063164E"/>
    <w:rsid w:val="006316A0"/>
    <w:rsid w:val="0063185B"/>
    <w:rsid w:val="0063191D"/>
    <w:rsid w:val="0063192E"/>
    <w:rsid w:val="0063193C"/>
    <w:rsid w:val="00631A0C"/>
    <w:rsid w:val="00631D50"/>
    <w:rsid w:val="0063227E"/>
    <w:rsid w:val="006322EB"/>
    <w:rsid w:val="006325FF"/>
    <w:rsid w:val="0063261A"/>
    <w:rsid w:val="00632E63"/>
    <w:rsid w:val="006333E3"/>
    <w:rsid w:val="00633488"/>
    <w:rsid w:val="00633581"/>
    <w:rsid w:val="00633711"/>
    <w:rsid w:val="00633714"/>
    <w:rsid w:val="006339AF"/>
    <w:rsid w:val="00633A21"/>
    <w:rsid w:val="00633C47"/>
    <w:rsid w:val="00633D11"/>
    <w:rsid w:val="00633FB2"/>
    <w:rsid w:val="00634104"/>
    <w:rsid w:val="006344A0"/>
    <w:rsid w:val="006348F7"/>
    <w:rsid w:val="00634B9B"/>
    <w:rsid w:val="00634DD3"/>
    <w:rsid w:val="00635088"/>
    <w:rsid w:val="0063512D"/>
    <w:rsid w:val="006351DC"/>
    <w:rsid w:val="006354AC"/>
    <w:rsid w:val="006355DB"/>
    <w:rsid w:val="006358FB"/>
    <w:rsid w:val="00635AE2"/>
    <w:rsid w:val="00635C44"/>
    <w:rsid w:val="00635E1E"/>
    <w:rsid w:val="00635EA0"/>
    <w:rsid w:val="006362DC"/>
    <w:rsid w:val="00636635"/>
    <w:rsid w:val="0063677C"/>
    <w:rsid w:val="00636972"/>
    <w:rsid w:val="00636B69"/>
    <w:rsid w:val="00636BC2"/>
    <w:rsid w:val="006370C5"/>
    <w:rsid w:val="006374CA"/>
    <w:rsid w:val="00637709"/>
    <w:rsid w:val="0063781B"/>
    <w:rsid w:val="00637850"/>
    <w:rsid w:val="00637EB7"/>
    <w:rsid w:val="00637FDF"/>
    <w:rsid w:val="00640182"/>
    <w:rsid w:val="0064018B"/>
    <w:rsid w:val="00640296"/>
    <w:rsid w:val="006404B1"/>
    <w:rsid w:val="006404D1"/>
    <w:rsid w:val="006405D9"/>
    <w:rsid w:val="00640649"/>
    <w:rsid w:val="00640848"/>
    <w:rsid w:val="0064084E"/>
    <w:rsid w:val="006408FA"/>
    <w:rsid w:val="00640CC8"/>
    <w:rsid w:val="00640E04"/>
    <w:rsid w:val="00640F43"/>
    <w:rsid w:val="00641276"/>
    <w:rsid w:val="006412CA"/>
    <w:rsid w:val="00641361"/>
    <w:rsid w:val="00641C7D"/>
    <w:rsid w:val="00641C9B"/>
    <w:rsid w:val="00641EB8"/>
    <w:rsid w:val="006420DA"/>
    <w:rsid w:val="00642253"/>
    <w:rsid w:val="00642782"/>
    <w:rsid w:val="006427B9"/>
    <w:rsid w:val="00642A0A"/>
    <w:rsid w:val="00642B11"/>
    <w:rsid w:val="00643027"/>
    <w:rsid w:val="00643421"/>
    <w:rsid w:val="006435D8"/>
    <w:rsid w:val="006436CB"/>
    <w:rsid w:val="00643A2D"/>
    <w:rsid w:val="00643A59"/>
    <w:rsid w:val="00643AC1"/>
    <w:rsid w:val="00643B32"/>
    <w:rsid w:val="00643D62"/>
    <w:rsid w:val="00644174"/>
    <w:rsid w:val="0064431E"/>
    <w:rsid w:val="006444AB"/>
    <w:rsid w:val="00644676"/>
    <w:rsid w:val="00644A5E"/>
    <w:rsid w:val="00644A6C"/>
    <w:rsid w:val="00644AE9"/>
    <w:rsid w:val="00644B55"/>
    <w:rsid w:val="00644D69"/>
    <w:rsid w:val="0064557C"/>
    <w:rsid w:val="00645603"/>
    <w:rsid w:val="00645659"/>
    <w:rsid w:val="006457A8"/>
    <w:rsid w:val="0064589D"/>
    <w:rsid w:val="00645EA0"/>
    <w:rsid w:val="00645F76"/>
    <w:rsid w:val="00645F87"/>
    <w:rsid w:val="0064616D"/>
    <w:rsid w:val="00646189"/>
    <w:rsid w:val="006462EE"/>
    <w:rsid w:val="0064651B"/>
    <w:rsid w:val="00646647"/>
    <w:rsid w:val="006466D1"/>
    <w:rsid w:val="00646E1D"/>
    <w:rsid w:val="00646EB0"/>
    <w:rsid w:val="0064714D"/>
    <w:rsid w:val="0064727D"/>
    <w:rsid w:val="00647384"/>
    <w:rsid w:val="00647544"/>
    <w:rsid w:val="006477DC"/>
    <w:rsid w:val="006477F0"/>
    <w:rsid w:val="00647852"/>
    <w:rsid w:val="006479F1"/>
    <w:rsid w:val="00647B32"/>
    <w:rsid w:val="00647C27"/>
    <w:rsid w:val="006500CE"/>
    <w:rsid w:val="00650100"/>
    <w:rsid w:val="00650270"/>
    <w:rsid w:val="00650516"/>
    <w:rsid w:val="00650DAC"/>
    <w:rsid w:val="006511EA"/>
    <w:rsid w:val="00651373"/>
    <w:rsid w:val="006515B5"/>
    <w:rsid w:val="0065160B"/>
    <w:rsid w:val="006519E6"/>
    <w:rsid w:val="00651CDE"/>
    <w:rsid w:val="00651EC6"/>
    <w:rsid w:val="0065204D"/>
    <w:rsid w:val="00652117"/>
    <w:rsid w:val="00652326"/>
    <w:rsid w:val="006524F6"/>
    <w:rsid w:val="00652545"/>
    <w:rsid w:val="00652907"/>
    <w:rsid w:val="00652D46"/>
    <w:rsid w:val="00652E06"/>
    <w:rsid w:val="0065311B"/>
    <w:rsid w:val="006536E8"/>
    <w:rsid w:val="00653CD2"/>
    <w:rsid w:val="00653FB5"/>
    <w:rsid w:val="00653FC4"/>
    <w:rsid w:val="00654097"/>
    <w:rsid w:val="00654172"/>
    <w:rsid w:val="0065431E"/>
    <w:rsid w:val="006546B4"/>
    <w:rsid w:val="00654BBF"/>
    <w:rsid w:val="00654BC1"/>
    <w:rsid w:val="00654D50"/>
    <w:rsid w:val="00654F91"/>
    <w:rsid w:val="00654FCC"/>
    <w:rsid w:val="00655361"/>
    <w:rsid w:val="006553C9"/>
    <w:rsid w:val="00655455"/>
    <w:rsid w:val="0065582D"/>
    <w:rsid w:val="006559E1"/>
    <w:rsid w:val="00655DE8"/>
    <w:rsid w:val="00655EEE"/>
    <w:rsid w:val="00656253"/>
    <w:rsid w:val="0065637F"/>
    <w:rsid w:val="006564A2"/>
    <w:rsid w:val="006566D6"/>
    <w:rsid w:val="00656799"/>
    <w:rsid w:val="00656973"/>
    <w:rsid w:val="00656B77"/>
    <w:rsid w:val="00656D9C"/>
    <w:rsid w:val="00656DA6"/>
    <w:rsid w:val="00656E72"/>
    <w:rsid w:val="006571A9"/>
    <w:rsid w:val="00657315"/>
    <w:rsid w:val="006573BB"/>
    <w:rsid w:val="006575AC"/>
    <w:rsid w:val="006578A1"/>
    <w:rsid w:val="00657BB1"/>
    <w:rsid w:val="00657EF1"/>
    <w:rsid w:val="006603CD"/>
    <w:rsid w:val="006603E4"/>
    <w:rsid w:val="0066047F"/>
    <w:rsid w:val="006607EE"/>
    <w:rsid w:val="0066086E"/>
    <w:rsid w:val="00660A0D"/>
    <w:rsid w:val="00660CFA"/>
    <w:rsid w:val="0066137B"/>
    <w:rsid w:val="00661381"/>
    <w:rsid w:val="0066144F"/>
    <w:rsid w:val="006615FB"/>
    <w:rsid w:val="00661612"/>
    <w:rsid w:val="00661676"/>
    <w:rsid w:val="0066174E"/>
    <w:rsid w:val="00661813"/>
    <w:rsid w:val="0066182D"/>
    <w:rsid w:val="00661B74"/>
    <w:rsid w:val="00661BBB"/>
    <w:rsid w:val="00661E57"/>
    <w:rsid w:val="00661F55"/>
    <w:rsid w:val="00662486"/>
    <w:rsid w:val="00662721"/>
    <w:rsid w:val="00662794"/>
    <w:rsid w:val="006629E4"/>
    <w:rsid w:val="0066312F"/>
    <w:rsid w:val="0066313A"/>
    <w:rsid w:val="0066352E"/>
    <w:rsid w:val="0066365C"/>
    <w:rsid w:val="00663783"/>
    <w:rsid w:val="006639F9"/>
    <w:rsid w:val="00663E47"/>
    <w:rsid w:val="00663F06"/>
    <w:rsid w:val="00663FAF"/>
    <w:rsid w:val="0066405B"/>
    <w:rsid w:val="00664489"/>
    <w:rsid w:val="006644A7"/>
    <w:rsid w:val="00664592"/>
    <w:rsid w:val="006647E4"/>
    <w:rsid w:val="00664A2C"/>
    <w:rsid w:val="00664BDE"/>
    <w:rsid w:val="00664E08"/>
    <w:rsid w:val="00664FC0"/>
    <w:rsid w:val="0066565B"/>
    <w:rsid w:val="006657D9"/>
    <w:rsid w:val="00665C44"/>
    <w:rsid w:val="00665E04"/>
    <w:rsid w:val="00665F19"/>
    <w:rsid w:val="00665F63"/>
    <w:rsid w:val="00665F98"/>
    <w:rsid w:val="00666111"/>
    <w:rsid w:val="00666284"/>
    <w:rsid w:val="00666295"/>
    <w:rsid w:val="00666786"/>
    <w:rsid w:val="006667F3"/>
    <w:rsid w:val="00666918"/>
    <w:rsid w:val="006670C1"/>
    <w:rsid w:val="0066722B"/>
    <w:rsid w:val="00667391"/>
    <w:rsid w:val="00667A66"/>
    <w:rsid w:val="00667A6F"/>
    <w:rsid w:val="00667AEA"/>
    <w:rsid w:val="00667B75"/>
    <w:rsid w:val="006704FA"/>
    <w:rsid w:val="00670687"/>
    <w:rsid w:val="006708B1"/>
    <w:rsid w:val="00670936"/>
    <w:rsid w:val="00670CEF"/>
    <w:rsid w:val="00670DC5"/>
    <w:rsid w:val="00671514"/>
    <w:rsid w:val="00671652"/>
    <w:rsid w:val="00671FAA"/>
    <w:rsid w:val="00672034"/>
    <w:rsid w:val="00672C6B"/>
    <w:rsid w:val="00672E72"/>
    <w:rsid w:val="00672FC9"/>
    <w:rsid w:val="00673609"/>
    <w:rsid w:val="00673663"/>
    <w:rsid w:val="00673AA2"/>
    <w:rsid w:val="00674512"/>
    <w:rsid w:val="0067468A"/>
    <w:rsid w:val="00674705"/>
    <w:rsid w:val="00674BC6"/>
    <w:rsid w:val="006755C0"/>
    <w:rsid w:val="00675785"/>
    <w:rsid w:val="0067586E"/>
    <w:rsid w:val="00675944"/>
    <w:rsid w:val="00675AC6"/>
    <w:rsid w:val="00675B03"/>
    <w:rsid w:val="00675CC4"/>
    <w:rsid w:val="00675D71"/>
    <w:rsid w:val="00675DA5"/>
    <w:rsid w:val="00675DFB"/>
    <w:rsid w:val="00675E9B"/>
    <w:rsid w:val="00676060"/>
    <w:rsid w:val="00676284"/>
    <w:rsid w:val="006764F4"/>
    <w:rsid w:val="00676578"/>
    <w:rsid w:val="006765EB"/>
    <w:rsid w:val="00676854"/>
    <w:rsid w:val="00676C83"/>
    <w:rsid w:val="00676CF5"/>
    <w:rsid w:val="0067706E"/>
    <w:rsid w:val="0067707C"/>
    <w:rsid w:val="006770B3"/>
    <w:rsid w:val="0067742B"/>
    <w:rsid w:val="0067769B"/>
    <w:rsid w:val="006777E1"/>
    <w:rsid w:val="00677A58"/>
    <w:rsid w:val="00677EF2"/>
    <w:rsid w:val="00680119"/>
    <w:rsid w:val="00680457"/>
    <w:rsid w:val="00680482"/>
    <w:rsid w:val="006808BF"/>
    <w:rsid w:val="006808DC"/>
    <w:rsid w:val="006808EA"/>
    <w:rsid w:val="006809A9"/>
    <w:rsid w:val="00680A6D"/>
    <w:rsid w:val="00680C20"/>
    <w:rsid w:val="00680FB5"/>
    <w:rsid w:val="00681087"/>
    <w:rsid w:val="0068127B"/>
    <w:rsid w:val="006816B6"/>
    <w:rsid w:val="00681FD3"/>
    <w:rsid w:val="006820EB"/>
    <w:rsid w:val="00682128"/>
    <w:rsid w:val="00682140"/>
    <w:rsid w:val="0068220C"/>
    <w:rsid w:val="0068239B"/>
    <w:rsid w:val="00682415"/>
    <w:rsid w:val="00682425"/>
    <w:rsid w:val="006824EC"/>
    <w:rsid w:val="0068272A"/>
    <w:rsid w:val="0068275D"/>
    <w:rsid w:val="00682AB1"/>
    <w:rsid w:val="00682E9F"/>
    <w:rsid w:val="00682FF0"/>
    <w:rsid w:val="00683069"/>
    <w:rsid w:val="00683252"/>
    <w:rsid w:val="0068343A"/>
    <w:rsid w:val="006834D4"/>
    <w:rsid w:val="006835FE"/>
    <w:rsid w:val="00683745"/>
    <w:rsid w:val="00683B4E"/>
    <w:rsid w:val="00683CE2"/>
    <w:rsid w:val="00683ED7"/>
    <w:rsid w:val="00683F4B"/>
    <w:rsid w:val="006840F4"/>
    <w:rsid w:val="0068413D"/>
    <w:rsid w:val="006841FE"/>
    <w:rsid w:val="00684337"/>
    <w:rsid w:val="0068435A"/>
    <w:rsid w:val="00684392"/>
    <w:rsid w:val="006844BA"/>
    <w:rsid w:val="006845A2"/>
    <w:rsid w:val="00684722"/>
    <w:rsid w:val="006847D1"/>
    <w:rsid w:val="006848B4"/>
    <w:rsid w:val="0068493D"/>
    <w:rsid w:val="00684BF8"/>
    <w:rsid w:val="00684CB1"/>
    <w:rsid w:val="00684D9B"/>
    <w:rsid w:val="00684DD7"/>
    <w:rsid w:val="006850E1"/>
    <w:rsid w:val="006852C3"/>
    <w:rsid w:val="00685820"/>
    <w:rsid w:val="006858AA"/>
    <w:rsid w:val="00685BCF"/>
    <w:rsid w:val="00685CD8"/>
    <w:rsid w:val="00685E65"/>
    <w:rsid w:val="006861F4"/>
    <w:rsid w:val="006868D6"/>
    <w:rsid w:val="00686A2E"/>
    <w:rsid w:val="00686A7F"/>
    <w:rsid w:val="00686E59"/>
    <w:rsid w:val="0068701C"/>
    <w:rsid w:val="006871D0"/>
    <w:rsid w:val="006873E7"/>
    <w:rsid w:val="00687424"/>
    <w:rsid w:val="0068751F"/>
    <w:rsid w:val="00687530"/>
    <w:rsid w:val="0068790E"/>
    <w:rsid w:val="006900D1"/>
    <w:rsid w:val="00690297"/>
    <w:rsid w:val="0069095D"/>
    <w:rsid w:val="00690CE2"/>
    <w:rsid w:val="0069115A"/>
    <w:rsid w:val="006912F1"/>
    <w:rsid w:val="00691387"/>
    <w:rsid w:val="00691477"/>
    <w:rsid w:val="00691B42"/>
    <w:rsid w:val="00691B74"/>
    <w:rsid w:val="00692259"/>
    <w:rsid w:val="00692271"/>
    <w:rsid w:val="006922D9"/>
    <w:rsid w:val="0069232D"/>
    <w:rsid w:val="00692575"/>
    <w:rsid w:val="00692578"/>
    <w:rsid w:val="006926C7"/>
    <w:rsid w:val="006927F2"/>
    <w:rsid w:val="00692ABD"/>
    <w:rsid w:val="00692B9F"/>
    <w:rsid w:val="006931E1"/>
    <w:rsid w:val="00693236"/>
    <w:rsid w:val="00693291"/>
    <w:rsid w:val="0069336C"/>
    <w:rsid w:val="006933B9"/>
    <w:rsid w:val="00693831"/>
    <w:rsid w:val="00693DA4"/>
    <w:rsid w:val="006940F7"/>
    <w:rsid w:val="006942C8"/>
    <w:rsid w:val="00694310"/>
    <w:rsid w:val="00694697"/>
    <w:rsid w:val="00694700"/>
    <w:rsid w:val="00694803"/>
    <w:rsid w:val="00694CE8"/>
    <w:rsid w:val="0069546A"/>
    <w:rsid w:val="0069565A"/>
    <w:rsid w:val="0069569E"/>
    <w:rsid w:val="006956C6"/>
    <w:rsid w:val="00695AE1"/>
    <w:rsid w:val="00695B31"/>
    <w:rsid w:val="00695B62"/>
    <w:rsid w:val="00695DF8"/>
    <w:rsid w:val="00695E47"/>
    <w:rsid w:val="00695E5A"/>
    <w:rsid w:val="00695E76"/>
    <w:rsid w:val="00695ECD"/>
    <w:rsid w:val="00695F82"/>
    <w:rsid w:val="00695F8F"/>
    <w:rsid w:val="00696394"/>
    <w:rsid w:val="006967ED"/>
    <w:rsid w:val="00696A5C"/>
    <w:rsid w:val="00696C66"/>
    <w:rsid w:val="00696EE3"/>
    <w:rsid w:val="00697001"/>
    <w:rsid w:val="00697006"/>
    <w:rsid w:val="0069715D"/>
    <w:rsid w:val="006971E8"/>
    <w:rsid w:val="00697305"/>
    <w:rsid w:val="00697392"/>
    <w:rsid w:val="006973E5"/>
    <w:rsid w:val="00697664"/>
    <w:rsid w:val="00697681"/>
    <w:rsid w:val="0069770C"/>
    <w:rsid w:val="00697B4A"/>
    <w:rsid w:val="00697E78"/>
    <w:rsid w:val="006A00F5"/>
    <w:rsid w:val="006A08F2"/>
    <w:rsid w:val="006A0BC6"/>
    <w:rsid w:val="006A0E10"/>
    <w:rsid w:val="006A111B"/>
    <w:rsid w:val="006A1355"/>
    <w:rsid w:val="006A151A"/>
    <w:rsid w:val="006A1570"/>
    <w:rsid w:val="006A1AB0"/>
    <w:rsid w:val="006A1B38"/>
    <w:rsid w:val="006A1E62"/>
    <w:rsid w:val="006A205E"/>
    <w:rsid w:val="006A2589"/>
    <w:rsid w:val="006A2626"/>
    <w:rsid w:val="006A295C"/>
    <w:rsid w:val="006A2A12"/>
    <w:rsid w:val="006A2D1A"/>
    <w:rsid w:val="006A2E9C"/>
    <w:rsid w:val="006A3305"/>
    <w:rsid w:val="006A338E"/>
    <w:rsid w:val="006A34C9"/>
    <w:rsid w:val="006A35E0"/>
    <w:rsid w:val="006A3605"/>
    <w:rsid w:val="006A377F"/>
    <w:rsid w:val="006A3786"/>
    <w:rsid w:val="006A384A"/>
    <w:rsid w:val="006A3875"/>
    <w:rsid w:val="006A3D40"/>
    <w:rsid w:val="006A40CC"/>
    <w:rsid w:val="006A448E"/>
    <w:rsid w:val="006A4540"/>
    <w:rsid w:val="006A4909"/>
    <w:rsid w:val="006A49C1"/>
    <w:rsid w:val="006A4A4C"/>
    <w:rsid w:val="006A4D55"/>
    <w:rsid w:val="006A4D7B"/>
    <w:rsid w:val="006A4E26"/>
    <w:rsid w:val="006A55B4"/>
    <w:rsid w:val="006A561D"/>
    <w:rsid w:val="006A574A"/>
    <w:rsid w:val="006A5A0C"/>
    <w:rsid w:val="006A5BA0"/>
    <w:rsid w:val="006A5BB1"/>
    <w:rsid w:val="006A5E02"/>
    <w:rsid w:val="006A5E7D"/>
    <w:rsid w:val="006A5F88"/>
    <w:rsid w:val="006A6296"/>
    <w:rsid w:val="006A641A"/>
    <w:rsid w:val="006A6A3E"/>
    <w:rsid w:val="006A705E"/>
    <w:rsid w:val="006A743A"/>
    <w:rsid w:val="006A74D8"/>
    <w:rsid w:val="006A7D95"/>
    <w:rsid w:val="006B006F"/>
    <w:rsid w:val="006B01A6"/>
    <w:rsid w:val="006B0352"/>
    <w:rsid w:val="006B036B"/>
    <w:rsid w:val="006B04AB"/>
    <w:rsid w:val="006B04FC"/>
    <w:rsid w:val="006B0736"/>
    <w:rsid w:val="006B0745"/>
    <w:rsid w:val="006B0C10"/>
    <w:rsid w:val="006B0D76"/>
    <w:rsid w:val="006B0E50"/>
    <w:rsid w:val="006B1177"/>
    <w:rsid w:val="006B120D"/>
    <w:rsid w:val="006B13C1"/>
    <w:rsid w:val="006B18B4"/>
    <w:rsid w:val="006B18FF"/>
    <w:rsid w:val="006B1B77"/>
    <w:rsid w:val="006B1C1A"/>
    <w:rsid w:val="006B1C6C"/>
    <w:rsid w:val="006B1FEE"/>
    <w:rsid w:val="006B20BD"/>
    <w:rsid w:val="006B224A"/>
    <w:rsid w:val="006B2CC7"/>
    <w:rsid w:val="006B2FEA"/>
    <w:rsid w:val="006B3331"/>
    <w:rsid w:val="006B34CF"/>
    <w:rsid w:val="006B3548"/>
    <w:rsid w:val="006B3753"/>
    <w:rsid w:val="006B3763"/>
    <w:rsid w:val="006B3809"/>
    <w:rsid w:val="006B390A"/>
    <w:rsid w:val="006B3945"/>
    <w:rsid w:val="006B39C0"/>
    <w:rsid w:val="006B3AF9"/>
    <w:rsid w:val="006B3B32"/>
    <w:rsid w:val="006B3B46"/>
    <w:rsid w:val="006B44C5"/>
    <w:rsid w:val="006B44E3"/>
    <w:rsid w:val="006B452A"/>
    <w:rsid w:val="006B477E"/>
    <w:rsid w:val="006B4E9A"/>
    <w:rsid w:val="006B4EBD"/>
    <w:rsid w:val="006B555F"/>
    <w:rsid w:val="006B56E5"/>
    <w:rsid w:val="006B571A"/>
    <w:rsid w:val="006B5810"/>
    <w:rsid w:val="006B5DEB"/>
    <w:rsid w:val="006B6242"/>
    <w:rsid w:val="006B64C7"/>
    <w:rsid w:val="006B669D"/>
    <w:rsid w:val="006B678F"/>
    <w:rsid w:val="006B6C7C"/>
    <w:rsid w:val="006B6EA4"/>
    <w:rsid w:val="006B70A4"/>
    <w:rsid w:val="006B70B2"/>
    <w:rsid w:val="006B73AF"/>
    <w:rsid w:val="006B745E"/>
    <w:rsid w:val="006B7496"/>
    <w:rsid w:val="006B769E"/>
    <w:rsid w:val="006B77BB"/>
    <w:rsid w:val="006B7900"/>
    <w:rsid w:val="006B7C63"/>
    <w:rsid w:val="006B7D09"/>
    <w:rsid w:val="006B7D86"/>
    <w:rsid w:val="006B7E6D"/>
    <w:rsid w:val="006B7F8F"/>
    <w:rsid w:val="006B7FC5"/>
    <w:rsid w:val="006C01AA"/>
    <w:rsid w:val="006C01ED"/>
    <w:rsid w:val="006C02A7"/>
    <w:rsid w:val="006C055E"/>
    <w:rsid w:val="006C0D13"/>
    <w:rsid w:val="006C0D44"/>
    <w:rsid w:val="006C0DDB"/>
    <w:rsid w:val="006C0E81"/>
    <w:rsid w:val="006C1031"/>
    <w:rsid w:val="006C10F8"/>
    <w:rsid w:val="006C114F"/>
    <w:rsid w:val="006C16F4"/>
    <w:rsid w:val="006C187F"/>
    <w:rsid w:val="006C19BC"/>
    <w:rsid w:val="006C19D5"/>
    <w:rsid w:val="006C1B44"/>
    <w:rsid w:val="006C1D11"/>
    <w:rsid w:val="006C1D74"/>
    <w:rsid w:val="006C1F77"/>
    <w:rsid w:val="006C2032"/>
    <w:rsid w:val="006C2211"/>
    <w:rsid w:val="006C22C4"/>
    <w:rsid w:val="006C2362"/>
    <w:rsid w:val="006C25AE"/>
    <w:rsid w:val="006C26B1"/>
    <w:rsid w:val="006C26E7"/>
    <w:rsid w:val="006C2EFA"/>
    <w:rsid w:val="006C3031"/>
    <w:rsid w:val="006C30E5"/>
    <w:rsid w:val="006C3607"/>
    <w:rsid w:val="006C3772"/>
    <w:rsid w:val="006C3990"/>
    <w:rsid w:val="006C39C8"/>
    <w:rsid w:val="006C3A82"/>
    <w:rsid w:val="006C3C5E"/>
    <w:rsid w:val="006C3D74"/>
    <w:rsid w:val="006C3ED2"/>
    <w:rsid w:val="006C4233"/>
    <w:rsid w:val="006C42E7"/>
    <w:rsid w:val="006C434A"/>
    <w:rsid w:val="006C4422"/>
    <w:rsid w:val="006C5250"/>
    <w:rsid w:val="006C52E3"/>
    <w:rsid w:val="006C53B1"/>
    <w:rsid w:val="006C5533"/>
    <w:rsid w:val="006C5801"/>
    <w:rsid w:val="006C58D8"/>
    <w:rsid w:val="006C5CCA"/>
    <w:rsid w:val="006C5E15"/>
    <w:rsid w:val="006C625F"/>
    <w:rsid w:val="006C6778"/>
    <w:rsid w:val="006C712A"/>
    <w:rsid w:val="006C78A6"/>
    <w:rsid w:val="006C7AB4"/>
    <w:rsid w:val="006C7D78"/>
    <w:rsid w:val="006C7DB8"/>
    <w:rsid w:val="006D006B"/>
    <w:rsid w:val="006D067F"/>
    <w:rsid w:val="006D07C5"/>
    <w:rsid w:val="006D095C"/>
    <w:rsid w:val="006D0B76"/>
    <w:rsid w:val="006D105C"/>
    <w:rsid w:val="006D1423"/>
    <w:rsid w:val="006D151F"/>
    <w:rsid w:val="006D1891"/>
    <w:rsid w:val="006D1BCD"/>
    <w:rsid w:val="006D1DC6"/>
    <w:rsid w:val="006D2217"/>
    <w:rsid w:val="006D2275"/>
    <w:rsid w:val="006D2435"/>
    <w:rsid w:val="006D2A97"/>
    <w:rsid w:val="006D2FAA"/>
    <w:rsid w:val="006D303A"/>
    <w:rsid w:val="006D30E7"/>
    <w:rsid w:val="006D343B"/>
    <w:rsid w:val="006D35DA"/>
    <w:rsid w:val="006D37C8"/>
    <w:rsid w:val="006D388D"/>
    <w:rsid w:val="006D3979"/>
    <w:rsid w:val="006D3C22"/>
    <w:rsid w:val="006D3D77"/>
    <w:rsid w:val="006D4076"/>
    <w:rsid w:val="006D42D2"/>
    <w:rsid w:val="006D4326"/>
    <w:rsid w:val="006D45A1"/>
    <w:rsid w:val="006D4687"/>
    <w:rsid w:val="006D4784"/>
    <w:rsid w:val="006D48C4"/>
    <w:rsid w:val="006D48E7"/>
    <w:rsid w:val="006D4947"/>
    <w:rsid w:val="006D4EEB"/>
    <w:rsid w:val="006D51C0"/>
    <w:rsid w:val="006D5A4F"/>
    <w:rsid w:val="006D5F16"/>
    <w:rsid w:val="006D62E9"/>
    <w:rsid w:val="006D63AD"/>
    <w:rsid w:val="006D667E"/>
    <w:rsid w:val="006D6764"/>
    <w:rsid w:val="006D67D9"/>
    <w:rsid w:val="006D6860"/>
    <w:rsid w:val="006D6BEA"/>
    <w:rsid w:val="006D6C93"/>
    <w:rsid w:val="006D6E02"/>
    <w:rsid w:val="006D6EAF"/>
    <w:rsid w:val="006D707F"/>
    <w:rsid w:val="006D71AA"/>
    <w:rsid w:val="006D7321"/>
    <w:rsid w:val="006D7573"/>
    <w:rsid w:val="006D758C"/>
    <w:rsid w:val="006D770A"/>
    <w:rsid w:val="006D779B"/>
    <w:rsid w:val="006D79BC"/>
    <w:rsid w:val="006D7A90"/>
    <w:rsid w:val="006D7B3F"/>
    <w:rsid w:val="006E00A4"/>
    <w:rsid w:val="006E018E"/>
    <w:rsid w:val="006E0334"/>
    <w:rsid w:val="006E0340"/>
    <w:rsid w:val="006E06F9"/>
    <w:rsid w:val="006E07A9"/>
    <w:rsid w:val="006E0C3D"/>
    <w:rsid w:val="006E0D91"/>
    <w:rsid w:val="006E119A"/>
    <w:rsid w:val="006E1706"/>
    <w:rsid w:val="006E18E4"/>
    <w:rsid w:val="006E1D71"/>
    <w:rsid w:val="006E2247"/>
    <w:rsid w:val="006E22A2"/>
    <w:rsid w:val="006E2782"/>
    <w:rsid w:val="006E28DB"/>
    <w:rsid w:val="006E2C5C"/>
    <w:rsid w:val="006E2D95"/>
    <w:rsid w:val="006E3172"/>
    <w:rsid w:val="006E31E1"/>
    <w:rsid w:val="006E325C"/>
    <w:rsid w:val="006E356F"/>
    <w:rsid w:val="006E3667"/>
    <w:rsid w:val="006E39A6"/>
    <w:rsid w:val="006E39EE"/>
    <w:rsid w:val="006E3CB2"/>
    <w:rsid w:val="006E3DA8"/>
    <w:rsid w:val="006E44D1"/>
    <w:rsid w:val="006E45F2"/>
    <w:rsid w:val="006E4FAA"/>
    <w:rsid w:val="006E56A7"/>
    <w:rsid w:val="006E59AC"/>
    <w:rsid w:val="006E5D75"/>
    <w:rsid w:val="006E5DAA"/>
    <w:rsid w:val="006E5E4F"/>
    <w:rsid w:val="006E5E6C"/>
    <w:rsid w:val="006E6030"/>
    <w:rsid w:val="006E65ED"/>
    <w:rsid w:val="006E6708"/>
    <w:rsid w:val="006E6AEE"/>
    <w:rsid w:val="006E6B81"/>
    <w:rsid w:val="006E6E07"/>
    <w:rsid w:val="006E7006"/>
    <w:rsid w:val="006E71D6"/>
    <w:rsid w:val="006E74A9"/>
    <w:rsid w:val="006E7A50"/>
    <w:rsid w:val="006F00E7"/>
    <w:rsid w:val="006F0616"/>
    <w:rsid w:val="006F06D7"/>
    <w:rsid w:val="006F07CC"/>
    <w:rsid w:val="006F0B5B"/>
    <w:rsid w:val="006F0F6E"/>
    <w:rsid w:val="006F12D0"/>
    <w:rsid w:val="006F1657"/>
    <w:rsid w:val="006F1B22"/>
    <w:rsid w:val="006F1BA4"/>
    <w:rsid w:val="006F1C6F"/>
    <w:rsid w:val="006F21C4"/>
    <w:rsid w:val="006F2259"/>
    <w:rsid w:val="006F23E1"/>
    <w:rsid w:val="006F2481"/>
    <w:rsid w:val="006F2776"/>
    <w:rsid w:val="006F2E4C"/>
    <w:rsid w:val="006F2E7D"/>
    <w:rsid w:val="006F2F1A"/>
    <w:rsid w:val="006F2F8F"/>
    <w:rsid w:val="006F2FDA"/>
    <w:rsid w:val="006F2FE5"/>
    <w:rsid w:val="006F3460"/>
    <w:rsid w:val="006F34FE"/>
    <w:rsid w:val="006F35F3"/>
    <w:rsid w:val="006F3615"/>
    <w:rsid w:val="006F3EC8"/>
    <w:rsid w:val="006F3F43"/>
    <w:rsid w:val="006F3FA3"/>
    <w:rsid w:val="006F4416"/>
    <w:rsid w:val="006F481A"/>
    <w:rsid w:val="006F48BA"/>
    <w:rsid w:val="006F4AF9"/>
    <w:rsid w:val="006F5311"/>
    <w:rsid w:val="006F5319"/>
    <w:rsid w:val="006F54EB"/>
    <w:rsid w:val="006F5880"/>
    <w:rsid w:val="006F58FD"/>
    <w:rsid w:val="006F5CC1"/>
    <w:rsid w:val="006F5CF6"/>
    <w:rsid w:val="006F5F60"/>
    <w:rsid w:val="006F6168"/>
    <w:rsid w:val="006F619E"/>
    <w:rsid w:val="006F64C1"/>
    <w:rsid w:val="006F67A5"/>
    <w:rsid w:val="006F70C7"/>
    <w:rsid w:val="006F73E5"/>
    <w:rsid w:val="006F7434"/>
    <w:rsid w:val="006F762D"/>
    <w:rsid w:val="006F76FD"/>
    <w:rsid w:val="006F7872"/>
    <w:rsid w:val="006F7AC3"/>
    <w:rsid w:val="006F7AE9"/>
    <w:rsid w:val="006F7D1D"/>
    <w:rsid w:val="00700002"/>
    <w:rsid w:val="00700220"/>
    <w:rsid w:val="007002D8"/>
    <w:rsid w:val="00700399"/>
    <w:rsid w:val="00700492"/>
    <w:rsid w:val="00700671"/>
    <w:rsid w:val="007009AC"/>
    <w:rsid w:val="007009DE"/>
    <w:rsid w:val="0070150D"/>
    <w:rsid w:val="007015BC"/>
    <w:rsid w:val="0070167E"/>
    <w:rsid w:val="0070169B"/>
    <w:rsid w:val="007017C5"/>
    <w:rsid w:val="00701ABA"/>
    <w:rsid w:val="00701E1B"/>
    <w:rsid w:val="00701ECD"/>
    <w:rsid w:val="0070203F"/>
    <w:rsid w:val="007020B5"/>
    <w:rsid w:val="00702435"/>
    <w:rsid w:val="007025D2"/>
    <w:rsid w:val="00702C4E"/>
    <w:rsid w:val="00702ED0"/>
    <w:rsid w:val="00702FED"/>
    <w:rsid w:val="007030F5"/>
    <w:rsid w:val="00703399"/>
    <w:rsid w:val="007033B0"/>
    <w:rsid w:val="007034C1"/>
    <w:rsid w:val="007034DE"/>
    <w:rsid w:val="0070363F"/>
    <w:rsid w:val="007036E9"/>
    <w:rsid w:val="0070398F"/>
    <w:rsid w:val="00703A6B"/>
    <w:rsid w:val="00703C09"/>
    <w:rsid w:val="00704088"/>
    <w:rsid w:val="00704295"/>
    <w:rsid w:val="0070434A"/>
    <w:rsid w:val="007043B2"/>
    <w:rsid w:val="0070480C"/>
    <w:rsid w:val="007048C4"/>
    <w:rsid w:val="00704A7F"/>
    <w:rsid w:val="00704CC4"/>
    <w:rsid w:val="00704FB8"/>
    <w:rsid w:val="00705038"/>
    <w:rsid w:val="0070532D"/>
    <w:rsid w:val="00705345"/>
    <w:rsid w:val="0070574C"/>
    <w:rsid w:val="00705879"/>
    <w:rsid w:val="00705D8E"/>
    <w:rsid w:val="00705EBB"/>
    <w:rsid w:val="00705F76"/>
    <w:rsid w:val="007061B8"/>
    <w:rsid w:val="00706284"/>
    <w:rsid w:val="0070638D"/>
    <w:rsid w:val="00706503"/>
    <w:rsid w:val="007065CC"/>
    <w:rsid w:val="00706B66"/>
    <w:rsid w:val="00706DBF"/>
    <w:rsid w:val="00706F13"/>
    <w:rsid w:val="00706FA6"/>
    <w:rsid w:val="00707030"/>
    <w:rsid w:val="00707303"/>
    <w:rsid w:val="00707516"/>
    <w:rsid w:val="00707598"/>
    <w:rsid w:val="00707A24"/>
    <w:rsid w:val="00707A59"/>
    <w:rsid w:val="00707A99"/>
    <w:rsid w:val="00707B7A"/>
    <w:rsid w:val="00707C10"/>
    <w:rsid w:val="00707F13"/>
    <w:rsid w:val="00707F80"/>
    <w:rsid w:val="0071001F"/>
    <w:rsid w:val="007102BE"/>
    <w:rsid w:val="0071046B"/>
    <w:rsid w:val="0071047C"/>
    <w:rsid w:val="00710A7A"/>
    <w:rsid w:val="00710AC6"/>
    <w:rsid w:val="00710C1D"/>
    <w:rsid w:val="00710CC4"/>
    <w:rsid w:val="00710FCA"/>
    <w:rsid w:val="00711091"/>
    <w:rsid w:val="007110A3"/>
    <w:rsid w:val="00711108"/>
    <w:rsid w:val="00711213"/>
    <w:rsid w:val="00711269"/>
    <w:rsid w:val="007112A1"/>
    <w:rsid w:val="0071130A"/>
    <w:rsid w:val="00711548"/>
    <w:rsid w:val="00711712"/>
    <w:rsid w:val="00711714"/>
    <w:rsid w:val="00711996"/>
    <w:rsid w:val="007119BE"/>
    <w:rsid w:val="00711B3B"/>
    <w:rsid w:val="00711BA3"/>
    <w:rsid w:val="00711C9D"/>
    <w:rsid w:val="00711DD9"/>
    <w:rsid w:val="00711E95"/>
    <w:rsid w:val="007124A7"/>
    <w:rsid w:val="007124AF"/>
    <w:rsid w:val="0071251A"/>
    <w:rsid w:val="00712525"/>
    <w:rsid w:val="00712625"/>
    <w:rsid w:val="00712B71"/>
    <w:rsid w:val="00712BF5"/>
    <w:rsid w:val="00712E55"/>
    <w:rsid w:val="00712ECC"/>
    <w:rsid w:val="00713023"/>
    <w:rsid w:val="0071322C"/>
    <w:rsid w:val="0071329E"/>
    <w:rsid w:val="00713779"/>
    <w:rsid w:val="00713831"/>
    <w:rsid w:val="00713989"/>
    <w:rsid w:val="00713B02"/>
    <w:rsid w:val="00713DCF"/>
    <w:rsid w:val="00714004"/>
    <w:rsid w:val="007140EF"/>
    <w:rsid w:val="00714252"/>
    <w:rsid w:val="0071440C"/>
    <w:rsid w:val="0071458E"/>
    <w:rsid w:val="007145C9"/>
    <w:rsid w:val="00714631"/>
    <w:rsid w:val="00714897"/>
    <w:rsid w:val="00714A4C"/>
    <w:rsid w:val="00714B6E"/>
    <w:rsid w:val="00714B91"/>
    <w:rsid w:val="0071512F"/>
    <w:rsid w:val="007152C5"/>
    <w:rsid w:val="0071537A"/>
    <w:rsid w:val="0071540B"/>
    <w:rsid w:val="007161B8"/>
    <w:rsid w:val="007167C7"/>
    <w:rsid w:val="007169AC"/>
    <w:rsid w:val="007169DD"/>
    <w:rsid w:val="00716C4E"/>
    <w:rsid w:val="00716EC0"/>
    <w:rsid w:val="0071701F"/>
    <w:rsid w:val="0071729B"/>
    <w:rsid w:val="007174CB"/>
    <w:rsid w:val="007175AA"/>
    <w:rsid w:val="00717679"/>
    <w:rsid w:val="00717769"/>
    <w:rsid w:val="00717B67"/>
    <w:rsid w:val="0072015A"/>
    <w:rsid w:val="0072017D"/>
    <w:rsid w:val="007201EE"/>
    <w:rsid w:val="0072032B"/>
    <w:rsid w:val="0072041E"/>
    <w:rsid w:val="007204D0"/>
    <w:rsid w:val="007206A2"/>
    <w:rsid w:val="00720B38"/>
    <w:rsid w:val="00720CA7"/>
    <w:rsid w:val="007213DA"/>
    <w:rsid w:val="0072146A"/>
    <w:rsid w:val="0072147B"/>
    <w:rsid w:val="0072156B"/>
    <w:rsid w:val="0072181E"/>
    <w:rsid w:val="0072187A"/>
    <w:rsid w:val="007219DF"/>
    <w:rsid w:val="00721EED"/>
    <w:rsid w:val="00722166"/>
    <w:rsid w:val="00722267"/>
    <w:rsid w:val="00722288"/>
    <w:rsid w:val="007223BE"/>
    <w:rsid w:val="00722705"/>
    <w:rsid w:val="0072285E"/>
    <w:rsid w:val="007228C9"/>
    <w:rsid w:val="00722C62"/>
    <w:rsid w:val="00722C91"/>
    <w:rsid w:val="00722F35"/>
    <w:rsid w:val="00722F73"/>
    <w:rsid w:val="007230CA"/>
    <w:rsid w:val="007231F8"/>
    <w:rsid w:val="0072321F"/>
    <w:rsid w:val="00723295"/>
    <w:rsid w:val="0072364A"/>
    <w:rsid w:val="00723800"/>
    <w:rsid w:val="007238E2"/>
    <w:rsid w:val="007239B4"/>
    <w:rsid w:val="00724331"/>
    <w:rsid w:val="00724446"/>
    <w:rsid w:val="00724584"/>
    <w:rsid w:val="0072463D"/>
    <w:rsid w:val="00724AA1"/>
    <w:rsid w:val="00724D39"/>
    <w:rsid w:val="007250BC"/>
    <w:rsid w:val="007253D1"/>
    <w:rsid w:val="00725892"/>
    <w:rsid w:val="00725A19"/>
    <w:rsid w:val="00725F23"/>
    <w:rsid w:val="00725F7F"/>
    <w:rsid w:val="0072603C"/>
    <w:rsid w:val="007261B9"/>
    <w:rsid w:val="00726228"/>
    <w:rsid w:val="00726356"/>
    <w:rsid w:val="00726430"/>
    <w:rsid w:val="00726560"/>
    <w:rsid w:val="007266A1"/>
    <w:rsid w:val="007266B9"/>
    <w:rsid w:val="007268C7"/>
    <w:rsid w:val="00726906"/>
    <w:rsid w:val="00726AAB"/>
    <w:rsid w:val="00726D24"/>
    <w:rsid w:val="00726D71"/>
    <w:rsid w:val="00727077"/>
    <w:rsid w:val="007273D3"/>
    <w:rsid w:val="00727960"/>
    <w:rsid w:val="00727DBF"/>
    <w:rsid w:val="007300A5"/>
    <w:rsid w:val="00730275"/>
    <w:rsid w:val="00730374"/>
    <w:rsid w:val="00730889"/>
    <w:rsid w:val="0073099B"/>
    <w:rsid w:val="00730EA6"/>
    <w:rsid w:val="0073111C"/>
    <w:rsid w:val="00731131"/>
    <w:rsid w:val="0073121A"/>
    <w:rsid w:val="007312A7"/>
    <w:rsid w:val="0073138F"/>
    <w:rsid w:val="007313AC"/>
    <w:rsid w:val="007313D0"/>
    <w:rsid w:val="00731411"/>
    <w:rsid w:val="00731BCF"/>
    <w:rsid w:val="00731C15"/>
    <w:rsid w:val="00731D4A"/>
    <w:rsid w:val="00732016"/>
    <w:rsid w:val="00732045"/>
    <w:rsid w:val="007322A0"/>
    <w:rsid w:val="007322A3"/>
    <w:rsid w:val="00732355"/>
    <w:rsid w:val="0073255B"/>
    <w:rsid w:val="007328A4"/>
    <w:rsid w:val="00732B06"/>
    <w:rsid w:val="00732C1A"/>
    <w:rsid w:val="00732CA7"/>
    <w:rsid w:val="00732EDB"/>
    <w:rsid w:val="007332BE"/>
    <w:rsid w:val="00733A94"/>
    <w:rsid w:val="00733AA0"/>
    <w:rsid w:val="00733C34"/>
    <w:rsid w:val="00733CDC"/>
    <w:rsid w:val="00733DB7"/>
    <w:rsid w:val="00733F2B"/>
    <w:rsid w:val="007343E7"/>
    <w:rsid w:val="00734819"/>
    <w:rsid w:val="007348BD"/>
    <w:rsid w:val="00734A99"/>
    <w:rsid w:val="00734B9A"/>
    <w:rsid w:val="00734C01"/>
    <w:rsid w:val="00734FA6"/>
    <w:rsid w:val="00735426"/>
    <w:rsid w:val="00735695"/>
    <w:rsid w:val="007357F9"/>
    <w:rsid w:val="007358FD"/>
    <w:rsid w:val="00735957"/>
    <w:rsid w:val="00735C08"/>
    <w:rsid w:val="00735CAA"/>
    <w:rsid w:val="00735D73"/>
    <w:rsid w:val="0073607F"/>
    <w:rsid w:val="007360CB"/>
    <w:rsid w:val="007360DE"/>
    <w:rsid w:val="00736522"/>
    <w:rsid w:val="00736A70"/>
    <w:rsid w:val="00736C6D"/>
    <w:rsid w:val="00736C90"/>
    <w:rsid w:val="00736EC4"/>
    <w:rsid w:val="00736F44"/>
    <w:rsid w:val="00736F51"/>
    <w:rsid w:val="00737346"/>
    <w:rsid w:val="00737496"/>
    <w:rsid w:val="00737566"/>
    <w:rsid w:val="00737C5F"/>
    <w:rsid w:val="00737F4D"/>
    <w:rsid w:val="007409C9"/>
    <w:rsid w:val="00740ADF"/>
    <w:rsid w:val="00740BED"/>
    <w:rsid w:val="00740E8C"/>
    <w:rsid w:val="00740EF6"/>
    <w:rsid w:val="007410E0"/>
    <w:rsid w:val="007411B2"/>
    <w:rsid w:val="007418D7"/>
    <w:rsid w:val="00741B4D"/>
    <w:rsid w:val="00741BA2"/>
    <w:rsid w:val="00741CF4"/>
    <w:rsid w:val="00741DCC"/>
    <w:rsid w:val="00741DE2"/>
    <w:rsid w:val="007421A1"/>
    <w:rsid w:val="007422EA"/>
    <w:rsid w:val="007423E7"/>
    <w:rsid w:val="00742474"/>
    <w:rsid w:val="00742765"/>
    <w:rsid w:val="007427FA"/>
    <w:rsid w:val="007427FE"/>
    <w:rsid w:val="00742B36"/>
    <w:rsid w:val="00742C51"/>
    <w:rsid w:val="00742D05"/>
    <w:rsid w:val="00742D5F"/>
    <w:rsid w:val="00742E8C"/>
    <w:rsid w:val="00743112"/>
    <w:rsid w:val="00743445"/>
    <w:rsid w:val="00743920"/>
    <w:rsid w:val="00743BB2"/>
    <w:rsid w:val="00743F1E"/>
    <w:rsid w:val="0074400D"/>
    <w:rsid w:val="00744015"/>
    <w:rsid w:val="0074460A"/>
    <w:rsid w:val="0074465A"/>
    <w:rsid w:val="0074467D"/>
    <w:rsid w:val="00744EBD"/>
    <w:rsid w:val="007452B9"/>
    <w:rsid w:val="00745363"/>
    <w:rsid w:val="00745509"/>
    <w:rsid w:val="007455C4"/>
    <w:rsid w:val="007456AC"/>
    <w:rsid w:val="0074575D"/>
    <w:rsid w:val="00745D72"/>
    <w:rsid w:val="00745E01"/>
    <w:rsid w:val="00745E9B"/>
    <w:rsid w:val="00745F72"/>
    <w:rsid w:val="00745F90"/>
    <w:rsid w:val="007461AD"/>
    <w:rsid w:val="007464C1"/>
    <w:rsid w:val="00746637"/>
    <w:rsid w:val="0074666B"/>
    <w:rsid w:val="007467C3"/>
    <w:rsid w:val="00746811"/>
    <w:rsid w:val="007468D6"/>
    <w:rsid w:val="00746BFF"/>
    <w:rsid w:val="00746CC5"/>
    <w:rsid w:val="00746EDE"/>
    <w:rsid w:val="007473E1"/>
    <w:rsid w:val="00747529"/>
    <w:rsid w:val="00747897"/>
    <w:rsid w:val="007478E3"/>
    <w:rsid w:val="00747960"/>
    <w:rsid w:val="00747C69"/>
    <w:rsid w:val="00747C8C"/>
    <w:rsid w:val="00747D49"/>
    <w:rsid w:val="00747E47"/>
    <w:rsid w:val="00747FA5"/>
    <w:rsid w:val="00750192"/>
    <w:rsid w:val="007504E1"/>
    <w:rsid w:val="00750544"/>
    <w:rsid w:val="007505D2"/>
    <w:rsid w:val="0075065A"/>
    <w:rsid w:val="00750804"/>
    <w:rsid w:val="0075087B"/>
    <w:rsid w:val="007508A1"/>
    <w:rsid w:val="007509AB"/>
    <w:rsid w:val="00750A80"/>
    <w:rsid w:val="00750B31"/>
    <w:rsid w:val="00750E22"/>
    <w:rsid w:val="007511DA"/>
    <w:rsid w:val="00751689"/>
    <w:rsid w:val="0075169B"/>
    <w:rsid w:val="007517CA"/>
    <w:rsid w:val="00751805"/>
    <w:rsid w:val="00751991"/>
    <w:rsid w:val="00751D4E"/>
    <w:rsid w:val="0075232F"/>
    <w:rsid w:val="007524AA"/>
    <w:rsid w:val="007524D3"/>
    <w:rsid w:val="00752656"/>
    <w:rsid w:val="007528BC"/>
    <w:rsid w:val="007529E6"/>
    <w:rsid w:val="00752A96"/>
    <w:rsid w:val="00752AC7"/>
    <w:rsid w:val="00752D7A"/>
    <w:rsid w:val="00752ECD"/>
    <w:rsid w:val="00752F88"/>
    <w:rsid w:val="0075313A"/>
    <w:rsid w:val="007536F5"/>
    <w:rsid w:val="00753744"/>
    <w:rsid w:val="00753A23"/>
    <w:rsid w:val="00753A48"/>
    <w:rsid w:val="00753A93"/>
    <w:rsid w:val="00753BBD"/>
    <w:rsid w:val="00753F7D"/>
    <w:rsid w:val="007542A2"/>
    <w:rsid w:val="00754360"/>
    <w:rsid w:val="007548D4"/>
    <w:rsid w:val="007551FF"/>
    <w:rsid w:val="00755237"/>
    <w:rsid w:val="00755270"/>
    <w:rsid w:val="00755360"/>
    <w:rsid w:val="0075541F"/>
    <w:rsid w:val="00755424"/>
    <w:rsid w:val="0075558B"/>
    <w:rsid w:val="007555B1"/>
    <w:rsid w:val="0075561B"/>
    <w:rsid w:val="00755663"/>
    <w:rsid w:val="00755733"/>
    <w:rsid w:val="00755C84"/>
    <w:rsid w:val="00755E63"/>
    <w:rsid w:val="00756386"/>
    <w:rsid w:val="00756438"/>
    <w:rsid w:val="007565E2"/>
    <w:rsid w:val="00756603"/>
    <w:rsid w:val="00756A58"/>
    <w:rsid w:val="00756AB2"/>
    <w:rsid w:val="00756C3F"/>
    <w:rsid w:val="00756F16"/>
    <w:rsid w:val="0075709F"/>
    <w:rsid w:val="0075713F"/>
    <w:rsid w:val="007571EF"/>
    <w:rsid w:val="00757322"/>
    <w:rsid w:val="007575C0"/>
    <w:rsid w:val="00757AF0"/>
    <w:rsid w:val="00757D2F"/>
    <w:rsid w:val="00757D7E"/>
    <w:rsid w:val="00757DA0"/>
    <w:rsid w:val="00757F6A"/>
    <w:rsid w:val="0076000E"/>
    <w:rsid w:val="007604F2"/>
    <w:rsid w:val="007608BC"/>
    <w:rsid w:val="00760C00"/>
    <w:rsid w:val="007610E9"/>
    <w:rsid w:val="00761493"/>
    <w:rsid w:val="00761728"/>
    <w:rsid w:val="00761931"/>
    <w:rsid w:val="00761C54"/>
    <w:rsid w:val="00761C6C"/>
    <w:rsid w:val="00761FDB"/>
    <w:rsid w:val="00762297"/>
    <w:rsid w:val="00762462"/>
    <w:rsid w:val="00762529"/>
    <w:rsid w:val="007629C7"/>
    <w:rsid w:val="00762B72"/>
    <w:rsid w:val="0076300E"/>
    <w:rsid w:val="00763302"/>
    <w:rsid w:val="007635DA"/>
    <w:rsid w:val="0076369E"/>
    <w:rsid w:val="00763734"/>
    <w:rsid w:val="00763CCB"/>
    <w:rsid w:val="00763DEB"/>
    <w:rsid w:val="00763EE7"/>
    <w:rsid w:val="00763FCE"/>
    <w:rsid w:val="00764182"/>
    <w:rsid w:val="007641C2"/>
    <w:rsid w:val="00764209"/>
    <w:rsid w:val="0076425D"/>
    <w:rsid w:val="007642B4"/>
    <w:rsid w:val="007646A4"/>
    <w:rsid w:val="00764C45"/>
    <w:rsid w:val="00764C7F"/>
    <w:rsid w:val="00764F85"/>
    <w:rsid w:val="00765023"/>
    <w:rsid w:val="00765167"/>
    <w:rsid w:val="007651C9"/>
    <w:rsid w:val="007652DF"/>
    <w:rsid w:val="0076559C"/>
    <w:rsid w:val="007656EA"/>
    <w:rsid w:val="0076576F"/>
    <w:rsid w:val="0076586C"/>
    <w:rsid w:val="0076601F"/>
    <w:rsid w:val="007661C9"/>
    <w:rsid w:val="00766277"/>
    <w:rsid w:val="00766516"/>
    <w:rsid w:val="0076654B"/>
    <w:rsid w:val="0076656A"/>
    <w:rsid w:val="00766701"/>
    <w:rsid w:val="0076675E"/>
    <w:rsid w:val="0076689C"/>
    <w:rsid w:val="00766911"/>
    <w:rsid w:val="007676C2"/>
    <w:rsid w:val="00767793"/>
    <w:rsid w:val="007679D8"/>
    <w:rsid w:val="00767A2B"/>
    <w:rsid w:val="00767DA5"/>
    <w:rsid w:val="00770803"/>
    <w:rsid w:val="007708CC"/>
    <w:rsid w:val="00770A92"/>
    <w:rsid w:val="00770C0C"/>
    <w:rsid w:val="00771136"/>
    <w:rsid w:val="00771319"/>
    <w:rsid w:val="007713E8"/>
    <w:rsid w:val="0077153B"/>
    <w:rsid w:val="0077161F"/>
    <w:rsid w:val="00771794"/>
    <w:rsid w:val="00771CCF"/>
    <w:rsid w:val="00771F7D"/>
    <w:rsid w:val="00772169"/>
    <w:rsid w:val="007722D4"/>
    <w:rsid w:val="00772952"/>
    <w:rsid w:val="00772BF4"/>
    <w:rsid w:val="00772C3E"/>
    <w:rsid w:val="00773249"/>
    <w:rsid w:val="0077333F"/>
    <w:rsid w:val="007736E8"/>
    <w:rsid w:val="00773890"/>
    <w:rsid w:val="007738B2"/>
    <w:rsid w:val="00773DF1"/>
    <w:rsid w:val="00773E2B"/>
    <w:rsid w:val="00774400"/>
    <w:rsid w:val="00774A19"/>
    <w:rsid w:val="00774ACE"/>
    <w:rsid w:val="007750F2"/>
    <w:rsid w:val="0077522F"/>
    <w:rsid w:val="007753C6"/>
    <w:rsid w:val="00775823"/>
    <w:rsid w:val="007758D7"/>
    <w:rsid w:val="00775AFE"/>
    <w:rsid w:val="00775B0E"/>
    <w:rsid w:val="00775F57"/>
    <w:rsid w:val="00775F62"/>
    <w:rsid w:val="00776584"/>
    <w:rsid w:val="007769EF"/>
    <w:rsid w:val="00776B07"/>
    <w:rsid w:val="00776D4F"/>
    <w:rsid w:val="00776DDC"/>
    <w:rsid w:val="007770F9"/>
    <w:rsid w:val="00777179"/>
    <w:rsid w:val="0077718C"/>
    <w:rsid w:val="00777580"/>
    <w:rsid w:val="00777631"/>
    <w:rsid w:val="00777945"/>
    <w:rsid w:val="00777AE2"/>
    <w:rsid w:val="00777D40"/>
    <w:rsid w:val="00780B8D"/>
    <w:rsid w:val="00780B8E"/>
    <w:rsid w:val="00780E71"/>
    <w:rsid w:val="0078133A"/>
    <w:rsid w:val="00781649"/>
    <w:rsid w:val="007816AE"/>
    <w:rsid w:val="007816C4"/>
    <w:rsid w:val="00781735"/>
    <w:rsid w:val="0078193E"/>
    <w:rsid w:val="00781D5D"/>
    <w:rsid w:val="00781D68"/>
    <w:rsid w:val="007823D6"/>
    <w:rsid w:val="00782433"/>
    <w:rsid w:val="007824F0"/>
    <w:rsid w:val="0078254E"/>
    <w:rsid w:val="00782628"/>
    <w:rsid w:val="007826AB"/>
    <w:rsid w:val="00782920"/>
    <w:rsid w:val="00782A44"/>
    <w:rsid w:val="00782D5E"/>
    <w:rsid w:val="00782ECD"/>
    <w:rsid w:val="00782F71"/>
    <w:rsid w:val="0078324B"/>
    <w:rsid w:val="0078387B"/>
    <w:rsid w:val="0078398B"/>
    <w:rsid w:val="00783C35"/>
    <w:rsid w:val="00783D09"/>
    <w:rsid w:val="00783D59"/>
    <w:rsid w:val="00783ED6"/>
    <w:rsid w:val="007840E2"/>
    <w:rsid w:val="007842F9"/>
    <w:rsid w:val="00784D41"/>
    <w:rsid w:val="007853C4"/>
    <w:rsid w:val="0078569F"/>
    <w:rsid w:val="00785803"/>
    <w:rsid w:val="00785EB4"/>
    <w:rsid w:val="0078609A"/>
    <w:rsid w:val="0078655A"/>
    <w:rsid w:val="007865CD"/>
    <w:rsid w:val="007865D3"/>
    <w:rsid w:val="00786866"/>
    <w:rsid w:val="00786F85"/>
    <w:rsid w:val="0078731A"/>
    <w:rsid w:val="00787487"/>
    <w:rsid w:val="00787636"/>
    <w:rsid w:val="00787978"/>
    <w:rsid w:val="00787D1B"/>
    <w:rsid w:val="00787DC7"/>
    <w:rsid w:val="00787EA2"/>
    <w:rsid w:val="00790142"/>
    <w:rsid w:val="00790144"/>
    <w:rsid w:val="0079031B"/>
    <w:rsid w:val="007906F1"/>
    <w:rsid w:val="00790D5E"/>
    <w:rsid w:val="00790DFD"/>
    <w:rsid w:val="00790EDA"/>
    <w:rsid w:val="00790F93"/>
    <w:rsid w:val="00790F9A"/>
    <w:rsid w:val="007911C8"/>
    <w:rsid w:val="00791349"/>
    <w:rsid w:val="00791388"/>
    <w:rsid w:val="00791C05"/>
    <w:rsid w:val="00791D85"/>
    <w:rsid w:val="00791DAF"/>
    <w:rsid w:val="0079202B"/>
    <w:rsid w:val="007924CA"/>
    <w:rsid w:val="007925EF"/>
    <w:rsid w:val="007929EC"/>
    <w:rsid w:val="00792A46"/>
    <w:rsid w:val="00792BDE"/>
    <w:rsid w:val="00793028"/>
    <w:rsid w:val="007935DC"/>
    <w:rsid w:val="007938BE"/>
    <w:rsid w:val="00793D1C"/>
    <w:rsid w:val="00793E48"/>
    <w:rsid w:val="0079422C"/>
    <w:rsid w:val="00794249"/>
    <w:rsid w:val="00794509"/>
    <w:rsid w:val="007945CC"/>
    <w:rsid w:val="00794784"/>
    <w:rsid w:val="00794828"/>
    <w:rsid w:val="00794867"/>
    <w:rsid w:val="00794CBF"/>
    <w:rsid w:val="00794E36"/>
    <w:rsid w:val="00794E6A"/>
    <w:rsid w:val="007951FB"/>
    <w:rsid w:val="0079529C"/>
    <w:rsid w:val="007952CF"/>
    <w:rsid w:val="00795365"/>
    <w:rsid w:val="007955AC"/>
    <w:rsid w:val="00795666"/>
    <w:rsid w:val="0079567E"/>
    <w:rsid w:val="007958E1"/>
    <w:rsid w:val="0079593A"/>
    <w:rsid w:val="00795973"/>
    <w:rsid w:val="007961D5"/>
    <w:rsid w:val="00796784"/>
    <w:rsid w:val="0079687B"/>
    <w:rsid w:val="007969FD"/>
    <w:rsid w:val="00796A6F"/>
    <w:rsid w:val="00796C5D"/>
    <w:rsid w:val="00796CB1"/>
    <w:rsid w:val="0079702A"/>
    <w:rsid w:val="007974C5"/>
    <w:rsid w:val="007975B2"/>
    <w:rsid w:val="00797745"/>
    <w:rsid w:val="007977E0"/>
    <w:rsid w:val="007977F1"/>
    <w:rsid w:val="00797998"/>
    <w:rsid w:val="00797A72"/>
    <w:rsid w:val="00797AD1"/>
    <w:rsid w:val="00797B06"/>
    <w:rsid w:val="00797B4C"/>
    <w:rsid w:val="00797B9C"/>
    <w:rsid w:val="00797EF6"/>
    <w:rsid w:val="007A0483"/>
    <w:rsid w:val="007A075A"/>
    <w:rsid w:val="007A0776"/>
    <w:rsid w:val="007A0B6D"/>
    <w:rsid w:val="007A1065"/>
    <w:rsid w:val="007A1231"/>
    <w:rsid w:val="007A191E"/>
    <w:rsid w:val="007A1B01"/>
    <w:rsid w:val="007A1B0A"/>
    <w:rsid w:val="007A1D86"/>
    <w:rsid w:val="007A1FAE"/>
    <w:rsid w:val="007A23B8"/>
    <w:rsid w:val="007A2641"/>
    <w:rsid w:val="007A266F"/>
    <w:rsid w:val="007A26BF"/>
    <w:rsid w:val="007A286C"/>
    <w:rsid w:val="007A2A97"/>
    <w:rsid w:val="007A2AA6"/>
    <w:rsid w:val="007A2B22"/>
    <w:rsid w:val="007A2BCA"/>
    <w:rsid w:val="007A2CDC"/>
    <w:rsid w:val="007A371B"/>
    <w:rsid w:val="007A3832"/>
    <w:rsid w:val="007A3A0F"/>
    <w:rsid w:val="007A3C61"/>
    <w:rsid w:val="007A3E60"/>
    <w:rsid w:val="007A407D"/>
    <w:rsid w:val="007A4151"/>
    <w:rsid w:val="007A418A"/>
    <w:rsid w:val="007A42C3"/>
    <w:rsid w:val="007A4427"/>
    <w:rsid w:val="007A445B"/>
    <w:rsid w:val="007A464F"/>
    <w:rsid w:val="007A491D"/>
    <w:rsid w:val="007A4BA8"/>
    <w:rsid w:val="007A53C4"/>
    <w:rsid w:val="007A5C71"/>
    <w:rsid w:val="007A5D11"/>
    <w:rsid w:val="007A6196"/>
    <w:rsid w:val="007A63D5"/>
    <w:rsid w:val="007A689A"/>
    <w:rsid w:val="007A68EA"/>
    <w:rsid w:val="007A6A27"/>
    <w:rsid w:val="007A6B25"/>
    <w:rsid w:val="007A6B7D"/>
    <w:rsid w:val="007A6C41"/>
    <w:rsid w:val="007A6D0F"/>
    <w:rsid w:val="007A6E26"/>
    <w:rsid w:val="007A70E2"/>
    <w:rsid w:val="007A7629"/>
    <w:rsid w:val="007A7E4C"/>
    <w:rsid w:val="007B00A1"/>
    <w:rsid w:val="007B0273"/>
    <w:rsid w:val="007B04C3"/>
    <w:rsid w:val="007B06ED"/>
    <w:rsid w:val="007B0994"/>
    <w:rsid w:val="007B0A94"/>
    <w:rsid w:val="007B0AD4"/>
    <w:rsid w:val="007B0F4F"/>
    <w:rsid w:val="007B1027"/>
    <w:rsid w:val="007B118A"/>
    <w:rsid w:val="007B142E"/>
    <w:rsid w:val="007B1565"/>
    <w:rsid w:val="007B1691"/>
    <w:rsid w:val="007B174F"/>
    <w:rsid w:val="007B1863"/>
    <w:rsid w:val="007B188C"/>
    <w:rsid w:val="007B18CA"/>
    <w:rsid w:val="007B1C16"/>
    <w:rsid w:val="007B1F26"/>
    <w:rsid w:val="007B2056"/>
    <w:rsid w:val="007B20A3"/>
    <w:rsid w:val="007B22E0"/>
    <w:rsid w:val="007B253F"/>
    <w:rsid w:val="007B28CA"/>
    <w:rsid w:val="007B2A45"/>
    <w:rsid w:val="007B2A4B"/>
    <w:rsid w:val="007B2CB6"/>
    <w:rsid w:val="007B2D3D"/>
    <w:rsid w:val="007B2DC2"/>
    <w:rsid w:val="007B2EF1"/>
    <w:rsid w:val="007B2EF6"/>
    <w:rsid w:val="007B358D"/>
    <w:rsid w:val="007B364F"/>
    <w:rsid w:val="007B3F26"/>
    <w:rsid w:val="007B4033"/>
    <w:rsid w:val="007B44B3"/>
    <w:rsid w:val="007B47F4"/>
    <w:rsid w:val="007B4A0B"/>
    <w:rsid w:val="007B50D5"/>
    <w:rsid w:val="007B5283"/>
    <w:rsid w:val="007B5401"/>
    <w:rsid w:val="007B5450"/>
    <w:rsid w:val="007B56AD"/>
    <w:rsid w:val="007B570A"/>
    <w:rsid w:val="007B5C59"/>
    <w:rsid w:val="007B5CA8"/>
    <w:rsid w:val="007B5CCB"/>
    <w:rsid w:val="007B5D54"/>
    <w:rsid w:val="007B5E15"/>
    <w:rsid w:val="007B5FB4"/>
    <w:rsid w:val="007B63CC"/>
    <w:rsid w:val="007B68DA"/>
    <w:rsid w:val="007B6B2B"/>
    <w:rsid w:val="007B6C2D"/>
    <w:rsid w:val="007B6E9E"/>
    <w:rsid w:val="007B6EFE"/>
    <w:rsid w:val="007B7024"/>
    <w:rsid w:val="007B750D"/>
    <w:rsid w:val="007B76BC"/>
    <w:rsid w:val="007B76D3"/>
    <w:rsid w:val="007B7949"/>
    <w:rsid w:val="007B79FB"/>
    <w:rsid w:val="007B7B1D"/>
    <w:rsid w:val="007B7D30"/>
    <w:rsid w:val="007B7E71"/>
    <w:rsid w:val="007B7E84"/>
    <w:rsid w:val="007B7F09"/>
    <w:rsid w:val="007C02EB"/>
    <w:rsid w:val="007C06B5"/>
    <w:rsid w:val="007C0EC0"/>
    <w:rsid w:val="007C0F2E"/>
    <w:rsid w:val="007C0FA9"/>
    <w:rsid w:val="007C1002"/>
    <w:rsid w:val="007C1078"/>
    <w:rsid w:val="007C11FE"/>
    <w:rsid w:val="007C14BA"/>
    <w:rsid w:val="007C16EF"/>
    <w:rsid w:val="007C17A6"/>
    <w:rsid w:val="007C19BD"/>
    <w:rsid w:val="007C1B83"/>
    <w:rsid w:val="007C1D1D"/>
    <w:rsid w:val="007C1F21"/>
    <w:rsid w:val="007C20B1"/>
    <w:rsid w:val="007C2130"/>
    <w:rsid w:val="007C21AB"/>
    <w:rsid w:val="007C220A"/>
    <w:rsid w:val="007C2413"/>
    <w:rsid w:val="007C25AE"/>
    <w:rsid w:val="007C28C9"/>
    <w:rsid w:val="007C298C"/>
    <w:rsid w:val="007C2B1E"/>
    <w:rsid w:val="007C2BE7"/>
    <w:rsid w:val="007C2F0F"/>
    <w:rsid w:val="007C3152"/>
    <w:rsid w:val="007C333B"/>
    <w:rsid w:val="007C3914"/>
    <w:rsid w:val="007C3CA7"/>
    <w:rsid w:val="007C3CEA"/>
    <w:rsid w:val="007C3D92"/>
    <w:rsid w:val="007C3E05"/>
    <w:rsid w:val="007C3E98"/>
    <w:rsid w:val="007C4041"/>
    <w:rsid w:val="007C407C"/>
    <w:rsid w:val="007C40F9"/>
    <w:rsid w:val="007C45AF"/>
    <w:rsid w:val="007C4A35"/>
    <w:rsid w:val="007C4BE5"/>
    <w:rsid w:val="007C4C52"/>
    <w:rsid w:val="007C4CD8"/>
    <w:rsid w:val="007C552C"/>
    <w:rsid w:val="007C568D"/>
    <w:rsid w:val="007C5A0A"/>
    <w:rsid w:val="007C5A8F"/>
    <w:rsid w:val="007C5B38"/>
    <w:rsid w:val="007C5BD2"/>
    <w:rsid w:val="007C5CFD"/>
    <w:rsid w:val="007C629F"/>
    <w:rsid w:val="007C65D4"/>
    <w:rsid w:val="007C672A"/>
    <w:rsid w:val="007C674C"/>
    <w:rsid w:val="007C684D"/>
    <w:rsid w:val="007C6CBB"/>
    <w:rsid w:val="007C702D"/>
    <w:rsid w:val="007C7181"/>
    <w:rsid w:val="007C724C"/>
    <w:rsid w:val="007C7255"/>
    <w:rsid w:val="007C72B8"/>
    <w:rsid w:val="007C76E8"/>
    <w:rsid w:val="007C7A00"/>
    <w:rsid w:val="007C7CE1"/>
    <w:rsid w:val="007C7EB2"/>
    <w:rsid w:val="007D01E6"/>
    <w:rsid w:val="007D035E"/>
    <w:rsid w:val="007D0396"/>
    <w:rsid w:val="007D0644"/>
    <w:rsid w:val="007D077B"/>
    <w:rsid w:val="007D094C"/>
    <w:rsid w:val="007D0C57"/>
    <w:rsid w:val="007D0F41"/>
    <w:rsid w:val="007D1286"/>
    <w:rsid w:val="007D13ED"/>
    <w:rsid w:val="007D15DC"/>
    <w:rsid w:val="007D17F2"/>
    <w:rsid w:val="007D1801"/>
    <w:rsid w:val="007D186A"/>
    <w:rsid w:val="007D1921"/>
    <w:rsid w:val="007D1D7C"/>
    <w:rsid w:val="007D1FE0"/>
    <w:rsid w:val="007D20BB"/>
    <w:rsid w:val="007D24D1"/>
    <w:rsid w:val="007D261E"/>
    <w:rsid w:val="007D26DA"/>
    <w:rsid w:val="007D277C"/>
    <w:rsid w:val="007D2E50"/>
    <w:rsid w:val="007D2F61"/>
    <w:rsid w:val="007D3004"/>
    <w:rsid w:val="007D37C8"/>
    <w:rsid w:val="007D3A53"/>
    <w:rsid w:val="007D3D0E"/>
    <w:rsid w:val="007D3D33"/>
    <w:rsid w:val="007D3EE3"/>
    <w:rsid w:val="007D41C2"/>
    <w:rsid w:val="007D425A"/>
    <w:rsid w:val="007D44EA"/>
    <w:rsid w:val="007D4A0B"/>
    <w:rsid w:val="007D4F02"/>
    <w:rsid w:val="007D5E16"/>
    <w:rsid w:val="007D5E9F"/>
    <w:rsid w:val="007D6193"/>
    <w:rsid w:val="007D62CA"/>
    <w:rsid w:val="007D6600"/>
    <w:rsid w:val="007D6625"/>
    <w:rsid w:val="007D674C"/>
    <w:rsid w:val="007D674F"/>
    <w:rsid w:val="007D67E7"/>
    <w:rsid w:val="007D6B7B"/>
    <w:rsid w:val="007D6CF1"/>
    <w:rsid w:val="007D7131"/>
    <w:rsid w:val="007D7317"/>
    <w:rsid w:val="007D7390"/>
    <w:rsid w:val="007D750C"/>
    <w:rsid w:val="007D75F5"/>
    <w:rsid w:val="007D7738"/>
    <w:rsid w:val="007D7ABC"/>
    <w:rsid w:val="007D7B27"/>
    <w:rsid w:val="007D7B5E"/>
    <w:rsid w:val="007D7BEC"/>
    <w:rsid w:val="007D7CE3"/>
    <w:rsid w:val="007D7E19"/>
    <w:rsid w:val="007E02CD"/>
    <w:rsid w:val="007E051A"/>
    <w:rsid w:val="007E057D"/>
    <w:rsid w:val="007E06BF"/>
    <w:rsid w:val="007E0798"/>
    <w:rsid w:val="007E0896"/>
    <w:rsid w:val="007E099B"/>
    <w:rsid w:val="007E1290"/>
    <w:rsid w:val="007E1610"/>
    <w:rsid w:val="007E1770"/>
    <w:rsid w:val="007E17BD"/>
    <w:rsid w:val="007E1B72"/>
    <w:rsid w:val="007E1EA8"/>
    <w:rsid w:val="007E235C"/>
    <w:rsid w:val="007E2BF0"/>
    <w:rsid w:val="007E2D97"/>
    <w:rsid w:val="007E2E33"/>
    <w:rsid w:val="007E2E65"/>
    <w:rsid w:val="007E2EE8"/>
    <w:rsid w:val="007E3274"/>
    <w:rsid w:val="007E32D6"/>
    <w:rsid w:val="007E333A"/>
    <w:rsid w:val="007E34F6"/>
    <w:rsid w:val="007E3AAF"/>
    <w:rsid w:val="007E3BE2"/>
    <w:rsid w:val="007E3EE3"/>
    <w:rsid w:val="007E403D"/>
    <w:rsid w:val="007E42EE"/>
    <w:rsid w:val="007E45BF"/>
    <w:rsid w:val="007E4664"/>
    <w:rsid w:val="007E48A8"/>
    <w:rsid w:val="007E4B39"/>
    <w:rsid w:val="007E4C1D"/>
    <w:rsid w:val="007E4EA8"/>
    <w:rsid w:val="007E5034"/>
    <w:rsid w:val="007E52BD"/>
    <w:rsid w:val="007E541B"/>
    <w:rsid w:val="007E57DE"/>
    <w:rsid w:val="007E5902"/>
    <w:rsid w:val="007E5B78"/>
    <w:rsid w:val="007E5C6B"/>
    <w:rsid w:val="007E5E9B"/>
    <w:rsid w:val="007E6274"/>
    <w:rsid w:val="007E6719"/>
    <w:rsid w:val="007E67A5"/>
    <w:rsid w:val="007E68ED"/>
    <w:rsid w:val="007E69ED"/>
    <w:rsid w:val="007E6CEA"/>
    <w:rsid w:val="007E6D7A"/>
    <w:rsid w:val="007E6DFC"/>
    <w:rsid w:val="007E7350"/>
    <w:rsid w:val="007E73DC"/>
    <w:rsid w:val="007E76F9"/>
    <w:rsid w:val="007E7868"/>
    <w:rsid w:val="007E7B0A"/>
    <w:rsid w:val="007E7B2D"/>
    <w:rsid w:val="007E7EB9"/>
    <w:rsid w:val="007E7EDE"/>
    <w:rsid w:val="007F0221"/>
    <w:rsid w:val="007F02C9"/>
    <w:rsid w:val="007F034B"/>
    <w:rsid w:val="007F07B9"/>
    <w:rsid w:val="007F0813"/>
    <w:rsid w:val="007F086A"/>
    <w:rsid w:val="007F0928"/>
    <w:rsid w:val="007F0B42"/>
    <w:rsid w:val="007F0B46"/>
    <w:rsid w:val="007F10C4"/>
    <w:rsid w:val="007F1131"/>
    <w:rsid w:val="007F13E6"/>
    <w:rsid w:val="007F142F"/>
    <w:rsid w:val="007F15CE"/>
    <w:rsid w:val="007F1E88"/>
    <w:rsid w:val="007F24B5"/>
    <w:rsid w:val="007F2619"/>
    <w:rsid w:val="007F2833"/>
    <w:rsid w:val="007F29EB"/>
    <w:rsid w:val="007F2CD7"/>
    <w:rsid w:val="007F2F19"/>
    <w:rsid w:val="007F3075"/>
    <w:rsid w:val="007F31AB"/>
    <w:rsid w:val="007F3561"/>
    <w:rsid w:val="007F3568"/>
    <w:rsid w:val="007F38FD"/>
    <w:rsid w:val="007F3A6B"/>
    <w:rsid w:val="007F3C34"/>
    <w:rsid w:val="007F3C73"/>
    <w:rsid w:val="007F3CC1"/>
    <w:rsid w:val="007F422D"/>
    <w:rsid w:val="007F4553"/>
    <w:rsid w:val="007F4691"/>
    <w:rsid w:val="007F469A"/>
    <w:rsid w:val="007F484B"/>
    <w:rsid w:val="007F48CC"/>
    <w:rsid w:val="007F4A33"/>
    <w:rsid w:val="007F4DBA"/>
    <w:rsid w:val="007F5105"/>
    <w:rsid w:val="007F519C"/>
    <w:rsid w:val="007F51A2"/>
    <w:rsid w:val="007F534D"/>
    <w:rsid w:val="007F54A2"/>
    <w:rsid w:val="007F54FE"/>
    <w:rsid w:val="007F5535"/>
    <w:rsid w:val="007F556A"/>
    <w:rsid w:val="007F57C1"/>
    <w:rsid w:val="007F5D32"/>
    <w:rsid w:val="007F5FC0"/>
    <w:rsid w:val="007F6502"/>
    <w:rsid w:val="007F661C"/>
    <w:rsid w:val="007F6823"/>
    <w:rsid w:val="007F6B47"/>
    <w:rsid w:val="007F6C8D"/>
    <w:rsid w:val="007F6E84"/>
    <w:rsid w:val="007F7209"/>
    <w:rsid w:val="007F72C0"/>
    <w:rsid w:val="007F72DC"/>
    <w:rsid w:val="007F7884"/>
    <w:rsid w:val="007F7958"/>
    <w:rsid w:val="007F795F"/>
    <w:rsid w:val="007F79E8"/>
    <w:rsid w:val="007F7D88"/>
    <w:rsid w:val="00800111"/>
    <w:rsid w:val="00800398"/>
    <w:rsid w:val="0080069C"/>
    <w:rsid w:val="008006FD"/>
    <w:rsid w:val="00800A9A"/>
    <w:rsid w:val="00800C0B"/>
    <w:rsid w:val="00800D7B"/>
    <w:rsid w:val="00800F02"/>
    <w:rsid w:val="00800F68"/>
    <w:rsid w:val="0080114A"/>
    <w:rsid w:val="0080119A"/>
    <w:rsid w:val="008011AE"/>
    <w:rsid w:val="0080148D"/>
    <w:rsid w:val="0080156B"/>
    <w:rsid w:val="008017AE"/>
    <w:rsid w:val="00801A3A"/>
    <w:rsid w:val="00801E5B"/>
    <w:rsid w:val="00802064"/>
    <w:rsid w:val="0080221B"/>
    <w:rsid w:val="00802383"/>
    <w:rsid w:val="0080261C"/>
    <w:rsid w:val="00802752"/>
    <w:rsid w:val="008027FB"/>
    <w:rsid w:val="00802CDE"/>
    <w:rsid w:val="00802D7F"/>
    <w:rsid w:val="00802F2B"/>
    <w:rsid w:val="00803065"/>
    <w:rsid w:val="008031B4"/>
    <w:rsid w:val="00803286"/>
    <w:rsid w:val="008034F1"/>
    <w:rsid w:val="00803638"/>
    <w:rsid w:val="0080373C"/>
    <w:rsid w:val="00803A25"/>
    <w:rsid w:val="00804114"/>
    <w:rsid w:val="00804634"/>
    <w:rsid w:val="008047E8"/>
    <w:rsid w:val="00804894"/>
    <w:rsid w:val="008048F9"/>
    <w:rsid w:val="00804EE7"/>
    <w:rsid w:val="00805147"/>
    <w:rsid w:val="0080531E"/>
    <w:rsid w:val="00805345"/>
    <w:rsid w:val="0080541D"/>
    <w:rsid w:val="00805497"/>
    <w:rsid w:val="008056D9"/>
    <w:rsid w:val="00805895"/>
    <w:rsid w:val="00805C3D"/>
    <w:rsid w:val="00805CBB"/>
    <w:rsid w:val="00805E6D"/>
    <w:rsid w:val="00805EE6"/>
    <w:rsid w:val="0080613C"/>
    <w:rsid w:val="00806532"/>
    <w:rsid w:val="00806578"/>
    <w:rsid w:val="008067AA"/>
    <w:rsid w:val="008067CA"/>
    <w:rsid w:val="00806EE3"/>
    <w:rsid w:val="00806F1D"/>
    <w:rsid w:val="0080730F"/>
    <w:rsid w:val="008073CE"/>
    <w:rsid w:val="00807487"/>
    <w:rsid w:val="0080779A"/>
    <w:rsid w:val="008077ED"/>
    <w:rsid w:val="0080786B"/>
    <w:rsid w:val="0080789D"/>
    <w:rsid w:val="00807B6B"/>
    <w:rsid w:val="00807B6F"/>
    <w:rsid w:val="00807E93"/>
    <w:rsid w:val="00810073"/>
    <w:rsid w:val="00810172"/>
    <w:rsid w:val="00810184"/>
    <w:rsid w:val="00810318"/>
    <w:rsid w:val="00810762"/>
    <w:rsid w:val="00810858"/>
    <w:rsid w:val="00810883"/>
    <w:rsid w:val="00810C20"/>
    <w:rsid w:val="00810D27"/>
    <w:rsid w:val="00810EFF"/>
    <w:rsid w:val="00811314"/>
    <w:rsid w:val="008117C2"/>
    <w:rsid w:val="00811A39"/>
    <w:rsid w:val="00811AAE"/>
    <w:rsid w:val="00811AB8"/>
    <w:rsid w:val="00811B80"/>
    <w:rsid w:val="00811FED"/>
    <w:rsid w:val="00812592"/>
    <w:rsid w:val="00812668"/>
    <w:rsid w:val="0081291B"/>
    <w:rsid w:val="00812BBB"/>
    <w:rsid w:val="00812E88"/>
    <w:rsid w:val="00813340"/>
    <w:rsid w:val="008133BB"/>
    <w:rsid w:val="00813622"/>
    <w:rsid w:val="008137A4"/>
    <w:rsid w:val="00813996"/>
    <w:rsid w:val="00813A00"/>
    <w:rsid w:val="00813B81"/>
    <w:rsid w:val="00813DCF"/>
    <w:rsid w:val="00813F01"/>
    <w:rsid w:val="00813FAB"/>
    <w:rsid w:val="0081404D"/>
    <w:rsid w:val="00814617"/>
    <w:rsid w:val="00814983"/>
    <w:rsid w:val="0081498C"/>
    <w:rsid w:val="00814AE1"/>
    <w:rsid w:val="00814F27"/>
    <w:rsid w:val="008152CD"/>
    <w:rsid w:val="0081557C"/>
    <w:rsid w:val="00815D31"/>
    <w:rsid w:val="00815E9E"/>
    <w:rsid w:val="00815F8D"/>
    <w:rsid w:val="0081601F"/>
    <w:rsid w:val="00816064"/>
    <w:rsid w:val="00816432"/>
    <w:rsid w:val="00816482"/>
    <w:rsid w:val="00816490"/>
    <w:rsid w:val="008168F2"/>
    <w:rsid w:val="00816F51"/>
    <w:rsid w:val="00817084"/>
    <w:rsid w:val="008174B2"/>
    <w:rsid w:val="008174BC"/>
    <w:rsid w:val="00817641"/>
    <w:rsid w:val="00817CFF"/>
    <w:rsid w:val="00817F20"/>
    <w:rsid w:val="00817FF4"/>
    <w:rsid w:val="0082000D"/>
    <w:rsid w:val="00820202"/>
    <w:rsid w:val="0082037E"/>
    <w:rsid w:val="00820C9C"/>
    <w:rsid w:val="00820F55"/>
    <w:rsid w:val="00821572"/>
    <w:rsid w:val="008217CA"/>
    <w:rsid w:val="00821918"/>
    <w:rsid w:val="00821D8D"/>
    <w:rsid w:val="00821FC5"/>
    <w:rsid w:val="008221AA"/>
    <w:rsid w:val="00822301"/>
    <w:rsid w:val="00822310"/>
    <w:rsid w:val="00822486"/>
    <w:rsid w:val="00822692"/>
    <w:rsid w:val="00822AF2"/>
    <w:rsid w:val="00822B52"/>
    <w:rsid w:val="00822FA1"/>
    <w:rsid w:val="00823141"/>
    <w:rsid w:val="00823265"/>
    <w:rsid w:val="00823348"/>
    <w:rsid w:val="0082336E"/>
    <w:rsid w:val="008234ED"/>
    <w:rsid w:val="0082353A"/>
    <w:rsid w:val="00823794"/>
    <w:rsid w:val="008237F4"/>
    <w:rsid w:val="00823A07"/>
    <w:rsid w:val="00823A1F"/>
    <w:rsid w:val="00823F67"/>
    <w:rsid w:val="00824022"/>
    <w:rsid w:val="008240BB"/>
    <w:rsid w:val="008242A4"/>
    <w:rsid w:val="00824316"/>
    <w:rsid w:val="008245DD"/>
    <w:rsid w:val="008245E1"/>
    <w:rsid w:val="0082483A"/>
    <w:rsid w:val="00824879"/>
    <w:rsid w:val="00824A81"/>
    <w:rsid w:val="00824ADA"/>
    <w:rsid w:val="00824E6F"/>
    <w:rsid w:val="00824EA6"/>
    <w:rsid w:val="00824EA9"/>
    <w:rsid w:val="00824EED"/>
    <w:rsid w:val="00825416"/>
    <w:rsid w:val="008257B8"/>
    <w:rsid w:val="00825922"/>
    <w:rsid w:val="00825C1E"/>
    <w:rsid w:val="00825C90"/>
    <w:rsid w:val="00825D28"/>
    <w:rsid w:val="00825F28"/>
    <w:rsid w:val="00825FE3"/>
    <w:rsid w:val="008260ED"/>
    <w:rsid w:val="008261DB"/>
    <w:rsid w:val="00826277"/>
    <w:rsid w:val="0082668E"/>
    <w:rsid w:val="0082699D"/>
    <w:rsid w:val="00826BC6"/>
    <w:rsid w:val="00826CF8"/>
    <w:rsid w:val="00826E6B"/>
    <w:rsid w:val="0082726B"/>
    <w:rsid w:val="0082741F"/>
    <w:rsid w:val="00827464"/>
    <w:rsid w:val="008275FD"/>
    <w:rsid w:val="008276B5"/>
    <w:rsid w:val="00827727"/>
    <w:rsid w:val="008307EE"/>
    <w:rsid w:val="00830BA1"/>
    <w:rsid w:val="00830EB2"/>
    <w:rsid w:val="00830EE2"/>
    <w:rsid w:val="00830F4B"/>
    <w:rsid w:val="0083151C"/>
    <w:rsid w:val="00831652"/>
    <w:rsid w:val="0083175C"/>
    <w:rsid w:val="00831888"/>
    <w:rsid w:val="0083197C"/>
    <w:rsid w:val="00831D9F"/>
    <w:rsid w:val="00831DA1"/>
    <w:rsid w:val="0083202E"/>
    <w:rsid w:val="0083250A"/>
    <w:rsid w:val="00832B5D"/>
    <w:rsid w:val="00832E55"/>
    <w:rsid w:val="00832EAA"/>
    <w:rsid w:val="0083304F"/>
    <w:rsid w:val="008334C9"/>
    <w:rsid w:val="00833D6C"/>
    <w:rsid w:val="00834122"/>
    <w:rsid w:val="00834669"/>
    <w:rsid w:val="00834DD0"/>
    <w:rsid w:val="00834FF7"/>
    <w:rsid w:val="008352C5"/>
    <w:rsid w:val="008355BA"/>
    <w:rsid w:val="008356AC"/>
    <w:rsid w:val="008358A6"/>
    <w:rsid w:val="008359FB"/>
    <w:rsid w:val="00835C56"/>
    <w:rsid w:val="00835C83"/>
    <w:rsid w:val="008360FC"/>
    <w:rsid w:val="0083648F"/>
    <w:rsid w:val="008366A8"/>
    <w:rsid w:val="008366E0"/>
    <w:rsid w:val="00836A2E"/>
    <w:rsid w:val="00836B1F"/>
    <w:rsid w:val="00836B44"/>
    <w:rsid w:val="00836E81"/>
    <w:rsid w:val="0083720A"/>
    <w:rsid w:val="008372F0"/>
    <w:rsid w:val="008377C1"/>
    <w:rsid w:val="00837B36"/>
    <w:rsid w:val="00837BDA"/>
    <w:rsid w:val="00837C90"/>
    <w:rsid w:val="00837EB1"/>
    <w:rsid w:val="00837EC7"/>
    <w:rsid w:val="0084026C"/>
    <w:rsid w:val="0084042B"/>
    <w:rsid w:val="008404F7"/>
    <w:rsid w:val="00840920"/>
    <w:rsid w:val="008409BB"/>
    <w:rsid w:val="00840D80"/>
    <w:rsid w:val="00840E14"/>
    <w:rsid w:val="00840E6A"/>
    <w:rsid w:val="00840FCB"/>
    <w:rsid w:val="0084106B"/>
    <w:rsid w:val="00841265"/>
    <w:rsid w:val="0084151D"/>
    <w:rsid w:val="0084184A"/>
    <w:rsid w:val="008419C1"/>
    <w:rsid w:val="00841A95"/>
    <w:rsid w:val="00841B3F"/>
    <w:rsid w:val="00841BFC"/>
    <w:rsid w:val="00841DCF"/>
    <w:rsid w:val="0084205E"/>
    <w:rsid w:val="00842205"/>
    <w:rsid w:val="00842231"/>
    <w:rsid w:val="008422C6"/>
    <w:rsid w:val="008423F2"/>
    <w:rsid w:val="00842648"/>
    <w:rsid w:val="00842A09"/>
    <w:rsid w:val="00842A30"/>
    <w:rsid w:val="00842C87"/>
    <w:rsid w:val="00842ED8"/>
    <w:rsid w:val="00842F42"/>
    <w:rsid w:val="00842F71"/>
    <w:rsid w:val="008430D3"/>
    <w:rsid w:val="00843179"/>
    <w:rsid w:val="0084349E"/>
    <w:rsid w:val="0084386A"/>
    <w:rsid w:val="00843894"/>
    <w:rsid w:val="008438AE"/>
    <w:rsid w:val="00843E0E"/>
    <w:rsid w:val="0084416A"/>
    <w:rsid w:val="008441DC"/>
    <w:rsid w:val="008442EA"/>
    <w:rsid w:val="00844544"/>
    <w:rsid w:val="00844589"/>
    <w:rsid w:val="00844794"/>
    <w:rsid w:val="00844998"/>
    <w:rsid w:val="00844DF3"/>
    <w:rsid w:val="00844FE7"/>
    <w:rsid w:val="008451EE"/>
    <w:rsid w:val="008451FF"/>
    <w:rsid w:val="00845238"/>
    <w:rsid w:val="00845272"/>
    <w:rsid w:val="008453E4"/>
    <w:rsid w:val="0084574C"/>
    <w:rsid w:val="0084586E"/>
    <w:rsid w:val="00845949"/>
    <w:rsid w:val="00845969"/>
    <w:rsid w:val="00845F37"/>
    <w:rsid w:val="00845FF5"/>
    <w:rsid w:val="00846001"/>
    <w:rsid w:val="00846110"/>
    <w:rsid w:val="0084615D"/>
    <w:rsid w:val="0084642A"/>
    <w:rsid w:val="008465C4"/>
    <w:rsid w:val="00846710"/>
    <w:rsid w:val="00846718"/>
    <w:rsid w:val="00846954"/>
    <w:rsid w:val="00846D0B"/>
    <w:rsid w:val="00847159"/>
    <w:rsid w:val="00847263"/>
    <w:rsid w:val="00847331"/>
    <w:rsid w:val="00847667"/>
    <w:rsid w:val="008476FE"/>
    <w:rsid w:val="00847871"/>
    <w:rsid w:val="008478ED"/>
    <w:rsid w:val="00847C02"/>
    <w:rsid w:val="00847D3A"/>
    <w:rsid w:val="008500AE"/>
    <w:rsid w:val="00850221"/>
    <w:rsid w:val="008504E1"/>
    <w:rsid w:val="0085056F"/>
    <w:rsid w:val="008507D7"/>
    <w:rsid w:val="008507E8"/>
    <w:rsid w:val="00850BA7"/>
    <w:rsid w:val="00850D37"/>
    <w:rsid w:val="00850D76"/>
    <w:rsid w:val="00850E14"/>
    <w:rsid w:val="008511A0"/>
    <w:rsid w:val="0085129A"/>
    <w:rsid w:val="00851352"/>
    <w:rsid w:val="00851410"/>
    <w:rsid w:val="008514BF"/>
    <w:rsid w:val="00851516"/>
    <w:rsid w:val="008516E8"/>
    <w:rsid w:val="00851728"/>
    <w:rsid w:val="008517E5"/>
    <w:rsid w:val="00851A2D"/>
    <w:rsid w:val="00851A5A"/>
    <w:rsid w:val="00851C0C"/>
    <w:rsid w:val="00851C1E"/>
    <w:rsid w:val="00851C33"/>
    <w:rsid w:val="00851DCA"/>
    <w:rsid w:val="00851DFF"/>
    <w:rsid w:val="00851EEB"/>
    <w:rsid w:val="00852162"/>
    <w:rsid w:val="008521CA"/>
    <w:rsid w:val="0085245C"/>
    <w:rsid w:val="008526D7"/>
    <w:rsid w:val="00852AD7"/>
    <w:rsid w:val="0085304B"/>
    <w:rsid w:val="00853065"/>
    <w:rsid w:val="00853084"/>
    <w:rsid w:val="00853142"/>
    <w:rsid w:val="008531C0"/>
    <w:rsid w:val="00853472"/>
    <w:rsid w:val="008536A6"/>
    <w:rsid w:val="008537ED"/>
    <w:rsid w:val="008540A6"/>
    <w:rsid w:val="00854420"/>
    <w:rsid w:val="00854481"/>
    <w:rsid w:val="008548F1"/>
    <w:rsid w:val="00854B97"/>
    <w:rsid w:val="00854DAA"/>
    <w:rsid w:val="0085517B"/>
    <w:rsid w:val="008555EF"/>
    <w:rsid w:val="00855697"/>
    <w:rsid w:val="008558BA"/>
    <w:rsid w:val="00855B6A"/>
    <w:rsid w:val="00855E96"/>
    <w:rsid w:val="00856440"/>
    <w:rsid w:val="008566DA"/>
    <w:rsid w:val="00856A7F"/>
    <w:rsid w:val="00856FCB"/>
    <w:rsid w:val="008571D3"/>
    <w:rsid w:val="00857591"/>
    <w:rsid w:val="00857964"/>
    <w:rsid w:val="00857B81"/>
    <w:rsid w:val="00857CC7"/>
    <w:rsid w:val="00857E88"/>
    <w:rsid w:val="008600DD"/>
    <w:rsid w:val="00860253"/>
    <w:rsid w:val="0086065B"/>
    <w:rsid w:val="008608AC"/>
    <w:rsid w:val="00860CC2"/>
    <w:rsid w:val="008612DB"/>
    <w:rsid w:val="0086135D"/>
    <w:rsid w:val="00861AF2"/>
    <w:rsid w:val="00861B57"/>
    <w:rsid w:val="0086216C"/>
    <w:rsid w:val="008621E5"/>
    <w:rsid w:val="00862539"/>
    <w:rsid w:val="008627A0"/>
    <w:rsid w:val="008627BA"/>
    <w:rsid w:val="00862AC4"/>
    <w:rsid w:val="00862CF4"/>
    <w:rsid w:val="008631FF"/>
    <w:rsid w:val="008633AC"/>
    <w:rsid w:val="008633E0"/>
    <w:rsid w:val="008634E3"/>
    <w:rsid w:val="0086385B"/>
    <w:rsid w:val="00863D66"/>
    <w:rsid w:val="00863ED1"/>
    <w:rsid w:val="008640D2"/>
    <w:rsid w:val="00864217"/>
    <w:rsid w:val="00864627"/>
    <w:rsid w:val="00864635"/>
    <w:rsid w:val="00864636"/>
    <w:rsid w:val="00864654"/>
    <w:rsid w:val="00864678"/>
    <w:rsid w:val="008646FF"/>
    <w:rsid w:val="0086484E"/>
    <w:rsid w:val="008649DB"/>
    <w:rsid w:val="00864C1A"/>
    <w:rsid w:val="00864F04"/>
    <w:rsid w:val="00864F1E"/>
    <w:rsid w:val="00865217"/>
    <w:rsid w:val="00865845"/>
    <w:rsid w:val="008658AA"/>
    <w:rsid w:val="00865A4B"/>
    <w:rsid w:val="00865CBD"/>
    <w:rsid w:val="00866308"/>
    <w:rsid w:val="00866445"/>
    <w:rsid w:val="0086654F"/>
    <w:rsid w:val="00866E37"/>
    <w:rsid w:val="00866F9E"/>
    <w:rsid w:val="008672E2"/>
    <w:rsid w:val="008673C1"/>
    <w:rsid w:val="008677FC"/>
    <w:rsid w:val="0086788B"/>
    <w:rsid w:val="0086793D"/>
    <w:rsid w:val="00867B1C"/>
    <w:rsid w:val="00867FE2"/>
    <w:rsid w:val="0087056A"/>
    <w:rsid w:val="008705AF"/>
    <w:rsid w:val="008709DB"/>
    <w:rsid w:val="00870A2C"/>
    <w:rsid w:val="00870D56"/>
    <w:rsid w:val="00871104"/>
    <w:rsid w:val="008713D6"/>
    <w:rsid w:val="008715CD"/>
    <w:rsid w:val="00871643"/>
    <w:rsid w:val="00871886"/>
    <w:rsid w:val="00871A4D"/>
    <w:rsid w:val="008721F6"/>
    <w:rsid w:val="0087281D"/>
    <w:rsid w:val="00872B50"/>
    <w:rsid w:val="0087301D"/>
    <w:rsid w:val="008732D8"/>
    <w:rsid w:val="00873377"/>
    <w:rsid w:val="0087353E"/>
    <w:rsid w:val="00873577"/>
    <w:rsid w:val="008736B5"/>
    <w:rsid w:val="00873806"/>
    <w:rsid w:val="00873823"/>
    <w:rsid w:val="00873CE5"/>
    <w:rsid w:val="00873D29"/>
    <w:rsid w:val="0087409F"/>
    <w:rsid w:val="00874831"/>
    <w:rsid w:val="00874AE5"/>
    <w:rsid w:val="00874B61"/>
    <w:rsid w:val="00874D58"/>
    <w:rsid w:val="00874E58"/>
    <w:rsid w:val="00874F3A"/>
    <w:rsid w:val="00874FDC"/>
    <w:rsid w:val="00875020"/>
    <w:rsid w:val="008750D2"/>
    <w:rsid w:val="00875390"/>
    <w:rsid w:val="008753FA"/>
    <w:rsid w:val="0087559C"/>
    <w:rsid w:val="0087563C"/>
    <w:rsid w:val="00875923"/>
    <w:rsid w:val="00875A75"/>
    <w:rsid w:val="00875AB5"/>
    <w:rsid w:val="00875C91"/>
    <w:rsid w:val="00875D51"/>
    <w:rsid w:val="00875E3B"/>
    <w:rsid w:val="00875F85"/>
    <w:rsid w:val="0087603E"/>
    <w:rsid w:val="00876966"/>
    <w:rsid w:val="00876B63"/>
    <w:rsid w:val="00876C6B"/>
    <w:rsid w:val="00876DA3"/>
    <w:rsid w:val="00876DC9"/>
    <w:rsid w:val="00876E84"/>
    <w:rsid w:val="00877125"/>
    <w:rsid w:val="00877513"/>
    <w:rsid w:val="008775D7"/>
    <w:rsid w:val="008777C2"/>
    <w:rsid w:val="00877908"/>
    <w:rsid w:val="00877957"/>
    <w:rsid w:val="00877C86"/>
    <w:rsid w:val="00877C9B"/>
    <w:rsid w:val="00880420"/>
    <w:rsid w:val="00880584"/>
    <w:rsid w:val="0088083E"/>
    <w:rsid w:val="00881149"/>
    <w:rsid w:val="00881511"/>
    <w:rsid w:val="0088159D"/>
    <w:rsid w:val="008816B4"/>
    <w:rsid w:val="00881791"/>
    <w:rsid w:val="00881877"/>
    <w:rsid w:val="008819E6"/>
    <w:rsid w:val="00881A7E"/>
    <w:rsid w:val="00881F4C"/>
    <w:rsid w:val="008821FF"/>
    <w:rsid w:val="00882448"/>
    <w:rsid w:val="0088285D"/>
    <w:rsid w:val="0088286E"/>
    <w:rsid w:val="00882BB2"/>
    <w:rsid w:val="00882CBC"/>
    <w:rsid w:val="00882DA0"/>
    <w:rsid w:val="00882DC1"/>
    <w:rsid w:val="00882F1D"/>
    <w:rsid w:val="00883008"/>
    <w:rsid w:val="00883103"/>
    <w:rsid w:val="008831C3"/>
    <w:rsid w:val="0088340D"/>
    <w:rsid w:val="0088349C"/>
    <w:rsid w:val="008837FF"/>
    <w:rsid w:val="00883834"/>
    <w:rsid w:val="00883874"/>
    <w:rsid w:val="00883929"/>
    <w:rsid w:val="00883A4D"/>
    <w:rsid w:val="00883B21"/>
    <w:rsid w:val="00883CEB"/>
    <w:rsid w:val="00883F8F"/>
    <w:rsid w:val="0088419B"/>
    <w:rsid w:val="00884235"/>
    <w:rsid w:val="0088441A"/>
    <w:rsid w:val="008846FB"/>
    <w:rsid w:val="00884933"/>
    <w:rsid w:val="00884997"/>
    <w:rsid w:val="00884C8D"/>
    <w:rsid w:val="00885285"/>
    <w:rsid w:val="00885639"/>
    <w:rsid w:val="0088564C"/>
    <w:rsid w:val="00885985"/>
    <w:rsid w:val="008861CC"/>
    <w:rsid w:val="008862ED"/>
    <w:rsid w:val="008863C3"/>
    <w:rsid w:val="00886417"/>
    <w:rsid w:val="00886521"/>
    <w:rsid w:val="00886548"/>
    <w:rsid w:val="00886699"/>
    <w:rsid w:val="00886818"/>
    <w:rsid w:val="00886A47"/>
    <w:rsid w:val="00886D46"/>
    <w:rsid w:val="00886DB2"/>
    <w:rsid w:val="0088709A"/>
    <w:rsid w:val="008872EA"/>
    <w:rsid w:val="008876FE"/>
    <w:rsid w:val="00887C40"/>
    <w:rsid w:val="00887DAA"/>
    <w:rsid w:val="0089094A"/>
    <w:rsid w:val="00890E73"/>
    <w:rsid w:val="008911D8"/>
    <w:rsid w:val="0089199F"/>
    <w:rsid w:val="00891C01"/>
    <w:rsid w:val="00891C32"/>
    <w:rsid w:val="00891D7F"/>
    <w:rsid w:val="00892265"/>
    <w:rsid w:val="0089233E"/>
    <w:rsid w:val="0089294C"/>
    <w:rsid w:val="00892A20"/>
    <w:rsid w:val="00892BDA"/>
    <w:rsid w:val="00892CB6"/>
    <w:rsid w:val="008932E6"/>
    <w:rsid w:val="0089330E"/>
    <w:rsid w:val="0089376B"/>
    <w:rsid w:val="00893925"/>
    <w:rsid w:val="00893A8E"/>
    <w:rsid w:val="00893B50"/>
    <w:rsid w:val="00893E27"/>
    <w:rsid w:val="00893ED4"/>
    <w:rsid w:val="00893F0D"/>
    <w:rsid w:val="00893FE9"/>
    <w:rsid w:val="008941CC"/>
    <w:rsid w:val="00894203"/>
    <w:rsid w:val="00894436"/>
    <w:rsid w:val="008945B6"/>
    <w:rsid w:val="008945F7"/>
    <w:rsid w:val="0089463D"/>
    <w:rsid w:val="00894BD8"/>
    <w:rsid w:val="00895124"/>
    <w:rsid w:val="0089554F"/>
    <w:rsid w:val="00895580"/>
    <w:rsid w:val="008955E6"/>
    <w:rsid w:val="00895B5F"/>
    <w:rsid w:val="00895F13"/>
    <w:rsid w:val="0089601A"/>
    <w:rsid w:val="008962A3"/>
    <w:rsid w:val="0089632E"/>
    <w:rsid w:val="0089637C"/>
    <w:rsid w:val="00896712"/>
    <w:rsid w:val="00896870"/>
    <w:rsid w:val="008969BD"/>
    <w:rsid w:val="00896B33"/>
    <w:rsid w:val="00897298"/>
    <w:rsid w:val="00897348"/>
    <w:rsid w:val="008979C2"/>
    <w:rsid w:val="00897AEA"/>
    <w:rsid w:val="00897DC1"/>
    <w:rsid w:val="00897DE6"/>
    <w:rsid w:val="008A009F"/>
    <w:rsid w:val="008A057A"/>
    <w:rsid w:val="008A0EE5"/>
    <w:rsid w:val="008A0F64"/>
    <w:rsid w:val="008A104C"/>
    <w:rsid w:val="008A13BD"/>
    <w:rsid w:val="008A1526"/>
    <w:rsid w:val="008A1596"/>
    <w:rsid w:val="008A16E5"/>
    <w:rsid w:val="008A1C8B"/>
    <w:rsid w:val="008A1EDF"/>
    <w:rsid w:val="008A1FE0"/>
    <w:rsid w:val="008A206C"/>
    <w:rsid w:val="008A20AD"/>
    <w:rsid w:val="008A23E0"/>
    <w:rsid w:val="008A24BA"/>
    <w:rsid w:val="008A2505"/>
    <w:rsid w:val="008A25BE"/>
    <w:rsid w:val="008A2695"/>
    <w:rsid w:val="008A27B1"/>
    <w:rsid w:val="008A284F"/>
    <w:rsid w:val="008A2A21"/>
    <w:rsid w:val="008A2DC9"/>
    <w:rsid w:val="008A2FF1"/>
    <w:rsid w:val="008A32D4"/>
    <w:rsid w:val="008A3640"/>
    <w:rsid w:val="008A367F"/>
    <w:rsid w:val="008A37AF"/>
    <w:rsid w:val="008A38AF"/>
    <w:rsid w:val="008A39BE"/>
    <w:rsid w:val="008A3A11"/>
    <w:rsid w:val="008A3D62"/>
    <w:rsid w:val="008A448D"/>
    <w:rsid w:val="008A49E7"/>
    <w:rsid w:val="008A4A55"/>
    <w:rsid w:val="008A4A56"/>
    <w:rsid w:val="008A4B8C"/>
    <w:rsid w:val="008A4F20"/>
    <w:rsid w:val="008A506F"/>
    <w:rsid w:val="008A528A"/>
    <w:rsid w:val="008A5294"/>
    <w:rsid w:val="008A5298"/>
    <w:rsid w:val="008A535A"/>
    <w:rsid w:val="008A55D0"/>
    <w:rsid w:val="008A56FE"/>
    <w:rsid w:val="008A5E4E"/>
    <w:rsid w:val="008A66EE"/>
    <w:rsid w:val="008A6B05"/>
    <w:rsid w:val="008A720F"/>
    <w:rsid w:val="008A7498"/>
    <w:rsid w:val="008A749F"/>
    <w:rsid w:val="008A7B72"/>
    <w:rsid w:val="008A7C72"/>
    <w:rsid w:val="008A7DF6"/>
    <w:rsid w:val="008B00DF"/>
    <w:rsid w:val="008B016B"/>
    <w:rsid w:val="008B0203"/>
    <w:rsid w:val="008B020D"/>
    <w:rsid w:val="008B04F2"/>
    <w:rsid w:val="008B0845"/>
    <w:rsid w:val="008B086E"/>
    <w:rsid w:val="008B0D0E"/>
    <w:rsid w:val="008B114D"/>
    <w:rsid w:val="008B12BB"/>
    <w:rsid w:val="008B1411"/>
    <w:rsid w:val="008B145C"/>
    <w:rsid w:val="008B17A2"/>
    <w:rsid w:val="008B17D8"/>
    <w:rsid w:val="008B18DE"/>
    <w:rsid w:val="008B1D10"/>
    <w:rsid w:val="008B2046"/>
    <w:rsid w:val="008B20A7"/>
    <w:rsid w:val="008B22CE"/>
    <w:rsid w:val="008B23EC"/>
    <w:rsid w:val="008B25F2"/>
    <w:rsid w:val="008B2643"/>
    <w:rsid w:val="008B2766"/>
    <w:rsid w:val="008B27B3"/>
    <w:rsid w:val="008B2957"/>
    <w:rsid w:val="008B2C77"/>
    <w:rsid w:val="008B2DC4"/>
    <w:rsid w:val="008B2DF7"/>
    <w:rsid w:val="008B2FAE"/>
    <w:rsid w:val="008B31C2"/>
    <w:rsid w:val="008B3242"/>
    <w:rsid w:val="008B3317"/>
    <w:rsid w:val="008B390A"/>
    <w:rsid w:val="008B39B7"/>
    <w:rsid w:val="008B3AA5"/>
    <w:rsid w:val="008B3E84"/>
    <w:rsid w:val="008B40A9"/>
    <w:rsid w:val="008B414B"/>
    <w:rsid w:val="008B4443"/>
    <w:rsid w:val="008B4DC1"/>
    <w:rsid w:val="008B4E0E"/>
    <w:rsid w:val="008B4FB9"/>
    <w:rsid w:val="008B52CA"/>
    <w:rsid w:val="008B5715"/>
    <w:rsid w:val="008B5A2D"/>
    <w:rsid w:val="008B5AC8"/>
    <w:rsid w:val="008B5BC2"/>
    <w:rsid w:val="008B5BD3"/>
    <w:rsid w:val="008B5CE9"/>
    <w:rsid w:val="008B5CEC"/>
    <w:rsid w:val="008B5DFE"/>
    <w:rsid w:val="008B5E54"/>
    <w:rsid w:val="008B60BB"/>
    <w:rsid w:val="008B6732"/>
    <w:rsid w:val="008B68EC"/>
    <w:rsid w:val="008B6C99"/>
    <w:rsid w:val="008B6EB8"/>
    <w:rsid w:val="008B6F21"/>
    <w:rsid w:val="008B6F98"/>
    <w:rsid w:val="008B711E"/>
    <w:rsid w:val="008B715A"/>
    <w:rsid w:val="008B71DB"/>
    <w:rsid w:val="008B74D0"/>
    <w:rsid w:val="008B77EE"/>
    <w:rsid w:val="008C042F"/>
    <w:rsid w:val="008C050B"/>
    <w:rsid w:val="008C057B"/>
    <w:rsid w:val="008C0785"/>
    <w:rsid w:val="008C07AF"/>
    <w:rsid w:val="008C0CAC"/>
    <w:rsid w:val="008C0E73"/>
    <w:rsid w:val="008C1169"/>
    <w:rsid w:val="008C12CF"/>
    <w:rsid w:val="008C13B4"/>
    <w:rsid w:val="008C1557"/>
    <w:rsid w:val="008C1683"/>
    <w:rsid w:val="008C16B6"/>
    <w:rsid w:val="008C16EB"/>
    <w:rsid w:val="008C1801"/>
    <w:rsid w:val="008C1B8C"/>
    <w:rsid w:val="008C1F84"/>
    <w:rsid w:val="008C1F8F"/>
    <w:rsid w:val="008C20F9"/>
    <w:rsid w:val="008C215B"/>
    <w:rsid w:val="008C2306"/>
    <w:rsid w:val="008C26D1"/>
    <w:rsid w:val="008C28B3"/>
    <w:rsid w:val="008C2B7F"/>
    <w:rsid w:val="008C3275"/>
    <w:rsid w:val="008C32E4"/>
    <w:rsid w:val="008C361C"/>
    <w:rsid w:val="008C36AC"/>
    <w:rsid w:val="008C3B24"/>
    <w:rsid w:val="008C3CA6"/>
    <w:rsid w:val="008C3EC1"/>
    <w:rsid w:val="008C424B"/>
    <w:rsid w:val="008C4953"/>
    <w:rsid w:val="008C4E3D"/>
    <w:rsid w:val="008C4E44"/>
    <w:rsid w:val="008C5016"/>
    <w:rsid w:val="008C529C"/>
    <w:rsid w:val="008C52DC"/>
    <w:rsid w:val="008C5444"/>
    <w:rsid w:val="008C5D2F"/>
    <w:rsid w:val="008C5E0D"/>
    <w:rsid w:val="008C5EF1"/>
    <w:rsid w:val="008C5F83"/>
    <w:rsid w:val="008C61E2"/>
    <w:rsid w:val="008C6255"/>
    <w:rsid w:val="008C684B"/>
    <w:rsid w:val="008C6875"/>
    <w:rsid w:val="008C6ABD"/>
    <w:rsid w:val="008C6F18"/>
    <w:rsid w:val="008C7685"/>
    <w:rsid w:val="008C787D"/>
    <w:rsid w:val="008C7EB6"/>
    <w:rsid w:val="008C7F6F"/>
    <w:rsid w:val="008D007A"/>
    <w:rsid w:val="008D0289"/>
    <w:rsid w:val="008D03A4"/>
    <w:rsid w:val="008D0577"/>
    <w:rsid w:val="008D0710"/>
    <w:rsid w:val="008D07DE"/>
    <w:rsid w:val="008D0831"/>
    <w:rsid w:val="008D0861"/>
    <w:rsid w:val="008D0E40"/>
    <w:rsid w:val="008D102E"/>
    <w:rsid w:val="008D103F"/>
    <w:rsid w:val="008D1055"/>
    <w:rsid w:val="008D13DD"/>
    <w:rsid w:val="008D15FD"/>
    <w:rsid w:val="008D1A69"/>
    <w:rsid w:val="008D1ACF"/>
    <w:rsid w:val="008D1E7F"/>
    <w:rsid w:val="008D212C"/>
    <w:rsid w:val="008D22B4"/>
    <w:rsid w:val="008D22F9"/>
    <w:rsid w:val="008D2367"/>
    <w:rsid w:val="008D2376"/>
    <w:rsid w:val="008D271D"/>
    <w:rsid w:val="008D2BF6"/>
    <w:rsid w:val="008D3885"/>
    <w:rsid w:val="008D3925"/>
    <w:rsid w:val="008D3BD5"/>
    <w:rsid w:val="008D3F48"/>
    <w:rsid w:val="008D4019"/>
    <w:rsid w:val="008D427A"/>
    <w:rsid w:val="008D4506"/>
    <w:rsid w:val="008D4587"/>
    <w:rsid w:val="008D48C6"/>
    <w:rsid w:val="008D494A"/>
    <w:rsid w:val="008D4DD5"/>
    <w:rsid w:val="008D4E6F"/>
    <w:rsid w:val="008D4FAF"/>
    <w:rsid w:val="008D5032"/>
    <w:rsid w:val="008D5657"/>
    <w:rsid w:val="008D5670"/>
    <w:rsid w:val="008D5A2A"/>
    <w:rsid w:val="008D60CB"/>
    <w:rsid w:val="008D66B5"/>
    <w:rsid w:val="008D6752"/>
    <w:rsid w:val="008D679C"/>
    <w:rsid w:val="008D69E7"/>
    <w:rsid w:val="008D69F5"/>
    <w:rsid w:val="008D6A01"/>
    <w:rsid w:val="008D6C50"/>
    <w:rsid w:val="008D6FC1"/>
    <w:rsid w:val="008D7214"/>
    <w:rsid w:val="008D74A1"/>
    <w:rsid w:val="008D7804"/>
    <w:rsid w:val="008D7B90"/>
    <w:rsid w:val="008E0140"/>
    <w:rsid w:val="008E020F"/>
    <w:rsid w:val="008E05EE"/>
    <w:rsid w:val="008E0688"/>
    <w:rsid w:val="008E0AC3"/>
    <w:rsid w:val="008E0B5C"/>
    <w:rsid w:val="008E0BEF"/>
    <w:rsid w:val="008E0D89"/>
    <w:rsid w:val="008E0F41"/>
    <w:rsid w:val="008E103C"/>
    <w:rsid w:val="008E1308"/>
    <w:rsid w:val="008E14CF"/>
    <w:rsid w:val="008E160B"/>
    <w:rsid w:val="008E1A1C"/>
    <w:rsid w:val="008E1D39"/>
    <w:rsid w:val="008E1D61"/>
    <w:rsid w:val="008E21D6"/>
    <w:rsid w:val="008E2449"/>
    <w:rsid w:val="008E266D"/>
    <w:rsid w:val="008E2A5C"/>
    <w:rsid w:val="008E2B5D"/>
    <w:rsid w:val="008E2D44"/>
    <w:rsid w:val="008E2E52"/>
    <w:rsid w:val="008E2EF3"/>
    <w:rsid w:val="008E2F0C"/>
    <w:rsid w:val="008E2FDA"/>
    <w:rsid w:val="008E3079"/>
    <w:rsid w:val="008E331A"/>
    <w:rsid w:val="008E3549"/>
    <w:rsid w:val="008E3800"/>
    <w:rsid w:val="008E3A10"/>
    <w:rsid w:val="008E3B0B"/>
    <w:rsid w:val="008E3CB0"/>
    <w:rsid w:val="008E3DC5"/>
    <w:rsid w:val="008E3E23"/>
    <w:rsid w:val="008E3E9F"/>
    <w:rsid w:val="008E44FD"/>
    <w:rsid w:val="008E4C41"/>
    <w:rsid w:val="008E508B"/>
    <w:rsid w:val="008E547B"/>
    <w:rsid w:val="008E576C"/>
    <w:rsid w:val="008E5777"/>
    <w:rsid w:val="008E5B22"/>
    <w:rsid w:val="008E5B81"/>
    <w:rsid w:val="008E5C85"/>
    <w:rsid w:val="008E5D5E"/>
    <w:rsid w:val="008E5DF8"/>
    <w:rsid w:val="008E605B"/>
    <w:rsid w:val="008E6629"/>
    <w:rsid w:val="008E678D"/>
    <w:rsid w:val="008E692A"/>
    <w:rsid w:val="008E6E25"/>
    <w:rsid w:val="008E6F53"/>
    <w:rsid w:val="008E709A"/>
    <w:rsid w:val="008E70D4"/>
    <w:rsid w:val="008E711F"/>
    <w:rsid w:val="008E73E4"/>
    <w:rsid w:val="008E7577"/>
    <w:rsid w:val="008E7578"/>
    <w:rsid w:val="008E7825"/>
    <w:rsid w:val="008E7B16"/>
    <w:rsid w:val="008E7E0F"/>
    <w:rsid w:val="008E7EC7"/>
    <w:rsid w:val="008F001A"/>
    <w:rsid w:val="008F0250"/>
    <w:rsid w:val="008F0860"/>
    <w:rsid w:val="008F087C"/>
    <w:rsid w:val="008F095B"/>
    <w:rsid w:val="008F0CA8"/>
    <w:rsid w:val="008F0E91"/>
    <w:rsid w:val="008F11F4"/>
    <w:rsid w:val="008F11F6"/>
    <w:rsid w:val="008F13F3"/>
    <w:rsid w:val="008F140E"/>
    <w:rsid w:val="008F18E2"/>
    <w:rsid w:val="008F1952"/>
    <w:rsid w:val="008F1B6C"/>
    <w:rsid w:val="008F1C72"/>
    <w:rsid w:val="008F1D91"/>
    <w:rsid w:val="008F2147"/>
    <w:rsid w:val="008F2223"/>
    <w:rsid w:val="008F254D"/>
    <w:rsid w:val="008F2619"/>
    <w:rsid w:val="008F28E7"/>
    <w:rsid w:val="008F2E45"/>
    <w:rsid w:val="008F2E78"/>
    <w:rsid w:val="008F2F26"/>
    <w:rsid w:val="008F310B"/>
    <w:rsid w:val="008F322B"/>
    <w:rsid w:val="008F34CB"/>
    <w:rsid w:val="008F3519"/>
    <w:rsid w:val="008F3AD3"/>
    <w:rsid w:val="008F3CA7"/>
    <w:rsid w:val="008F4156"/>
    <w:rsid w:val="008F416A"/>
    <w:rsid w:val="008F442C"/>
    <w:rsid w:val="008F443F"/>
    <w:rsid w:val="008F477C"/>
    <w:rsid w:val="008F4819"/>
    <w:rsid w:val="008F48AD"/>
    <w:rsid w:val="008F4A30"/>
    <w:rsid w:val="008F4A96"/>
    <w:rsid w:val="008F4B0F"/>
    <w:rsid w:val="008F4B3A"/>
    <w:rsid w:val="008F4ED1"/>
    <w:rsid w:val="008F5841"/>
    <w:rsid w:val="008F5B0C"/>
    <w:rsid w:val="008F5B2D"/>
    <w:rsid w:val="008F5D35"/>
    <w:rsid w:val="008F5DE5"/>
    <w:rsid w:val="008F5E13"/>
    <w:rsid w:val="008F5E42"/>
    <w:rsid w:val="008F5FE2"/>
    <w:rsid w:val="008F63B1"/>
    <w:rsid w:val="008F6428"/>
    <w:rsid w:val="008F65D2"/>
    <w:rsid w:val="008F6973"/>
    <w:rsid w:val="008F6A08"/>
    <w:rsid w:val="008F6E6A"/>
    <w:rsid w:val="008F71EA"/>
    <w:rsid w:val="008F727A"/>
    <w:rsid w:val="008F72D3"/>
    <w:rsid w:val="008F754B"/>
    <w:rsid w:val="008F7AA7"/>
    <w:rsid w:val="008F7ACB"/>
    <w:rsid w:val="008F7BBF"/>
    <w:rsid w:val="008F7C66"/>
    <w:rsid w:val="008F7CFB"/>
    <w:rsid w:val="008F7D4F"/>
    <w:rsid w:val="008F7DAD"/>
    <w:rsid w:val="008F7F94"/>
    <w:rsid w:val="0090022F"/>
    <w:rsid w:val="009004CD"/>
    <w:rsid w:val="009004D6"/>
    <w:rsid w:val="009006CA"/>
    <w:rsid w:val="00900947"/>
    <w:rsid w:val="009009F3"/>
    <w:rsid w:val="00900BE3"/>
    <w:rsid w:val="00900D3E"/>
    <w:rsid w:val="00900EB8"/>
    <w:rsid w:val="00900FBA"/>
    <w:rsid w:val="0090118A"/>
    <w:rsid w:val="00901243"/>
    <w:rsid w:val="0090147A"/>
    <w:rsid w:val="00901593"/>
    <w:rsid w:val="00901A63"/>
    <w:rsid w:val="00901C4F"/>
    <w:rsid w:val="00901CE2"/>
    <w:rsid w:val="00901E92"/>
    <w:rsid w:val="00901F37"/>
    <w:rsid w:val="00902118"/>
    <w:rsid w:val="009021B4"/>
    <w:rsid w:val="0090231E"/>
    <w:rsid w:val="00902450"/>
    <w:rsid w:val="00902568"/>
    <w:rsid w:val="009025B7"/>
    <w:rsid w:val="00902C18"/>
    <w:rsid w:val="00902E5B"/>
    <w:rsid w:val="00903727"/>
    <w:rsid w:val="0090390F"/>
    <w:rsid w:val="00903A89"/>
    <w:rsid w:val="00903FD9"/>
    <w:rsid w:val="009041CF"/>
    <w:rsid w:val="00904369"/>
    <w:rsid w:val="00904433"/>
    <w:rsid w:val="009044C8"/>
    <w:rsid w:val="0090464D"/>
    <w:rsid w:val="0090474C"/>
    <w:rsid w:val="0090474D"/>
    <w:rsid w:val="009048C1"/>
    <w:rsid w:val="00904CF5"/>
    <w:rsid w:val="00904DCB"/>
    <w:rsid w:val="00904DD9"/>
    <w:rsid w:val="00904F23"/>
    <w:rsid w:val="0090510C"/>
    <w:rsid w:val="00905259"/>
    <w:rsid w:val="009053B7"/>
    <w:rsid w:val="0090556C"/>
    <w:rsid w:val="00905633"/>
    <w:rsid w:val="00905776"/>
    <w:rsid w:val="00905CD2"/>
    <w:rsid w:val="00905D05"/>
    <w:rsid w:val="00905EAE"/>
    <w:rsid w:val="00905F4B"/>
    <w:rsid w:val="00906086"/>
    <w:rsid w:val="009060C4"/>
    <w:rsid w:val="009062B1"/>
    <w:rsid w:val="00906371"/>
    <w:rsid w:val="00906C91"/>
    <w:rsid w:val="00906C95"/>
    <w:rsid w:val="00906E38"/>
    <w:rsid w:val="00907535"/>
    <w:rsid w:val="00907656"/>
    <w:rsid w:val="00907D5A"/>
    <w:rsid w:val="00907E47"/>
    <w:rsid w:val="00907F26"/>
    <w:rsid w:val="0090F2FD"/>
    <w:rsid w:val="00910970"/>
    <w:rsid w:val="00910A53"/>
    <w:rsid w:val="00910B7E"/>
    <w:rsid w:val="00910DAF"/>
    <w:rsid w:val="009111CF"/>
    <w:rsid w:val="009115EF"/>
    <w:rsid w:val="009116DD"/>
    <w:rsid w:val="00911837"/>
    <w:rsid w:val="0091190C"/>
    <w:rsid w:val="0091195C"/>
    <w:rsid w:val="00911987"/>
    <w:rsid w:val="00911A07"/>
    <w:rsid w:val="00911AE6"/>
    <w:rsid w:val="00911C6E"/>
    <w:rsid w:val="00912100"/>
    <w:rsid w:val="00912194"/>
    <w:rsid w:val="00912286"/>
    <w:rsid w:val="009122CC"/>
    <w:rsid w:val="00912440"/>
    <w:rsid w:val="00912AC9"/>
    <w:rsid w:val="00912D1C"/>
    <w:rsid w:val="00913019"/>
    <w:rsid w:val="00913044"/>
    <w:rsid w:val="00913051"/>
    <w:rsid w:val="00913608"/>
    <w:rsid w:val="0091382A"/>
    <w:rsid w:val="00913B8E"/>
    <w:rsid w:val="00913C12"/>
    <w:rsid w:val="00913E56"/>
    <w:rsid w:val="00913F1E"/>
    <w:rsid w:val="00913FB2"/>
    <w:rsid w:val="009140C4"/>
    <w:rsid w:val="009144A9"/>
    <w:rsid w:val="0091465C"/>
    <w:rsid w:val="0091468B"/>
    <w:rsid w:val="00914B20"/>
    <w:rsid w:val="00914D63"/>
    <w:rsid w:val="00914EB6"/>
    <w:rsid w:val="00914F3E"/>
    <w:rsid w:val="0091526F"/>
    <w:rsid w:val="00915324"/>
    <w:rsid w:val="009153D2"/>
    <w:rsid w:val="00915512"/>
    <w:rsid w:val="009155E7"/>
    <w:rsid w:val="00915632"/>
    <w:rsid w:val="009156CD"/>
    <w:rsid w:val="00915A0D"/>
    <w:rsid w:val="00915D46"/>
    <w:rsid w:val="00915D6E"/>
    <w:rsid w:val="00915D81"/>
    <w:rsid w:val="00915FB9"/>
    <w:rsid w:val="00915FD3"/>
    <w:rsid w:val="00916127"/>
    <w:rsid w:val="009161AC"/>
    <w:rsid w:val="009161E7"/>
    <w:rsid w:val="009161EC"/>
    <w:rsid w:val="00916286"/>
    <w:rsid w:val="0091644D"/>
    <w:rsid w:val="00916595"/>
    <w:rsid w:val="0091662B"/>
    <w:rsid w:val="00916756"/>
    <w:rsid w:val="009167B5"/>
    <w:rsid w:val="00916C47"/>
    <w:rsid w:val="009171AD"/>
    <w:rsid w:val="0091750B"/>
    <w:rsid w:val="00917569"/>
    <w:rsid w:val="0091762A"/>
    <w:rsid w:val="009176CE"/>
    <w:rsid w:val="00917C42"/>
    <w:rsid w:val="00917FE4"/>
    <w:rsid w:val="00920174"/>
    <w:rsid w:val="0092027F"/>
    <w:rsid w:val="0092056B"/>
    <w:rsid w:val="009207BE"/>
    <w:rsid w:val="009207F0"/>
    <w:rsid w:val="00920BF7"/>
    <w:rsid w:val="00920C74"/>
    <w:rsid w:val="00920D5C"/>
    <w:rsid w:val="00920DDC"/>
    <w:rsid w:val="00920F0E"/>
    <w:rsid w:val="009211A7"/>
    <w:rsid w:val="009215ED"/>
    <w:rsid w:val="009216CD"/>
    <w:rsid w:val="0092181F"/>
    <w:rsid w:val="0092196A"/>
    <w:rsid w:val="009219D2"/>
    <w:rsid w:val="00921A4E"/>
    <w:rsid w:val="00921ADC"/>
    <w:rsid w:val="00921B53"/>
    <w:rsid w:val="00921E37"/>
    <w:rsid w:val="009220B8"/>
    <w:rsid w:val="00922511"/>
    <w:rsid w:val="00922E34"/>
    <w:rsid w:val="00922E78"/>
    <w:rsid w:val="00922F07"/>
    <w:rsid w:val="00922F71"/>
    <w:rsid w:val="00923463"/>
    <w:rsid w:val="009239DA"/>
    <w:rsid w:val="00923B4C"/>
    <w:rsid w:val="00923D68"/>
    <w:rsid w:val="00923DC1"/>
    <w:rsid w:val="0092423A"/>
    <w:rsid w:val="00924AE2"/>
    <w:rsid w:val="00924DB9"/>
    <w:rsid w:val="00925115"/>
    <w:rsid w:val="00925182"/>
    <w:rsid w:val="00925238"/>
    <w:rsid w:val="009253B6"/>
    <w:rsid w:val="0092553E"/>
    <w:rsid w:val="00925A7D"/>
    <w:rsid w:val="00925AA2"/>
    <w:rsid w:val="00925ACF"/>
    <w:rsid w:val="00925FEB"/>
    <w:rsid w:val="0092615D"/>
    <w:rsid w:val="00926398"/>
    <w:rsid w:val="00926546"/>
    <w:rsid w:val="009265A1"/>
    <w:rsid w:val="0092681D"/>
    <w:rsid w:val="00926825"/>
    <w:rsid w:val="009269EE"/>
    <w:rsid w:val="00926B43"/>
    <w:rsid w:val="00926F52"/>
    <w:rsid w:val="0092736A"/>
    <w:rsid w:val="00927700"/>
    <w:rsid w:val="00927970"/>
    <w:rsid w:val="00927DBE"/>
    <w:rsid w:val="009301C4"/>
    <w:rsid w:val="0093036E"/>
    <w:rsid w:val="009303B8"/>
    <w:rsid w:val="009306C4"/>
    <w:rsid w:val="0093076F"/>
    <w:rsid w:val="00931224"/>
    <w:rsid w:val="009312FC"/>
    <w:rsid w:val="009313E2"/>
    <w:rsid w:val="009315AC"/>
    <w:rsid w:val="00931772"/>
    <w:rsid w:val="009317E5"/>
    <w:rsid w:val="009319C7"/>
    <w:rsid w:val="00931B28"/>
    <w:rsid w:val="00931FC0"/>
    <w:rsid w:val="00932082"/>
    <w:rsid w:val="009320BA"/>
    <w:rsid w:val="009323E5"/>
    <w:rsid w:val="00932549"/>
    <w:rsid w:val="0093264C"/>
    <w:rsid w:val="009326BE"/>
    <w:rsid w:val="009328B0"/>
    <w:rsid w:val="00932907"/>
    <w:rsid w:val="009331BF"/>
    <w:rsid w:val="009333D3"/>
    <w:rsid w:val="00933606"/>
    <w:rsid w:val="009336E2"/>
    <w:rsid w:val="009339B6"/>
    <w:rsid w:val="00933A13"/>
    <w:rsid w:val="00933B4C"/>
    <w:rsid w:val="00933C9F"/>
    <w:rsid w:val="00933DC4"/>
    <w:rsid w:val="00933F56"/>
    <w:rsid w:val="009342E5"/>
    <w:rsid w:val="0093431B"/>
    <w:rsid w:val="009346D6"/>
    <w:rsid w:val="00934743"/>
    <w:rsid w:val="00934804"/>
    <w:rsid w:val="0093487E"/>
    <w:rsid w:val="00934C97"/>
    <w:rsid w:val="00934FFE"/>
    <w:rsid w:val="0093562A"/>
    <w:rsid w:val="00935B6C"/>
    <w:rsid w:val="00935CA2"/>
    <w:rsid w:val="00936251"/>
    <w:rsid w:val="00936263"/>
    <w:rsid w:val="009363A2"/>
    <w:rsid w:val="00936405"/>
    <w:rsid w:val="00936632"/>
    <w:rsid w:val="00936B64"/>
    <w:rsid w:val="00936CB5"/>
    <w:rsid w:val="00936F15"/>
    <w:rsid w:val="00937328"/>
    <w:rsid w:val="00937553"/>
    <w:rsid w:val="009379C4"/>
    <w:rsid w:val="00937AA5"/>
    <w:rsid w:val="00937AE4"/>
    <w:rsid w:val="00937E79"/>
    <w:rsid w:val="00940351"/>
    <w:rsid w:val="0094041A"/>
    <w:rsid w:val="0094046D"/>
    <w:rsid w:val="00940507"/>
    <w:rsid w:val="00940C3D"/>
    <w:rsid w:val="00940CF3"/>
    <w:rsid w:val="00940D32"/>
    <w:rsid w:val="009412BD"/>
    <w:rsid w:val="009413F0"/>
    <w:rsid w:val="0094161C"/>
    <w:rsid w:val="0094190D"/>
    <w:rsid w:val="00941930"/>
    <w:rsid w:val="00941982"/>
    <w:rsid w:val="00941A8F"/>
    <w:rsid w:val="00942354"/>
    <w:rsid w:val="00942664"/>
    <w:rsid w:val="00942681"/>
    <w:rsid w:val="00943197"/>
    <w:rsid w:val="0094321B"/>
    <w:rsid w:val="00943684"/>
    <w:rsid w:val="009438E5"/>
    <w:rsid w:val="00943A7E"/>
    <w:rsid w:val="00943DC4"/>
    <w:rsid w:val="00943E42"/>
    <w:rsid w:val="00943E5D"/>
    <w:rsid w:val="00943EA1"/>
    <w:rsid w:val="00943F74"/>
    <w:rsid w:val="00944046"/>
    <w:rsid w:val="009441FD"/>
    <w:rsid w:val="009442C0"/>
    <w:rsid w:val="00944331"/>
    <w:rsid w:val="00944728"/>
    <w:rsid w:val="00944E01"/>
    <w:rsid w:val="009450DC"/>
    <w:rsid w:val="009453CB"/>
    <w:rsid w:val="009453E8"/>
    <w:rsid w:val="009453F6"/>
    <w:rsid w:val="00945635"/>
    <w:rsid w:val="00945664"/>
    <w:rsid w:val="0094598F"/>
    <w:rsid w:val="009459D9"/>
    <w:rsid w:val="009459FF"/>
    <w:rsid w:val="00945AC6"/>
    <w:rsid w:val="00945AD1"/>
    <w:rsid w:val="00945C87"/>
    <w:rsid w:val="00945E4A"/>
    <w:rsid w:val="00946135"/>
    <w:rsid w:val="009464B2"/>
    <w:rsid w:val="0094650F"/>
    <w:rsid w:val="0094661C"/>
    <w:rsid w:val="00946635"/>
    <w:rsid w:val="009466D9"/>
    <w:rsid w:val="00946925"/>
    <w:rsid w:val="00946D0F"/>
    <w:rsid w:val="00946DD6"/>
    <w:rsid w:val="00946E23"/>
    <w:rsid w:val="00946ECB"/>
    <w:rsid w:val="009471E4"/>
    <w:rsid w:val="00947268"/>
    <w:rsid w:val="00947451"/>
    <w:rsid w:val="0094750E"/>
    <w:rsid w:val="009475F1"/>
    <w:rsid w:val="009475FB"/>
    <w:rsid w:val="0094780B"/>
    <w:rsid w:val="009478F7"/>
    <w:rsid w:val="00947C07"/>
    <w:rsid w:val="00947C94"/>
    <w:rsid w:val="00947E78"/>
    <w:rsid w:val="00947EBF"/>
    <w:rsid w:val="009506C6"/>
    <w:rsid w:val="009507C8"/>
    <w:rsid w:val="009508ED"/>
    <w:rsid w:val="00950951"/>
    <w:rsid w:val="00950C06"/>
    <w:rsid w:val="00950E3F"/>
    <w:rsid w:val="00950F18"/>
    <w:rsid w:val="0095115E"/>
    <w:rsid w:val="0095118A"/>
    <w:rsid w:val="009512E1"/>
    <w:rsid w:val="00951AEB"/>
    <w:rsid w:val="00951C0F"/>
    <w:rsid w:val="00952250"/>
    <w:rsid w:val="009523FA"/>
    <w:rsid w:val="00952468"/>
    <w:rsid w:val="009524A0"/>
    <w:rsid w:val="0095252D"/>
    <w:rsid w:val="009525B1"/>
    <w:rsid w:val="009529AF"/>
    <w:rsid w:val="00952E2C"/>
    <w:rsid w:val="00952FF5"/>
    <w:rsid w:val="009538BF"/>
    <w:rsid w:val="00953969"/>
    <w:rsid w:val="00953985"/>
    <w:rsid w:val="00953B27"/>
    <w:rsid w:val="00953E8D"/>
    <w:rsid w:val="00954447"/>
    <w:rsid w:val="00954669"/>
    <w:rsid w:val="00954767"/>
    <w:rsid w:val="0095487A"/>
    <w:rsid w:val="009548FB"/>
    <w:rsid w:val="00954D23"/>
    <w:rsid w:val="00955083"/>
    <w:rsid w:val="0095538B"/>
    <w:rsid w:val="0095589F"/>
    <w:rsid w:val="00955A49"/>
    <w:rsid w:val="00955E63"/>
    <w:rsid w:val="00955E90"/>
    <w:rsid w:val="00956289"/>
    <w:rsid w:val="009566EB"/>
    <w:rsid w:val="00957473"/>
    <w:rsid w:val="00957AF7"/>
    <w:rsid w:val="00957B48"/>
    <w:rsid w:val="00960167"/>
    <w:rsid w:val="0096017F"/>
    <w:rsid w:val="00960341"/>
    <w:rsid w:val="009607D8"/>
    <w:rsid w:val="009609B4"/>
    <w:rsid w:val="00960AA3"/>
    <w:rsid w:val="00960ACA"/>
    <w:rsid w:val="00960C4F"/>
    <w:rsid w:val="00960F16"/>
    <w:rsid w:val="00960F94"/>
    <w:rsid w:val="009610D1"/>
    <w:rsid w:val="0096153C"/>
    <w:rsid w:val="00961635"/>
    <w:rsid w:val="009616F6"/>
    <w:rsid w:val="00961857"/>
    <w:rsid w:val="00961E4E"/>
    <w:rsid w:val="00962058"/>
    <w:rsid w:val="0096217C"/>
    <w:rsid w:val="00962441"/>
    <w:rsid w:val="009625C5"/>
    <w:rsid w:val="009630D8"/>
    <w:rsid w:val="0096316B"/>
    <w:rsid w:val="00963277"/>
    <w:rsid w:val="009632EF"/>
    <w:rsid w:val="00963807"/>
    <w:rsid w:val="00963815"/>
    <w:rsid w:val="00964329"/>
    <w:rsid w:val="009646CE"/>
    <w:rsid w:val="009649B8"/>
    <w:rsid w:val="00964ABA"/>
    <w:rsid w:val="00964B53"/>
    <w:rsid w:val="00964C3F"/>
    <w:rsid w:val="00964C6C"/>
    <w:rsid w:val="00964C92"/>
    <w:rsid w:val="00964D94"/>
    <w:rsid w:val="00964DE0"/>
    <w:rsid w:val="00964E73"/>
    <w:rsid w:val="00964FE2"/>
    <w:rsid w:val="00965176"/>
    <w:rsid w:val="00965240"/>
    <w:rsid w:val="009653ED"/>
    <w:rsid w:val="00965576"/>
    <w:rsid w:val="00965847"/>
    <w:rsid w:val="00965882"/>
    <w:rsid w:val="00965A3E"/>
    <w:rsid w:val="00965A8D"/>
    <w:rsid w:val="00965B1C"/>
    <w:rsid w:val="00965C48"/>
    <w:rsid w:val="00965EB8"/>
    <w:rsid w:val="00966793"/>
    <w:rsid w:val="00966867"/>
    <w:rsid w:val="00966924"/>
    <w:rsid w:val="00966D9D"/>
    <w:rsid w:val="00966E4A"/>
    <w:rsid w:val="00966EA0"/>
    <w:rsid w:val="00966F10"/>
    <w:rsid w:val="00967041"/>
    <w:rsid w:val="0096715A"/>
    <w:rsid w:val="00967453"/>
    <w:rsid w:val="0096753C"/>
    <w:rsid w:val="009678FE"/>
    <w:rsid w:val="00967A87"/>
    <w:rsid w:val="00967DC1"/>
    <w:rsid w:val="00967E2B"/>
    <w:rsid w:val="00967FD4"/>
    <w:rsid w:val="009700DF"/>
    <w:rsid w:val="00970388"/>
    <w:rsid w:val="00970918"/>
    <w:rsid w:val="0097099E"/>
    <w:rsid w:val="00970E84"/>
    <w:rsid w:val="00971017"/>
    <w:rsid w:val="009713C5"/>
    <w:rsid w:val="009713FD"/>
    <w:rsid w:val="00971761"/>
    <w:rsid w:val="00971FCC"/>
    <w:rsid w:val="0097216C"/>
    <w:rsid w:val="0097216F"/>
    <w:rsid w:val="009721A9"/>
    <w:rsid w:val="0097225F"/>
    <w:rsid w:val="00972398"/>
    <w:rsid w:val="00972422"/>
    <w:rsid w:val="00972699"/>
    <w:rsid w:val="009728E2"/>
    <w:rsid w:val="00972A91"/>
    <w:rsid w:val="00972C3B"/>
    <w:rsid w:val="00973057"/>
    <w:rsid w:val="00973125"/>
    <w:rsid w:val="0097317B"/>
    <w:rsid w:val="00973333"/>
    <w:rsid w:val="00973562"/>
    <w:rsid w:val="009736D9"/>
    <w:rsid w:val="00973878"/>
    <w:rsid w:val="009741F1"/>
    <w:rsid w:val="009744D1"/>
    <w:rsid w:val="00974C2C"/>
    <w:rsid w:val="00974D50"/>
    <w:rsid w:val="00974E78"/>
    <w:rsid w:val="00974E97"/>
    <w:rsid w:val="00975027"/>
    <w:rsid w:val="00975031"/>
    <w:rsid w:val="009750F9"/>
    <w:rsid w:val="009751AF"/>
    <w:rsid w:val="00975326"/>
    <w:rsid w:val="0097567E"/>
    <w:rsid w:val="00975DEA"/>
    <w:rsid w:val="00975E92"/>
    <w:rsid w:val="0097612D"/>
    <w:rsid w:val="0097673F"/>
    <w:rsid w:val="0097680F"/>
    <w:rsid w:val="00976A4D"/>
    <w:rsid w:val="00976D12"/>
    <w:rsid w:val="00976E3E"/>
    <w:rsid w:val="00976FA4"/>
    <w:rsid w:val="0097706D"/>
    <w:rsid w:val="009772FA"/>
    <w:rsid w:val="0097752C"/>
    <w:rsid w:val="009775D7"/>
    <w:rsid w:val="009777AA"/>
    <w:rsid w:val="009779E1"/>
    <w:rsid w:val="00977B37"/>
    <w:rsid w:val="00977CDF"/>
    <w:rsid w:val="00980173"/>
    <w:rsid w:val="0098043F"/>
    <w:rsid w:val="00980836"/>
    <w:rsid w:val="009809DB"/>
    <w:rsid w:val="00980D58"/>
    <w:rsid w:val="00981038"/>
    <w:rsid w:val="0098106E"/>
    <w:rsid w:val="0098119D"/>
    <w:rsid w:val="00981511"/>
    <w:rsid w:val="0098153F"/>
    <w:rsid w:val="009815C7"/>
    <w:rsid w:val="0098165F"/>
    <w:rsid w:val="009816D7"/>
    <w:rsid w:val="00981B0E"/>
    <w:rsid w:val="00981D1C"/>
    <w:rsid w:val="00981E1C"/>
    <w:rsid w:val="00982118"/>
    <w:rsid w:val="00982323"/>
    <w:rsid w:val="00982C62"/>
    <w:rsid w:val="00982C91"/>
    <w:rsid w:val="00982D58"/>
    <w:rsid w:val="00982F76"/>
    <w:rsid w:val="00982FA3"/>
    <w:rsid w:val="00982FF5"/>
    <w:rsid w:val="009835BB"/>
    <w:rsid w:val="009836A8"/>
    <w:rsid w:val="00983933"/>
    <w:rsid w:val="00983AFC"/>
    <w:rsid w:val="00983BF4"/>
    <w:rsid w:val="00983D12"/>
    <w:rsid w:val="00983DC8"/>
    <w:rsid w:val="00983F6F"/>
    <w:rsid w:val="009840FD"/>
    <w:rsid w:val="0098411A"/>
    <w:rsid w:val="00984163"/>
    <w:rsid w:val="0098449D"/>
    <w:rsid w:val="00984701"/>
    <w:rsid w:val="00984847"/>
    <w:rsid w:val="0098491D"/>
    <w:rsid w:val="00984BEC"/>
    <w:rsid w:val="009853CE"/>
    <w:rsid w:val="00985414"/>
    <w:rsid w:val="00985656"/>
    <w:rsid w:val="00985733"/>
    <w:rsid w:val="00985A4D"/>
    <w:rsid w:val="00985EB8"/>
    <w:rsid w:val="00985FB3"/>
    <w:rsid w:val="0098607A"/>
    <w:rsid w:val="009862B5"/>
    <w:rsid w:val="00986470"/>
    <w:rsid w:val="00986566"/>
    <w:rsid w:val="00986723"/>
    <w:rsid w:val="0098678B"/>
    <w:rsid w:val="00986CC1"/>
    <w:rsid w:val="00986F4E"/>
    <w:rsid w:val="00987191"/>
    <w:rsid w:val="009871F2"/>
    <w:rsid w:val="00987327"/>
    <w:rsid w:val="009877C6"/>
    <w:rsid w:val="00987A5A"/>
    <w:rsid w:val="00987AAD"/>
    <w:rsid w:val="00987C9E"/>
    <w:rsid w:val="00987CB4"/>
    <w:rsid w:val="00987E07"/>
    <w:rsid w:val="009901C8"/>
    <w:rsid w:val="00990433"/>
    <w:rsid w:val="0099097E"/>
    <w:rsid w:val="00990995"/>
    <w:rsid w:val="009909C7"/>
    <w:rsid w:val="00990B71"/>
    <w:rsid w:val="00990BD8"/>
    <w:rsid w:val="00990CBB"/>
    <w:rsid w:val="00990D7C"/>
    <w:rsid w:val="00990DE9"/>
    <w:rsid w:val="0099133C"/>
    <w:rsid w:val="009918E8"/>
    <w:rsid w:val="00991993"/>
    <w:rsid w:val="009919F0"/>
    <w:rsid w:val="00991CFF"/>
    <w:rsid w:val="009921FC"/>
    <w:rsid w:val="00992216"/>
    <w:rsid w:val="00992309"/>
    <w:rsid w:val="009923E4"/>
    <w:rsid w:val="00992684"/>
    <w:rsid w:val="0099272B"/>
    <w:rsid w:val="00992A0E"/>
    <w:rsid w:val="00992F9F"/>
    <w:rsid w:val="00993211"/>
    <w:rsid w:val="0099399E"/>
    <w:rsid w:val="00993E10"/>
    <w:rsid w:val="00993E42"/>
    <w:rsid w:val="00994052"/>
    <w:rsid w:val="009940ED"/>
    <w:rsid w:val="0099413C"/>
    <w:rsid w:val="00994230"/>
    <w:rsid w:val="0099479E"/>
    <w:rsid w:val="00994EDD"/>
    <w:rsid w:val="009951D8"/>
    <w:rsid w:val="009952A9"/>
    <w:rsid w:val="00995355"/>
    <w:rsid w:val="009955E7"/>
    <w:rsid w:val="00995819"/>
    <w:rsid w:val="0099586F"/>
    <w:rsid w:val="00995C18"/>
    <w:rsid w:val="00995FAD"/>
    <w:rsid w:val="00996670"/>
    <w:rsid w:val="00996CB5"/>
    <w:rsid w:val="00996DC4"/>
    <w:rsid w:val="00996E2F"/>
    <w:rsid w:val="00996ED8"/>
    <w:rsid w:val="00997188"/>
    <w:rsid w:val="0099719E"/>
    <w:rsid w:val="0099767D"/>
    <w:rsid w:val="00997A21"/>
    <w:rsid w:val="00997DF0"/>
    <w:rsid w:val="009A0169"/>
    <w:rsid w:val="009A01C7"/>
    <w:rsid w:val="009A042E"/>
    <w:rsid w:val="009A04EB"/>
    <w:rsid w:val="009A0573"/>
    <w:rsid w:val="009A05C7"/>
    <w:rsid w:val="009A0722"/>
    <w:rsid w:val="009A09BA"/>
    <w:rsid w:val="009A0DB8"/>
    <w:rsid w:val="009A0F0A"/>
    <w:rsid w:val="009A12AC"/>
    <w:rsid w:val="009A1816"/>
    <w:rsid w:val="009A1A0D"/>
    <w:rsid w:val="009A1ADC"/>
    <w:rsid w:val="009A1B56"/>
    <w:rsid w:val="009A1D38"/>
    <w:rsid w:val="009A1F1C"/>
    <w:rsid w:val="009A2514"/>
    <w:rsid w:val="009A265E"/>
    <w:rsid w:val="009A2720"/>
    <w:rsid w:val="009A2A8A"/>
    <w:rsid w:val="009A2C2D"/>
    <w:rsid w:val="009A2C59"/>
    <w:rsid w:val="009A304C"/>
    <w:rsid w:val="009A37BF"/>
    <w:rsid w:val="009A3B5D"/>
    <w:rsid w:val="009A3C93"/>
    <w:rsid w:val="009A3CC1"/>
    <w:rsid w:val="009A3DC7"/>
    <w:rsid w:val="009A3FC8"/>
    <w:rsid w:val="009A3FD0"/>
    <w:rsid w:val="009A4068"/>
    <w:rsid w:val="009A43CE"/>
    <w:rsid w:val="009A43F7"/>
    <w:rsid w:val="009A4505"/>
    <w:rsid w:val="009A458B"/>
    <w:rsid w:val="009A4854"/>
    <w:rsid w:val="009A4F83"/>
    <w:rsid w:val="009A51AC"/>
    <w:rsid w:val="009A51C7"/>
    <w:rsid w:val="009A52AE"/>
    <w:rsid w:val="009A5423"/>
    <w:rsid w:val="009A5838"/>
    <w:rsid w:val="009A58E4"/>
    <w:rsid w:val="009A59EC"/>
    <w:rsid w:val="009A5C56"/>
    <w:rsid w:val="009A5CA8"/>
    <w:rsid w:val="009A5D1B"/>
    <w:rsid w:val="009A6403"/>
    <w:rsid w:val="009A6672"/>
    <w:rsid w:val="009A6896"/>
    <w:rsid w:val="009A6ED0"/>
    <w:rsid w:val="009A6F9C"/>
    <w:rsid w:val="009A706A"/>
    <w:rsid w:val="009A71AB"/>
    <w:rsid w:val="009A76FF"/>
    <w:rsid w:val="009A7745"/>
    <w:rsid w:val="009A7B17"/>
    <w:rsid w:val="009A7BE5"/>
    <w:rsid w:val="009A7C3D"/>
    <w:rsid w:val="009B0156"/>
    <w:rsid w:val="009B0295"/>
    <w:rsid w:val="009B02FE"/>
    <w:rsid w:val="009B05BA"/>
    <w:rsid w:val="009B074C"/>
    <w:rsid w:val="009B07EE"/>
    <w:rsid w:val="009B089E"/>
    <w:rsid w:val="009B09A2"/>
    <w:rsid w:val="009B0A56"/>
    <w:rsid w:val="009B1024"/>
    <w:rsid w:val="009B127B"/>
    <w:rsid w:val="009B13B1"/>
    <w:rsid w:val="009B15F2"/>
    <w:rsid w:val="009B174C"/>
    <w:rsid w:val="009B178D"/>
    <w:rsid w:val="009B1A78"/>
    <w:rsid w:val="009B1B0E"/>
    <w:rsid w:val="009B1E96"/>
    <w:rsid w:val="009B1EC5"/>
    <w:rsid w:val="009B1F9E"/>
    <w:rsid w:val="009B2192"/>
    <w:rsid w:val="009B2360"/>
    <w:rsid w:val="009B2596"/>
    <w:rsid w:val="009B25E9"/>
    <w:rsid w:val="009B25EF"/>
    <w:rsid w:val="009B29AA"/>
    <w:rsid w:val="009B29F5"/>
    <w:rsid w:val="009B2CD8"/>
    <w:rsid w:val="009B31B8"/>
    <w:rsid w:val="009B32F6"/>
    <w:rsid w:val="009B33A2"/>
    <w:rsid w:val="009B353C"/>
    <w:rsid w:val="009B377E"/>
    <w:rsid w:val="009B3802"/>
    <w:rsid w:val="009B383B"/>
    <w:rsid w:val="009B39ED"/>
    <w:rsid w:val="009B3B3B"/>
    <w:rsid w:val="009B3C64"/>
    <w:rsid w:val="009B3D50"/>
    <w:rsid w:val="009B3EDD"/>
    <w:rsid w:val="009B3F66"/>
    <w:rsid w:val="009B406B"/>
    <w:rsid w:val="009B42B6"/>
    <w:rsid w:val="009B42CC"/>
    <w:rsid w:val="009B439C"/>
    <w:rsid w:val="009B43A0"/>
    <w:rsid w:val="009B43D6"/>
    <w:rsid w:val="009B446F"/>
    <w:rsid w:val="009B4999"/>
    <w:rsid w:val="009B49F1"/>
    <w:rsid w:val="009B4D51"/>
    <w:rsid w:val="009B4FD1"/>
    <w:rsid w:val="009B5010"/>
    <w:rsid w:val="009B5081"/>
    <w:rsid w:val="009B566C"/>
    <w:rsid w:val="009B56CE"/>
    <w:rsid w:val="009B575A"/>
    <w:rsid w:val="009B5815"/>
    <w:rsid w:val="009B6051"/>
    <w:rsid w:val="009B62E2"/>
    <w:rsid w:val="009B6457"/>
    <w:rsid w:val="009B64C1"/>
    <w:rsid w:val="009B674C"/>
    <w:rsid w:val="009B6985"/>
    <w:rsid w:val="009B69B3"/>
    <w:rsid w:val="009B6B12"/>
    <w:rsid w:val="009B6BC1"/>
    <w:rsid w:val="009B6DFB"/>
    <w:rsid w:val="009B7011"/>
    <w:rsid w:val="009B71E4"/>
    <w:rsid w:val="009B75BE"/>
    <w:rsid w:val="009B77C7"/>
    <w:rsid w:val="009B7BAE"/>
    <w:rsid w:val="009C0286"/>
    <w:rsid w:val="009C02DE"/>
    <w:rsid w:val="009C04DB"/>
    <w:rsid w:val="009C04EE"/>
    <w:rsid w:val="009C0704"/>
    <w:rsid w:val="009C0861"/>
    <w:rsid w:val="009C0C32"/>
    <w:rsid w:val="009C0C7B"/>
    <w:rsid w:val="009C0CD4"/>
    <w:rsid w:val="009C14E8"/>
    <w:rsid w:val="009C15E7"/>
    <w:rsid w:val="009C17C8"/>
    <w:rsid w:val="009C18E7"/>
    <w:rsid w:val="009C1AC4"/>
    <w:rsid w:val="009C1B4F"/>
    <w:rsid w:val="009C1DEB"/>
    <w:rsid w:val="009C2091"/>
    <w:rsid w:val="009C2250"/>
    <w:rsid w:val="009C2410"/>
    <w:rsid w:val="009C2728"/>
    <w:rsid w:val="009C2841"/>
    <w:rsid w:val="009C2D2B"/>
    <w:rsid w:val="009C2D61"/>
    <w:rsid w:val="009C308E"/>
    <w:rsid w:val="009C322A"/>
    <w:rsid w:val="009C3410"/>
    <w:rsid w:val="009C3519"/>
    <w:rsid w:val="009C3602"/>
    <w:rsid w:val="009C3665"/>
    <w:rsid w:val="009C385B"/>
    <w:rsid w:val="009C3DEE"/>
    <w:rsid w:val="009C3E3C"/>
    <w:rsid w:val="009C3E4F"/>
    <w:rsid w:val="009C3E8C"/>
    <w:rsid w:val="009C41D3"/>
    <w:rsid w:val="009C4353"/>
    <w:rsid w:val="009C4434"/>
    <w:rsid w:val="009C4475"/>
    <w:rsid w:val="009C455B"/>
    <w:rsid w:val="009C47C9"/>
    <w:rsid w:val="009C4957"/>
    <w:rsid w:val="009C49C2"/>
    <w:rsid w:val="009C4B34"/>
    <w:rsid w:val="009C4B3C"/>
    <w:rsid w:val="009C4D0F"/>
    <w:rsid w:val="009C4E2D"/>
    <w:rsid w:val="009C50AB"/>
    <w:rsid w:val="009C553C"/>
    <w:rsid w:val="009C56F3"/>
    <w:rsid w:val="009C56FC"/>
    <w:rsid w:val="009C5BA4"/>
    <w:rsid w:val="009C5BE2"/>
    <w:rsid w:val="009C5C59"/>
    <w:rsid w:val="009C5D75"/>
    <w:rsid w:val="009C62AD"/>
    <w:rsid w:val="009C62C0"/>
    <w:rsid w:val="009C6318"/>
    <w:rsid w:val="009C63A6"/>
    <w:rsid w:val="009C64F6"/>
    <w:rsid w:val="009C6A4F"/>
    <w:rsid w:val="009C6A88"/>
    <w:rsid w:val="009C6AD0"/>
    <w:rsid w:val="009C6AF1"/>
    <w:rsid w:val="009C6C22"/>
    <w:rsid w:val="009C6E9D"/>
    <w:rsid w:val="009C6F00"/>
    <w:rsid w:val="009C71EB"/>
    <w:rsid w:val="009C72E0"/>
    <w:rsid w:val="009C746F"/>
    <w:rsid w:val="009C765D"/>
    <w:rsid w:val="009C7ADA"/>
    <w:rsid w:val="009C7C93"/>
    <w:rsid w:val="009C7DA2"/>
    <w:rsid w:val="009C7E2E"/>
    <w:rsid w:val="009D000A"/>
    <w:rsid w:val="009D0340"/>
    <w:rsid w:val="009D05CD"/>
    <w:rsid w:val="009D0B4D"/>
    <w:rsid w:val="009D0E6F"/>
    <w:rsid w:val="009D114E"/>
    <w:rsid w:val="009D12CB"/>
    <w:rsid w:val="009D1364"/>
    <w:rsid w:val="009D1758"/>
    <w:rsid w:val="009D1A86"/>
    <w:rsid w:val="009D1CDD"/>
    <w:rsid w:val="009D1E12"/>
    <w:rsid w:val="009D1E14"/>
    <w:rsid w:val="009D1EFD"/>
    <w:rsid w:val="009D2262"/>
    <w:rsid w:val="009D2368"/>
    <w:rsid w:val="009D296A"/>
    <w:rsid w:val="009D2D53"/>
    <w:rsid w:val="009D2DA9"/>
    <w:rsid w:val="009D2E93"/>
    <w:rsid w:val="009D2EA9"/>
    <w:rsid w:val="009D3038"/>
    <w:rsid w:val="009D32AE"/>
    <w:rsid w:val="009D32D0"/>
    <w:rsid w:val="009D34C0"/>
    <w:rsid w:val="009D34F8"/>
    <w:rsid w:val="009D35D2"/>
    <w:rsid w:val="009D35FB"/>
    <w:rsid w:val="009D39B1"/>
    <w:rsid w:val="009D3DA4"/>
    <w:rsid w:val="009D3F23"/>
    <w:rsid w:val="009D4047"/>
    <w:rsid w:val="009D42F8"/>
    <w:rsid w:val="009D4603"/>
    <w:rsid w:val="009D467A"/>
    <w:rsid w:val="009D4BBE"/>
    <w:rsid w:val="009D4E16"/>
    <w:rsid w:val="009D51DB"/>
    <w:rsid w:val="009D52FE"/>
    <w:rsid w:val="009D5437"/>
    <w:rsid w:val="009D56AE"/>
    <w:rsid w:val="009D5893"/>
    <w:rsid w:val="009D59A7"/>
    <w:rsid w:val="009D59AF"/>
    <w:rsid w:val="009D5B6F"/>
    <w:rsid w:val="009D5DE4"/>
    <w:rsid w:val="009D5FDE"/>
    <w:rsid w:val="009D6620"/>
    <w:rsid w:val="009D6799"/>
    <w:rsid w:val="009D696A"/>
    <w:rsid w:val="009D6C54"/>
    <w:rsid w:val="009D72B0"/>
    <w:rsid w:val="009D73A7"/>
    <w:rsid w:val="009D77CE"/>
    <w:rsid w:val="009D78C2"/>
    <w:rsid w:val="009D7BBE"/>
    <w:rsid w:val="009D7DE3"/>
    <w:rsid w:val="009D7E1F"/>
    <w:rsid w:val="009E004A"/>
    <w:rsid w:val="009E01B0"/>
    <w:rsid w:val="009E059E"/>
    <w:rsid w:val="009E066B"/>
    <w:rsid w:val="009E0683"/>
    <w:rsid w:val="009E0C88"/>
    <w:rsid w:val="009E0F23"/>
    <w:rsid w:val="009E1090"/>
    <w:rsid w:val="009E1383"/>
    <w:rsid w:val="009E1515"/>
    <w:rsid w:val="009E1542"/>
    <w:rsid w:val="009E180C"/>
    <w:rsid w:val="009E1B89"/>
    <w:rsid w:val="009E1C9B"/>
    <w:rsid w:val="009E1CFF"/>
    <w:rsid w:val="009E1D65"/>
    <w:rsid w:val="009E1FEE"/>
    <w:rsid w:val="009E2097"/>
    <w:rsid w:val="009E23D9"/>
    <w:rsid w:val="009E23EA"/>
    <w:rsid w:val="009E2587"/>
    <w:rsid w:val="009E259C"/>
    <w:rsid w:val="009E2666"/>
    <w:rsid w:val="009E273F"/>
    <w:rsid w:val="009E282C"/>
    <w:rsid w:val="009E2A07"/>
    <w:rsid w:val="009E2CA9"/>
    <w:rsid w:val="009E2D24"/>
    <w:rsid w:val="009E2EA0"/>
    <w:rsid w:val="009E305F"/>
    <w:rsid w:val="009E3571"/>
    <w:rsid w:val="009E359D"/>
    <w:rsid w:val="009E36FF"/>
    <w:rsid w:val="009E37D3"/>
    <w:rsid w:val="009E3C52"/>
    <w:rsid w:val="009E3DAF"/>
    <w:rsid w:val="009E3E08"/>
    <w:rsid w:val="009E3F05"/>
    <w:rsid w:val="009E4256"/>
    <w:rsid w:val="009E470B"/>
    <w:rsid w:val="009E5028"/>
    <w:rsid w:val="009E50FB"/>
    <w:rsid w:val="009E5280"/>
    <w:rsid w:val="009E5386"/>
    <w:rsid w:val="009E5405"/>
    <w:rsid w:val="009E5685"/>
    <w:rsid w:val="009E5A2B"/>
    <w:rsid w:val="009E5CB3"/>
    <w:rsid w:val="009E5DD1"/>
    <w:rsid w:val="009E5F6D"/>
    <w:rsid w:val="009E60AD"/>
    <w:rsid w:val="009E62B2"/>
    <w:rsid w:val="009E63C7"/>
    <w:rsid w:val="009E6520"/>
    <w:rsid w:val="009E68C8"/>
    <w:rsid w:val="009E6AB5"/>
    <w:rsid w:val="009E6CC2"/>
    <w:rsid w:val="009E6DAB"/>
    <w:rsid w:val="009E6DBC"/>
    <w:rsid w:val="009E6F4B"/>
    <w:rsid w:val="009E703C"/>
    <w:rsid w:val="009E71B2"/>
    <w:rsid w:val="009E7244"/>
    <w:rsid w:val="009E7298"/>
    <w:rsid w:val="009E73A3"/>
    <w:rsid w:val="009E749F"/>
    <w:rsid w:val="009E7E4C"/>
    <w:rsid w:val="009E7E70"/>
    <w:rsid w:val="009F0390"/>
    <w:rsid w:val="009F05FC"/>
    <w:rsid w:val="009F069B"/>
    <w:rsid w:val="009F0781"/>
    <w:rsid w:val="009F07E2"/>
    <w:rsid w:val="009F0860"/>
    <w:rsid w:val="009F08B6"/>
    <w:rsid w:val="009F08F5"/>
    <w:rsid w:val="009F0956"/>
    <w:rsid w:val="009F0961"/>
    <w:rsid w:val="009F0EE5"/>
    <w:rsid w:val="009F1197"/>
    <w:rsid w:val="009F11D7"/>
    <w:rsid w:val="009F1264"/>
    <w:rsid w:val="009F139F"/>
    <w:rsid w:val="009F16CC"/>
    <w:rsid w:val="009F1C4C"/>
    <w:rsid w:val="009F1D7F"/>
    <w:rsid w:val="009F20C7"/>
    <w:rsid w:val="009F211F"/>
    <w:rsid w:val="009F245B"/>
    <w:rsid w:val="009F25E6"/>
    <w:rsid w:val="009F2703"/>
    <w:rsid w:val="009F2796"/>
    <w:rsid w:val="009F282E"/>
    <w:rsid w:val="009F2A64"/>
    <w:rsid w:val="009F2B73"/>
    <w:rsid w:val="009F2BE8"/>
    <w:rsid w:val="009F2F09"/>
    <w:rsid w:val="009F3224"/>
    <w:rsid w:val="009F327C"/>
    <w:rsid w:val="009F3496"/>
    <w:rsid w:val="009F3876"/>
    <w:rsid w:val="009F388A"/>
    <w:rsid w:val="009F394C"/>
    <w:rsid w:val="009F39A7"/>
    <w:rsid w:val="009F39C9"/>
    <w:rsid w:val="009F3AB8"/>
    <w:rsid w:val="009F3C4B"/>
    <w:rsid w:val="009F3D0C"/>
    <w:rsid w:val="009F40B7"/>
    <w:rsid w:val="009F4188"/>
    <w:rsid w:val="009F4302"/>
    <w:rsid w:val="009F4393"/>
    <w:rsid w:val="009F443E"/>
    <w:rsid w:val="009F4576"/>
    <w:rsid w:val="009F4BE9"/>
    <w:rsid w:val="009F4C08"/>
    <w:rsid w:val="009F4ED1"/>
    <w:rsid w:val="009F4F5F"/>
    <w:rsid w:val="009F568A"/>
    <w:rsid w:val="009F5A34"/>
    <w:rsid w:val="009F5BF4"/>
    <w:rsid w:val="009F5DA1"/>
    <w:rsid w:val="009F5F91"/>
    <w:rsid w:val="009F62B6"/>
    <w:rsid w:val="009F62D3"/>
    <w:rsid w:val="009F6620"/>
    <w:rsid w:val="009F66B9"/>
    <w:rsid w:val="009F68DC"/>
    <w:rsid w:val="009F6AA4"/>
    <w:rsid w:val="009F6B14"/>
    <w:rsid w:val="009F6C08"/>
    <w:rsid w:val="009F6F76"/>
    <w:rsid w:val="009F6FCB"/>
    <w:rsid w:val="009F7456"/>
    <w:rsid w:val="009F7675"/>
    <w:rsid w:val="009F7B13"/>
    <w:rsid w:val="00A00112"/>
    <w:rsid w:val="00A004C4"/>
    <w:rsid w:val="00A00802"/>
    <w:rsid w:val="00A008B5"/>
    <w:rsid w:val="00A0145C"/>
    <w:rsid w:val="00A01770"/>
    <w:rsid w:val="00A017B4"/>
    <w:rsid w:val="00A01A0B"/>
    <w:rsid w:val="00A01AF8"/>
    <w:rsid w:val="00A01C53"/>
    <w:rsid w:val="00A01CFB"/>
    <w:rsid w:val="00A01D38"/>
    <w:rsid w:val="00A01E4E"/>
    <w:rsid w:val="00A02140"/>
    <w:rsid w:val="00A02414"/>
    <w:rsid w:val="00A02484"/>
    <w:rsid w:val="00A025B9"/>
    <w:rsid w:val="00A026EF"/>
    <w:rsid w:val="00A02728"/>
    <w:rsid w:val="00A02B05"/>
    <w:rsid w:val="00A02C93"/>
    <w:rsid w:val="00A02CE5"/>
    <w:rsid w:val="00A02EAC"/>
    <w:rsid w:val="00A03012"/>
    <w:rsid w:val="00A034E0"/>
    <w:rsid w:val="00A0355C"/>
    <w:rsid w:val="00A0375D"/>
    <w:rsid w:val="00A03A13"/>
    <w:rsid w:val="00A03E39"/>
    <w:rsid w:val="00A040CD"/>
    <w:rsid w:val="00A04429"/>
    <w:rsid w:val="00A04940"/>
    <w:rsid w:val="00A04956"/>
    <w:rsid w:val="00A04C07"/>
    <w:rsid w:val="00A052F0"/>
    <w:rsid w:val="00A05C05"/>
    <w:rsid w:val="00A05C06"/>
    <w:rsid w:val="00A05CE8"/>
    <w:rsid w:val="00A05E6E"/>
    <w:rsid w:val="00A0616B"/>
    <w:rsid w:val="00A061AA"/>
    <w:rsid w:val="00A06446"/>
    <w:rsid w:val="00A06452"/>
    <w:rsid w:val="00A06697"/>
    <w:rsid w:val="00A06728"/>
    <w:rsid w:val="00A068F1"/>
    <w:rsid w:val="00A06C40"/>
    <w:rsid w:val="00A06FEC"/>
    <w:rsid w:val="00A07573"/>
    <w:rsid w:val="00A077A6"/>
    <w:rsid w:val="00A078B1"/>
    <w:rsid w:val="00A07949"/>
    <w:rsid w:val="00A07BCA"/>
    <w:rsid w:val="00A07BD0"/>
    <w:rsid w:val="00A07CB6"/>
    <w:rsid w:val="00A07D9C"/>
    <w:rsid w:val="00A07FE0"/>
    <w:rsid w:val="00A10586"/>
    <w:rsid w:val="00A10658"/>
    <w:rsid w:val="00A10947"/>
    <w:rsid w:val="00A10A48"/>
    <w:rsid w:val="00A10D21"/>
    <w:rsid w:val="00A10F23"/>
    <w:rsid w:val="00A11054"/>
    <w:rsid w:val="00A110DA"/>
    <w:rsid w:val="00A111DA"/>
    <w:rsid w:val="00A112EF"/>
    <w:rsid w:val="00A1132B"/>
    <w:rsid w:val="00A11403"/>
    <w:rsid w:val="00A11560"/>
    <w:rsid w:val="00A11930"/>
    <w:rsid w:val="00A11B19"/>
    <w:rsid w:val="00A11B54"/>
    <w:rsid w:val="00A11CDC"/>
    <w:rsid w:val="00A1238C"/>
    <w:rsid w:val="00A1263A"/>
    <w:rsid w:val="00A1263D"/>
    <w:rsid w:val="00A12A76"/>
    <w:rsid w:val="00A12ABB"/>
    <w:rsid w:val="00A12AF2"/>
    <w:rsid w:val="00A12CC3"/>
    <w:rsid w:val="00A12D8A"/>
    <w:rsid w:val="00A12E6C"/>
    <w:rsid w:val="00A1328C"/>
    <w:rsid w:val="00A133D7"/>
    <w:rsid w:val="00A136D0"/>
    <w:rsid w:val="00A13C46"/>
    <w:rsid w:val="00A13D1A"/>
    <w:rsid w:val="00A13D1D"/>
    <w:rsid w:val="00A13FFB"/>
    <w:rsid w:val="00A14120"/>
    <w:rsid w:val="00A14205"/>
    <w:rsid w:val="00A14359"/>
    <w:rsid w:val="00A1465E"/>
    <w:rsid w:val="00A1479E"/>
    <w:rsid w:val="00A1488F"/>
    <w:rsid w:val="00A14C35"/>
    <w:rsid w:val="00A14C43"/>
    <w:rsid w:val="00A14DC2"/>
    <w:rsid w:val="00A14DD6"/>
    <w:rsid w:val="00A14E90"/>
    <w:rsid w:val="00A14FE2"/>
    <w:rsid w:val="00A15074"/>
    <w:rsid w:val="00A150AE"/>
    <w:rsid w:val="00A1514D"/>
    <w:rsid w:val="00A154BD"/>
    <w:rsid w:val="00A155A3"/>
    <w:rsid w:val="00A1560A"/>
    <w:rsid w:val="00A15D5E"/>
    <w:rsid w:val="00A15EA4"/>
    <w:rsid w:val="00A15F12"/>
    <w:rsid w:val="00A15FFF"/>
    <w:rsid w:val="00A160F1"/>
    <w:rsid w:val="00A161F8"/>
    <w:rsid w:val="00A1667F"/>
    <w:rsid w:val="00A16919"/>
    <w:rsid w:val="00A169FA"/>
    <w:rsid w:val="00A16C01"/>
    <w:rsid w:val="00A16C74"/>
    <w:rsid w:val="00A1738F"/>
    <w:rsid w:val="00A17587"/>
    <w:rsid w:val="00A1766A"/>
    <w:rsid w:val="00A17907"/>
    <w:rsid w:val="00A17E40"/>
    <w:rsid w:val="00A17E89"/>
    <w:rsid w:val="00A20082"/>
    <w:rsid w:val="00A200F4"/>
    <w:rsid w:val="00A200F9"/>
    <w:rsid w:val="00A20234"/>
    <w:rsid w:val="00A204C9"/>
    <w:rsid w:val="00A20564"/>
    <w:rsid w:val="00A205E8"/>
    <w:rsid w:val="00A206C9"/>
    <w:rsid w:val="00A20857"/>
    <w:rsid w:val="00A20882"/>
    <w:rsid w:val="00A20C27"/>
    <w:rsid w:val="00A20E7D"/>
    <w:rsid w:val="00A20F14"/>
    <w:rsid w:val="00A20F33"/>
    <w:rsid w:val="00A2100F"/>
    <w:rsid w:val="00A2128D"/>
    <w:rsid w:val="00A21468"/>
    <w:rsid w:val="00A215CC"/>
    <w:rsid w:val="00A216BC"/>
    <w:rsid w:val="00A21791"/>
    <w:rsid w:val="00A21947"/>
    <w:rsid w:val="00A21BBB"/>
    <w:rsid w:val="00A21CE2"/>
    <w:rsid w:val="00A2216A"/>
    <w:rsid w:val="00A223C8"/>
    <w:rsid w:val="00A22734"/>
    <w:rsid w:val="00A22826"/>
    <w:rsid w:val="00A229C7"/>
    <w:rsid w:val="00A22F4D"/>
    <w:rsid w:val="00A23080"/>
    <w:rsid w:val="00A230E2"/>
    <w:rsid w:val="00A23153"/>
    <w:rsid w:val="00A23230"/>
    <w:rsid w:val="00A234EF"/>
    <w:rsid w:val="00A235FF"/>
    <w:rsid w:val="00A238C5"/>
    <w:rsid w:val="00A23931"/>
    <w:rsid w:val="00A23AB7"/>
    <w:rsid w:val="00A23C52"/>
    <w:rsid w:val="00A23E57"/>
    <w:rsid w:val="00A23F3D"/>
    <w:rsid w:val="00A23FD6"/>
    <w:rsid w:val="00A24378"/>
    <w:rsid w:val="00A24871"/>
    <w:rsid w:val="00A249F4"/>
    <w:rsid w:val="00A24A4E"/>
    <w:rsid w:val="00A25188"/>
    <w:rsid w:val="00A25317"/>
    <w:rsid w:val="00A25496"/>
    <w:rsid w:val="00A255B7"/>
    <w:rsid w:val="00A256B8"/>
    <w:rsid w:val="00A25706"/>
    <w:rsid w:val="00A257AE"/>
    <w:rsid w:val="00A25827"/>
    <w:rsid w:val="00A259C4"/>
    <w:rsid w:val="00A25BAA"/>
    <w:rsid w:val="00A25D84"/>
    <w:rsid w:val="00A25EF8"/>
    <w:rsid w:val="00A26029"/>
    <w:rsid w:val="00A262E4"/>
    <w:rsid w:val="00A26316"/>
    <w:rsid w:val="00A268EA"/>
    <w:rsid w:val="00A26A8D"/>
    <w:rsid w:val="00A26E98"/>
    <w:rsid w:val="00A270B6"/>
    <w:rsid w:val="00A272D7"/>
    <w:rsid w:val="00A2743B"/>
    <w:rsid w:val="00A27891"/>
    <w:rsid w:val="00A27E78"/>
    <w:rsid w:val="00A30452"/>
    <w:rsid w:val="00A30551"/>
    <w:rsid w:val="00A306AA"/>
    <w:rsid w:val="00A3071D"/>
    <w:rsid w:val="00A3084A"/>
    <w:rsid w:val="00A30B53"/>
    <w:rsid w:val="00A30D23"/>
    <w:rsid w:val="00A3104D"/>
    <w:rsid w:val="00A31053"/>
    <w:rsid w:val="00A314C4"/>
    <w:rsid w:val="00A3151C"/>
    <w:rsid w:val="00A316C9"/>
    <w:rsid w:val="00A31780"/>
    <w:rsid w:val="00A319E4"/>
    <w:rsid w:val="00A31C12"/>
    <w:rsid w:val="00A31CE0"/>
    <w:rsid w:val="00A31FA9"/>
    <w:rsid w:val="00A320CA"/>
    <w:rsid w:val="00A32340"/>
    <w:rsid w:val="00A323D0"/>
    <w:rsid w:val="00A32597"/>
    <w:rsid w:val="00A3261B"/>
    <w:rsid w:val="00A32928"/>
    <w:rsid w:val="00A32A31"/>
    <w:rsid w:val="00A32E7E"/>
    <w:rsid w:val="00A3300D"/>
    <w:rsid w:val="00A330A9"/>
    <w:rsid w:val="00A331A9"/>
    <w:rsid w:val="00A333BF"/>
    <w:rsid w:val="00A337C9"/>
    <w:rsid w:val="00A33825"/>
    <w:rsid w:val="00A33849"/>
    <w:rsid w:val="00A3398F"/>
    <w:rsid w:val="00A33A63"/>
    <w:rsid w:val="00A33AFC"/>
    <w:rsid w:val="00A33FBF"/>
    <w:rsid w:val="00A34050"/>
    <w:rsid w:val="00A34323"/>
    <w:rsid w:val="00A3446A"/>
    <w:rsid w:val="00A3455D"/>
    <w:rsid w:val="00A345A1"/>
    <w:rsid w:val="00A345D3"/>
    <w:rsid w:val="00A34851"/>
    <w:rsid w:val="00A34F08"/>
    <w:rsid w:val="00A351C5"/>
    <w:rsid w:val="00A35583"/>
    <w:rsid w:val="00A3573C"/>
    <w:rsid w:val="00A35928"/>
    <w:rsid w:val="00A35F38"/>
    <w:rsid w:val="00A35F80"/>
    <w:rsid w:val="00A363EF"/>
    <w:rsid w:val="00A36D7C"/>
    <w:rsid w:val="00A36DFE"/>
    <w:rsid w:val="00A370FD"/>
    <w:rsid w:val="00A372B3"/>
    <w:rsid w:val="00A374A5"/>
    <w:rsid w:val="00A374D5"/>
    <w:rsid w:val="00A3756F"/>
    <w:rsid w:val="00A3798C"/>
    <w:rsid w:val="00A37DD9"/>
    <w:rsid w:val="00A400DD"/>
    <w:rsid w:val="00A403BC"/>
    <w:rsid w:val="00A404D3"/>
    <w:rsid w:val="00A4057A"/>
    <w:rsid w:val="00A406B0"/>
    <w:rsid w:val="00A406D7"/>
    <w:rsid w:val="00A40770"/>
    <w:rsid w:val="00A40E35"/>
    <w:rsid w:val="00A40ED7"/>
    <w:rsid w:val="00A40F83"/>
    <w:rsid w:val="00A410B1"/>
    <w:rsid w:val="00A411C9"/>
    <w:rsid w:val="00A412BA"/>
    <w:rsid w:val="00A41416"/>
    <w:rsid w:val="00A41682"/>
    <w:rsid w:val="00A416D7"/>
    <w:rsid w:val="00A41902"/>
    <w:rsid w:val="00A41967"/>
    <w:rsid w:val="00A41B20"/>
    <w:rsid w:val="00A41BBC"/>
    <w:rsid w:val="00A41E21"/>
    <w:rsid w:val="00A4200D"/>
    <w:rsid w:val="00A4207B"/>
    <w:rsid w:val="00A42109"/>
    <w:rsid w:val="00A421C7"/>
    <w:rsid w:val="00A422AD"/>
    <w:rsid w:val="00A42497"/>
    <w:rsid w:val="00A424BF"/>
    <w:rsid w:val="00A4258E"/>
    <w:rsid w:val="00A4263C"/>
    <w:rsid w:val="00A4297E"/>
    <w:rsid w:val="00A42B2E"/>
    <w:rsid w:val="00A42D89"/>
    <w:rsid w:val="00A42DC7"/>
    <w:rsid w:val="00A432D1"/>
    <w:rsid w:val="00A43716"/>
    <w:rsid w:val="00A43826"/>
    <w:rsid w:val="00A4397E"/>
    <w:rsid w:val="00A43D0D"/>
    <w:rsid w:val="00A43D4C"/>
    <w:rsid w:val="00A43E9D"/>
    <w:rsid w:val="00A440E3"/>
    <w:rsid w:val="00A442C5"/>
    <w:rsid w:val="00A4432C"/>
    <w:rsid w:val="00A44453"/>
    <w:rsid w:val="00A44712"/>
    <w:rsid w:val="00A448C6"/>
    <w:rsid w:val="00A44AF5"/>
    <w:rsid w:val="00A44B5D"/>
    <w:rsid w:val="00A44B73"/>
    <w:rsid w:val="00A44B8B"/>
    <w:rsid w:val="00A44C67"/>
    <w:rsid w:val="00A44DC4"/>
    <w:rsid w:val="00A44E38"/>
    <w:rsid w:val="00A44F5F"/>
    <w:rsid w:val="00A45097"/>
    <w:rsid w:val="00A4553D"/>
    <w:rsid w:val="00A45719"/>
    <w:rsid w:val="00A45C63"/>
    <w:rsid w:val="00A45EC4"/>
    <w:rsid w:val="00A4607C"/>
    <w:rsid w:val="00A468FE"/>
    <w:rsid w:val="00A46E59"/>
    <w:rsid w:val="00A46F68"/>
    <w:rsid w:val="00A46FC0"/>
    <w:rsid w:val="00A47212"/>
    <w:rsid w:val="00A472E3"/>
    <w:rsid w:val="00A474EA"/>
    <w:rsid w:val="00A476D1"/>
    <w:rsid w:val="00A4786D"/>
    <w:rsid w:val="00A4795B"/>
    <w:rsid w:val="00A47D36"/>
    <w:rsid w:val="00A47EE8"/>
    <w:rsid w:val="00A501B2"/>
    <w:rsid w:val="00A5034A"/>
    <w:rsid w:val="00A50C94"/>
    <w:rsid w:val="00A50E48"/>
    <w:rsid w:val="00A50F08"/>
    <w:rsid w:val="00A50FFA"/>
    <w:rsid w:val="00A5115C"/>
    <w:rsid w:val="00A511AA"/>
    <w:rsid w:val="00A514BD"/>
    <w:rsid w:val="00A51CDC"/>
    <w:rsid w:val="00A51EE5"/>
    <w:rsid w:val="00A52062"/>
    <w:rsid w:val="00A521BF"/>
    <w:rsid w:val="00A5280A"/>
    <w:rsid w:val="00A52C3C"/>
    <w:rsid w:val="00A52ECE"/>
    <w:rsid w:val="00A52F00"/>
    <w:rsid w:val="00A533F1"/>
    <w:rsid w:val="00A5396B"/>
    <w:rsid w:val="00A539D1"/>
    <w:rsid w:val="00A539D9"/>
    <w:rsid w:val="00A53A07"/>
    <w:rsid w:val="00A53A3D"/>
    <w:rsid w:val="00A53CA1"/>
    <w:rsid w:val="00A53D4F"/>
    <w:rsid w:val="00A53DEA"/>
    <w:rsid w:val="00A5403F"/>
    <w:rsid w:val="00A541AE"/>
    <w:rsid w:val="00A54452"/>
    <w:rsid w:val="00A545D2"/>
    <w:rsid w:val="00A546FD"/>
    <w:rsid w:val="00A54916"/>
    <w:rsid w:val="00A54DAE"/>
    <w:rsid w:val="00A5507F"/>
    <w:rsid w:val="00A5544D"/>
    <w:rsid w:val="00A55511"/>
    <w:rsid w:val="00A55568"/>
    <w:rsid w:val="00A5557A"/>
    <w:rsid w:val="00A55608"/>
    <w:rsid w:val="00A556AE"/>
    <w:rsid w:val="00A55B68"/>
    <w:rsid w:val="00A55FE3"/>
    <w:rsid w:val="00A560F1"/>
    <w:rsid w:val="00A56667"/>
    <w:rsid w:val="00A56B03"/>
    <w:rsid w:val="00A56D3B"/>
    <w:rsid w:val="00A57211"/>
    <w:rsid w:val="00A57450"/>
    <w:rsid w:val="00A57479"/>
    <w:rsid w:val="00A5766A"/>
    <w:rsid w:val="00A57C08"/>
    <w:rsid w:val="00A57C3D"/>
    <w:rsid w:val="00A57D62"/>
    <w:rsid w:val="00A57E37"/>
    <w:rsid w:val="00A600D9"/>
    <w:rsid w:val="00A603FF"/>
    <w:rsid w:val="00A6042A"/>
    <w:rsid w:val="00A604CD"/>
    <w:rsid w:val="00A6081C"/>
    <w:rsid w:val="00A60853"/>
    <w:rsid w:val="00A60941"/>
    <w:rsid w:val="00A609C3"/>
    <w:rsid w:val="00A60D28"/>
    <w:rsid w:val="00A60EDC"/>
    <w:rsid w:val="00A60F51"/>
    <w:rsid w:val="00A613D8"/>
    <w:rsid w:val="00A614A5"/>
    <w:rsid w:val="00A6174A"/>
    <w:rsid w:val="00A61C35"/>
    <w:rsid w:val="00A62864"/>
    <w:rsid w:val="00A628CA"/>
    <w:rsid w:val="00A62A3C"/>
    <w:rsid w:val="00A62F30"/>
    <w:rsid w:val="00A631D7"/>
    <w:rsid w:val="00A637A0"/>
    <w:rsid w:val="00A63DF1"/>
    <w:rsid w:val="00A63ECD"/>
    <w:rsid w:val="00A64093"/>
    <w:rsid w:val="00A640EB"/>
    <w:rsid w:val="00A645F7"/>
    <w:rsid w:val="00A64815"/>
    <w:rsid w:val="00A649EC"/>
    <w:rsid w:val="00A64D1C"/>
    <w:rsid w:val="00A64F22"/>
    <w:rsid w:val="00A64F34"/>
    <w:rsid w:val="00A64FC7"/>
    <w:rsid w:val="00A65043"/>
    <w:rsid w:val="00A655DE"/>
    <w:rsid w:val="00A65622"/>
    <w:rsid w:val="00A6563E"/>
    <w:rsid w:val="00A657F1"/>
    <w:rsid w:val="00A65F6C"/>
    <w:rsid w:val="00A6602E"/>
    <w:rsid w:val="00A66178"/>
    <w:rsid w:val="00A6698C"/>
    <w:rsid w:val="00A66B35"/>
    <w:rsid w:val="00A66C30"/>
    <w:rsid w:val="00A66CEC"/>
    <w:rsid w:val="00A66DF9"/>
    <w:rsid w:val="00A66F6D"/>
    <w:rsid w:val="00A6726B"/>
    <w:rsid w:val="00A67564"/>
    <w:rsid w:val="00A6766F"/>
    <w:rsid w:val="00A678C6"/>
    <w:rsid w:val="00A67A5F"/>
    <w:rsid w:val="00A704C7"/>
    <w:rsid w:val="00A704E4"/>
    <w:rsid w:val="00A705F8"/>
    <w:rsid w:val="00A706D7"/>
    <w:rsid w:val="00A70838"/>
    <w:rsid w:val="00A70A1E"/>
    <w:rsid w:val="00A71348"/>
    <w:rsid w:val="00A7136A"/>
    <w:rsid w:val="00A7143B"/>
    <w:rsid w:val="00A71783"/>
    <w:rsid w:val="00A71C44"/>
    <w:rsid w:val="00A71D8A"/>
    <w:rsid w:val="00A71E0B"/>
    <w:rsid w:val="00A71E6E"/>
    <w:rsid w:val="00A72296"/>
    <w:rsid w:val="00A72864"/>
    <w:rsid w:val="00A72988"/>
    <w:rsid w:val="00A72E3F"/>
    <w:rsid w:val="00A7344B"/>
    <w:rsid w:val="00A73853"/>
    <w:rsid w:val="00A7388E"/>
    <w:rsid w:val="00A7403C"/>
    <w:rsid w:val="00A7410C"/>
    <w:rsid w:val="00A741E3"/>
    <w:rsid w:val="00A74263"/>
    <w:rsid w:val="00A74544"/>
    <w:rsid w:val="00A74548"/>
    <w:rsid w:val="00A74609"/>
    <w:rsid w:val="00A747A4"/>
    <w:rsid w:val="00A7497C"/>
    <w:rsid w:val="00A74DAD"/>
    <w:rsid w:val="00A74DF2"/>
    <w:rsid w:val="00A74E4D"/>
    <w:rsid w:val="00A75467"/>
    <w:rsid w:val="00A75471"/>
    <w:rsid w:val="00A75916"/>
    <w:rsid w:val="00A7592E"/>
    <w:rsid w:val="00A75AAE"/>
    <w:rsid w:val="00A75DD1"/>
    <w:rsid w:val="00A763EF"/>
    <w:rsid w:val="00A76464"/>
    <w:rsid w:val="00A76775"/>
    <w:rsid w:val="00A76AB4"/>
    <w:rsid w:val="00A76C1F"/>
    <w:rsid w:val="00A76DA3"/>
    <w:rsid w:val="00A77230"/>
    <w:rsid w:val="00A7725D"/>
    <w:rsid w:val="00A773CA"/>
    <w:rsid w:val="00A7755F"/>
    <w:rsid w:val="00A77B46"/>
    <w:rsid w:val="00A77B50"/>
    <w:rsid w:val="00A77C80"/>
    <w:rsid w:val="00A77D85"/>
    <w:rsid w:val="00A77DE8"/>
    <w:rsid w:val="00A77DEA"/>
    <w:rsid w:val="00A803FC"/>
    <w:rsid w:val="00A805CC"/>
    <w:rsid w:val="00A806C8"/>
    <w:rsid w:val="00A8071A"/>
    <w:rsid w:val="00A80A4E"/>
    <w:rsid w:val="00A80A5D"/>
    <w:rsid w:val="00A80C0F"/>
    <w:rsid w:val="00A80DD9"/>
    <w:rsid w:val="00A80EB7"/>
    <w:rsid w:val="00A80EBA"/>
    <w:rsid w:val="00A80FCA"/>
    <w:rsid w:val="00A810B7"/>
    <w:rsid w:val="00A811F6"/>
    <w:rsid w:val="00A81410"/>
    <w:rsid w:val="00A81740"/>
    <w:rsid w:val="00A81A54"/>
    <w:rsid w:val="00A81CBC"/>
    <w:rsid w:val="00A81EFC"/>
    <w:rsid w:val="00A82095"/>
    <w:rsid w:val="00A82182"/>
    <w:rsid w:val="00A82506"/>
    <w:rsid w:val="00A8252E"/>
    <w:rsid w:val="00A82B29"/>
    <w:rsid w:val="00A8305D"/>
    <w:rsid w:val="00A837CE"/>
    <w:rsid w:val="00A83A6B"/>
    <w:rsid w:val="00A83DB5"/>
    <w:rsid w:val="00A83E18"/>
    <w:rsid w:val="00A83E39"/>
    <w:rsid w:val="00A83F6F"/>
    <w:rsid w:val="00A83FBA"/>
    <w:rsid w:val="00A842D7"/>
    <w:rsid w:val="00A8435C"/>
    <w:rsid w:val="00A84636"/>
    <w:rsid w:val="00A8466A"/>
    <w:rsid w:val="00A848A4"/>
    <w:rsid w:val="00A84E86"/>
    <w:rsid w:val="00A84FE1"/>
    <w:rsid w:val="00A85080"/>
    <w:rsid w:val="00A85251"/>
    <w:rsid w:val="00A85337"/>
    <w:rsid w:val="00A85369"/>
    <w:rsid w:val="00A85398"/>
    <w:rsid w:val="00A8541E"/>
    <w:rsid w:val="00A85B1B"/>
    <w:rsid w:val="00A85B3A"/>
    <w:rsid w:val="00A8608F"/>
    <w:rsid w:val="00A8626D"/>
    <w:rsid w:val="00A86406"/>
    <w:rsid w:val="00A86444"/>
    <w:rsid w:val="00A86717"/>
    <w:rsid w:val="00A86793"/>
    <w:rsid w:val="00A86853"/>
    <w:rsid w:val="00A86B75"/>
    <w:rsid w:val="00A86E75"/>
    <w:rsid w:val="00A86F33"/>
    <w:rsid w:val="00A87742"/>
    <w:rsid w:val="00A87BD7"/>
    <w:rsid w:val="00A9007E"/>
    <w:rsid w:val="00A901DE"/>
    <w:rsid w:val="00A90485"/>
    <w:rsid w:val="00A9058E"/>
    <w:rsid w:val="00A9065F"/>
    <w:rsid w:val="00A90667"/>
    <w:rsid w:val="00A907CD"/>
    <w:rsid w:val="00A908DA"/>
    <w:rsid w:val="00A90A78"/>
    <w:rsid w:val="00A90B0E"/>
    <w:rsid w:val="00A90FA1"/>
    <w:rsid w:val="00A914A7"/>
    <w:rsid w:val="00A91521"/>
    <w:rsid w:val="00A9155D"/>
    <w:rsid w:val="00A91AA1"/>
    <w:rsid w:val="00A91BA6"/>
    <w:rsid w:val="00A91C69"/>
    <w:rsid w:val="00A91C8C"/>
    <w:rsid w:val="00A91DAF"/>
    <w:rsid w:val="00A91F0D"/>
    <w:rsid w:val="00A91FE0"/>
    <w:rsid w:val="00A9235A"/>
    <w:rsid w:val="00A927B5"/>
    <w:rsid w:val="00A92968"/>
    <w:rsid w:val="00A929B8"/>
    <w:rsid w:val="00A92A3A"/>
    <w:rsid w:val="00A92A94"/>
    <w:rsid w:val="00A92B1E"/>
    <w:rsid w:val="00A92FF7"/>
    <w:rsid w:val="00A93069"/>
    <w:rsid w:val="00A9312D"/>
    <w:rsid w:val="00A93649"/>
    <w:rsid w:val="00A936B3"/>
    <w:rsid w:val="00A93825"/>
    <w:rsid w:val="00A93DB3"/>
    <w:rsid w:val="00A93FF3"/>
    <w:rsid w:val="00A94077"/>
    <w:rsid w:val="00A94275"/>
    <w:rsid w:val="00A9468F"/>
    <w:rsid w:val="00A94845"/>
    <w:rsid w:val="00A9498D"/>
    <w:rsid w:val="00A94C1C"/>
    <w:rsid w:val="00A94C92"/>
    <w:rsid w:val="00A94CBF"/>
    <w:rsid w:val="00A94F1D"/>
    <w:rsid w:val="00A9507D"/>
    <w:rsid w:val="00A951C0"/>
    <w:rsid w:val="00A95335"/>
    <w:rsid w:val="00A95637"/>
    <w:rsid w:val="00A9566B"/>
    <w:rsid w:val="00A95D26"/>
    <w:rsid w:val="00A95ECA"/>
    <w:rsid w:val="00A95EF5"/>
    <w:rsid w:val="00A95F9C"/>
    <w:rsid w:val="00A95FAE"/>
    <w:rsid w:val="00A9628B"/>
    <w:rsid w:val="00A96313"/>
    <w:rsid w:val="00A9657F"/>
    <w:rsid w:val="00A96C77"/>
    <w:rsid w:val="00A96ED7"/>
    <w:rsid w:val="00A97262"/>
    <w:rsid w:val="00A972BD"/>
    <w:rsid w:val="00A9747F"/>
    <w:rsid w:val="00A97552"/>
    <w:rsid w:val="00A976CC"/>
    <w:rsid w:val="00A9797D"/>
    <w:rsid w:val="00A97A6C"/>
    <w:rsid w:val="00A97C54"/>
    <w:rsid w:val="00A97E7A"/>
    <w:rsid w:val="00AA0042"/>
    <w:rsid w:val="00AA015F"/>
    <w:rsid w:val="00AA0326"/>
    <w:rsid w:val="00AA0662"/>
    <w:rsid w:val="00AA0758"/>
    <w:rsid w:val="00AA0886"/>
    <w:rsid w:val="00AA093C"/>
    <w:rsid w:val="00AA0C3A"/>
    <w:rsid w:val="00AA0CB3"/>
    <w:rsid w:val="00AA0CCD"/>
    <w:rsid w:val="00AA10CF"/>
    <w:rsid w:val="00AA113D"/>
    <w:rsid w:val="00AA158B"/>
    <w:rsid w:val="00AA1717"/>
    <w:rsid w:val="00AA1723"/>
    <w:rsid w:val="00AA1776"/>
    <w:rsid w:val="00AA190D"/>
    <w:rsid w:val="00AA1ADB"/>
    <w:rsid w:val="00AA1DCA"/>
    <w:rsid w:val="00AA1EC7"/>
    <w:rsid w:val="00AA1FDD"/>
    <w:rsid w:val="00AA22C3"/>
    <w:rsid w:val="00AA230D"/>
    <w:rsid w:val="00AA23E7"/>
    <w:rsid w:val="00AA260A"/>
    <w:rsid w:val="00AA2970"/>
    <w:rsid w:val="00AA2B00"/>
    <w:rsid w:val="00AA2CD2"/>
    <w:rsid w:val="00AA2EF4"/>
    <w:rsid w:val="00AA2F27"/>
    <w:rsid w:val="00AA302B"/>
    <w:rsid w:val="00AA31E8"/>
    <w:rsid w:val="00AA365D"/>
    <w:rsid w:val="00AA3A1A"/>
    <w:rsid w:val="00AA3C68"/>
    <w:rsid w:val="00AA3D88"/>
    <w:rsid w:val="00AA3F59"/>
    <w:rsid w:val="00AA418A"/>
    <w:rsid w:val="00AA4533"/>
    <w:rsid w:val="00AA4607"/>
    <w:rsid w:val="00AA4727"/>
    <w:rsid w:val="00AA4941"/>
    <w:rsid w:val="00AA49E9"/>
    <w:rsid w:val="00AA4BEA"/>
    <w:rsid w:val="00AA4C0A"/>
    <w:rsid w:val="00AA4C48"/>
    <w:rsid w:val="00AA4C92"/>
    <w:rsid w:val="00AA4DA5"/>
    <w:rsid w:val="00AA4DDF"/>
    <w:rsid w:val="00AA541C"/>
    <w:rsid w:val="00AA5475"/>
    <w:rsid w:val="00AA581F"/>
    <w:rsid w:val="00AA5876"/>
    <w:rsid w:val="00AA5885"/>
    <w:rsid w:val="00AA5DBA"/>
    <w:rsid w:val="00AA6366"/>
    <w:rsid w:val="00AA6A8A"/>
    <w:rsid w:val="00AA6DD8"/>
    <w:rsid w:val="00AA6F05"/>
    <w:rsid w:val="00AA6FA3"/>
    <w:rsid w:val="00AA70BB"/>
    <w:rsid w:val="00AA7121"/>
    <w:rsid w:val="00AA71E5"/>
    <w:rsid w:val="00AA757C"/>
    <w:rsid w:val="00AA76B9"/>
    <w:rsid w:val="00AA79EB"/>
    <w:rsid w:val="00AA7C8E"/>
    <w:rsid w:val="00AA7D9B"/>
    <w:rsid w:val="00AA7EEC"/>
    <w:rsid w:val="00AA7EEF"/>
    <w:rsid w:val="00AA7F10"/>
    <w:rsid w:val="00AB0391"/>
    <w:rsid w:val="00AB0778"/>
    <w:rsid w:val="00AB0A8B"/>
    <w:rsid w:val="00AB0E47"/>
    <w:rsid w:val="00AB1476"/>
    <w:rsid w:val="00AB153A"/>
    <w:rsid w:val="00AB165F"/>
    <w:rsid w:val="00AB1A03"/>
    <w:rsid w:val="00AB1B0B"/>
    <w:rsid w:val="00AB1F31"/>
    <w:rsid w:val="00AB2151"/>
    <w:rsid w:val="00AB2471"/>
    <w:rsid w:val="00AB2C59"/>
    <w:rsid w:val="00AB2C8A"/>
    <w:rsid w:val="00AB2D04"/>
    <w:rsid w:val="00AB2FFA"/>
    <w:rsid w:val="00AB32A3"/>
    <w:rsid w:val="00AB3396"/>
    <w:rsid w:val="00AB34A1"/>
    <w:rsid w:val="00AB3958"/>
    <w:rsid w:val="00AB3FBB"/>
    <w:rsid w:val="00AB3FE9"/>
    <w:rsid w:val="00AB402D"/>
    <w:rsid w:val="00AB4278"/>
    <w:rsid w:val="00AB42B6"/>
    <w:rsid w:val="00AB42D6"/>
    <w:rsid w:val="00AB44A7"/>
    <w:rsid w:val="00AB4677"/>
    <w:rsid w:val="00AB46A6"/>
    <w:rsid w:val="00AB4856"/>
    <w:rsid w:val="00AB49B6"/>
    <w:rsid w:val="00AB49F3"/>
    <w:rsid w:val="00AB4D2E"/>
    <w:rsid w:val="00AB4D67"/>
    <w:rsid w:val="00AB4DE3"/>
    <w:rsid w:val="00AB545D"/>
    <w:rsid w:val="00AB54D7"/>
    <w:rsid w:val="00AB561A"/>
    <w:rsid w:val="00AB57D3"/>
    <w:rsid w:val="00AB58ED"/>
    <w:rsid w:val="00AB5B65"/>
    <w:rsid w:val="00AB5E44"/>
    <w:rsid w:val="00AB633D"/>
    <w:rsid w:val="00AB63A2"/>
    <w:rsid w:val="00AB6664"/>
    <w:rsid w:val="00AB6778"/>
    <w:rsid w:val="00AB6886"/>
    <w:rsid w:val="00AB6A2E"/>
    <w:rsid w:val="00AB6AE4"/>
    <w:rsid w:val="00AB6BEF"/>
    <w:rsid w:val="00AB6E00"/>
    <w:rsid w:val="00AB6E3C"/>
    <w:rsid w:val="00AB6F37"/>
    <w:rsid w:val="00AB7028"/>
    <w:rsid w:val="00AB7588"/>
    <w:rsid w:val="00AB75EF"/>
    <w:rsid w:val="00AB769E"/>
    <w:rsid w:val="00AB7B7C"/>
    <w:rsid w:val="00AB7C2C"/>
    <w:rsid w:val="00AB7D55"/>
    <w:rsid w:val="00AB7F23"/>
    <w:rsid w:val="00AB7F87"/>
    <w:rsid w:val="00AC0681"/>
    <w:rsid w:val="00AC0B82"/>
    <w:rsid w:val="00AC0D3E"/>
    <w:rsid w:val="00AC1381"/>
    <w:rsid w:val="00AC13B5"/>
    <w:rsid w:val="00AC13FC"/>
    <w:rsid w:val="00AC154B"/>
    <w:rsid w:val="00AC17DF"/>
    <w:rsid w:val="00AC17F9"/>
    <w:rsid w:val="00AC1932"/>
    <w:rsid w:val="00AC1B72"/>
    <w:rsid w:val="00AC1B7F"/>
    <w:rsid w:val="00AC1BA6"/>
    <w:rsid w:val="00AC1D43"/>
    <w:rsid w:val="00AC1D91"/>
    <w:rsid w:val="00AC21CF"/>
    <w:rsid w:val="00AC2668"/>
    <w:rsid w:val="00AC26D3"/>
    <w:rsid w:val="00AC26FE"/>
    <w:rsid w:val="00AC28FD"/>
    <w:rsid w:val="00AC2B1B"/>
    <w:rsid w:val="00AC2C9F"/>
    <w:rsid w:val="00AC320C"/>
    <w:rsid w:val="00AC350D"/>
    <w:rsid w:val="00AC3568"/>
    <w:rsid w:val="00AC390C"/>
    <w:rsid w:val="00AC3978"/>
    <w:rsid w:val="00AC3B6C"/>
    <w:rsid w:val="00AC3CF2"/>
    <w:rsid w:val="00AC3E6B"/>
    <w:rsid w:val="00AC4179"/>
    <w:rsid w:val="00AC451B"/>
    <w:rsid w:val="00AC455B"/>
    <w:rsid w:val="00AC4773"/>
    <w:rsid w:val="00AC47EC"/>
    <w:rsid w:val="00AC4BB3"/>
    <w:rsid w:val="00AC4DC3"/>
    <w:rsid w:val="00AC4E5D"/>
    <w:rsid w:val="00AC4E69"/>
    <w:rsid w:val="00AC53C7"/>
    <w:rsid w:val="00AC5723"/>
    <w:rsid w:val="00AC5A27"/>
    <w:rsid w:val="00AC5A44"/>
    <w:rsid w:val="00AC6389"/>
    <w:rsid w:val="00AC64E6"/>
    <w:rsid w:val="00AC6502"/>
    <w:rsid w:val="00AC6C53"/>
    <w:rsid w:val="00AC6E85"/>
    <w:rsid w:val="00AC71BB"/>
    <w:rsid w:val="00AC7284"/>
    <w:rsid w:val="00AC75DA"/>
    <w:rsid w:val="00AC76CA"/>
    <w:rsid w:val="00AC7771"/>
    <w:rsid w:val="00AC7A3D"/>
    <w:rsid w:val="00AC7CE6"/>
    <w:rsid w:val="00AC7D0C"/>
    <w:rsid w:val="00AC7E86"/>
    <w:rsid w:val="00AD01B6"/>
    <w:rsid w:val="00AD02DB"/>
    <w:rsid w:val="00AD0394"/>
    <w:rsid w:val="00AD03B2"/>
    <w:rsid w:val="00AD03C1"/>
    <w:rsid w:val="00AD0828"/>
    <w:rsid w:val="00AD0861"/>
    <w:rsid w:val="00AD0A44"/>
    <w:rsid w:val="00AD0AD7"/>
    <w:rsid w:val="00AD0B13"/>
    <w:rsid w:val="00AD0E69"/>
    <w:rsid w:val="00AD0FAE"/>
    <w:rsid w:val="00AD103D"/>
    <w:rsid w:val="00AD11E3"/>
    <w:rsid w:val="00AD12F8"/>
    <w:rsid w:val="00AD14A7"/>
    <w:rsid w:val="00AD159C"/>
    <w:rsid w:val="00AD17FA"/>
    <w:rsid w:val="00AD19EC"/>
    <w:rsid w:val="00AD1AB4"/>
    <w:rsid w:val="00AD1BFE"/>
    <w:rsid w:val="00AD1D17"/>
    <w:rsid w:val="00AD2260"/>
    <w:rsid w:val="00AD2717"/>
    <w:rsid w:val="00AD272C"/>
    <w:rsid w:val="00AD2848"/>
    <w:rsid w:val="00AD28E9"/>
    <w:rsid w:val="00AD2AF1"/>
    <w:rsid w:val="00AD2D3D"/>
    <w:rsid w:val="00AD2F37"/>
    <w:rsid w:val="00AD3034"/>
    <w:rsid w:val="00AD372F"/>
    <w:rsid w:val="00AD3A83"/>
    <w:rsid w:val="00AD3B31"/>
    <w:rsid w:val="00AD3CDC"/>
    <w:rsid w:val="00AD3D82"/>
    <w:rsid w:val="00AD3D88"/>
    <w:rsid w:val="00AD3DC4"/>
    <w:rsid w:val="00AD3DE8"/>
    <w:rsid w:val="00AD3E68"/>
    <w:rsid w:val="00AD4750"/>
    <w:rsid w:val="00AD4813"/>
    <w:rsid w:val="00AD4B11"/>
    <w:rsid w:val="00AD4B95"/>
    <w:rsid w:val="00AD4CE0"/>
    <w:rsid w:val="00AD4F31"/>
    <w:rsid w:val="00AD4FF4"/>
    <w:rsid w:val="00AD50EE"/>
    <w:rsid w:val="00AD5138"/>
    <w:rsid w:val="00AD51DC"/>
    <w:rsid w:val="00AD5311"/>
    <w:rsid w:val="00AD531D"/>
    <w:rsid w:val="00AD5911"/>
    <w:rsid w:val="00AD600C"/>
    <w:rsid w:val="00AD6302"/>
    <w:rsid w:val="00AD63D6"/>
    <w:rsid w:val="00AD6B85"/>
    <w:rsid w:val="00AD6C1E"/>
    <w:rsid w:val="00AD6CD5"/>
    <w:rsid w:val="00AD70FC"/>
    <w:rsid w:val="00AD71F9"/>
    <w:rsid w:val="00AD733B"/>
    <w:rsid w:val="00AD75FA"/>
    <w:rsid w:val="00AD7CA7"/>
    <w:rsid w:val="00AD7E80"/>
    <w:rsid w:val="00AE0040"/>
    <w:rsid w:val="00AE02A0"/>
    <w:rsid w:val="00AE064D"/>
    <w:rsid w:val="00AE069C"/>
    <w:rsid w:val="00AE07E0"/>
    <w:rsid w:val="00AE080D"/>
    <w:rsid w:val="00AE0988"/>
    <w:rsid w:val="00AE0A6A"/>
    <w:rsid w:val="00AE1237"/>
    <w:rsid w:val="00AE1609"/>
    <w:rsid w:val="00AE16A3"/>
    <w:rsid w:val="00AE184D"/>
    <w:rsid w:val="00AE1A1D"/>
    <w:rsid w:val="00AE1C03"/>
    <w:rsid w:val="00AE1D1E"/>
    <w:rsid w:val="00AE2248"/>
    <w:rsid w:val="00AE23E3"/>
    <w:rsid w:val="00AE2973"/>
    <w:rsid w:val="00AE2F57"/>
    <w:rsid w:val="00AE2F65"/>
    <w:rsid w:val="00AE317E"/>
    <w:rsid w:val="00AE31D6"/>
    <w:rsid w:val="00AE3221"/>
    <w:rsid w:val="00AE35A5"/>
    <w:rsid w:val="00AE3918"/>
    <w:rsid w:val="00AE3DDE"/>
    <w:rsid w:val="00AE4276"/>
    <w:rsid w:val="00AE4403"/>
    <w:rsid w:val="00AE4678"/>
    <w:rsid w:val="00AE4700"/>
    <w:rsid w:val="00AE4793"/>
    <w:rsid w:val="00AE4813"/>
    <w:rsid w:val="00AE4911"/>
    <w:rsid w:val="00AE4999"/>
    <w:rsid w:val="00AE4B70"/>
    <w:rsid w:val="00AE4D6F"/>
    <w:rsid w:val="00AE4E2A"/>
    <w:rsid w:val="00AE4ED1"/>
    <w:rsid w:val="00AE4FC7"/>
    <w:rsid w:val="00AE52F3"/>
    <w:rsid w:val="00AE55E9"/>
    <w:rsid w:val="00AE560E"/>
    <w:rsid w:val="00AE5640"/>
    <w:rsid w:val="00AE594B"/>
    <w:rsid w:val="00AE5C8D"/>
    <w:rsid w:val="00AE5CF9"/>
    <w:rsid w:val="00AE5D1D"/>
    <w:rsid w:val="00AE5DB6"/>
    <w:rsid w:val="00AE61FF"/>
    <w:rsid w:val="00AE6487"/>
    <w:rsid w:val="00AE6511"/>
    <w:rsid w:val="00AE65E9"/>
    <w:rsid w:val="00AE68CE"/>
    <w:rsid w:val="00AE6AFD"/>
    <w:rsid w:val="00AE6C3C"/>
    <w:rsid w:val="00AE702E"/>
    <w:rsid w:val="00AE73E0"/>
    <w:rsid w:val="00AF00E7"/>
    <w:rsid w:val="00AF0112"/>
    <w:rsid w:val="00AF0177"/>
    <w:rsid w:val="00AF021B"/>
    <w:rsid w:val="00AF03C0"/>
    <w:rsid w:val="00AF049D"/>
    <w:rsid w:val="00AF0BFC"/>
    <w:rsid w:val="00AF0C3C"/>
    <w:rsid w:val="00AF0D08"/>
    <w:rsid w:val="00AF0FD9"/>
    <w:rsid w:val="00AF154A"/>
    <w:rsid w:val="00AF166F"/>
    <w:rsid w:val="00AF1C03"/>
    <w:rsid w:val="00AF21A4"/>
    <w:rsid w:val="00AF24BC"/>
    <w:rsid w:val="00AF274D"/>
    <w:rsid w:val="00AF2C77"/>
    <w:rsid w:val="00AF2DB9"/>
    <w:rsid w:val="00AF3374"/>
    <w:rsid w:val="00AF35B1"/>
    <w:rsid w:val="00AF36C6"/>
    <w:rsid w:val="00AF39AF"/>
    <w:rsid w:val="00AF3A9E"/>
    <w:rsid w:val="00AF3B20"/>
    <w:rsid w:val="00AF3B39"/>
    <w:rsid w:val="00AF3BF9"/>
    <w:rsid w:val="00AF3E3B"/>
    <w:rsid w:val="00AF3E5A"/>
    <w:rsid w:val="00AF4424"/>
    <w:rsid w:val="00AF4539"/>
    <w:rsid w:val="00AF45A8"/>
    <w:rsid w:val="00AF46FE"/>
    <w:rsid w:val="00AF486F"/>
    <w:rsid w:val="00AF4B2A"/>
    <w:rsid w:val="00AF4E2F"/>
    <w:rsid w:val="00AF4EA5"/>
    <w:rsid w:val="00AF535A"/>
    <w:rsid w:val="00AF541E"/>
    <w:rsid w:val="00AF548B"/>
    <w:rsid w:val="00AF55E0"/>
    <w:rsid w:val="00AF5666"/>
    <w:rsid w:val="00AF577C"/>
    <w:rsid w:val="00AF5870"/>
    <w:rsid w:val="00AF58B6"/>
    <w:rsid w:val="00AF5C71"/>
    <w:rsid w:val="00AF5C96"/>
    <w:rsid w:val="00AF5F88"/>
    <w:rsid w:val="00AF6069"/>
    <w:rsid w:val="00AF6619"/>
    <w:rsid w:val="00AF67EA"/>
    <w:rsid w:val="00AF69AA"/>
    <w:rsid w:val="00AF6CFD"/>
    <w:rsid w:val="00AF76B9"/>
    <w:rsid w:val="00AF7BB0"/>
    <w:rsid w:val="00AF7DC1"/>
    <w:rsid w:val="00B000AE"/>
    <w:rsid w:val="00B00389"/>
    <w:rsid w:val="00B0040B"/>
    <w:rsid w:val="00B005EB"/>
    <w:rsid w:val="00B00634"/>
    <w:rsid w:val="00B00830"/>
    <w:rsid w:val="00B00954"/>
    <w:rsid w:val="00B00AAF"/>
    <w:rsid w:val="00B00AB5"/>
    <w:rsid w:val="00B00CC0"/>
    <w:rsid w:val="00B00D9F"/>
    <w:rsid w:val="00B00F5C"/>
    <w:rsid w:val="00B00F97"/>
    <w:rsid w:val="00B0163D"/>
    <w:rsid w:val="00B01776"/>
    <w:rsid w:val="00B019C1"/>
    <w:rsid w:val="00B02088"/>
    <w:rsid w:val="00B02272"/>
    <w:rsid w:val="00B0236E"/>
    <w:rsid w:val="00B024EE"/>
    <w:rsid w:val="00B02506"/>
    <w:rsid w:val="00B02643"/>
    <w:rsid w:val="00B0280F"/>
    <w:rsid w:val="00B0297E"/>
    <w:rsid w:val="00B029E2"/>
    <w:rsid w:val="00B02ACE"/>
    <w:rsid w:val="00B02B51"/>
    <w:rsid w:val="00B02DBF"/>
    <w:rsid w:val="00B02E08"/>
    <w:rsid w:val="00B02F02"/>
    <w:rsid w:val="00B02FA2"/>
    <w:rsid w:val="00B03024"/>
    <w:rsid w:val="00B03240"/>
    <w:rsid w:val="00B03248"/>
    <w:rsid w:val="00B03913"/>
    <w:rsid w:val="00B03B3F"/>
    <w:rsid w:val="00B03CF2"/>
    <w:rsid w:val="00B03D0F"/>
    <w:rsid w:val="00B03FB0"/>
    <w:rsid w:val="00B04030"/>
    <w:rsid w:val="00B0429D"/>
    <w:rsid w:val="00B04535"/>
    <w:rsid w:val="00B04B8F"/>
    <w:rsid w:val="00B04BAD"/>
    <w:rsid w:val="00B04BAF"/>
    <w:rsid w:val="00B04CEA"/>
    <w:rsid w:val="00B0514C"/>
    <w:rsid w:val="00B0538C"/>
    <w:rsid w:val="00B05429"/>
    <w:rsid w:val="00B05441"/>
    <w:rsid w:val="00B05607"/>
    <w:rsid w:val="00B05A08"/>
    <w:rsid w:val="00B05C95"/>
    <w:rsid w:val="00B05E0D"/>
    <w:rsid w:val="00B05E10"/>
    <w:rsid w:val="00B05F14"/>
    <w:rsid w:val="00B0633C"/>
    <w:rsid w:val="00B06525"/>
    <w:rsid w:val="00B0656D"/>
    <w:rsid w:val="00B06737"/>
    <w:rsid w:val="00B067F7"/>
    <w:rsid w:val="00B06B87"/>
    <w:rsid w:val="00B06D37"/>
    <w:rsid w:val="00B06E8C"/>
    <w:rsid w:val="00B0720D"/>
    <w:rsid w:val="00B0725F"/>
    <w:rsid w:val="00B07334"/>
    <w:rsid w:val="00B076B9"/>
    <w:rsid w:val="00B0784C"/>
    <w:rsid w:val="00B07A0E"/>
    <w:rsid w:val="00B07CE9"/>
    <w:rsid w:val="00B07D6D"/>
    <w:rsid w:val="00B101D5"/>
    <w:rsid w:val="00B10633"/>
    <w:rsid w:val="00B106D4"/>
    <w:rsid w:val="00B1078F"/>
    <w:rsid w:val="00B10B08"/>
    <w:rsid w:val="00B10D87"/>
    <w:rsid w:val="00B10DE7"/>
    <w:rsid w:val="00B10E15"/>
    <w:rsid w:val="00B11183"/>
    <w:rsid w:val="00B11353"/>
    <w:rsid w:val="00B117CE"/>
    <w:rsid w:val="00B11995"/>
    <w:rsid w:val="00B119F3"/>
    <w:rsid w:val="00B11A78"/>
    <w:rsid w:val="00B11CFB"/>
    <w:rsid w:val="00B12111"/>
    <w:rsid w:val="00B12219"/>
    <w:rsid w:val="00B122CF"/>
    <w:rsid w:val="00B122D5"/>
    <w:rsid w:val="00B123A1"/>
    <w:rsid w:val="00B12476"/>
    <w:rsid w:val="00B12630"/>
    <w:rsid w:val="00B129DE"/>
    <w:rsid w:val="00B12E02"/>
    <w:rsid w:val="00B130D3"/>
    <w:rsid w:val="00B13157"/>
    <w:rsid w:val="00B13285"/>
    <w:rsid w:val="00B13411"/>
    <w:rsid w:val="00B13481"/>
    <w:rsid w:val="00B135E1"/>
    <w:rsid w:val="00B13B36"/>
    <w:rsid w:val="00B13B75"/>
    <w:rsid w:val="00B13E18"/>
    <w:rsid w:val="00B13F72"/>
    <w:rsid w:val="00B1405B"/>
    <w:rsid w:val="00B14109"/>
    <w:rsid w:val="00B142FC"/>
    <w:rsid w:val="00B143FC"/>
    <w:rsid w:val="00B14410"/>
    <w:rsid w:val="00B1486D"/>
    <w:rsid w:val="00B14AB2"/>
    <w:rsid w:val="00B14E18"/>
    <w:rsid w:val="00B150D6"/>
    <w:rsid w:val="00B150E6"/>
    <w:rsid w:val="00B150F0"/>
    <w:rsid w:val="00B1523A"/>
    <w:rsid w:val="00B15373"/>
    <w:rsid w:val="00B1542C"/>
    <w:rsid w:val="00B15617"/>
    <w:rsid w:val="00B15639"/>
    <w:rsid w:val="00B15870"/>
    <w:rsid w:val="00B15A5E"/>
    <w:rsid w:val="00B15C68"/>
    <w:rsid w:val="00B15D15"/>
    <w:rsid w:val="00B15E42"/>
    <w:rsid w:val="00B15EEE"/>
    <w:rsid w:val="00B160B0"/>
    <w:rsid w:val="00B16198"/>
    <w:rsid w:val="00B16435"/>
    <w:rsid w:val="00B16A2C"/>
    <w:rsid w:val="00B16AD3"/>
    <w:rsid w:val="00B16EAC"/>
    <w:rsid w:val="00B16FB6"/>
    <w:rsid w:val="00B16FEE"/>
    <w:rsid w:val="00B17022"/>
    <w:rsid w:val="00B17090"/>
    <w:rsid w:val="00B17563"/>
    <w:rsid w:val="00B175C1"/>
    <w:rsid w:val="00B17853"/>
    <w:rsid w:val="00B17860"/>
    <w:rsid w:val="00B178EC"/>
    <w:rsid w:val="00B17972"/>
    <w:rsid w:val="00B17974"/>
    <w:rsid w:val="00B17AA3"/>
    <w:rsid w:val="00B17AE3"/>
    <w:rsid w:val="00B2023E"/>
    <w:rsid w:val="00B2033D"/>
    <w:rsid w:val="00B204C2"/>
    <w:rsid w:val="00B20629"/>
    <w:rsid w:val="00B20C0A"/>
    <w:rsid w:val="00B20CFE"/>
    <w:rsid w:val="00B20E46"/>
    <w:rsid w:val="00B20F75"/>
    <w:rsid w:val="00B20FCE"/>
    <w:rsid w:val="00B210CD"/>
    <w:rsid w:val="00B21694"/>
    <w:rsid w:val="00B21736"/>
    <w:rsid w:val="00B218B1"/>
    <w:rsid w:val="00B219BD"/>
    <w:rsid w:val="00B219E0"/>
    <w:rsid w:val="00B21A33"/>
    <w:rsid w:val="00B21C93"/>
    <w:rsid w:val="00B21D46"/>
    <w:rsid w:val="00B21F61"/>
    <w:rsid w:val="00B22230"/>
    <w:rsid w:val="00B2246A"/>
    <w:rsid w:val="00B224AA"/>
    <w:rsid w:val="00B22566"/>
    <w:rsid w:val="00B2257C"/>
    <w:rsid w:val="00B225FF"/>
    <w:rsid w:val="00B227E0"/>
    <w:rsid w:val="00B22973"/>
    <w:rsid w:val="00B22998"/>
    <w:rsid w:val="00B229FE"/>
    <w:rsid w:val="00B22EE8"/>
    <w:rsid w:val="00B22FA3"/>
    <w:rsid w:val="00B2302B"/>
    <w:rsid w:val="00B232A9"/>
    <w:rsid w:val="00B233F5"/>
    <w:rsid w:val="00B234C8"/>
    <w:rsid w:val="00B23A39"/>
    <w:rsid w:val="00B23A5D"/>
    <w:rsid w:val="00B23D2D"/>
    <w:rsid w:val="00B24363"/>
    <w:rsid w:val="00B244F5"/>
    <w:rsid w:val="00B2456E"/>
    <w:rsid w:val="00B24979"/>
    <w:rsid w:val="00B24AE5"/>
    <w:rsid w:val="00B24B5E"/>
    <w:rsid w:val="00B24DC6"/>
    <w:rsid w:val="00B24F12"/>
    <w:rsid w:val="00B24F32"/>
    <w:rsid w:val="00B24FF8"/>
    <w:rsid w:val="00B250A5"/>
    <w:rsid w:val="00B2511C"/>
    <w:rsid w:val="00B25651"/>
    <w:rsid w:val="00B2569C"/>
    <w:rsid w:val="00B25DEB"/>
    <w:rsid w:val="00B26073"/>
    <w:rsid w:val="00B264C1"/>
    <w:rsid w:val="00B2685E"/>
    <w:rsid w:val="00B26937"/>
    <w:rsid w:val="00B26C65"/>
    <w:rsid w:val="00B26CEE"/>
    <w:rsid w:val="00B2709C"/>
    <w:rsid w:val="00B27EFA"/>
    <w:rsid w:val="00B27FC2"/>
    <w:rsid w:val="00B30133"/>
    <w:rsid w:val="00B30243"/>
    <w:rsid w:val="00B303E6"/>
    <w:rsid w:val="00B30421"/>
    <w:rsid w:val="00B309D3"/>
    <w:rsid w:val="00B30B47"/>
    <w:rsid w:val="00B30B48"/>
    <w:rsid w:val="00B30CF9"/>
    <w:rsid w:val="00B30DC8"/>
    <w:rsid w:val="00B3144C"/>
    <w:rsid w:val="00B315BB"/>
    <w:rsid w:val="00B31666"/>
    <w:rsid w:val="00B31718"/>
    <w:rsid w:val="00B31977"/>
    <w:rsid w:val="00B31DA8"/>
    <w:rsid w:val="00B31E1A"/>
    <w:rsid w:val="00B31FAD"/>
    <w:rsid w:val="00B32016"/>
    <w:rsid w:val="00B32024"/>
    <w:rsid w:val="00B3202D"/>
    <w:rsid w:val="00B3206A"/>
    <w:rsid w:val="00B3235A"/>
    <w:rsid w:val="00B32632"/>
    <w:rsid w:val="00B32E06"/>
    <w:rsid w:val="00B32FCC"/>
    <w:rsid w:val="00B3336A"/>
    <w:rsid w:val="00B333FE"/>
    <w:rsid w:val="00B335C9"/>
    <w:rsid w:val="00B3382B"/>
    <w:rsid w:val="00B33A52"/>
    <w:rsid w:val="00B33E2D"/>
    <w:rsid w:val="00B33EED"/>
    <w:rsid w:val="00B3440A"/>
    <w:rsid w:val="00B346E2"/>
    <w:rsid w:val="00B3470E"/>
    <w:rsid w:val="00B34AE9"/>
    <w:rsid w:val="00B34AF7"/>
    <w:rsid w:val="00B34BEA"/>
    <w:rsid w:val="00B35094"/>
    <w:rsid w:val="00B350F0"/>
    <w:rsid w:val="00B3514C"/>
    <w:rsid w:val="00B353C4"/>
    <w:rsid w:val="00B35477"/>
    <w:rsid w:val="00B3575A"/>
    <w:rsid w:val="00B357AC"/>
    <w:rsid w:val="00B35837"/>
    <w:rsid w:val="00B3592F"/>
    <w:rsid w:val="00B35992"/>
    <w:rsid w:val="00B359ED"/>
    <w:rsid w:val="00B35A85"/>
    <w:rsid w:val="00B35E4B"/>
    <w:rsid w:val="00B35FCC"/>
    <w:rsid w:val="00B36120"/>
    <w:rsid w:val="00B36302"/>
    <w:rsid w:val="00B36518"/>
    <w:rsid w:val="00B36608"/>
    <w:rsid w:val="00B3692D"/>
    <w:rsid w:val="00B36B46"/>
    <w:rsid w:val="00B378CC"/>
    <w:rsid w:val="00B37A00"/>
    <w:rsid w:val="00B37B90"/>
    <w:rsid w:val="00B37C7D"/>
    <w:rsid w:val="00B40114"/>
    <w:rsid w:val="00B403E8"/>
    <w:rsid w:val="00B4081A"/>
    <w:rsid w:val="00B40D8C"/>
    <w:rsid w:val="00B41615"/>
    <w:rsid w:val="00B41814"/>
    <w:rsid w:val="00B418FE"/>
    <w:rsid w:val="00B4199C"/>
    <w:rsid w:val="00B41B63"/>
    <w:rsid w:val="00B41FD8"/>
    <w:rsid w:val="00B420DF"/>
    <w:rsid w:val="00B422DD"/>
    <w:rsid w:val="00B42764"/>
    <w:rsid w:val="00B428E2"/>
    <w:rsid w:val="00B42A2C"/>
    <w:rsid w:val="00B42A50"/>
    <w:rsid w:val="00B42A5C"/>
    <w:rsid w:val="00B42A98"/>
    <w:rsid w:val="00B42C64"/>
    <w:rsid w:val="00B434C1"/>
    <w:rsid w:val="00B436D2"/>
    <w:rsid w:val="00B43D01"/>
    <w:rsid w:val="00B4416E"/>
    <w:rsid w:val="00B44280"/>
    <w:rsid w:val="00B448EF"/>
    <w:rsid w:val="00B449CA"/>
    <w:rsid w:val="00B44CC2"/>
    <w:rsid w:val="00B44E83"/>
    <w:rsid w:val="00B44F72"/>
    <w:rsid w:val="00B44FAB"/>
    <w:rsid w:val="00B450F2"/>
    <w:rsid w:val="00B45210"/>
    <w:rsid w:val="00B45673"/>
    <w:rsid w:val="00B459F7"/>
    <w:rsid w:val="00B45BE8"/>
    <w:rsid w:val="00B461D2"/>
    <w:rsid w:val="00B46545"/>
    <w:rsid w:val="00B466A8"/>
    <w:rsid w:val="00B46A4E"/>
    <w:rsid w:val="00B46CD3"/>
    <w:rsid w:val="00B47493"/>
    <w:rsid w:val="00B474C8"/>
    <w:rsid w:val="00B474DF"/>
    <w:rsid w:val="00B47915"/>
    <w:rsid w:val="00B47FE4"/>
    <w:rsid w:val="00B50085"/>
    <w:rsid w:val="00B50173"/>
    <w:rsid w:val="00B508C8"/>
    <w:rsid w:val="00B50A5F"/>
    <w:rsid w:val="00B50E18"/>
    <w:rsid w:val="00B50F6D"/>
    <w:rsid w:val="00B512C1"/>
    <w:rsid w:val="00B513A9"/>
    <w:rsid w:val="00B51568"/>
    <w:rsid w:val="00B51610"/>
    <w:rsid w:val="00B5167B"/>
    <w:rsid w:val="00B5178C"/>
    <w:rsid w:val="00B5180C"/>
    <w:rsid w:val="00B51945"/>
    <w:rsid w:val="00B51AAB"/>
    <w:rsid w:val="00B51B29"/>
    <w:rsid w:val="00B51BD0"/>
    <w:rsid w:val="00B51EC9"/>
    <w:rsid w:val="00B51F5F"/>
    <w:rsid w:val="00B520E3"/>
    <w:rsid w:val="00B5224D"/>
    <w:rsid w:val="00B52281"/>
    <w:rsid w:val="00B52336"/>
    <w:rsid w:val="00B52494"/>
    <w:rsid w:val="00B527F9"/>
    <w:rsid w:val="00B52B4B"/>
    <w:rsid w:val="00B52BB7"/>
    <w:rsid w:val="00B52DA9"/>
    <w:rsid w:val="00B52EAE"/>
    <w:rsid w:val="00B5388C"/>
    <w:rsid w:val="00B538B1"/>
    <w:rsid w:val="00B53C3C"/>
    <w:rsid w:val="00B53D30"/>
    <w:rsid w:val="00B541F5"/>
    <w:rsid w:val="00B54411"/>
    <w:rsid w:val="00B547D8"/>
    <w:rsid w:val="00B54A80"/>
    <w:rsid w:val="00B54B59"/>
    <w:rsid w:val="00B55042"/>
    <w:rsid w:val="00B55063"/>
    <w:rsid w:val="00B551FE"/>
    <w:rsid w:val="00B556BA"/>
    <w:rsid w:val="00B55864"/>
    <w:rsid w:val="00B559EB"/>
    <w:rsid w:val="00B55B1C"/>
    <w:rsid w:val="00B55B39"/>
    <w:rsid w:val="00B55CED"/>
    <w:rsid w:val="00B55D57"/>
    <w:rsid w:val="00B55E9D"/>
    <w:rsid w:val="00B55F80"/>
    <w:rsid w:val="00B55FFD"/>
    <w:rsid w:val="00B56480"/>
    <w:rsid w:val="00B565D6"/>
    <w:rsid w:val="00B56862"/>
    <w:rsid w:val="00B570E9"/>
    <w:rsid w:val="00B572B7"/>
    <w:rsid w:val="00B573AB"/>
    <w:rsid w:val="00B57663"/>
    <w:rsid w:val="00B576A4"/>
    <w:rsid w:val="00B57998"/>
    <w:rsid w:val="00B579E9"/>
    <w:rsid w:val="00B57CD0"/>
    <w:rsid w:val="00B57DA9"/>
    <w:rsid w:val="00B6007D"/>
    <w:rsid w:val="00B600E2"/>
    <w:rsid w:val="00B60177"/>
    <w:rsid w:val="00B60306"/>
    <w:rsid w:val="00B603DE"/>
    <w:rsid w:val="00B60427"/>
    <w:rsid w:val="00B604AB"/>
    <w:rsid w:val="00B60639"/>
    <w:rsid w:val="00B606D9"/>
    <w:rsid w:val="00B60CC2"/>
    <w:rsid w:val="00B61D60"/>
    <w:rsid w:val="00B6251E"/>
    <w:rsid w:val="00B627A1"/>
    <w:rsid w:val="00B6284E"/>
    <w:rsid w:val="00B628B1"/>
    <w:rsid w:val="00B62F4A"/>
    <w:rsid w:val="00B63009"/>
    <w:rsid w:val="00B6305E"/>
    <w:rsid w:val="00B6308E"/>
    <w:rsid w:val="00B631B5"/>
    <w:rsid w:val="00B633FA"/>
    <w:rsid w:val="00B63493"/>
    <w:rsid w:val="00B635FC"/>
    <w:rsid w:val="00B63645"/>
    <w:rsid w:val="00B63896"/>
    <w:rsid w:val="00B63AE9"/>
    <w:rsid w:val="00B63B9D"/>
    <w:rsid w:val="00B63D58"/>
    <w:rsid w:val="00B641CF"/>
    <w:rsid w:val="00B64221"/>
    <w:rsid w:val="00B64577"/>
    <w:rsid w:val="00B64594"/>
    <w:rsid w:val="00B646A6"/>
    <w:rsid w:val="00B64992"/>
    <w:rsid w:val="00B64C49"/>
    <w:rsid w:val="00B64DDF"/>
    <w:rsid w:val="00B64E03"/>
    <w:rsid w:val="00B64E09"/>
    <w:rsid w:val="00B64E3F"/>
    <w:rsid w:val="00B64E7F"/>
    <w:rsid w:val="00B64E8A"/>
    <w:rsid w:val="00B64F8C"/>
    <w:rsid w:val="00B6510D"/>
    <w:rsid w:val="00B653A7"/>
    <w:rsid w:val="00B65588"/>
    <w:rsid w:val="00B65826"/>
    <w:rsid w:val="00B658D1"/>
    <w:rsid w:val="00B65AFC"/>
    <w:rsid w:val="00B65D5C"/>
    <w:rsid w:val="00B66064"/>
    <w:rsid w:val="00B666D9"/>
    <w:rsid w:val="00B66995"/>
    <w:rsid w:val="00B66AF3"/>
    <w:rsid w:val="00B66F34"/>
    <w:rsid w:val="00B67161"/>
    <w:rsid w:val="00B671A1"/>
    <w:rsid w:val="00B67540"/>
    <w:rsid w:val="00B675A6"/>
    <w:rsid w:val="00B6770C"/>
    <w:rsid w:val="00B6780D"/>
    <w:rsid w:val="00B6791C"/>
    <w:rsid w:val="00B6794D"/>
    <w:rsid w:val="00B67A00"/>
    <w:rsid w:val="00B67B09"/>
    <w:rsid w:val="00B67B55"/>
    <w:rsid w:val="00B67C6C"/>
    <w:rsid w:val="00B70233"/>
    <w:rsid w:val="00B70868"/>
    <w:rsid w:val="00B70C61"/>
    <w:rsid w:val="00B70E5A"/>
    <w:rsid w:val="00B70EF8"/>
    <w:rsid w:val="00B71051"/>
    <w:rsid w:val="00B710A3"/>
    <w:rsid w:val="00B710A5"/>
    <w:rsid w:val="00B71224"/>
    <w:rsid w:val="00B714AD"/>
    <w:rsid w:val="00B7172E"/>
    <w:rsid w:val="00B7174C"/>
    <w:rsid w:val="00B71905"/>
    <w:rsid w:val="00B71D3F"/>
    <w:rsid w:val="00B71E86"/>
    <w:rsid w:val="00B71EF9"/>
    <w:rsid w:val="00B72019"/>
    <w:rsid w:val="00B721B0"/>
    <w:rsid w:val="00B7220D"/>
    <w:rsid w:val="00B7233F"/>
    <w:rsid w:val="00B723C8"/>
    <w:rsid w:val="00B727B6"/>
    <w:rsid w:val="00B727C0"/>
    <w:rsid w:val="00B72911"/>
    <w:rsid w:val="00B72E7A"/>
    <w:rsid w:val="00B73156"/>
    <w:rsid w:val="00B73460"/>
    <w:rsid w:val="00B74318"/>
    <w:rsid w:val="00B745FD"/>
    <w:rsid w:val="00B7460E"/>
    <w:rsid w:val="00B74740"/>
    <w:rsid w:val="00B7484D"/>
    <w:rsid w:val="00B748C1"/>
    <w:rsid w:val="00B749B6"/>
    <w:rsid w:val="00B74C15"/>
    <w:rsid w:val="00B7509A"/>
    <w:rsid w:val="00B756D1"/>
    <w:rsid w:val="00B75DC1"/>
    <w:rsid w:val="00B75E19"/>
    <w:rsid w:val="00B75EA2"/>
    <w:rsid w:val="00B7613E"/>
    <w:rsid w:val="00B7639E"/>
    <w:rsid w:val="00B766C1"/>
    <w:rsid w:val="00B76966"/>
    <w:rsid w:val="00B76B64"/>
    <w:rsid w:val="00B76B96"/>
    <w:rsid w:val="00B76EB3"/>
    <w:rsid w:val="00B76EFB"/>
    <w:rsid w:val="00B77120"/>
    <w:rsid w:val="00B77129"/>
    <w:rsid w:val="00B771C8"/>
    <w:rsid w:val="00B77278"/>
    <w:rsid w:val="00B77306"/>
    <w:rsid w:val="00B77440"/>
    <w:rsid w:val="00B7773B"/>
    <w:rsid w:val="00B77C37"/>
    <w:rsid w:val="00B80519"/>
    <w:rsid w:val="00B807BF"/>
    <w:rsid w:val="00B80838"/>
    <w:rsid w:val="00B809B1"/>
    <w:rsid w:val="00B80AB0"/>
    <w:rsid w:val="00B80D34"/>
    <w:rsid w:val="00B80E8B"/>
    <w:rsid w:val="00B80F5B"/>
    <w:rsid w:val="00B816B7"/>
    <w:rsid w:val="00B8195A"/>
    <w:rsid w:val="00B81ACD"/>
    <w:rsid w:val="00B81E45"/>
    <w:rsid w:val="00B81EBF"/>
    <w:rsid w:val="00B82543"/>
    <w:rsid w:val="00B826F3"/>
    <w:rsid w:val="00B827BA"/>
    <w:rsid w:val="00B82858"/>
    <w:rsid w:val="00B82998"/>
    <w:rsid w:val="00B82EC7"/>
    <w:rsid w:val="00B83045"/>
    <w:rsid w:val="00B834B0"/>
    <w:rsid w:val="00B837F6"/>
    <w:rsid w:val="00B838F8"/>
    <w:rsid w:val="00B83DAE"/>
    <w:rsid w:val="00B83DE9"/>
    <w:rsid w:val="00B83EB4"/>
    <w:rsid w:val="00B83FDD"/>
    <w:rsid w:val="00B83FF3"/>
    <w:rsid w:val="00B841DF"/>
    <w:rsid w:val="00B8448A"/>
    <w:rsid w:val="00B845DF"/>
    <w:rsid w:val="00B8460F"/>
    <w:rsid w:val="00B847ED"/>
    <w:rsid w:val="00B84DFF"/>
    <w:rsid w:val="00B84FB4"/>
    <w:rsid w:val="00B85396"/>
    <w:rsid w:val="00B85455"/>
    <w:rsid w:val="00B857A0"/>
    <w:rsid w:val="00B859A1"/>
    <w:rsid w:val="00B85AAE"/>
    <w:rsid w:val="00B85E42"/>
    <w:rsid w:val="00B86A49"/>
    <w:rsid w:val="00B86B4E"/>
    <w:rsid w:val="00B86CED"/>
    <w:rsid w:val="00B86F2A"/>
    <w:rsid w:val="00B870BE"/>
    <w:rsid w:val="00B871B2"/>
    <w:rsid w:val="00B8756E"/>
    <w:rsid w:val="00B879A5"/>
    <w:rsid w:val="00B87B12"/>
    <w:rsid w:val="00B87C8E"/>
    <w:rsid w:val="00B87CB8"/>
    <w:rsid w:val="00B87D71"/>
    <w:rsid w:val="00B87DF9"/>
    <w:rsid w:val="00B87E6C"/>
    <w:rsid w:val="00B87F52"/>
    <w:rsid w:val="00B902CA"/>
    <w:rsid w:val="00B906CB"/>
    <w:rsid w:val="00B90812"/>
    <w:rsid w:val="00B908A4"/>
    <w:rsid w:val="00B90906"/>
    <w:rsid w:val="00B90C8C"/>
    <w:rsid w:val="00B9165B"/>
    <w:rsid w:val="00B91951"/>
    <w:rsid w:val="00B919C3"/>
    <w:rsid w:val="00B91A58"/>
    <w:rsid w:val="00B91EAD"/>
    <w:rsid w:val="00B920B9"/>
    <w:rsid w:val="00B9253C"/>
    <w:rsid w:val="00B925A0"/>
    <w:rsid w:val="00B925BF"/>
    <w:rsid w:val="00B92981"/>
    <w:rsid w:val="00B92C71"/>
    <w:rsid w:val="00B92D5A"/>
    <w:rsid w:val="00B92DB5"/>
    <w:rsid w:val="00B930D2"/>
    <w:rsid w:val="00B9349C"/>
    <w:rsid w:val="00B935B7"/>
    <w:rsid w:val="00B9367B"/>
    <w:rsid w:val="00B937CD"/>
    <w:rsid w:val="00B937E0"/>
    <w:rsid w:val="00B93888"/>
    <w:rsid w:val="00B938BC"/>
    <w:rsid w:val="00B93997"/>
    <w:rsid w:val="00B939D6"/>
    <w:rsid w:val="00B93AF9"/>
    <w:rsid w:val="00B93BF7"/>
    <w:rsid w:val="00B93C8B"/>
    <w:rsid w:val="00B93C98"/>
    <w:rsid w:val="00B94023"/>
    <w:rsid w:val="00B9440E"/>
    <w:rsid w:val="00B9444A"/>
    <w:rsid w:val="00B94721"/>
    <w:rsid w:val="00B9494B"/>
    <w:rsid w:val="00B94A5A"/>
    <w:rsid w:val="00B94AA5"/>
    <w:rsid w:val="00B95176"/>
    <w:rsid w:val="00B95304"/>
    <w:rsid w:val="00B953A6"/>
    <w:rsid w:val="00B957FA"/>
    <w:rsid w:val="00B9594E"/>
    <w:rsid w:val="00B95985"/>
    <w:rsid w:val="00B959CE"/>
    <w:rsid w:val="00B95B76"/>
    <w:rsid w:val="00B95D84"/>
    <w:rsid w:val="00B9603D"/>
    <w:rsid w:val="00B961ED"/>
    <w:rsid w:val="00B964C5"/>
    <w:rsid w:val="00B96646"/>
    <w:rsid w:val="00B96C36"/>
    <w:rsid w:val="00B96E01"/>
    <w:rsid w:val="00B97024"/>
    <w:rsid w:val="00B971D5"/>
    <w:rsid w:val="00B976BB"/>
    <w:rsid w:val="00B97712"/>
    <w:rsid w:val="00B97FB0"/>
    <w:rsid w:val="00BA01A7"/>
    <w:rsid w:val="00BA0224"/>
    <w:rsid w:val="00BA02CF"/>
    <w:rsid w:val="00BA03D3"/>
    <w:rsid w:val="00BA05C8"/>
    <w:rsid w:val="00BA07A7"/>
    <w:rsid w:val="00BA08AE"/>
    <w:rsid w:val="00BA0992"/>
    <w:rsid w:val="00BA09AA"/>
    <w:rsid w:val="00BA0AD5"/>
    <w:rsid w:val="00BA0B82"/>
    <w:rsid w:val="00BA0C20"/>
    <w:rsid w:val="00BA0CA0"/>
    <w:rsid w:val="00BA0E3C"/>
    <w:rsid w:val="00BA14BF"/>
    <w:rsid w:val="00BA16FD"/>
    <w:rsid w:val="00BA1AEA"/>
    <w:rsid w:val="00BA1C66"/>
    <w:rsid w:val="00BA1D8E"/>
    <w:rsid w:val="00BA1ECC"/>
    <w:rsid w:val="00BA1F74"/>
    <w:rsid w:val="00BA1FE7"/>
    <w:rsid w:val="00BA2510"/>
    <w:rsid w:val="00BA2516"/>
    <w:rsid w:val="00BA29C0"/>
    <w:rsid w:val="00BA2B1D"/>
    <w:rsid w:val="00BA2B38"/>
    <w:rsid w:val="00BA2F7D"/>
    <w:rsid w:val="00BA300B"/>
    <w:rsid w:val="00BA3228"/>
    <w:rsid w:val="00BA3769"/>
    <w:rsid w:val="00BA3918"/>
    <w:rsid w:val="00BA3D14"/>
    <w:rsid w:val="00BA435A"/>
    <w:rsid w:val="00BA4AAF"/>
    <w:rsid w:val="00BA4EEB"/>
    <w:rsid w:val="00BA519E"/>
    <w:rsid w:val="00BA5324"/>
    <w:rsid w:val="00BA54BA"/>
    <w:rsid w:val="00BA5603"/>
    <w:rsid w:val="00BA56D9"/>
    <w:rsid w:val="00BA5835"/>
    <w:rsid w:val="00BA593E"/>
    <w:rsid w:val="00BA59C3"/>
    <w:rsid w:val="00BA5E77"/>
    <w:rsid w:val="00BA6194"/>
    <w:rsid w:val="00BA6355"/>
    <w:rsid w:val="00BA6391"/>
    <w:rsid w:val="00BA6B17"/>
    <w:rsid w:val="00BA711F"/>
    <w:rsid w:val="00BA71A3"/>
    <w:rsid w:val="00BA72A3"/>
    <w:rsid w:val="00BA74FA"/>
    <w:rsid w:val="00BA763C"/>
    <w:rsid w:val="00BA7901"/>
    <w:rsid w:val="00BA7931"/>
    <w:rsid w:val="00BA7B64"/>
    <w:rsid w:val="00BA7D3F"/>
    <w:rsid w:val="00BA7DA6"/>
    <w:rsid w:val="00BA7EEE"/>
    <w:rsid w:val="00BB0126"/>
    <w:rsid w:val="00BB01AE"/>
    <w:rsid w:val="00BB0429"/>
    <w:rsid w:val="00BB04B1"/>
    <w:rsid w:val="00BB0539"/>
    <w:rsid w:val="00BB0A66"/>
    <w:rsid w:val="00BB0B70"/>
    <w:rsid w:val="00BB0BBF"/>
    <w:rsid w:val="00BB0E35"/>
    <w:rsid w:val="00BB1287"/>
    <w:rsid w:val="00BB1974"/>
    <w:rsid w:val="00BB1FDC"/>
    <w:rsid w:val="00BB2008"/>
    <w:rsid w:val="00BB212F"/>
    <w:rsid w:val="00BB2686"/>
    <w:rsid w:val="00BB2743"/>
    <w:rsid w:val="00BB27D0"/>
    <w:rsid w:val="00BB29DF"/>
    <w:rsid w:val="00BB2A11"/>
    <w:rsid w:val="00BB2C5F"/>
    <w:rsid w:val="00BB2C9E"/>
    <w:rsid w:val="00BB2CFC"/>
    <w:rsid w:val="00BB2E67"/>
    <w:rsid w:val="00BB2F5F"/>
    <w:rsid w:val="00BB33CC"/>
    <w:rsid w:val="00BB345C"/>
    <w:rsid w:val="00BB3467"/>
    <w:rsid w:val="00BB34DC"/>
    <w:rsid w:val="00BB35D0"/>
    <w:rsid w:val="00BB394E"/>
    <w:rsid w:val="00BB3AC4"/>
    <w:rsid w:val="00BB3B24"/>
    <w:rsid w:val="00BB3F58"/>
    <w:rsid w:val="00BB3FBA"/>
    <w:rsid w:val="00BB44E6"/>
    <w:rsid w:val="00BB4503"/>
    <w:rsid w:val="00BB4806"/>
    <w:rsid w:val="00BB4999"/>
    <w:rsid w:val="00BB4BCD"/>
    <w:rsid w:val="00BB4E51"/>
    <w:rsid w:val="00BB4E6F"/>
    <w:rsid w:val="00BB52EB"/>
    <w:rsid w:val="00BB53C4"/>
    <w:rsid w:val="00BB56C7"/>
    <w:rsid w:val="00BB5787"/>
    <w:rsid w:val="00BB57FD"/>
    <w:rsid w:val="00BB58DA"/>
    <w:rsid w:val="00BB5998"/>
    <w:rsid w:val="00BB5B62"/>
    <w:rsid w:val="00BB5C34"/>
    <w:rsid w:val="00BB61B4"/>
    <w:rsid w:val="00BB6502"/>
    <w:rsid w:val="00BB6728"/>
    <w:rsid w:val="00BB67AF"/>
    <w:rsid w:val="00BB67FD"/>
    <w:rsid w:val="00BB696F"/>
    <w:rsid w:val="00BB6A12"/>
    <w:rsid w:val="00BB6BA0"/>
    <w:rsid w:val="00BB6BCD"/>
    <w:rsid w:val="00BB6EE1"/>
    <w:rsid w:val="00BB70F9"/>
    <w:rsid w:val="00BB74A9"/>
    <w:rsid w:val="00BB7616"/>
    <w:rsid w:val="00BB7929"/>
    <w:rsid w:val="00BB7A53"/>
    <w:rsid w:val="00BB7C9B"/>
    <w:rsid w:val="00BB7CD0"/>
    <w:rsid w:val="00BC0359"/>
    <w:rsid w:val="00BC03D9"/>
    <w:rsid w:val="00BC05AE"/>
    <w:rsid w:val="00BC0B84"/>
    <w:rsid w:val="00BC0F86"/>
    <w:rsid w:val="00BC14F5"/>
    <w:rsid w:val="00BC1527"/>
    <w:rsid w:val="00BC174C"/>
    <w:rsid w:val="00BC1B2B"/>
    <w:rsid w:val="00BC1D9B"/>
    <w:rsid w:val="00BC1DEB"/>
    <w:rsid w:val="00BC21BA"/>
    <w:rsid w:val="00BC228C"/>
    <w:rsid w:val="00BC2306"/>
    <w:rsid w:val="00BC243E"/>
    <w:rsid w:val="00BC2C30"/>
    <w:rsid w:val="00BC2F31"/>
    <w:rsid w:val="00BC32E5"/>
    <w:rsid w:val="00BC3301"/>
    <w:rsid w:val="00BC345C"/>
    <w:rsid w:val="00BC34E4"/>
    <w:rsid w:val="00BC36C4"/>
    <w:rsid w:val="00BC3CE6"/>
    <w:rsid w:val="00BC3D91"/>
    <w:rsid w:val="00BC3FE3"/>
    <w:rsid w:val="00BC4036"/>
    <w:rsid w:val="00BC446E"/>
    <w:rsid w:val="00BC4F0A"/>
    <w:rsid w:val="00BC5032"/>
    <w:rsid w:val="00BC509F"/>
    <w:rsid w:val="00BC5116"/>
    <w:rsid w:val="00BC51C9"/>
    <w:rsid w:val="00BC51D2"/>
    <w:rsid w:val="00BC5637"/>
    <w:rsid w:val="00BC567F"/>
    <w:rsid w:val="00BC597C"/>
    <w:rsid w:val="00BC5D89"/>
    <w:rsid w:val="00BC5F23"/>
    <w:rsid w:val="00BC62C2"/>
    <w:rsid w:val="00BC62FB"/>
    <w:rsid w:val="00BC6443"/>
    <w:rsid w:val="00BC64BE"/>
    <w:rsid w:val="00BC6614"/>
    <w:rsid w:val="00BC6866"/>
    <w:rsid w:val="00BC6939"/>
    <w:rsid w:val="00BC6A2A"/>
    <w:rsid w:val="00BC7155"/>
    <w:rsid w:val="00BC7550"/>
    <w:rsid w:val="00BC76EE"/>
    <w:rsid w:val="00BC7D60"/>
    <w:rsid w:val="00BD01E2"/>
    <w:rsid w:val="00BD07C1"/>
    <w:rsid w:val="00BD0A00"/>
    <w:rsid w:val="00BD0B72"/>
    <w:rsid w:val="00BD0BD5"/>
    <w:rsid w:val="00BD0C26"/>
    <w:rsid w:val="00BD0D96"/>
    <w:rsid w:val="00BD140D"/>
    <w:rsid w:val="00BD159C"/>
    <w:rsid w:val="00BD1E86"/>
    <w:rsid w:val="00BD1F18"/>
    <w:rsid w:val="00BD205B"/>
    <w:rsid w:val="00BD25F9"/>
    <w:rsid w:val="00BD2668"/>
    <w:rsid w:val="00BD2964"/>
    <w:rsid w:val="00BD29B6"/>
    <w:rsid w:val="00BD2ACC"/>
    <w:rsid w:val="00BD2B5D"/>
    <w:rsid w:val="00BD2DAE"/>
    <w:rsid w:val="00BD2FA4"/>
    <w:rsid w:val="00BD3362"/>
    <w:rsid w:val="00BD35AF"/>
    <w:rsid w:val="00BD374E"/>
    <w:rsid w:val="00BD3924"/>
    <w:rsid w:val="00BD399D"/>
    <w:rsid w:val="00BD3F14"/>
    <w:rsid w:val="00BD405B"/>
    <w:rsid w:val="00BD450F"/>
    <w:rsid w:val="00BD4512"/>
    <w:rsid w:val="00BD4793"/>
    <w:rsid w:val="00BD481A"/>
    <w:rsid w:val="00BD4A1F"/>
    <w:rsid w:val="00BD4A69"/>
    <w:rsid w:val="00BD4B7C"/>
    <w:rsid w:val="00BD4F94"/>
    <w:rsid w:val="00BD505A"/>
    <w:rsid w:val="00BD52AA"/>
    <w:rsid w:val="00BD52E5"/>
    <w:rsid w:val="00BD5628"/>
    <w:rsid w:val="00BD56B9"/>
    <w:rsid w:val="00BD5BF2"/>
    <w:rsid w:val="00BD5C2F"/>
    <w:rsid w:val="00BD5CDC"/>
    <w:rsid w:val="00BD63D6"/>
    <w:rsid w:val="00BD6555"/>
    <w:rsid w:val="00BD6B2E"/>
    <w:rsid w:val="00BD6EC4"/>
    <w:rsid w:val="00BD78F5"/>
    <w:rsid w:val="00BD7930"/>
    <w:rsid w:val="00BD7B0C"/>
    <w:rsid w:val="00BE0219"/>
    <w:rsid w:val="00BE1061"/>
    <w:rsid w:val="00BE10AE"/>
    <w:rsid w:val="00BE120F"/>
    <w:rsid w:val="00BE1321"/>
    <w:rsid w:val="00BE1498"/>
    <w:rsid w:val="00BE1635"/>
    <w:rsid w:val="00BE17F6"/>
    <w:rsid w:val="00BE195D"/>
    <w:rsid w:val="00BE1A02"/>
    <w:rsid w:val="00BE1DCE"/>
    <w:rsid w:val="00BE1F2B"/>
    <w:rsid w:val="00BE1FF0"/>
    <w:rsid w:val="00BE2227"/>
    <w:rsid w:val="00BE22E5"/>
    <w:rsid w:val="00BE284A"/>
    <w:rsid w:val="00BE2893"/>
    <w:rsid w:val="00BE2973"/>
    <w:rsid w:val="00BE2C10"/>
    <w:rsid w:val="00BE2D0D"/>
    <w:rsid w:val="00BE2DF0"/>
    <w:rsid w:val="00BE2E78"/>
    <w:rsid w:val="00BE2EB4"/>
    <w:rsid w:val="00BE2F5A"/>
    <w:rsid w:val="00BE325C"/>
    <w:rsid w:val="00BE378F"/>
    <w:rsid w:val="00BE37D3"/>
    <w:rsid w:val="00BE3AAD"/>
    <w:rsid w:val="00BE3F42"/>
    <w:rsid w:val="00BE3FBF"/>
    <w:rsid w:val="00BE4247"/>
    <w:rsid w:val="00BE46C3"/>
    <w:rsid w:val="00BE4745"/>
    <w:rsid w:val="00BE493A"/>
    <w:rsid w:val="00BE51CB"/>
    <w:rsid w:val="00BE522A"/>
    <w:rsid w:val="00BE54B4"/>
    <w:rsid w:val="00BE57B5"/>
    <w:rsid w:val="00BE5A6B"/>
    <w:rsid w:val="00BE5B23"/>
    <w:rsid w:val="00BE5D9A"/>
    <w:rsid w:val="00BE5F22"/>
    <w:rsid w:val="00BE6417"/>
    <w:rsid w:val="00BE659D"/>
    <w:rsid w:val="00BE65CF"/>
    <w:rsid w:val="00BE65EB"/>
    <w:rsid w:val="00BE6A60"/>
    <w:rsid w:val="00BE6BBF"/>
    <w:rsid w:val="00BE6D7A"/>
    <w:rsid w:val="00BE74DB"/>
    <w:rsid w:val="00BE754B"/>
    <w:rsid w:val="00BE7617"/>
    <w:rsid w:val="00BE7814"/>
    <w:rsid w:val="00BE7A1A"/>
    <w:rsid w:val="00BE7A7C"/>
    <w:rsid w:val="00BE7C7B"/>
    <w:rsid w:val="00BE7D57"/>
    <w:rsid w:val="00BE7DA1"/>
    <w:rsid w:val="00BF0256"/>
    <w:rsid w:val="00BF0363"/>
    <w:rsid w:val="00BF094A"/>
    <w:rsid w:val="00BF0A44"/>
    <w:rsid w:val="00BF0CDD"/>
    <w:rsid w:val="00BF0CEC"/>
    <w:rsid w:val="00BF0FC8"/>
    <w:rsid w:val="00BF1243"/>
    <w:rsid w:val="00BF1615"/>
    <w:rsid w:val="00BF1781"/>
    <w:rsid w:val="00BF1A44"/>
    <w:rsid w:val="00BF1B5D"/>
    <w:rsid w:val="00BF1ED1"/>
    <w:rsid w:val="00BF1EDF"/>
    <w:rsid w:val="00BF20D3"/>
    <w:rsid w:val="00BF2202"/>
    <w:rsid w:val="00BF260D"/>
    <w:rsid w:val="00BF2617"/>
    <w:rsid w:val="00BF2B46"/>
    <w:rsid w:val="00BF2C04"/>
    <w:rsid w:val="00BF3034"/>
    <w:rsid w:val="00BF3155"/>
    <w:rsid w:val="00BF3401"/>
    <w:rsid w:val="00BF3625"/>
    <w:rsid w:val="00BF39B3"/>
    <w:rsid w:val="00BF3C16"/>
    <w:rsid w:val="00BF4243"/>
    <w:rsid w:val="00BF4377"/>
    <w:rsid w:val="00BF4591"/>
    <w:rsid w:val="00BF470D"/>
    <w:rsid w:val="00BF4710"/>
    <w:rsid w:val="00BF487A"/>
    <w:rsid w:val="00BF4A9F"/>
    <w:rsid w:val="00BF4D3D"/>
    <w:rsid w:val="00BF5231"/>
    <w:rsid w:val="00BF5443"/>
    <w:rsid w:val="00BF5B8C"/>
    <w:rsid w:val="00BF5CCB"/>
    <w:rsid w:val="00BF62AF"/>
    <w:rsid w:val="00BF62C7"/>
    <w:rsid w:val="00BF6383"/>
    <w:rsid w:val="00BF66B7"/>
    <w:rsid w:val="00BF69DC"/>
    <w:rsid w:val="00BF6A68"/>
    <w:rsid w:val="00BF6C46"/>
    <w:rsid w:val="00BF6F50"/>
    <w:rsid w:val="00BF6F99"/>
    <w:rsid w:val="00BF7152"/>
    <w:rsid w:val="00BF73F0"/>
    <w:rsid w:val="00BF75B1"/>
    <w:rsid w:val="00BF75C9"/>
    <w:rsid w:val="00BF7A85"/>
    <w:rsid w:val="00BF7BD3"/>
    <w:rsid w:val="00C00352"/>
    <w:rsid w:val="00C003A8"/>
    <w:rsid w:val="00C007CE"/>
    <w:rsid w:val="00C00A22"/>
    <w:rsid w:val="00C00AFB"/>
    <w:rsid w:val="00C00F18"/>
    <w:rsid w:val="00C00F49"/>
    <w:rsid w:val="00C00FB0"/>
    <w:rsid w:val="00C01121"/>
    <w:rsid w:val="00C011FE"/>
    <w:rsid w:val="00C013AA"/>
    <w:rsid w:val="00C013CB"/>
    <w:rsid w:val="00C014C9"/>
    <w:rsid w:val="00C01728"/>
    <w:rsid w:val="00C01B16"/>
    <w:rsid w:val="00C01B70"/>
    <w:rsid w:val="00C01D39"/>
    <w:rsid w:val="00C01E32"/>
    <w:rsid w:val="00C01E64"/>
    <w:rsid w:val="00C0200C"/>
    <w:rsid w:val="00C020A8"/>
    <w:rsid w:val="00C02191"/>
    <w:rsid w:val="00C022B4"/>
    <w:rsid w:val="00C0236E"/>
    <w:rsid w:val="00C023B5"/>
    <w:rsid w:val="00C02550"/>
    <w:rsid w:val="00C029E1"/>
    <w:rsid w:val="00C02C54"/>
    <w:rsid w:val="00C02D1A"/>
    <w:rsid w:val="00C02DA0"/>
    <w:rsid w:val="00C02EC6"/>
    <w:rsid w:val="00C03121"/>
    <w:rsid w:val="00C0333F"/>
    <w:rsid w:val="00C03352"/>
    <w:rsid w:val="00C03442"/>
    <w:rsid w:val="00C034A4"/>
    <w:rsid w:val="00C03674"/>
    <w:rsid w:val="00C03B54"/>
    <w:rsid w:val="00C03B65"/>
    <w:rsid w:val="00C03BD9"/>
    <w:rsid w:val="00C03CEB"/>
    <w:rsid w:val="00C03DD0"/>
    <w:rsid w:val="00C03E9E"/>
    <w:rsid w:val="00C03F8A"/>
    <w:rsid w:val="00C04293"/>
    <w:rsid w:val="00C04324"/>
    <w:rsid w:val="00C04445"/>
    <w:rsid w:val="00C04705"/>
    <w:rsid w:val="00C0493E"/>
    <w:rsid w:val="00C04A7F"/>
    <w:rsid w:val="00C04E2B"/>
    <w:rsid w:val="00C04F95"/>
    <w:rsid w:val="00C051AA"/>
    <w:rsid w:val="00C0565B"/>
    <w:rsid w:val="00C057B2"/>
    <w:rsid w:val="00C059BB"/>
    <w:rsid w:val="00C05BEA"/>
    <w:rsid w:val="00C060A0"/>
    <w:rsid w:val="00C0674A"/>
    <w:rsid w:val="00C06858"/>
    <w:rsid w:val="00C068D8"/>
    <w:rsid w:val="00C0709B"/>
    <w:rsid w:val="00C070B8"/>
    <w:rsid w:val="00C070C4"/>
    <w:rsid w:val="00C07137"/>
    <w:rsid w:val="00C0715D"/>
    <w:rsid w:val="00C07187"/>
    <w:rsid w:val="00C072B2"/>
    <w:rsid w:val="00C07438"/>
    <w:rsid w:val="00C07450"/>
    <w:rsid w:val="00C075B7"/>
    <w:rsid w:val="00C075C9"/>
    <w:rsid w:val="00C0781B"/>
    <w:rsid w:val="00C0795C"/>
    <w:rsid w:val="00C07C3E"/>
    <w:rsid w:val="00C07EC2"/>
    <w:rsid w:val="00C07FAD"/>
    <w:rsid w:val="00C10334"/>
    <w:rsid w:val="00C104C7"/>
    <w:rsid w:val="00C10556"/>
    <w:rsid w:val="00C1058A"/>
    <w:rsid w:val="00C106C4"/>
    <w:rsid w:val="00C107A5"/>
    <w:rsid w:val="00C10857"/>
    <w:rsid w:val="00C10B50"/>
    <w:rsid w:val="00C10B6D"/>
    <w:rsid w:val="00C10CAD"/>
    <w:rsid w:val="00C111EA"/>
    <w:rsid w:val="00C112CD"/>
    <w:rsid w:val="00C112CE"/>
    <w:rsid w:val="00C1173B"/>
    <w:rsid w:val="00C119AD"/>
    <w:rsid w:val="00C11A2F"/>
    <w:rsid w:val="00C11CC1"/>
    <w:rsid w:val="00C12037"/>
    <w:rsid w:val="00C12138"/>
    <w:rsid w:val="00C12277"/>
    <w:rsid w:val="00C1228D"/>
    <w:rsid w:val="00C12989"/>
    <w:rsid w:val="00C12B74"/>
    <w:rsid w:val="00C12BDE"/>
    <w:rsid w:val="00C12DB9"/>
    <w:rsid w:val="00C12EBD"/>
    <w:rsid w:val="00C12FF6"/>
    <w:rsid w:val="00C13246"/>
    <w:rsid w:val="00C13373"/>
    <w:rsid w:val="00C1357C"/>
    <w:rsid w:val="00C139D4"/>
    <w:rsid w:val="00C13AC9"/>
    <w:rsid w:val="00C13B64"/>
    <w:rsid w:val="00C13E9B"/>
    <w:rsid w:val="00C13EDF"/>
    <w:rsid w:val="00C13F67"/>
    <w:rsid w:val="00C13FED"/>
    <w:rsid w:val="00C14078"/>
    <w:rsid w:val="00C1429E"/>
    <w:rsid w:val="00C14416"/>
    <w:rsid w:val="00C1449D"/>
    <w:rsid w:val="00C14521"/>
    <w:rsid w:val="00C14B34"/>
    <w:rsid w:val="00C14B81"/>
    <w:rsid w:val="00C14DAC"/>
    <w:rsid w:val="00C14E7D"/>
    <w:rsid w:val="00C14FFB"/>
    <w:rsid w:val="00C15101"/>
    <w:rsid w:val="00C15216"/>
    <w:rsid w:val="00C15493"/>
    <w:rsid w:val="00C15518"/>
    <w:rsid w:val="00C15722"/>
    <w:rsid w:val="00C157B7"/>
    <w:rsid w:val="00C158AE"/>
    <w:rsid w:val="00C158F6"/>
    <w:rsid w:val="00C164CF"/>
    <w:rsid w:val="00C16897"/>
    <w:rsid w:val="00C16CA8"/>
    <w:rsid w:val="00C16EB4"/>
    <w:rsid w:val="00C16ED8"/>
    <w:rsid w:val="00C170A4"/>
    <w:rsid w:val="00C173C1"/>
    <w:rsid w:val="00C173F0"/>
    <w:rsid w:val="00C1775C"/>
    <w:rsid w:val="00C17CC4"/>
    <w:rsid w:val="00C200C9"/>
    <w:rsid w:val="00C20EA0"/>
    <w:rsid w:val="00C21309"/>
    <w:rsid w:val="00C21592"/>
    <w:rsid w:val="00C218FD"/>
    <w:rsid w:val="00C21D8E"/>
    <w:rsid w:val="00C21DBB"/>
    <w:rsid w:val="00C21E47"/>
    <w:rsid w:val="00C21EB9"/>
    <w:rsid w:val="00C21F5B"/>
    <w:rsid w:val="00C2201E"/>
    <w:rsid w:val="00C22180"/>
    <w:rsid w:val="00C22525"/>
    <w:rsid w:val="00C22683"/>
    <w:rsid w:val="00C22ECF"/>
    <w:rsid w:val="00C23331"/>
    <w:rsid w:val="00C2334E"/>
    <w:rsid w:val="00C23449"/>
    <w:rsid w:val="00C23634"/>
    <w:rsid w:val="00C23DBB"/>
    <w:rsid w:val="00C23E72"/>
    <w:rsid w:val="00C23FE1"/>
    <w:rsid w:val="00C24057"/>
    <w:rsid w:val="00C2410D"/>
    <w:rsid w:val="00C24BAF"/>
    <w:rsid w:val="00C24DED"/>
    <w:rsid w:val="00C2508A"/>
    <w:rsid w:val="00C250C0"/>
    <w:rsid w:val="00C25308"/>
    <w:rsid w:val="00C25F8B"/>
    <w:rsid w:val="00C260DF"/>
    <w:rsid w:val="00C26104"/>
    <w:rsid w:val="00C2654A"/>
    <w:rsid w:val="00C265C0"/>
    <w:rsid w:val="00C26A49"/>
    <w:rsid w:val="00C26B9E"/>
    <w:rsid w:val="00C26D9F"/>
    <w:rsid w:val="00C26F88"/>
    <w:rsid w:val="00C2713A"/>
    <w:rsid w:val="00C272B1"/>
    <w:rsid w:val="00C272EF"/>
    <w:rsid w:val="00C2732B"/>
    <w:rsid w:val="00C2753F"/>
    <w:rsid w:val="00C2767E"/>
    <w:rsid w:val="00C276A8"/>
    <w:rsid w:val="00C2770A"/>
    <w:rsid w:val="00C27975"/>
    <w:rsid w:val="00C300BC"/>
    <w:rsid w:val="00C30248"/>
    <w:rsid w:val="00C30549"/>
    <w:rsid w:val="00C3076F"/>
    <w:rsid w:val="00C30BBC"/>
    <w:rsid w:val="00C312CE"/>
    <w:rsid w:val="00C314A3"/>
    <w:rsid w:val="00C314F3"/>
    <w:rsid w:val="00C318F7"/>
    <w:rsid w:val="00C319D2"/>
    <w:rsid w:val="00C31AB4"/>
    <w:rsid w:val="00C31D2B"/>
    <w:rsid w:val="00C31F85"/>
    <w:rsid w:val="00C31FFF"/>
    <w:rsid w:val="00C3235D"/>
    <w:rsid w:val="00C3245A"/>
    <w:rsid w:val="00C32534"/>
    <w:rsid w:val="00C326EE"/>
    <w:rsid w:val="00C32755"/>
    <w:rsid w:val="00C32951"/>
    <w:rsid w:val="00C329FE"/>
    <w:rsid w:val="00C32B60"/>
    <w:rsid w:val="00C32C02"/>
    <w:rsid w:val="00C32D3E"/>
    <w:rsid w:val="00C33117"/>
    <w:rsid w:val="00C33235"/>
    <w:rsid w:val="00C33511"/>
    <w:rsid w:val="00C33677"/>
    <w:rsid w:val="00C33DC4"/>
    <w:rsid w:val="00C34137"/>
    <w:rsid w:val="00C346C9"/>
    <w:rsid w:val="00C3476B"/>
    <w:rsid w:val="00C34A80"/>
    <w:rsid w:val="00C35240"/>
    <w:rsid w:val="00C35340"/>
    <w:rsid w:val="00C35341"/>
    <w:rsid w:val="00C35811"/>
    <w:rsid w:val="00C35B39"/>
    <w:rsid w:val="00C3639F"/>
    <w:rsid w:val="00C36551"/>
    <w:rsid w:val="00C36693"/>
    <w:rsid w:val="00C36886"/>
    <w:rsid w:val="00C368B3"/>
    <w:rsid w:val="00C36986"/>
    <w:rsid w:val="00C36990"/>
    <w:rsid w:val="00C36AC9"/>
    <w:rsid w:val="00C36AD2"/>
    <w:rsid w:val="00C36CBD"/>
    <w:rsid w:val="00C36F07"/>
    <w:rsid w:val="00C37214"/>
    <w:rsid w:val="00C37257"/>
    <w:rsid w:val="00C372E8"/>
    <w:rsid w:val="00C3740E"/>
    <w:rsid w:val="00C37531"/>
    <w:rsid w:val="00C37629"/>
    <w:rsid w:val="00C37B51"/>
    <w:rsid w:val="00C37CD8"/>
    <w:rsid w:val="00C37D04"/>
    <w:rsid w:val="00C37D38"/>
    <w:rsid w:val="00C37EB1"/>
    <w:rsid w:val="00C400E1"/>
    <w:rsid w:val="00C402A3"/>
    <w:rsid w:val="00C40316"/>
    <w:rsid w:val="00C406F1"/>
    <w:rsid w:val="00C407FC"/>
    <w:rsid w:val="00C4085E"/>
    <w:rsid w:val="00C40919"/>
    <w:rsid w:val="00C409DC"/>
    <w:rsid w:val="00C40B1B"/>
    <w:rsid w:val="00C40E88"/>
    <w:rsid w:val="00C4162C"/>
    <w:rsid w:val="00C416A3"/>
    <w:rsid w:val="00C416D4"/>
    <w:rsid w:val="00C41785"/>
    <w:rsid w:val="00C419A1"/>
    <w:rsid w:val="00C41C04"/>
    <w:rsid w:val="00C41FC1"/>
    <w:rsid w:val="00C420EB"/>
    <w:rsid w:val="00C424E5"/>
    <w:rsid w:val="00C4256B"/>
    <w:rsid w:val="00C42B8D"/>
    <w:rsid w:val="00C43006"/>
    <w:rsid w:val="00C4315D"/>
    <w:rsid w:val="00C434C2"/>
    <w:rsid w:val="00C43940"/>
    <w:rsid w:val="00C43C53"/>
    <w:rsid w:val="00C43EE0"/>
    <w:rsid w:val="00C44342"/>
    <w:rsid w:val="00C44687"/>
    <w:rsid w:val="00C44694"/>
    <w:rsid w:val="00C44744"/>
    <w:rsid w:val="00C4494A"/>
    <w:rsid w:val="00C44ADC"/>
    <w:rsid w:val="00C44FC7"/>
    <w:rsid w:val="00C45697"/>
    <w:rsid w:val="00C457C1"/>
    <w:rsid w:val="00C458EA"/>
    <w:rsid w:val="00C45A7F"/>
    <w:rsid w:val="00C45E35"/>
    <w:rsid w:val="00C46372"/>
    <w:rsid w:val="00C4656D"/>
    <w:rsid w:val="00C465CC"/>
    <w:rsid w:val="00C46625"/>
    <w:rsid w:val="00C466B4"/>
    <w:rsid w:val="00C46780"/>
    <w:rsid w:val="00C4680D"/>
    <w:rsid w:val="00C46870"/>
    <w:rsid w:val="00C46A8D"/>
    <w:rsid w:val="00C46B61"/>
    <w:rsid w:val="00C46F37"/>
    <w:rsid w:val="00C47064"/>
    <w:rsid w:val="00C472EA"/>
    <w:rsid w:val="00C47545"/>
    <w:rsid w:val="00C47593"/>
    <w:rsid w:val="00C475F2"/>
    <w:rsid w:val="00C476BD"/>
    <w:rsid w:val="00C47748"/>
    <w:rsid w:val="00C4781F"/>
    <w:rsid w:val="00C478FA"/>
    <w:rsid w:val="00C47B6D"/>
    <w:rsid w:val="00C47E5D"/>
    <w:rsid w:val="00C50000"/>
    <w:rsid w:val="00C50026"/>
    <w:rsid w:val="00C5044B"/>
    <w:rsid w:val="00C50516"/>
    <w:rsid w:val="00C50623"/>
    <w:rsid w:val="00C506BD"/>
    <w:rsid w:val="00C50733"/>
    <w:rsid w:val="00C50A6D"/>
    <w:rsid w:val="00C50A94"/>
    <w:rsid w:val="00C50E55"/>
    <w:rsid w:val="00C50ECD"/>
    <w:rsid w:val="00C50F36"/>
    <w:rsid w:val="00C50FAA"/>
    <w:rsid w:val="00C5103E"/>
    <w:rsid w:val="00C51426"/>
    <w:rsid w:val="00C514F6"/>
    <w:rsid w:val="00C515B5"/>
    <w:rsid w:val="00C51622"/>
    <w:rsid w:val="00C51AA4"/>
    <w:rsid w:val="00C51F8C"/>
    <w:rsid w:val="00C51FB3"/>
    <w:rsid w:val="00C51FEF"/>
    <w:rsid w:val="00C521E3"/>
    <w:rsid w:val="00C5223C"/>
    <w:rsid w:val="00C52376"/>
    <w:rsid w:val="00C524C8"/>
    <w:rsid w:val="00C525CA"/>
    <w:rsid w:val="00C52862"/>
    <w:rsid w:val="00C52A35"/>
    <w:rsid w:val="00C52D54"/>
    <w:rsid w:val="00C52FD2"/>
    <w:rsid w:val="00C53058"/>
    <w:rsid w:val="00C53092"/>
    <w:rsid w:val="00C530F0"/>
    <w:rsid w:val="00C53213"/>
    <w:rsid w:val="00C53358"/>
    <w:rsid w:val="00C5344F"/>
    <w:rsid w:val="00C53622"/>
    <w:rsid w:val="00C536BC"/>
    <w:rsid w:val="00C53814"/>
    <w:rsid w:val="00C53917"/>
    <w:rsid w:val="00C53920"/>
    <w:rsid w:val="00C53E72"/>
    <w:rsid w:val="00C54106"/>
    <w:rsid w:val="00C541DE"/>
    <w:rsid w:val="00C541E3"/>
    <w:rsid w:val="00C54341"/>
    <w:rsid w:val="00C54559"/>
    <w:rsid w:val="00C54746"/>
    <w:rsid w:val="00C549B7"/>
    <w:rsid w:val="00C54BE2"/>
    <w:rsid w:val="00C54C11"/>
    <w:rsid w:val="00C54C67"/>
    <w:rsid w:val="00C54CFA"/>
    <w:rsid w:val="00C54E65"/>
    <w:rsid w:val="00C550C0"/>
    <w:rsid w:val="00C553BD"/>
    <w:rsid w:val="00C55562"/>
    <w:rsid w:val="00C556AA"/>
    <w:rsid w:val="00C55806"/>
    <w:rsid w:val="00C5587E"/>
    <w:rsid w:val="00C5593A"/>
    <w:rsid w:val="00C55C64"/>
    <w:rsid w:val="00C55E33"/>
    <w:rsid w:val="00C56324"/>
    <w:rsid w:val="00C5645C"/>
    <w:rsid w:val="00C5653B"/>
    <w:rsid w:val="00C565A3"/>
    <w:rsid w:val="00C56725"/>
    <w:rsid w:val="00C56944"/>
    <w:rsid w:val="00C56AC4"/>
    <w:rsid w:val="00C56ADB"/>
    <w:rsid w:val="00C56D05"/>
    <w:rsid w:val="00C56F9E"/>
    <w:rsid w:val="00C577F7"/>
    <w:rsid w:val="00C57CB6"/>
    <w:rsid w:val="00C57FE6"/>
    <w:rsid w:val="00C60456"/>
    <w:rsid w:val="00C60505"/>
    <w:rsid w:val="00C60640"/>
    <w:rsid w:val="00C60667"/>
    <w:rsid w:val="00C608FB"/>
    <w:rsid w:val="00C60D11"/>
    <w:rsid w:val="00C60F1F"/>
    <w:rsid w:val="00C61681"/>
    <w:rsid w:val="00C61AB9"/>
    <w:rsid w:val="00C61EB7"/>
    <w:rsid w:val="00C61F84"/>
    <w:rsid w:val="00C62102"/>
    <w:rsid w:val="00C62B44"/>
    <w:rsid w:val="00C62C5F"/>
    <w:rsid w:val="00C62D49"/>
    <w:rsid w:val="00C62D8D"/>
    <w:rsid w:val="00C62FF7"/>
    <w:rsid w:val="00C6308F"/>
    <w:rsid w:val="00C63135"/>
    <w:rsid w:val="00C63255"/>
    <w:rsid w:val="00C63493"/>
    <w:rsid w:val="00C63543"/>
    <w:rsid w:val="00C63632"/>
    <w:rsid w:val="00C6374C"/>
    <w:rsid w:val="00C637DC"/>
    <w:rsid w:val="00C638A0"/>
    <w:rsid w:val="00C6395A"/>
    <w:rsid w:val="00C63C29"/>
    <w:rsid w:val="00C63EE8"/>
    <w:rsid w:val="00C63F3F"/>
    <w:rsid w:val="00C64002"/>
    <w:rsid w:val="00C64127"/>
    <w:rsid w:val="00C642C9"/>
    <w:rsid w:val="00C6432E"/>
    <w:rsid w:val="00C64450"/>
    <w:rsid w:val="00C64527"/>
    <w:rsid w:val="00C64652"/>
    <w:rsid w:val="00C64B8B"/>
    <w:rsid w:val="00C64BDC"/>
    <w:rsid w:val="00C64DAB"/>
    <w:rsid w:val="00C64F73"/>
    <w:rsid w:val="00C65051"/>
    <w:rsid w:val="00C65303"/>
    <w:rsid w:val="00C65502"/>
    <w:rsid w:val="00C65522"/>
    <w:rsid w:val="00C65718"/>
    <w:rsid w:val="00C65C81"/>
    <w:rsid w:val="00C660E6"/>
    <w:rsid w:val="00C66237"/>
    <w:rsid w:val="00C666DE"/>
    <w:rsid w:val="00C66772"/>
    <w:rsid w:val="00C66A13"/>
    <w:rsid w:val="00C66B0B"/>
    <w:rsid w:val="00C66B57"/>
    <w:rsid w:val="00C66BB7"/>
    <w:rsid w:val="00C66D2B"/>
    <w:rsid w:val="00C66EB2"/>
    <w:rsid w:val="00C670D7"/>
    <w:rsid w:val="00C67254"/>
    <w:rsid w:val="00C67361"/>
    <w:rsid w:val="00C67580"/>
    <w:rsid w:val="00C6781C"/>
    <w:rsid w:val="00C67A24"/>
    <w:rsid w:val="00C67EA1"/>
    <w:rsid w:val="00C67EF5"/>
    <w:rsid w:val="00C7048A"/>
    <w:rsid w:val="00C705FF"/>
    <w:rsid w:val="00C70A87"/>
    <w:rsid w:val="00C70AEE"/>
    <w:rsid w:val="00C70CB4"/>
    <w:rsid w:val="00C713B4"/>
    <w:rsid w:val="00C7180D"/>
    <w:rsid w:val="00C71935"/>
    <w:rsid w:val="00C71D15"/>
    <w:rsid w:val="00C7234D"/>
    <w:rsid w:val="00C7244E"/>
    <w:rsid w:val="00C72457"/>
    <w:rsid w:val="00C726C9"/>
    <w:rsid w:val="00C72801"/>
    <w:rsid w:val="00C72943"/>
    <w:rsid w:val="00C72B40"/>
    <w:rsid w:val="00C72BDE"/>
    <w:rsid w:val="00C72C0A"/>
    <w:rsid w:val="00C72C44"/>
    <w:rsid w:val="00C73213"/>
    <w:rsid w:val="00C73222"/>
    <w:rsid w:val="00C73545"/>
    <w:rsid w:val="00C73561"/>
    <w:rsid w:val="00C73728"/>
    <w:rsid w:val="00C73A1E"/>
    <w:rsid w:val="00C73A46"/>
    <w:rsid w:val="00C73AB7"/>
    <w:rsid w:val="00C73C4E"/>
    <w:rsid w:val="00C73E67"/>
    <w:rsid w:val="00C73FAD"/>
    <w:rsid w:val="00C74015"/>
    <w:rsid w:val="00C74426"/>
    <w:rsid w:val="00C744E6"/>
    <w:rsid w:val="00C749CA"/>
    <w:rsid w:val="00C74AE1"/>
    <w:rsid w:val="00C74B31"/>
    <w:rsid w:val="00C74C2B"/>
    <w:rsid w:val="00C74C4E"/>
    <w:rsid w:val="00C74D82"/>
    <w:rsid w:val="00C74E7B"/>
    <w:rsid w:val="00C75158"/>
    <w:rsid w:val="00C751E3"/>
    <w:rsid w:val="00C757B8"/>
    <w:rsid w:val="00C75BD9"/>
    <w:rsid w:val="00C75CAD"/>
    <w:rsid w:val="00C75E43"/>
    <w:rsid w:val="00C75F31"/>
    <w:rsid w:val="00C76061"/>
    <w:rsid w:val="00C76357"/>
    <w:rsid w:val="00C766C4"/>
    <w:rsid w:val="00C76906"/>
    <w:rsid w:val="00C76B7C"/>
    <w:rsid w:val="00C76CC7"/>
    <w:rsid w:val="00C76E77"/>
    <w:rsid w:val="00C76E94"/>
    <w:rsid w:val="00C76F57"/>
    <w:rsid w:val="00C76F81"/>
    <w:rsid w:val="00C77043"/>
    <w:rsid w:val="00C773F3"/>
    <w:rsid w:val="00C774F1"/>
    <w:rsid w:val="00C776A4"/>
    <w:rsid w:val="00C77739"/>
    <w:rsid w:val="00C77917"/>
    <w:rsid w:val="00C77CB6"/>
    <w:rsid w:val="00C77E81"/>
    <w:rsid w:val="00C800DD"/>
    <w:rsid w:val="00C804BE"/>
    <w:rsid w:val="00C80561"/>
    <w:rsid w:val="00C80920"/>
    <w:rsid w:val="00C80A28"/>
    <w:rsid w:val="00C80B03"/>
    <w:rsid w:val="00C80E6F"/>
    <w:rsid w:val="00C80EE9"/>
    <w:rsid w:val="00C81065"/>
    <w:rsid w:val="00C81652"/>
    <w:rsid w:val="00C81882"/>
    <w:rsid w:val="00C818FE"/>
    <w:rsid w:val="00C81CA1"/>
    <w:rsid w:val="00C81D82"/>
    <w:rsid w:val="00C81F46"/>
    <w:rsid w:val="00C820B1"/>
    <w:rsid w:val="00C823F1"/>
    <w:rsid w:val="00C8243F"/>
    <w:rsid w:val="00C824E2"/>
    <w:rsid w:val="00C8280E"/>
    <w:rsid w:val="00C8289B"/>
    <w:rsid w:val="00C82992"/>
    <w:rsid w:val="00C82C07"/>
    <w:rsid w:val="00C82D54"/>
    <w:rsid w:val="00C82F3B"/>
    <w:rsid w:val="00C832CD"/>
    <w:rsid w:val="00C8342D"/>
    <w:rsid w:val="00C83430"/>
    <w:rsid w:val="00C835A0"/>
    <w:rsid w:val="00C8371E"/>
    <w:rsid w:val="00C83734"/>
    <w:rsid w:val="00C837A4"/>
    <w:rsid w:val="00C837C4"/>
    <w:rsid w:val="00C83829"/>
    <w:rsid w:val="00C83B37"/>
    <w:rsid w:val="00C83CE0"/>
    <w:rsid w:val="00C83EDD"/>
    <w:rsid w:val="00C844B4"/>
    <w:rsid w:val="00C84BF1"/>
    <w:rsid w:val="00C84CA2"/>
    <w:rsid w:val="00C84DD4"/>
    <w:rsid w:val="00C855DF"/>
    <w:rsid w:val="00C857C5"/>
    <w:rsid w:val="00C85A36"/>
    <w:rsid w:val="00C85CD1"/>
    <w:rsid w:val="00C85E4F"/>
    <w:rsid w:val="00C86389"/>
    <w:rsid w:val="00C867E3"/>
    <w:rsid w:val="00C86883"/>
    <w:rsid w:val="00C868B3"/>
    <w:rsid w:val="00C86A32"/>
    <w:rsid w:val="00C86ADC"/>
    <w:rsid w:val="00C86C56"/>
    <w:rsid w:val="00C86D10"/>
    <w:rsid w:val="00C872A5"/>
    <w:rsid w:val="00C8773E"/>
    <w:rsid w:val="00C87B44"/>
    <w:rsid w:val="00C87C74"/>
    <w:rsid w:val="00C87EDA"/>
    <w:rsid w:val="00C87F98"/>
    <w:rsid w:val="00C90224"/>
    <w:rsid w:val="00C90601"/>
    <w:rsid w:val="00C90988"/>
    <w:rsid w:val="00C90D16"/>
    <w:rsid w:val="00C90E38"/>
    <w:rsid w:val="00C90ED4"/>
    <w:rsid w:val="00C9116A"/>
    <w:rsid w:val="00C91475"/>
    <w:rsid w:val="00C91479"/>
    <w:rsid w:val="00C9199A"/>
    <w:rsid w:val="00C9235B"/>
    <w:rsid w:val="00C92582"/>
    <w:rsid w:val="00C9265D"/>
    <w:rsid w:val="00C926E8"/>
    <w:rsid w:val="00C92824"/>
    <w:rsid w:val="00C92AB7"/>
    <w:rsid w:val="00C92B10"/>
    <w:rsid w:val="00C92F0B"/>
    <w:rsid w:val="00C935A8"/>
    <w:rsid w:val="00C937BA"/>
    <w:rsid w:val="00C93B1E"/>
    <w:rsid w:val="00C93CF5"/>
    <w:rsid w:val="00C940A0"/>
    <w:rsid w:val="00C94481"/>
    <w:rsid w:val="00C94574"/>
    <w:rsid w:val="00C949D0"/>
    <w:rsid w:val="00C949DA"/>
    <w:rsid w:val="00C949FC"/>
    <w:rsid w:val="00C94E75"/>
    <w:rsid w:val="00C94F44"/>
    <w:rsid w:val="00C95305"/>
    <w:rsid w:val="00C95394"/>
    <w:rsid w:val="00C955E4"/>
    <w:rsid w:val="00C95E9B"/>
    <w:rsid w:val="00C95F86"/>
    <w:rsid w:val="00C960CF"/>
    <w:rsid w:val="00C96440"/>
    <w:rsid w:val="00C96672"/>
    <w:rsid w:val="00C96678"/>
    <w:rsid w:val="00C96772"/>
    <w:rsid w:val="00C96866"/>
    <w:rsid w:val="00C96982"/>
    <w:rsid w:val="00C96AA6"/>
    <w:rsid w:val="00C96B4A"/>
    <w:rsid w:val="00C96CFA"/>
    <w:rsid w:val="00C96D56"/>
    <w:rsid w:val="00C96E5A"/>
    <w:rsid w:val="00C96EB5"/>
    <w:rsid w:val="00C96EDC"/>
    <w:rsid w:val="00C970EB"/>
    <w:rsid w:val="00C97282"/>
    <w:rsid w:val="00C9735D"/>
    <w:rsid w:val="00C976DC"/>
    <w:rsid w:val="00C9781A"/>
    <w:rsid w:val="00C97913"/>
    <w:rsid w:val="00C97C76"/>
    <w:rsid w:val="00C97C8E"/>
    <w:rsid w:val="00C97D54"/>
    <w:rsid w:val="00C97EF8"/>
    <w:rsid w:val="00CA0257"/>
    <w:rsid w:val="00CA06B8"/>
    <w:rsid w:val="00CA0849"/>
    <w:rsid w:val="00CA0917"/>
    <w:rsid w:val="00CA0AA1"/>
    <w:rsid w:val="00CA102B"/>
    <w:rsid w:val="00CA1105"/>
    <w:rsid w:val="00CA1521"/>
    <w:rsid w:val="00CA17D9"/>
    <w:rsid w:val="00CA1CB6"/>
    <w:rsid w:val="00CA2333"/>
    <w:rsid w:val="00CA25C7"/>
    <w:rsid w:val="00CA2605"/>
    <w:rsid w:val="00CA283D"/>
    <w:rsid w:val="00CA29D1"/>
    <w:rsid w:val="00CA29EA"/>
    <w:rsid w:val="00CA2B4C"/>
    <w:rsid w:val="00CA2B79"/>
    <w:rsid w:val="00CA2C22"/>
    <w:rsid w:val="00CA2DD6"/>
    <w:rsid w:val="00CA2E26"/>
    <w:rsid w:val="00CA302E"/>
    <w:rsid w:val="00CA30EB"/>
    <w:rsid w:val="00CA3247"/>
    <w:rsid w:val="00CA33E6"/>
    <w:rsid w:val="00CA3752"/>
    <w:rsid w:val="00CA3999"/>
    <w:rsid w:val="00CA39C0"/>
    <w:rsid w:val="00CA3C77"/>
    <w:rsid w:val="00CA3D36"/>
    <w:rsid w:val="00CA40F3"/>
    <w:rsid w:val="00CA4248"/>
    <w:rsid w:val="00CA4890"/>
    <w:rsid w:val="00CA4986"/>
    <w:rsid w:val="00CA4CCE"/>
    <w:rsid w:val="00CA4EE5"/>
    <w:rsid w:val="00CA50A2"/>
    <w:rsid w:val="00CA540D"/>
    <w:rsid w:val="00CA56C8"/>
    <w:rsid w:val="00CA5903"/>
    <w:rsid w:val="00CA5AD3"/>
    <w:rsid w:val="00CA5D85"/>
    <w:rsid w:val="00CA5FE4"/>
    <w:rsid w:val="00CA601A"/>
    <w:rsid w:val="00CA6024"/>
    <w:rsid w:val="00CA609B"/>
    <w:rsid w:val="00CA62DD"/>
    <w:rsid w:val="00CA6341"/>
    <w:rsid w:val="00CA663C"/>
    <w:rsid w:val="00CA69BA"/>
    <w:rsid w:val="00CA6A05"/>
    <w:rsid w:val="00CA6F0C"/>
    <w:rsid w:val="00CA7255"/>
    <w:rsid w:val="00CA759C"/>
    <w:rsid w:val="00CA781B"/>
    <w:rsid w:val="00CA7DE6"/>
    <w:rsid w:val="00CB0279"/>
    <w:rsid w:val="00CB0339"/>
    <w:rsid w:val="00CB03CB"/>
    <w:rsid w:val="00CB0531"/>
    <w:rsid w:val="00CB0647"/>
    <w:rsid w:val="00CB07D2"/>
    <w:rsid w:val="00CB0A3A"/>
    <w:rsid w:val="00CB110E"/>
    <w:rsid w:val="00CB1125"/>
    <w:rsid w:val="00CB11F8"/>
    <w:rsid w:val="00CB1246"/>
    <w:rsid w:val="00CB128B"/>
    <w:rsid w:val="00CB1372"/>
    <w:rsid w:val="00CB1554"/>
    <w:rsid w:val="00CB17E8"/>
    <w:rsid w:val="00CB181E"/>
    <w:rsid w:val="00CB19D6"/>
    <w:rsid w:val="00CB1A91"/>
    <w:rsid w:val="00CB1BAC"/>
    <w:rsid w:val="00CB1DE2"/>
    <w:rsid w:val="00CB1F09"/>
    <w:rsid w:val="00CB225B"/>
    <w:rsid w:val="00CB23AB"/>
    <w:rsid w:val="00CB2446"/>
    <w:rsid w:val="00CB26C1"/>
    <w:rsid w:val="00CB2E31"/>
    <w:rsid w:val="00CB2E3C"/>
    <w:rsid w:val="00CB2EF5"/>
    <w:rsid w:val="00CB303F"/>
    <w:rsid w:val="00CB30BE"/>
    <w:rsid w:val="00CB33E4"/>
    <w:rsid w:val="00CB3430"/>
    <w:rsid w:val="00CB3518"/>
    <w:rsid w:val="00CB35AE"/>
    <w:rsid w:val="00CB38B4"/>
    <w:rsid w:val="00CB3929"/>
    <w:rsid w:val="00CB3A48"/>
    <w:rsid w:val="00CB3C1D"/>
    <w:rsid w:val="00CB4185"/>
    <w:rsid w:val="00CB4230"/>
    <w:rsid w:val="00CB430F"/>
    <w:rsid w:val="00CB431B"/>
    <w:rsid w:val="00CB461B"/>
    <w:rsid w:val="00CB48A0"/>
    <w:rsid w:val="00CB49F7"/>
    <w:rsid w:val="00CB4A77"/>
    <w:rsid w:val="00CB4BA2"/>
    <w:rsid w:val="00CB4BEC"/>
    <w:rsid w:val="00CB4EA5"/>
    <w:rsid w:val="00CB5286"/>
    <w:rsid w:val="00CB557F"/>
    <w:rsid w:val="00CB592B"/>
    <w:rsid w:val="00CB5BAD"/>
    <w:rsid w:val="00CB5C5F"/>
    <w:rsid w:val="00CB5D36"/>
    <w:rsid w:val="00CB5D78"/>
    <w:rsid w:val="00CB5EBC"/>
    <w:rsid w:val="00CB600E"/>
    <w:rsid w:val="00CB6227"/>
    <w:rsid w:val="00CB639F"/>
    <w:rsid w:val="00CB63A6"/>
    <w:rsid w:val="00CB65B8"/>
    <w:rsid w:val="00CB6814"/>
    <w:rsid w:val="00CB6CDF"/>
    <w:rsid w:val="00CB6E9E"/>
    <w:rsid w:val="00CB6F6C"/>
    <w:rsid w:val="00CB7264"/>
    <w:rsid w:val="00CB730F"/>
    <w:rsid w:val="00CB73AB"/>
    <w:rsid w:val="00CB74FF"/>
    <w:rsid w:val="00CB761C"/>
    <w:rsid w:val="00CB762B"/>
    <w:rsid w:val="00CB76B5"/>
    <w:rsid w:val="00CB798C"/>
    <w:rsid w:val="00CB7AD6"/>
    <w:rsid w:val="00CB7AEE"/>
    <w:rsid w:val="00CB7E4D"/>
    <w:rsid w:val="00CC000C"/>
    <w:rsid w:val="00CC00F9"/>
    <w:rsid w:val="00CC02AD"/>
    <w:rsid w:val="00CC0495"/>
    <w:rsid w:val="00CC04BE"/>
    <w:rsid w:val="00CC0698"/>
    <w:rsid w:val="00CC0861"/>
    <w:rsid w:val="00CC0AEC"/>
    <w:rsid w:val="00CC10BA"/>
    <w:rsid w:val="00CC10BE"/>
    <w:rsid w:val="00CC110F"/>
    <w:rsid w:val="00CC11B8"/>
    <w:rsid w:val="00CC1384"/>
    <w:rsid w:val="00CC142C"/>
    <w:rsid w:val="00CC1AF9"/>
    <w:rsid w:val="00CC1BA8"/>
    <w:rsid w:val="00CC1BCA"/>
    <w:rsid w:val="00CC1FF9"/>
    <w:rsid w:val="00CC20E0"/>
    <w:rsid w:val="00CC2120"/>
    <w:rsid w:val="00CC25E7"/>
    <w:rsid w:val="00CC25EC"/>
    <w:rsid w:val="00CC2818"/>
    <w:rsid w:val="00CC282B"/>
    <w:rsid w:val="00CC2DA8"/>
    <w:rsid w:val="00CC2F7A"/>
    <w:rsid w:val="00CC2FB0"/>
    <w:rsid w:val="00CC3084"/>
    <w:rsid w:val="00CC3276"/>
    <w:rsid w:val="00CC34ED"/>
    <w:rsid w:val="00CC3A70"/>
    <w:rsid w:val="00CC3BEF"/>
    <w:rsid w:val="00CC3E79"/>
    <w:rsid w:val="00CC3F1E"/>
    <w:rsid w:val="00CC3F3C"/>
    <w:rsid w:val="00CC4033"/>
    <w:rsid w:val="00CC40B8"/>
    <w:rsid w:val="00CC47DF"/>
    <w:rsid w:val="00CC4ACC"/>
    <w:rsid w:val="00CC4BE9"/>
    <w:rsid w:val="00CC4C8C"/>
    <w:rsid w:val="00CC5168"/>
    <w:rsid w:val="00CC5354"/>
    <w:rsid w:val="00CC5444"/>
    <w:rsid w:val="00CC54AD"/>
    <w:rsid w:val="00CC5631"/>
    <w:rsid w:val="00CC5845"/>
    <w:rsid w:val="00CC584A"/>
    <w:rsid w:val="00CC5C78"/>
    <w:rsid w:val="00CC60B4"/>
    <w:rsid w:val="00CC62A6"/>
    <w:rsid w:val="00CC63F7"/>
    <w:rsid w:val="00CC676C"/>
    <w:rsid w:val="00CC6E5E"/>
    <w:rsid w:val="00CC7112"/>
    <w:rsid w:val="00CC73AA"/>
    <w:rsid w:val="00CC7518"/>
    <w:rsid w:val="00CC761F"/>
    <w:rsid w:val="00CC771B"/>
    <w:rsid w:val="00CC7A11"/>
    <w:rsid w:val="00CC7B79"/>
    <w:rsid w:val="00CC7DAA"/>
    <w:rsid w:val="00CC7E96"/>
    <w:rsid w:val="00CD0044"/>
    <w:rsid w:val="00CD0140"/>
    <w:rsid w:val="00CD04A8"/>
    <w:rsid w:val="00CD051B"/>
    <w:rsid w:val="00CD0770"/>
    <w:rsid w:val="00CD07E4"/>
    <w:rsid w:val="00CD08B7"/>
    <w:rsid w:val="00CD10CC"/>
    <w:rsid w:val="00CD1404"/>
    <w:rsid w:val="00CD1828"/>
    <w:rsid w:val="00CD1BAF"/>
    <w:rsid w:val="00CD1C0F"/>
    <w:rsid w:val="00CD1DB1"/>
    <w:rsid w:val="00CD1F1C"/>
    <w:rsid w:val="00CD1FA1"/>
    <w:rsid w:val="00CD22B5"/>
    <w:rsid w:val="00CD22F4"/>
    <w:rsid w:val="00CD2306"/>
    <w:rsid w:val="00CD2378"/>
    <w:rsid w:val="00CD25E1"/>
    <w:rsid w:val="00CD2A0B"/>
    <w:rsid w:val="00CD2C4C"/>
    <w:rsid w:val="00CD2DE3"/>
    <w:rsid w:val="00CD367C"/>
    <w:rsid w:val="00CD39D8"/>
    <w:rsid w:val="00CD4029"/>
    <w:rsid w:val="00CD4145"/>
    <w:rsid w:val="00CD41E7"/>
    <w:rsid w:val="00CD4272"/>
    <w:rsid w:val="00CD42AC"/>
    <w:rsid w:val="00CD454A"/>
    <w:rsid w:val="00CD49CE"/>
    <w:rsid w:val="00CD4CBD"/>
    <w:rsid w:val="00CD4F54"/>
    <w:rsid w:val="00CD4FFE"/>
    <w:rsid w:val="00CD5354"/>
    <w:rsid w:val="00CD57FA"/>
    <w:rsid w:val="00CD59D3"/>
    <w:rsid w:val="00CD5A6E"/>
    <w:rsid w:val="00CD5E76"/>
    <w:rsid w:val="00CD5E92"/>
    <w:rsid w:val="00CD6194"/>
    <w:rsid w:val="00CD64DB"/>
    <w:rsid w:val="00CD6805"/>
    <w:rsid w:val="00CD6818"/>
    <w:rsid w:val="00CD6AAA"/>
    <w:rsid w:val="00CD6F8C"/>
    <w:rsid w:val="00CD6FAD"/>
    <w:rsid w:val="00CD711F"/>
    <w:rsid w:val="00CD7326"/>
    <w:rsid w:val="00CD746D"/>
    <w:rsid w:val="00CD74A7"/>
    <w:rsid w:val="00CD76F6"/>
    <w:rsid w:val="00CD78E0"/>
    <w:rsid w:val="00CD79B2"/>
    <w:rsid w:val="00CD7AC5"/>
    <w:rsid w:val="00CD7D8C"/>
    <w:rsid w:val="00CD7E42"/>
    <w:rsid w:val="00CE00AD"/>
    <w:rsid w:val="00CE0177"/>
    <w:rsid w:val="00CE0212"/>
    <w:rsid w:val="00CE03F4"/>
    <w:rsid w:val="00CE06ED"/>
    <w:rsid w:val="00CE0B22"/>
    <w:rsid w:val="00CE0B6B"/>
    <w:rsid w:val="00CE0DCF"/>
    <w:rsid w:val="00CE13F2"/>
    <w:rsid w:val="00CE1423"/>
    <w:rsid w:val="00CE144B"/>
    <w:rsid w:val="00CE1527"/>
    <w:rsid w:val="00CE157C"/>
    <w:rsid w:val="00CE15A4"/>
    <w:rsid w:val="00CE1AF6"/>
    <w:rsid w:val="00CE1C57"/>
    <w:rsid w:val="00CE1CBE"/>
    <w:rsid w:val="00CE202F"/>
    <w:rsid w:val="00CE2090"/>
    <w:rsid w:val="00CE20E8"/>
    <w:rsid w:val="00CE2298"/>
    <w:rsid w:val="00CE22F0"/>
    <w:rsid w:val="00CE2426"/>
    <w:rsid w:val="00CE25B8"/>
    <w:rsid w:val="00CE2B62"/>
    <w:rsid w:val="00CE2D23"/>
    <w:rsid w:val="00CE2EAE"/>
    <w:rsid w:val="00CE2EB6"/>
    <w:rsid w:val="00CE2F8C"/>
    <w:rsid w:val="00CE2FD4"/>
    <w:rsid w:val="00CE3064"/>
    <w:rsid w:val="00CE30B2"/>
    <w:rsid w:val="00CE3348"/>
    <w:rsid w:val="00CE350E"/>
    <w:rsid w:val="00CE36D9"/>
    <w:rsid w:val="00CE37D0"/>
    <w:rsid w:val="00CE39E4"/>
    <w:rsid w:val="00CE3F4D"/>
    <w:rsid w:val="00CE4052"/>
    <w:rsid w:val="00CE4282"/>
    <w:rsid w:val="00CE44AF"/>
    <w:rsid w:val="00CE478E"/>
    <w:rsid w:val="00CE4E5D"/>
    <w:rsid w:val="00CE4ECE"/>
    <w:rsid w:val="00CE5111"/>
    <w:rsid w:val="00CE5191"/>
    <w:rsid w:val="00CE51AE"/>
    <w:rsid w:val="00CE54E1"/>
    <w:rsid w:val="00CE55B6"/>
    <w:rsid w:val="00CE5717"/>
    <w:rsid w:val="00CE5856"/>
    <w:rsid w:val="00CE59C5"/>
    <w:rsid w:val="00CE5BDE"/>
    <w:rsid w:val="00CE5E77"/>
    <w:rsid w:val="00CE61EB"/>
    <w:rsid w:val="00CE6A4D"/>
    <w:rsid w:val="00CE6A6D"/>
    <w:rsid w:val="00CE6ACB"/>
    <w:rsid w:val="00CE6D47"/>
    <w:rsid w:val="00CE734A"/>
    <w:rsid w:val="00CE7581"/>
    <w:rsid w:val="00CE76F7"/>
    <w:rsid w:val="00CE774C"/>
    <w:rsid w:val="00CE7DB5"/>
    <w:rsid w:val="00CE7E24"/>
    <w:rsid w:val="00CE7E4E"/>
    <w:rsid w:val="00CF012E"/>
    <w:rsid w:val="00CF0162"/>
    <w:rsid w:val="00CF0226"/>
    <w:rsid w:val="00CF04D4"/>
    <w:rsid w:val="00CF061A"/>
    <w:rsid w:val="00CF0652"/>
    <w:rsid w:val="00CF073C"/>
    <w:rsid w:val="00CF0789"/>
    <w:rsid w:val="00CF07F3"/>
    <w:rsid w:val="00CF0B49"/>
    <w:rsid w:val="00CF0B4C"/>
    <w:rsid w:val="00CF0E62"/>
    <w:rsid w:val="00CF1012"/>
    <w:rsid w:val="00CF104A"/>
    <w:rsid w:val="00CF11ED"/>
    <w:rsid w:val="00CF1228"/>
    <w:rsid w:val="00CF13D9"/>
    <w:rsid w:val="00CF13FF"/>
    <w:rsid w:val="00CF1436"/>
    <w:rsid w:val="00CF1680"/>
    <w:rsid w:val="00CF1AEB"/>
    <w:rsid w:val="00CF1BD7"/>
    <w:rsid w:val="00CF21A5"/>
    <w:rsid w:val="00CF23B1"/>
    <w:rsid w:val="00CF24AB"/>
    <w:rsid w:val="00CF2518"/>
    <w:rsid w:val="00CF2A2E"/>
    <w:rsid w:val="00CF2DDE"/>
    <w:rsid w:val="00CF2FC0"/>
    <w:rsid w:val="00CF3249"/>
    <w:rsid w:val="00CF33DD"/>
    <w:rsid w:val="00CF344A"/>
    <w:rsid w:val="00CF3835"/>
    <w:rsid w:val="00CF39A0"/>
    <w:rsid w:val="00CF3D1C"/>
    <w:rsid w:val="00CF3E37"/>
    <w:rsid w:val="00CF4050"/>
    <w:rsid w:val="00CF43D3"/>
    <w:rsid w:val="00CF444D"/>
    <w:rsid w:val="00CF4713"/>
    <w:rsid w:val="00CF4989"/>
    <w:rsid w:val="00CF4B12"/>
    <w:rsid w:val="00CF5312"/>
    <w:rsid w:val="00CF54B5"/>
    <w:rsid w:val="00CF589C"/>
    <w:rsid w:val="00CF58FE"/>
    <w:rsid w:val="00CF59B0"/>
    <w:rsid w:val="00CF5EBE"/>
    <w:rsid w:val="00CF5FDE"/>
    <w:rsid w:val="00CF640A"/>
    <w:rsid w:val="00CF69B2"/>
    <w:rsid w:val="00CF6E0E"/>
    <w:rsid w:val="00CF6FC0"/>
    <w:rsid w:val="00CF709F"/>
    <w:rsid w:val="00CF70B7"/>
    <w:rsid w:val="00CF741B"/>
    <w:rsid w:val="00CF74A5"/>
    <w:rsid w:val="00CF783B"/>
    <w:rsid w:val="00CF78F2"/>
    <w:rsid w:val="00CF7D97"/>
    <w:rsid w:val="00CF7EEC"/>
    <w:rsid w:val="00D00136"/>
    <w:rsid w:val="00D001C2"/>
    <w:rsid w:val="00D0031D"/>
    <w:rsid w:val="00D00472"/>
    <w:rsid w:val="00D00779"/>
    <w:rsid w:val="00D009D8"/>
    <w:rsid w:val="00D00BA5"/>
    <w:rsid w:val="00D00FA0"/>
    <w:rsid w:val="00D01014"/>
    <w:rsid w:val="00D01021"/>
    <w:rsid w:val="00D012E1"/>
    <w:rsid w:val="00D01318"/>
    <w:rsid w:val="00D0135F"/>
    <w:rsid w:val="00D01665"/>
    <w:rsid w:val="00D01A36"/>
    <w:rsid w:val="00D01D14"/>
    <w:rsid w:val="00D01D1E"/>
    <w:rsid w:val="00D02312"/>
    <w:rsid w:val="00D02384"/>
    <w:rsid w:val="00D02580"/>
    <w:rsid w:val="00D025EE"/>
    <w:rsid w:val="00D02986"/>
    <w:rsid w:val="00D02AC4"/>
    <w:rsid w:val="00D02AED"/>
    <w:rsid w:val="00D02BC4"/>
    <w:rsid w:val="00D02CF3"/>
    <w:rsid w:val="00D033BE"/>
    <w:rsid w:val="00D0370C"/>
    <w:rsid w:val="00D03BF7"/>
    <w:rsid w:val="00D03F1E"/>
    <w:rsid w:val="00D04085"/>
    <w:rsid w:val="00D0428E"/>
    <w:rsid w:val="00D04426"/>
    <w:rsid w:val="00D04654"/>
    <w:rsid w:val="00D0482F"/>
    <w:rsid w:val="00D049A7"/>
    <w:rsid w:val="00D04A33"/>
    <w:rsid w:val="00D04F0D"/>
    <w:rsid w:val="00D05141"/>
    <w:rsid w:val="00D0558F"/>
    <w:rsid w:val="00D05892"/>
    <w:rsid w:val="00D05A98"/>
    <w:rsid w:val="00D05E85"/>
    <w:rsid w:val="00D06027"/>
    <w:rsid w:val="00D062B7"/>
    <w:rsid w:val="00D06337"/>
    <w:rsid w:val="00D0666E"/>
    <w:rsid w:val="00D06824"/>
    <w:rsid w:val="00D06ABE"/>
    <w:rsid w:val="00D06C03"/>
    <w:rsid w:val="00D06D66"/>
    <w:rsid w:val="00D06FB0"/>
    <w:rsid w:val="00D071A6"/>
    <w:rsid w:val="00D07397"/>
    <w:rsid w:val="00D07A0A"/>
    <w:rsid w:val="00D07B0F"/>
    <w:rsid w:val="00D07E2B"/>
    <w:rsid w:val="00D0B104"/>
    <w:rsid w:val="00D100F0"/>
    <w:rsid w:val="00D1035B"/>
    <w:rsid w:val="00D1037A"/>
    <w:rsid w:val="00D105CF"/>
    <w:rsid w:val="00D10732"/>
    <w:rsid w:val="00D10BC5"/>
    <w:rsid w:val="00D10D09"/>
    <w:rsid w:val="00D10DFA"/>
    <w:rsid w:val="00D10E69"/>
    <w:rsid w:val="00D11238"/>
    <w:rsid w:val="00D11242"/>
    <w:rsid w:val="00D1163E"/>
    <w:rsid w:val="00D122D1"/>
    <w:rsid w:val="00D12362"/>
    <w:rsid w:val="00D12507"/>
    <w:rsid w:val="00D12518"/>
    <w:rsid w:val="00D127B1"/>
    <w:rsid w:val="00D129CA"/>
    <w:rsid w:val="00D12A4F"/>
    <w:rsid w:val="00D12AF1"/>
    <w:rsid w:val="00D12C17"/>
    <w:rsid w:val="00D12C6E"/>
    <w:rsid w:val="00D13021"/>
    <w:rsid w:val="00D13059"/>
    <w:rsid w:val="00D1353F"/>
    <w:rsid w:val="00D1371A"/>
    <w:rsid w:val="00D13CD4"/>
    <w:rsid w:val="00D14609"/>
    <w:rsid w:val="00D14943"/>
    <w:rsid w:val="00D14C15"/>
    <w:rsid w:val="00D14CE8"/>
    <w:rsid w:val="00D14F3C"/>
    <w:rsid w:val="00D1567C"/>
    <w:rsid w:val="00D1586B"/>
    <w:rsid w:val="00D159E1"/>
    <w:rsid w:val="00D15A23"/>
    <w:rsid w:val="00D15CB3"/>
    <w:rsid w:val="00D15D43"/>
    <w:rsid w:val="00D15F51"/>
    <w:rsid w:val="00D15F69"/>
    <w:rsid w:val="00D160CE"/>
    <w:rsid w:val="00D163F0"/>
    <w:rsid w:val="00D1654A"/>
    <w:rsid w:val="00D16706"/>
    <w:rsid w:val="00D16A08"/>
    <w:rsid w:val="00D16B5C"/>
    <w:rsid w:val="00D16CB8"/>
    <w:rsid w:val="00D16ED5"/>
    <w:rsid w:val="00D17131"/>
    <w:rsid w:val="00D17182"/>
    <w:rsid w:val="00D175A9"/>
    <w:rsid w:val="00D17DCB"/>
    <w:rsid w:val="00D202B1"/>
    <w:rsid w:val="00D20511"/>
    <w:rsid w:val="00D20662"/>
    <w:rsid w:val="00D2079E"/>
    <w:rsid w:val="00D2094E"/>
    <w:rsid w:val="00D209C2"/>
    <w:rsid w:val="00D21061"/>
    <w:rsid w:val="00D21291"/>
    <w:rsid w:val="00D212EC"/>
    <w:rsid w:val="00D21C8A"/>
    <w:rsid w:val="00D21FD6"/>
    <w:rsid w:val="00D2211B"/>
    <w:rsid w:val="00D2235B"/>
    <w:rsid w:val="00D224C4"/>
    <w:rsid w:val="00D2258D"/>
    <w:rsid w:val="00D2259B"/>
    <w:rsid w:val="00D2277A"/>
    <w:rsid w:val="00D2297E"/>
    <w:rsid w:val="00D22AE2"/>
    <w:rsid w:val="00D22DE5"/>
    <w:rsid w:val="00D22DF5"/>
    <w:rsid w:val="00D2306D"/>
    <w:rsid w:val="00D232FC"/>
    <w:rsid w:val="00D233BD"/>
    <w:rsid w:val="00D233D7"/>
    <w:rsid w:val="00D237C7"/>
    <w:rsid w:val="00D239D8"/>
    <w:rsid w:val="00D23CBB"/>
    <w:rsid w:val="00D23DFD"/>
    <w:rsid w:val="00D241A9"/>
    <w:rsid w:val="00D242E1"/>
    <w:rsid w:val="00D24770"/>
    <w:rsid w:val="00D24C44"/>
    <w:rsid w:val="00D24E19"/>
    <w:rsid w:val="00D25505"/>
    <w:rsid w:val="00D25665"/>
    <w:rsid w:val="00D25806"/>
    <w:rsid w:val="00D25A7A"/>
    <w:rsid w:val="00D25E9D"/>
    <w:rsid w:val="00D25F1C"/>
    <w:rsid w:val="00D26228"/>
    <w:rsid w:val="00D26398"/>
    <w:rsid w:val="00D2659B"/>
    <w:rsid w:val="00D26CB2"/>
    <w:rsid w:val="00D26DE6"/>
    <w:rsid w:val="00D26EE7"/>
    <w:rsid w:val="00D2715A"/>
    <w:rsid w:val="00D277F8"/>
    <w:rsid w:val="00D27B06"/>
    <w:rsid w:val="00D27B1E"/>
    <w:rsid w:val="00D27B49"/>
    <w:rsid w:val="00D27D3F"/>
    <w:rsid w:val="00D30299"/>
    <w:rsid w:val="00D305F1"/>
    <w:rsid w:val="00D30718"/>
    <w:rsid w:val="00D30987"/>
    <w:rsid w:val="00D30ABC"/>
    <w:rsid w:val="00D30D43"/>
    <w:rsid w:val="00D3107D"/>
    <w:rsid w:val="00D316F8"/>
    <w:rsid w:val="00D319E1"/>
    <w:rsid w:val="00D31E2D"/>
    <w:rsid w:val="00D31FC9"/>
    <w:rsid w:val="00D3210E"/>
    <w:rsid w:val="00D322FB"/>
    <w:rsid w:val="00D323B7"/>
    <w:rsid w:val="00D32475"/>
    <w:rsid w:val="00D32793"/>
    <w:rsid w:val="00D32865"/>
    <w:rsid w:val="00D3294E"/>
    <w:rsid w:val="00D32B6F"/>
    <w:rsid w:val="00D32EF4"/>
    <w:rsid w:val="00D3316B"/>
    <w:rsid w:val="00D3324F"/>
    <w:rsid w:val="00D3329E"/>
    <w:rsid w:val="00D33326"/>
    <w:rsid w:val="00D33C81"/>
    <w:rsid w:val="00D33F81"/>
    <w:rsid w:val="00D342D6"/>
    <w:rsid w:val="00D347FC"/>
    <w:rsid w:val="00D34807"/>
    <w:rsid w:val="00D34850"/>
    <w:rsid w:val="00D34D42"/>
    <w:rsid w:val="00D34D7D"/>
    <w:rsid w:val="00D35011"/>
    <w:rsid w:val="00D35060"/>
    <w:rsid w:val="00D35498"/>
    <w:rsid w:val="00D3616E"/>
    <w:rsid w:val="00D368D8"/>
    <w:rsid w:val="00D368F8"/>
    <w:rsid w:val="00D369D4"/>
    <w:rsid w:val="00D36A26"/>
    <w:rsid w:val="00D36A43"/>
    <w:rsid w:val="00D36ABF"/>
    <w:rsid w:val="00D36AD7"/>
    <w:rsid w:val="00D370E7"/>
    <w:rsid w:val="00D37230"/>
    <w:rsid w:val="00D373E9"/>
    <w:rsid w:val="00D37A6A"/>
    <w:rsid w:val="00D37C61"/>
    <w:rsid w:val="00D4007D"/>
    <w:rsid w:val="00D40195"/>
    <w:rsid w:val="00D401DF"/>
    <w:rsid w:val="00D40243"/>
    <w:rsid w:val="00D402E1"/>
    <w:rsid w:val="00D403FF"/>
    <w:rsid w:val="00D404C4"/>
    <w:rsid w:val="00D40705"/>
    <w:rsid w:val="00D407AC"/>
    <w:rsid w:val="00D40CE9"/>
    <w:rsid w:val="00D40D1D"/>
    <w:rsid w:val="00D40DDB"/>
    <w:rsid w:val="00D41327"/>
    <w:rsid w:val="00D4134F"/>
    <w:rsid w:val="00D413BA"/>
    <w:rsid w:val="00D4157C"/>
    <w:rsid w:val="00D4159C"/>
    <w:rsid w:val="00D419EE"/>
    <w:rsid w:val="00D41BE2"/>
    <w:rsid w:val="00D41BFC"/>
    <w:rsid w:val="00D41C5F"/>
    <w:rsid w:val="00D41EFC"/>
    <w:rsid w:val="00D42115"/>
    <w:rsid w:val="00D42ED1"/>
    <w:rsid w:val="00D42EFD"/>
    <w:rsid w:val="00D42F86"/>
    <w:rsid w:val="00D43370"/>
    <w:rsid w:val="00D4361F"/>
    <w:rsid w:val="00D43697"/>
    <w:rsid w:val="00D4377D"/>
    <w:rsid w:val="00D4383A"/>
    <w:rsid w:val="00D438B8"/>
    <w:rsid w:val="00D439EE"/>
    <w:rsid w:val="00D43AD5"/>
    <w:rsid w:val="00D44054"/>
    <w:rsid w:val="00D441B6"/>
    <w:rsid w:val="00D44875"/>
    <w:rsid w:val="00D44CE4"/>
    <w:rsid w:val="00D44CEB"/>
    <w:rsid w:val="00D44D30"/>
    <w:rsid w:val="00D45158"/>
    <w:rsid w:val="00D4562E"/>
    <w:rsid w:val="00D457C4"/>
    <w:rsid w:val="00D457D1"/>
    <w:rsid w:val="00D458AA"/>
    <w:rsid w:val="00D45C5E"/>
    <w:rsid w:val="00D45DF9"/>
    <w:rsid w:val="00D45EB5"/>
    <w:rsid w:val="00D45EC9"/>
    <w:rsid w:val="00D46008"/>
    <w:rsid w:val="00D461FD"/>
    <w:rsid w:val="00D46338"/>
    <w:rsid w:val="00D46397"/>
    <w:rsid w:val="00D4640B"/>
    <w:rsid w:val="00D46BA2"/>
    <w:rsid w:val="00D46E1A"/>
    <w:rsid w:val="00D46EEC"/>
    <w:rsid w:val="00D4712D"/>
    <w:rsid w:val="00D471A8"/>
    <w:rsid w:val="00D47234"/>
    <w:rsid w:val="00D47281"/>
    <w:rsid w:val="00D47581"/>
    <w:rsid w:val="00D47C0E"/>
    <w:rsid w:val="00D47C68"/>
    <w:rsid w:val="00D47E45"/>
    <w:rsid w:val="00D47F68"/>
    <w:rsid w:val="00D501DA"/>
    <w:rsid w:val="00D50295"/>
    <w:rsid w:val="00D5044A"/>
    <w:rsid w:val="00D504B6"/>
    <w:rsid w:val="00D505C7"/>
    <w:rsid w:val="00D5069A"/>
    <w:rsid w:val="00D507BF"/>
    <w:rsid w:val="00D50B3A"/>
    <w:rsid w:val="00D50C00"/>
    <w:rsid w:val="00D50D07"/>
    <w:rsid w:val="00D50D57"/>
    <w:rsid w:val="00D50E43"/>
    <w:rsid w:val="00D51194"/>
    <w:rsid w:val="00D51229"/>
    <w:rsid w:val="00D51469"/>
    <w:rsid w:val="00D5147F"/>
    <w:rsid w:val="00D5178A"/>
    <w:rsid w:val="00D517D6"/>
    <w:rsid w:val="00D51A2A"/>
    <w:rsid w:val="00D51CBE"/>
    <w:rsid w:val="00D52196"/>
    <w:rsid w:val="00D5256D"/>
    <w:rsid w:val="00D52B01"/>
    <w:rsid w:val="00D52B45"/>
    <w:rsid w:val="00D52BA4"/>
    <w:rsid w:val="00D52C5B"/>
    <w:rsid w:val="00D530EB"/>
    <w:rsid w:val="00D53393"/>
    <w:rsid w:val="00D53529"/>
    <w:rsid w:val="00D53584"/>
    <w:rsid w:val="00D535B6"/>
    <w:rsid w:val="00D53AA0"/>
    <w:rsid w:val="00D53C9D"/>
    <w:rsid w:val="00D53D05"/>
    <w:rsid w:val="00D53EFA"/>
    <w:rsid w:val="00D54405"/>
    <w:rsid w:val="00D54840"/>
    <w:rsid w:val="00D54A63"/>
    <w:rsid w:val="00D54A7B"/>
    <w:rsid w:val="00D55235"/>
    <w:rsid w:val="00D55258"/>
    <w:rsid w:val="00D55D78"/>
    <w:rsid w:val="00D56136"/>
    <w:rsid w:val="00D56306"/>
    <w:rsid w:val="00D56482"/>
    <w:rsid w:val="00D56639"/>
    <w:rsid w:val="00D56907"/>
    <w:rsid w:val="00D572B2"/>
    <w:rsid w:val="00D574EA"/>
    <w:rsid w:val="00D57670"/>
    <w:rsid w:val="00D577F9"/>
    <w:rsid w:val="00D57DB0"/>
    <w:rsid w:val="00D57EA6"/>
    <w:rsid w:val="00D57F0B"/>
    <w:rsid w:val="00D57F53"/>
    <w:rsid w:val="00D60713"/>
    <w:rsid w:val="00D60CAB"/>
    <w:rsid w:val="00D60DDD"/>
    <w:rsid w:val="00D60EF5"/>
    <w:rsid w:val="00D610FD"/>
    <w:rsid w:val="00D612AF"/>
    <w:rsid w:val="00D614E5"/>
    <w:rsid w:val="00D617C3"/>
    <w:rsid w:val="00D617D7"/>
    <w:rsid w:val="00D618BC"/>
    <w:rsid w:val="00D619F3"/>
    <w:rsid w:val="00D61CE9"/>
    <w:rsid w:val="00D61F3B"/>
    <w:rsid w:val="00D623E9"/>
    <w:rsid w:val="00D624EB"/>
    <w:rsid w:val="00D6252D"/>
    <w:rsid w:val="00D62A5B"/>
    <w:rsid w:val="00D62B43"/>
    <w:rsid w:val="00D62C9B"/>
    <w:rsid w:val="00D62ECD"/>
    <w:rsid w:val="00D62F54"/>
    <w:rsid w:val="00D63748"/>
    <w:rsid w:val="00D637F3"/>
    <w:rsid w:val="00D639F0"/>
    <w:rsid w:val="00D63AC0"/>
    <w:rsid w:val="00D63B0B"/>
    <w:rsid w:val="00D63B62"/>
    <w:rsid w:val="00D63C1B"/>
    <w:rsid w:val="00D63CBC"/>
    <w:rsid w:val="00D63D76"/>
    <w:rsid w:val="00D63DF9"/>
    <w:rsid w:val="00D63E51"/>
    <w:rsid w:val="00D63FBE"/>
    <w:rsid w:val="00D63FFF"/>
    <w:rsid w:val="00D64539"/>
    <w:rsid w:val="00D64B05"/>
    <w:rsid w:val="00D64BF8"/>
    <w:rsid w:val="00D64BFF"/>
    <w:rsid w:val="00D64DE1"/>
    <w:rsid w:val="00D64E3F"/>
    <w:rsid w:val="00D64EEE"/>
    <w:rsid w:val="00D653D0"/>
    <w:rsid w:val="00D65817"/>
    <w:rsid w:val="00D65C5A"/>
    <w:rsid w:val="00D65D76"/>
    <w:rsid w:val="00D65D96"/>
    <w:rsid w:val="00D66003"/>
    <w:rsid w:val="00D660BF"/>
    <w:rsid w:val="00D661DA"/>
    <w:rsid w:val="00D66507"/>
    <w:rsid w:val="00D6651B"/>
    <w:rsid w:val="00D66702"/>
    <w:rsid w:val="00D6692A"/>
    <w:rsid w:val="00D66D63"/>
    <w:rsid w:val="00D66E55"/>
    <w:rsid w:val="00D66E7F"/>
    <w:rsid w:val="00D6720F"/>
    <w:rsid w:val="00D67339"/>
    <w:rsid w:val="00D674E9"/>
    <w:rsid w:val="00D6799A"/>
    <w:rsid w:val="00D67FA4"/>
    <w:rsid w:val="00D7009C"/>
    <w:rsid w:val="00D7010B"/>
    <w:rsid w:val="00D7013A"/>
    <w:rsid w:val="00D70F17"/>
    <w:rsid w:val="00D70F1E"/>
    <w:rsid w:val="00D712DA"/>
    <w:rsid w:val="00D714A9"/>
    <w:rsid w:val="00D7168F"/>
    <w:rsid w:val="00D716FE"/>
    <w:rsid w:val="00D7177A"/>
    <w:rsid w:val="00D71806"/>
    <w:rsid w:val="00D71872"/>
    <w:rsid w:val="00D719EF"/>
    <w:rsid w:val="00D71A68"/>
    <w:rsid w:val="00D71C55"/>
    <w:rsid w:val="00D72327"/>
    <w:rsid w:val="00D724B4"/>
    <w:rsid w:val="00D72714"/>
    <w:rsid w:val="00D72758"/>
    <w:rsid w:val="00D727B4"/>
    <w:rsid w:val="00D727E0"/>
    <w:rsid w:val="00D72A11"/>
    <w:rsid w:val="00D72A90"/>
    <w:rsid w:val="00D72B2C"/>
    <w:rsid w:val="00D72B87"/>
    <w:rsid w:val="00D72C72"/>
    <w:rsid w:val="00D72D0B"/>
    <w:rsid w:val="00D72DEA"/>
    <w:rsid w:val="00D7301B"/>
    <w:rsid w:val="00D730EE"/>
    <w:rsid w:val="00D735D9"/>
    <w:rsid w:val="00D737CD"/>
    <w:rsid w:val="00D739DF"/>
    <w:rsid w:val="00D73ACF"/>
    <w:rsid w:val="00D73AE5"/>
    <w:rsid w:val="00D73B13"/>
    <w:rsid w:val="00D74160"/>
    <w:rsid w:val="00D74351"/>
    <w:rsid w:val="00D74495"/>
    <w:rsid w:val="00D7465D"/>
    <w:rsid w:val="00D747B0"/>
    <w:rsid w:val="00D74D6E"/>
    <w:rsid w:val="00D74E99"/>
    <w:rsid w:val="00D74F39"/>
    <w:rsid w:val="00D74F63"/>
    <w:rsid w:val="00D7505C"/>
    <w:rsid w:val="00D753E3"/>
    <w:rsid w:val="00D7581C"/>
    <w:rsid w:val="00D758FD"/>
    <w:rsid w:val="00D75AEB"/>
    <w:rsid w:val="00D75B69"/>
    <w:rsid w:val="00D75BB2"/>
    <w:rsid w:val="00D75C4A"/>
    <w:rsid w:val="00D75C9F"/>
    <w:rsid w:val="00D75D1C"/>
    <w:rsid w:val="00D75D22"/>
    <w:rsid w:val="00D75DA5"/>
    <w:rsid w:val="00D762BC"/>
    <w:rsid w:val="00D762E9"/>
    <w:rsid w:val="00D76626"/>
    <w:rsid w:val="00D76C58"/>
    <w:rsid w:val="00D76CF2"/>
    <w:rsid w:val="00D76E7C"/>
    <w:rsid w:val="00D76EBF"/>
    <w:rsid w:val="00D77195"/>
    <w:rsid w:val="00D7740B"/>
    <w:rsid w:val="00D7794A"/>
    <w:rsid w:val="00D7795D"/>
    <w:rsid w:val="00D77995"/>
    <w:rsid w:val="00D77B98"/>
    <w:rsid w:val="00D77E40"/>
    <w:rsid w:val="00D80B40"/>
    <w:rsid w:val="00D80C19"/>
    <w:rsid w:val="00D80CB9"/>
    <w:rsid w:val="00D80D98"/>
    <w:rsid w:val="00D81036"/>
    <w:rsid w:val="00D8111F"/>
    <w:rsid w:val="00D8155B"/>
    <w:rsid w:val="00D815A7"/>
    <w:rsid w:val="00D81635"/>
    <w:rsid w:val="00D816D5"/>
    <w:rsid w:val="00D816E7"/>
    <w:rsid w:val="00D81753"/>
    <w:rsid w:val="00D8187A"/>
    <w:rsid w:val="00D81A6B"/>
    <w:rsid w:val="00D81C8A"/>
    <w:rsid w:val="00D81E79"/>
    <w:rsid w:val="00D82145"/>
    <w:rsid w:val="00D822B2"/>
    <w:rsid w:val="00D825A5"/>
    <w:rsid w:val="00D825B7"/>
    <w:rsid w:val="00D8290E"/>
    <w:rsid w:val="00D82AD1"/>
    <w:rsid w:val="00D82E6E"/>
    <w:rsid w:val="00D82F37"/>
    <w:rsid w:val="00D83040"/>
    <w:rsid w:val="00D830D2"/>
    <w:rsid w:val="00D8322F"/>
    <w:rsid w:val="00D8323B"/>
    <w:rsid w:val="00D83489"/>
    <w:rsid w:val="00D83753"/>
    <w:rsid w:val="00D83A61"/>
    <w:rsid w:val="00D83BF0"/>
    <w:rsid w:val="00D83D13"/>
    <w:rsid w:val="00D84152"/>
    <w:rsid w:val="00D84173"/>
    <w:rsid w:val="00D841AC"/>
    <w:rsid w:val="00D842C5"/>
    <w:rsid w:val="00D843CE"/>
    <w:rsid w:val="00D848BE"/>
    <w:rsid w:val="00D84F3B"/>
    <w:rsid w:val="00D851F3"/>
    <w:rsid w:val="00D85269"/>
    <w:rsid w:val="00D85494"/>
    <w:rsid w:val="00D85718"/>
    <w:rsid w:val="00D8589D"/>
    <w:rsid w:val="00D85923"/>
    <w:rsid w:val="00D85A24"/>
    <w:rsid w:val="00D85A81"/>
    <w:rsid w:val="00D85DAA"/>
    <w:rsid w:val="00D85E67"/>
    <w:rsid w:val="00D85FAC"/>
    <w:rsid w:val="00D8618A"/>
    <w:rsid w:val="00D861CE"/>
    <w:rsid w:val="00D8644C"/>
    <w:rsid w:val="00D86466"/>
    <w:rsid w:val="00D867DC"/>
    <w:rsid w:val="00D869D9"/>
    <w:rsid w:val="00D86B8C"/>
    <w:rsid w:val="00D870E8"/>
    <w:rsid w:val="00D87423"/>
    <w:rsid w:val="00D87452"/>
    <w:rsid w:val="00D87485"/>
    <w:rsid w:val="00D87D09"/>
    <w:rsid w:val="00D907CB"/>
    <w:rsid w:val="00D9087E"/>
    <w:rsid w:val="00D90993"/>
    <w:rsid w:val="00D90AB7"/>
    <w:rsid w:val="00D90D24"/>
    <w:rsid w:val="00D90E98"/>
    <w:rsid w:val="00D910F8"/>
    <w:rsid w:val="00D911B6"/>
    <w:rsid w:val="00D913ED"/>
    <w:rsid w:val="00D9152D"/>
    <w:rsid w:val="00D91BF2"/>
    <w:rsid w:val="00D91E82"/>
    <w:rsid w:val="00D91FC2"/>
    <w:rsid w:val="00D92893"/>
    <w:rsid w:val="00D928B3"/>
    <w:rsid w:val="00D92B4F"/>
    <w:rsid w:val="00D92C3C"/>
    <w:rsid w:val="00D92EFF"/>
    <w:rsid w:val="00D93322"/>
    <w:rsid w:val="00D934F0"/>
    <w:rsid w:val="00D93613"/>
    <w:rsid w:val="00D939A8"/>
    <w:rsid w:val="00D939F4"/>
    <w:rsid w:val="00D93C1C"/>
    <w:rsid w:val="00D93C7B"/>
    <w:rsid w:val="00D94026"/>
    <w:rsid w:val="00D94120"/>
    <w:rsid w:val="00D942F2"/>
    <w:rsid w:val="00D9492F"/>
    <w:rsid w:val="00D9498D"/>
    <w:rsid w:val="00D94B2C"/>
    <w:rsid w:val="00D9501F"/>
    <w:rsid w:val="00D95033"/>
    <w:rsid w:val="00D951DD"/>
    <w:rsid w:val="00D952ED"/>
    <w:rsid w:val="00D9540B"/>
    <w:rsid w:val="00D95467"/>
    <w:rsid w:val="00D95541"/>
    <w:rsid w:val="00D95550"/>
    <w:rsid w:val="00D95705"/>
    <w:rsid w:val="00D957FA"/>
    <w:rsid w:val="00D959D4"/>
    <w:rsid w:val="00D95A4B"/>
    <w:rsid w:val="00D95FC5"/>
    <w:rsid w:val="00D960EC"/>
    <w:rsid w:val="00D962CA"/>
    <w:rsid w:val="00D9664C"/>
    <w:rsid w:val="00D96824"/>
    <w:rsid w:val="00D96F4E"/>
    <w:rsid w:val="00D97145"/>
    <w:rsid w:val="00D971D7"/>
    <w:rsid w:val="00D97404"/>
    <w:rsid w:val="00D97538"/>
    <w:rsid w:val="00D975A3"/>
    <w:rsid w:val="00D9792F"/>
    <w:rsid w:val="00D979D0"/>
    <w:rsid w:val="00D97A2B"/>
    <w:rsid w:val="00D97F30"/>
    <w:rsid w:val="00DA052F"/>
    <w:rsid w:val="00DA07F5"/>
    <w:rsid w:val="00DA08CA"/>
    <w:rsid w:val="00DA0C1D"/>
    <w:rsid w:val="00DA0C8E"/>
    <w:rsid w:val="00DA0F37"/>
    <w:rsid w:val="00DA0FF2"/>
    <w:rsid w:val="00DA101A"/>
    <w:rsid w:val="00DA10FA"/>
    <w:rsid w:val="00DA122C"/>
    <w:rsid w:val="00DA13EC"/>
    <w:rsid w:val="00DA1A06"/>
    <w:rsid w:val="00DA1B96"/>
    <w:rsid w:val="00DA1DCC"/>
    <w:rsid w:val="00DA1F87"/>
    <w:rsid w:val="00DA2479"/>
    <w:rsid w:val="00DA2AD1"/>
    <w:rsid w:val="00DA2E14"/>
    <w:rsid w:val="00DA2FD5"/>
    <w:rsid w:val="00DA30B7"/>
    <w:rsid w:val="00DA3493"/>
    <w:rsid w:val="00DA3537"/>
    <w:rsid w:val="00DA3937"/>
    <w:rsid w:val="00DA3967"/>
    <w:rsid w:val="00DA3DCF"/>
    <w:rsid w:val="00DA3EB2"/>
    <w:rsid w:val="00DA4014"/>
    <w:rsid w:val="00DA4434"/>
    <w:rsid w:val="00DA4585"/>
    <w:rsid w:val="00DA46B0"/>
    <w:rsid w:val="00DA4838"/>
    <w:rsid w:val="00DA4989"/>
    <w:rsid w:val="00DA54F9"/>
    <w:rsid w:val="00DA5721"/>
    <w:rsid w:val="00DA5919"/>
    <w:rsid w:val="00DA598D"/>
    <w:rsid w:val="00DA5AFE"/>
    <w:rsid w:val="00DA5C4E"/>
    <w:rsid w:val="00DA5E52"/>
    <w:rsid w:val="00DA6173"/>
    <w:rsid w:val="00DA6973"/>
    <w:rsid w:val="00DA7050"/>
    <w:rsid w:val="00DA7477"/>
    <w:rsid w:val="00DA7573"/>
    <w:rsid w:val="00DA77F8"/>
    <w:rsid w:val="00DA7BD4"/>
    <w:rsid w:val="00DAAD0F"/>
    <w:rsid w:val="00DB0167"/>
    <w:rsid w:val="00DB0190"/>
    <w:rsid w:val="00DB0191"/>
    <w:rsid w:val="00DB021E"/>
    <w:rsid w:val="00DB0359"/>
    <w:rsid w:val="00DB05AD"/>
    <w:rsid w:val="00DB0880"/>
    <w:rsid w:val="00DB088C"/>
    <w:rsid w:val="00DB0A52"/>
    <w:rsid w:val="00DB0CA8"/>
    <w:rsid w:val="00DB0D4A"/>
    <w:rsid w:val="00DB0EF6"/>
    <w:rsid w:val="00DB0F8A"/>
    <w:rsid w:val="00DB1145"/>
    <w:rsid w:val="00DB116B"/>
    <w:rsid w:val="00DB15BA"/>
    <w:rsid w:val="00DB1689"/>
    <w:rsid w:val="00DB1902"/>
    <w:rsid w:val="00DB1A03"/>
    <w:rsid w:val="00DB1BE2"/>
    <w:rsid w:val="00DB2073"/>
    <w:rsid w:val="00DB2324"/>
    <w:rsid w:val="00DB26A8"/>
    <w:rsid w:val="00DB27CF"/>
    <w:rsid w:val="00DB2B33"/>
    <w:rsid w:val="00DB2E70"/>
    <w:rsid w:val="00DB30CF"/>
    <w:rsid w:val="00DB324C"/>
    <w:rsid w:val="00DB3382"/>
    <w:rsid w:val="00DB358D"/>
    <w:rsid w:val="00DB3783"/>
    <w:rsid w:val="00DB38F4"/>
    <w:rsid w:val="00DB3FCE"/>
    <w:rsid w:val="00DB3FD3"/>
    <w:rsid w:val="00DB4361"/>
    <w:rsid w:val="00DB4608"/>
    <w:rsid w:val="00DB4993"/>
    <w:rsid w:val="00DB4ACC"/>
    <w:rsid w:val="00DB4D73"/>
    <w:rsid w:val="00DB50A4"/>
    <w:rsid w:val="00DB5457"/>
    <w:rsid w:val="00DB55C4"/>
    <w:rsid w:val="00DB5775"/>
    <w:rsid w:val="00DB58B8"/>
    <w:rsid w:val="00DB5B3B"/>
    <w:rsid w:val="00DB5E26"/>
    <w:rsid w:val="00DB5F2A"/>
    <w:rsid w:val="00DB5FA5"/>
    <w:rsid w:val="00DB60AD"/>
    <w:rsid w:val="00DB6A2B"/>
    <w:rsid w:val="00DB6B55"/>
    <w:rsid w:val="00DB6E88"/>
    <w:rsid w:val="00DB6F45"/>
    <w:rsid w:val="00DB70C0"/>
    <w:rsid w:val="00DB72B7"/>
    <w:rsid w:val="00DB7546"/>
    <w:rsid w:val="00DB782D"/>
    <w:rsid w:val="00DB7908"/>
    <w:rsid w:val="00DB7D00"/>
    <w:rsid w:val="00DB7F84"/>
    <w:rsid w:val="00DC01C4"/>
    <w:rsid w:val="00DC0624"/>
    <w:rsid w:val="00DC06CA"/>
    <w:rsid w:val="00DC0AD1"/>
    <w:rsid w:val="00DC0C40"/>
    <w:rsid w:val="00DC0C4D"/>
    <w:rsid w:val="00DC0FC3"/>
    <w:rsid w:val="00DC12B0"/>
    <w:rsid w:val="00DC13DB"/>
    <w:rsid w:val="00DC1726"/>
    <w:rsid w:val="00DC17EE"/>
    <w:rsid w:val="00DC1A58"/>
    <w:rsid w:val="00DC1AC0"/>
    <w:rsid w:val="00DC1CDD"/>
    <w:rsid w:val="00DC1D8E"/>
    <w:rsid w:val="00DC1D90"/>
    <w:rsid w:val="00DC20C3"/>
    <w:rsid w:val="00DC227A"/>
    <w:rsid w:val="00DC2360"/>
    <w:rsid w:val="00DC24DA"/>
    <w:rsid w:val="00DC2535"/>
    <w:rsid w:val="00DC26E4"/>
    <w:rsid w:val="00DC2BAE"/>
    <w:rsid w:val="00DC2CE4"/>
    <w:rsid w:val="00DC2CEE"/>
    <w:rsid w:val="00DC3257"/>
    <w:rsid w:val="00DC3279"/>
    <w:rsid w:val="00DC38A3"/>
    <w:rsid w:val="00DC38B8"/>
    <w:rsid w:val="00DC3BF1"/>
    <w:rsid w:val="00DC3CF0"/>
    <w:rsid w:val="00DC3CFC"/>
    <w:rsid w:val="00DC3D08"/>
    <w:rsid w:val="00DC417C"/>
    <w:rsid w:val="00DC4D1D"/>
    <w:rsid w:val="00DC4D87"/>
    <w:rsid w:val="00DC4E56"/>
    <w:rsid w:val="00DC5046"/>
    <w:rsid w:val="00DC54B0"/>
    <w:rsid w:val="00DC54EB"/>
    <w:rsid w:val="00DC56BD"/>
    <w:rsid w:val="00DC574D"/>
    <w:rsid w:val="00DC580A"/>
    <w:rsid w:val="00DC5B50"/>
    <w:rsid w:val="00DC5C7C"/>
    <w:rsid w:val="00DC66BC"/>
    <w:rsid w:val="00DC66C7"/>
    <w:rsid w:val="00DC67B6"/>
    <w:rsid w:val="00DC6FF2"/>
    <w:rsid w:val="00DC727F"/>
    <w:rsid w:val="00DC742C"/>
    <w:rsid w:val="00DC7443"/>
    <w:rsid w:val="00DC768F"/>
    <w:rsid w:val="00DC7BD7"/>
    <w:rsid w:val="00DC7D02"/>
    <w:rsid w:val="00DC7E78"/>
    <w:rsid w:val="00DD01C3"/>
    <w:rsid w:val="00DD022F"/>
    <w:rsid w:val="00DD045C"/>
    <w:rsid w:val="00DD0493"/>
    <w:rsid w:val="00DD0572"/>
    <w:rsid w:val="00DD0924"/>
    <w:rsid w:val="00DD09A1"/>
    <w:rsid w:val="00DD09C3"/>
    <w:rsid w:val="00DD0B56"/>
    <w:rsid w:val="00DD0CBF"/>
    <w:rsid w:val="00DD0D1F"/>
    <w:rsid w:val="00DD0D4B"/>
    <w:rsid w:val="00DD0DA8"/>
    <w:rsid w:val="00DD1071"/>
    <w:rsid w:val="00DD1088"/>
    <w:rsid w:val="00DD127D"/>
    <w:rsid w:val="00DD12E2"/>
    <w:rsid w:val="00DD12FD"/>
    <w:rsid w:val="00DD1576"/>
    <w:rsid w:val="00DD1B14"/>
    <w:rsid w:val="00DD1E77"/>
    <w:rsid w:val="00DD1F94"/>
    <w:rsid w:val="00DD20B5"/>
    <w:rsid w:val="00DD275A"/>
    <w:rsid w:val="00DD2784"/>
    <w:rsid w:val="00DD2893"/>
    <w:rsid w:val="00DD2A48"/>
    <w:rsid w:val="00DD3303"/>
    <w:rsid w:val="00DD3383"/>
    <w:rsid w:val="00DD3628"/>
    <w:rsid w:val="00DD45F4"/>
    <w:rsid w:val="00DD4717"/>
    <w:rsid w:val="00DD4927"/>
    <w:rsid w:val="00DD4F74"/>
    <w:rsid w:val="00DD531F"/>
    <w:rsid w:val="00DD5387"/>
    <w:rsid w:val="00DD53FB"/>
    <w:rsid w:val="00DD556C"/>
    <w:rsid w:val="00DD5716"/>
    <w:rsid w:val="00DD5737"/>
    <w:rsid w:val="00DD5918"/>
    <w:rsid w:val="00DD5A44"/>
    <w:rsid w:val="00DD5E20"/>
    <w:rsid w:val="00DD5E81"/>
    <w:rsid w:val="00DD5EB7"/>
    <w:rsid w:val="00DD622B"/>
    <w:rsid w:val="00DD6418"/>
    <w:rsid w:val="00DD6A1C"/>
    <w:rsid w:val="00DD6A5B"/>
    <w:rsid w:val="00DD6AB8"/>
    <w:rsid w:val="00DD6C46"/>
    <w:rsid w:val="00DD6C7A"/>
    <w:rsid w:val="00DD6D99"/>
    <w:rsid w:val="00DD6E35"/>
    <w:rsid w:val="00DD6ED5"/>
    <w:rsid w:val="00DD6EE9"/>
    <w:rsid w:val="00DD6F44"/>
    <w:rsid w:val="00DD6FE3"/>
    <w:rsid w:val="00DD738D"/>
    <w:rsid w:val="00DD7429"/>
    <w:rsid w:val="00DD74E7"/>
    <w:rsid w:val="00DD782A"/>
    <w:rsid w:val="00DD7CCA"/>
    <w:rsid w:val="00DD7ECD"/>
    <w:rsid w:val="00DE02A1"/>
    <w:rsid w:val="00DE0BDE"/>
    <w:rsid w:val="00DE0DCA"/>
    <w:rsid w:val="00DE10CF"/>
    <w:rsid w:val="00DE1115"/>
    <w:rsid w:val="00DE1270"/>
    <w:rsid w:val="00DE1A5B"/>
    <w:rsid w:val="00DE1C43"/>
    <w:rsid w:val="00DE1C55"/>
    <w:rsid w:val="00DE1D08"/>
    <w:rsid w:val="00DE1E1E"/>
    <w:rsid w:val="00DE219E"/>
    <w:rsid w:val="00DE223E"/>
    <w:rsid w:val="00DE2478"/>
    <w:rsid w:val="00DE2769"/>
    <w:rsid w:val="00DE29B7"/>
    <w:rsid w:val="00DE2AEF"/>
    <w:rsid w:val="00DE2B65"/>
    <w:rsid w:val="00DE2B9A"/>
    <w:rsid w:val="00DE2CEF"/>
    <w:rsid w:val="00DE2D33"/>
    <w:rsid w:val="00DE2F50"/>
    <w:rsid w:val="00DE30C2"/>
    <w:rsid w:val="00DE311F"/>
    <w:rsid w:val="00DE34EB"/>
    <w:rsid w:val="00DE3592"/>
    <w:rsid w:val="00DE3623"/>
    <w:rsid w:val="00DE3767"/>
    <w:rsid w:val="00DE3BA6"/>
    <w:rsid w:val="00DE3C24"/>
    <w:rsid w:val="00DE3D85"/>
    <w:rsid w:val="00DE3DCC"/>
    <w:rsid w:val="00DE3E78"/>
    <w:rsid w:val="00DE41F8"/>
    <w:rsid w:val="00DE485C"/>
    <w:rsid w:val="00DE4918"/>
    <w:rsid w:val="00DE4958"/>
    <w:rsid w:val="00DE4B50"/>
    <w:rsid w:val="00DE4B9D"/>
    <w:rsid w:val="00DE4C4E"/>
    <w:rsid w:val="00DE4D06"/>
    <w:rsid w:val="00DE4EB5"/>
    <w:rsid w:val="00DE4FCC"/>
    <w:rsid w:val="00DE4FD2"/>
    <w:rsid w:val="00DE50EA"/>
    <w:rsid w:val="00DE5355"/>
    <w:rsid w:val="00DE538A"/>
    <w:rsid w:val="00DE545C"/>
    <w:rsid w:val="00DE5473"/>
    <w:rsid w:val="00DE5582"/>
    <w:rsid w:val="00DE587F"/>
    <w:rsid w:val="00DE593B"/>
    <w:rsid w:val="00DE59C5"/>
    <w:rsid w:val="00DE5C42"/>
    <w:rsid w:val="00DE5C9F"/>
    <w:rsid w:val="00DE5F72"/>
    <w:rsid w:val="00DE6118"/>
    <w:rsid w:val="00DE6918"/>
    <w:rsid w:val="00DE6976"/>
    <w:rsid w:val="00DE6EBE"/>
    <w:rsid w:val="00DE6F44"/>
    <w:rsid w:val="00DE70A9"/>
    <w:rsid w:val="00DE734E"/>
    <w:rsid w:val="00DE75A4"/>
    <w:rsid w:val="00DE76F3"/>
    <w:rsid w:val="00DE7858"/>
    <w:rsid w:val="00DE7873"/>
    <w:rsid w:val="00DE7887"/>
    <w:rsid w:val="00DE7BF8"/>
    <w:rsid w:val="00DE7C94"/>
    <w:rsid w:val="00DE7D40"/>
    <w:rsid w:val="00DE7E2B"/>
    <w:rsid w:val="00DF01B7"/>
    <w:rsid w:val="00DF026A"/>
    <w:rsid w:val="00DF0315"/>
    <w:rsid w:val="00DF0439"/>
    <w:rsid w:val="00DF07D4"/>
    <w:rsid w:val="00DF081C"/>
    <w:rsid w:val="00DF0832"/>
    <w:rsid w:val="00DF08F2"/>
    <w:rsid w:val="00DF0BE1"/>
    <w:rsid w:val="00DF0DC3"/>
    <w:rsid w:val="00DF0E15"/>
    <w:rsid w:val="00DF1058"/>
    <w:rsid w:val="00DF10F8"/>
    <w:rsid w:val="00DF1166"/>
    <w:rsid w:val="00DF1246"/>
    <w:rsid w:val="00DF14F9"/>
    <w:rsid w:val="00DF1667"/>
    <w:rsid w:val="00DF168F"/>
    <w:rsid w:val="00DF1762"/>
    <w:rsid w:val="00DF1C2D"/>
    <w:rsid w:val="00DF1C95"/>
    <w:rsid w:val="00DF1CAF"/>
    <w:rsid w:val="00DF1F93"/>
    <w:rsid w:val="00DF1FAE"/>
    <w:rsid w:val="00DF26D5"/>
    <w:rsid w:val="00DF27AE"/>
    <w:rsid w:val="00DF2AD9"/>
    <w:rsid w:val="00DF2AEA"/>
    <w:rsid w:val="00DF2B42"/>
    <w:rsid w:val="00DF2C17"/>
    <w:rsid w:val="00DF3196"/>
    <w:rsid w:val="00DF369C"/>
    <w:rsid w:val="00DF38ED"/>
    <w:rsid w:val="00DF392D"/>
    <w:rsid w:val="00DF3ECA"/>
    <w:rsid w:val="00DF4187"/>
    <w:rsid w:val="00DF41C1"/>
    <w:rsid w:val="00DF4622"/>
    <w:rsid w:val="00DF4700"/>
    <w:rsid w:val="00DF477B"/>
    <w:rsid w:val="00DF49EF"/>
    <w:rsid w:val="00DF4A1F"/>
    <w:rsid w:val="00DF525A"/>
    <w:rsid w:val="00DF535C"/>
    <w:rsid w:val="00DF545A"/>
    <w:rsid w:val="00DF54B7"/>
    <w:rsid w:val="00DF54D0"/>
    <w:rsid w:val="00DF56DC"/>
    <w:rsid w:val="00DF580C"/>
    <w:rsid w:val="00DF5A88"/>
    <w:rsid w:val="00DF5C1A"/>
    <w:rsid w:val="00DF5FDE"/>
    <w:rsid w:val="00DF63BB"/>
    <w:rsid w:val="00DF662A"/>
    <w:rsid w:val="00DF6702"/>
    <w:rsid w:val="00DF6BCB"/>
    <w:rsid w:val="00DF6C4C"/>
    <w:rsid w:val="00DF6D45"/>
    <w:rsid w:val="00DF6EE4"/>
    <w:rsid w:val="00DF7042"/>
    <w:rsid w:val="00DF7206"/>
    <w:rsid w:val="00DF77A4"/>
    <w:rsid w:val="00DF783D"/>
    <w:rsid w:val="00DF789A"/>
    <w:rsid w:val="00DF78FD"/>
    <w:rsid w:val="00DF7B0C"/>
    <w:rsid w:val="00DF7D72"/>
    <w:rsid w:val="00DF7EFE"/>
    <w:rsid w:val="00DF7F13"/>
    <w:rsid w:val="00E00191"/>
    <w:rsid w:val="00E00564"/>
    <w:rsid w:val="00E006E9"/>
    <w:rsid w:val="00E008C4"/>
    <w:rsid w:val="00E009CC"/>
    <w:rsid w:val="00E00E15"/>
    <w:rsid w:val="00E00F63"/>
    <w:rsid w:val="00E01025"/>
    <w:rsid w:val="00E010A1"/>
    <w:rsid w:val="00E010F8"/>
    <w:rsid w:val="00E011DA"/>
    <w:rsid w:val="00E01210"/>
    <w:rsid w:val="00E01213"/>
    <w:rsid w:val="00E012CF"/>
    <w:rsid w:val="00E01657"/>
    <w:rsid w:val="00E0174D"/>
    <w:rsid w:val="00E01920"/>
    <w:rsid w:val="00E01B3E"/>
    <w:rsid w:val="00E01B7B"/>
    <w:rsid w:val="00E01D38"/>
    <w:rsid w:val="00E01D50"/>
    <w:rsid w:val="00E01EE8"/>
    <w:rsid w:val="00E021B2"/>
    <w:rsid w:val="00E02664"/>
    <w:rsid w:val="00E02753"/>
    <w:rsid w:val="00E02819"/>
    <w:rsid w:val="00E028E5"/>
    <w:rsid w:val="00E028FA"/>
    <w:rsid w:val="00E02AFF"/>
    <w:rsid w:val="00E02C4D"/>
    <w:rsid w:val="00E02D14"/>
    <w:rsid w:val="00E02DA3"/>
    <w:rsid w:val="00E031A5"/>
    <w:rsid w:val="00E0335A"/>
    <w:rsid w:val="00E0341B"/>
    <w:rsid w:val="00E0348F"/>
    <w:rsid w:val="00E035A6"/>
    <w:rsid w:val="00E038F5"/>
    <w:rsid w:val="00E03AF5"/>
    <w:rsid w:val="00E03BA4"/>
    <w:rsid w:val="00E03BA9"/>
    <w:rsid w:val="00E03D25"/>
    <w:rsid w:val="00E03D41"/>
    <w:rsid w:val="00E03D67"/>
    <w:rsid w:val="00E03FC1"/>
    <w:rsid w:val="00E040DD"/>
    <w:rsid w:val="00E041BB"/>
    <w:rsid w:val="00E04217"/>
    <w:rsid w:val="00E04411"/>
    <w:rsid w:val="00E04510"/>
    <w:rsid w:val="00E045D7"/>
    <w:rsid w:val="00E046E4"/>
    <w:rsid w:val="00E04784"/>
    <w:rsid w:val="00E048D5"/>
    <w:rsid w:val="00E05135"/>
    <w:rsid w:val="00E052B5"/>
    <w:rsid w:val="00E05370"/>
    <w:rsid w:val="00E0540C"/>
    <w:rsid w:val="00E05449"/>
    <w:rsid w:val="00E054DA"/>
    <w:rsid w:val="00E05522"/>
    <w:rsid w:val="00E05569"/>
    <w:rsid w:val="00E05737"/>
    <w:rsid w:val="00E0598F"/>
    <w:rsid w:val="00E059CA"/>
    <w:rsid w:val="00E05A6C"/>
    <w:rsid w:val="00E05B2E"/>
    <w:rsid w:val="00E05F59"/>
    <w:rsid w:val="00E061DD"/>
    <w:rsid w:val="00E0652D"/>
    <w:rsid w:val="00E0655D"/>
    <w:rsid w:val="00E0682B"/>
    <w:rsid w:val="00E06972"/>
    <w:rsid w:val="00E069AE"/>
    <w:rsid w:val="00E06A58"/>
    <w:rsid w:val="00E06B71"/>
    <w:rsid w:val="00E06BB7"/>
    <w:rsid w:val="00E06D46"/>
    <w:rsid w:val="00E06D4F"/>
    <w:rsid w:val="00E0701F"/>
    <w:rsid w:val="00E07272"/>
    <w:rsid w:val="00E077BB"/>
    <w:rsid w:val="00E078BA"/>
    <w:rsid w:val="00E078E1"/>
    <w:rsid w:val="00E07938"/>
    <w:rsid w:val="00E07A16"/>
    <w:rsid w:val="00E07C04"/>
    <w:rsid w:val="00E07D24"/>
    <w:rsid w:val="00E07FAB"/>
    <w:rsid w:val="00E1024A"/>
    <w:rsid w:val="00E102E5"/>
    <w:rsid w:val="00E10424"/>
    <w:rsid w:val="00E10599"/>
    <w:rsid w:val="00E109F1"/>
    <w:rsid w:val="00E109F5"/>
    <w:rsid w:val="00E10B17"/>
    <w:rsid w:val="00E10B67"/>
    <w:rsid w:val="00E10DAB"/>
    <w:rsid w:val="00E10E4D"/>
    <w:rsid w:val="00E10EDC"/>
    <w:rsid w:val="00E10F8F"/>
    <w:rsid w:val="00E11299"/>
    <w:rsid w:val="00E1132E"/>
    <w:rsid w:val="00E124DC"/>
    <w:rsid w:val="00E125D8"/>
    <w:rsid w:val="00E12742"/>
    <w:rsid w:val="00E1297A"/>
    <w:rsid w:val="00E12AB9"/>
    <w:rsid w:val="00E12B67"/>
    <w:rsid w:val="00E12B80"/>
    <w:rsid w:val="00E12E4D"/>
    <w:rsid w:val="00E130BC"/>
    <w:rsid w:val="00E13151"/>
    <w:rsid w:val="00E13335"/>
    <w:rsid w:val="00E13385"/>
    <w:rsid w:val="00E13777"/>
    <w:rsid w:val="00E138A6"/>
    <w:rsid w:val="00E13942"/>
    <w:rsid w:val="00E13AA8"/>
    <w:rsid w:val="00E13AAC"/>
    <w:rsid w:val="00E141D3"/>
    <w:rsid w:val="00E14455"/>
    <w:rsid w:val="00E14555"/>
    <w:rsid w:val="00E14941"/>
    <w:rsid w:val="00E14A24"/>
    <w:rsid w:val="00E14C07"/>
    <w:rsid w:val="00E14DC7"/>
    <w:rsid w:val="00E1526B"/>
    <w:rsid w:val="00E1534B"/>
    <w:rsid w:val="00E15408"/>
    <w:rsid w:val="00E15441"/>
    <w:rsid w:val="00E15743"/>
    <w:rsid w:val="00E15C52"/>
    <w:rsid w:val="00E15EDA"/>
    <w:rsid w:val="00E15F0B"/>
    <w:rsid w:val="00E160E8"/>
    <w:rsid w:val="00E16103"/>
    <w:rsid w:val="00E16199"/>
    <w:rsid w:val="00E16311"/>
    <w:rsid w:val="00E16440"/>
    <w:rsid w:val="00E16AFD"/>
    <w:rsid w:val="00E16C86"/>
    <w:rsid w:val="00E16C98"/>
    <w:rsid w:val="00E1702C"/>
    <w:rsid w:val="00E17960"/>
    <w:rsid w:val="00E17B42"/>
    <w:rsid w:val="00E17BC0"/>
    <w:rsid w:val="00E17FA6"/>
    <w:rsid w:val="00E17FC4"/>
    <w:rsid w:val="00E20307"/>
    <w:rsid w:val="00E2066F"/>
    <w:rsid w:val="00E20C56"/>
    <w:rsid w:val="00E20CC5"/>
    <w:rsid w:val="00E2151E"/>
    <w:rsid w:val="00E21635"/>
    <w:rsid w:val="00E217DD"/>
    <w:rsid w:val="00E21ACA"/>
    <w:rsid w:val="00E21BFB"/>
    <w:rsid w:val="00E21D70"/>
    <w:rsid w:val="00E22019"/>
    <w:rsid w:val="00E22224"/>
    <w:rsid w:val="00E222C5"/>
    <w:rsid w:val="00E22B80"/>
    <w:rsid w:val="00E22C0E"/>
    <w:rsid w:val="00E22CCB"/>
    <w:rsid w:val="00E22CFF"/>
    <w:rsid w:val="00E231CD"/>
    <w:rsid w:val="00E231E1"/>
    <w:rsid w:val="00E23888"/>
    <w:rsid w:val="00E23B9C"/>
    <w:rsid w:val="00E23CE3"/>
    <w:rsid w:val="00E23CF7"/>
    <w:rsid w:val="00E23E76"/>
    <w:rsid w:val="00E23FA2"/>
    <w:rsid w:val="00E24393"/>
    <w:rsid w:val="00E245E6"/>
    <w:rsid w:val="00E24800"/>
    <w:rsid w:val="00E2498B"/>
    <w:rsid w:val="00E249DB"/>
    <w:rsid w:val="00E24C40"/>
    <w:rsid w:val="00E25353"/>
    <w:rsid w:val="00E253A3"/>
    <w:rsid w:val="00E25402"/>
    <w:rsid w:val="00E25565"/>
    <w:rsid w:val="00E259B0"/>
    <w:rsid w:val="00E25AF8"/>
    <w:rsid w:val="00E25D06"/>
    <w:rsid w:val="00E25DBD"/>
    <w:rsid w:val="00E25E6B"/>
    <w:rsid w:val="00E25F6F"/>
    <w:rsid w:val="00E2618D"/>
    <w:rsid w:val="00E264FF"/>
    <w:rsid w:val="00E2663F"/>
    <w:rsid w:val="00E26AEC"/>
    <w:rsid w:val="00E26BDF"/>
    <w:rsid w:val="00E26CD5"/>
    <w:rsid w:val="00E27055"/>
    <w:rsid w:val="00E271A3"/>
    <w:rsid w:val="00E2757B"/>
    <w:rsid w:val="00E2792D"/>
    <w:rsid w:val="00E27B1D"/>
    <w:rsid w:val="00E27BFA"/>
    <w:rsid w:val="00E27D87"/>
    <w:rsid w:val="00E27DC7"/>
    <w:rsid w:val="00E3013B"/>
    <w:rsid w:val="00E302D4"/>
    <w:rsid w:val="00E30828"/>
    <w:rsid w:val="00E30943"/>
    <w:rsid w:val="00E30B13"/>
    <w:rsid w:val="00E30B37"/>
    <w:rsid w:val="00E30C27"/>
    <w:rsid w:val="00E3102D"/>
    <w:rsid w:val="00E3109C"/>
    <w:rsid w:val="00E311D1"/>
    <w:rsid w:val="00E31339"/>
    <w:rsid w:val="00E3192C"/>
    <w:rsid w:val="00E31C2D"/>
    <w:rsid w:val="00E31DF9"/>
    <w:rsid w:val="00E31E08"/>
    <w:rsid w:val="00E31E8C"/>
    <w:rsid w:val="00E3211B"/>
    <w:rsid w:val="00E32432"/>
    <w:rsid w:val="00E32806"/>
    <w:rsid w:val="00E329E5"/>
    <w:rsid w:val="00E32D04"/>
    <w:rsid w:val="00E32E2C"/>
    <w:rsid w:val="00E330FC"/>
    <w:rsid w:val="00E3324B"/>
    <w:rsid w:val="00E33639"/>
    <w:rsid w:val="00E337DD"/>
    <w:rsid w:val="00E33B1E"/>
    <w:rsid w:val="00E33B25"/>
    <w:rsid w:val="00E33C99"/>
    <w:rsid w:val="00E33EB6"/>
    <w:rsid w:val="00E34011"/>
    <w:rsid w:val="00E34129"/>
    <w:rsid w:val="00E341E3"/>
    <w:rsid w:val="00E34277"/>
    <w:rsid w:val="00E34312"/>
    <w:rsid w:val="00E345DE"/>
    <w:rsid w:val="00E34AAA"/>
    <w:rsid w:val="00E35324"/>
    <w:rsid w:val="00E3533C"/>
    <w:rsid w:val="00E35827"/>
    <w:rsid w:val="00E35BCA"/>
    <w:rsid w:val="00E35E03"/>
    <w:rsid w:val="00E35EE9"/>
    <w:rsid w:val="00E35F6D"/>
    <w:rsid w:val="00E36082"/>
    <w:rsid w:val="00E36133"/>
    <w:rsid w:val="00E3620E"/>
    <w:rsid w:val="00E3621B"/>
    <w:rsid w:val="00E363D4"/>
    <w:rsid w:val="00E364A0"/>
    <w:rsid w:val="00E366CD"/>
    <w:rsid w:val="00E36F43"/>
    <w:rsid w:val="00E373C4"/>
    <w:rsid w:val="00E373EF"/>
    <w:rsid w:val="00E3743A"/>
    <w:rsid w:val="00E375F0"/>
    <w:rsid w:val="00E376D4"/>
    <w:rsid w:val="00E379E2"/>
    <w:rsid w:val="00E37D21"/>
    <w:rsid w:val="00E37F0C"/>
    <w:rsid w:val="00E400D4"/>
    <w:rsid w:val="00E4020C"/>
    <w:rsid w:val="00E40726"/>
    <w:rsid w:val="00E40ADF"/>
    <w:rsid w:val="00E40BA7"/>
    <w:rsid w:val="00E40D5D"/>
    <w:rsid w:val="00E41513"/>
    <w:rsid w:val="00E415A6"/>
    <w:rsid w:val="00E4178B"/>
    <w:rsid w:val="00E418C5"/>
    <w:rsid w:val="00E418E3"/>
    <w:rsid w:val="00E41BA6"/>
    <w:rsid w:val="00E41BBF"/>
    <w:rsid w:val="00E41DBE"/>
    <w:rsid w:val="00E41DC4"/>
    <w:rsid w:val="00E422A3"/>
    <w:rsid w:val="00E423DE"/>
    <w:rsid w:val="00E424B6"/>
    <w:rsid w:val="00E42598"/>
    <w:rsid w:val="00E42CFC"/>
    <w:rsid w:val="00E42EB8"/>
    <w:rsid w:val="00E42F07"/>
    <w:rsid w:val="00E431DC"/>
    <w:rsid w:val="00E43473"/>
    <w:rsid w:val="00E43487"/>
    <w:rsid w:val="00E43604"/>
    <w:rsid w:val="00E4370F"/>
    <w:rsid w:val="00E43BEF"/>
    <w:rsid w:val="00E43E19"/>
    <w:rsid w:val="00E43F32"/>
    <w:rsid w:val="00E44026"/>
    <w:rsid w:val="00E4441D"/>
    <w:rsid w:val="00E44C42"/>
    <w:rsid w:val="00E44EBA"/>
    <w:rsid w:val="00E45217"/>
    <w:rsid w:val="00E452ED"/>
    <w:rsid w:val="00E453AB"/>
    <w:rsid w:val="00E45762"/>
    <w:rsid w:val="00E457F0"/>
    <w:rsid w:val="00E459D5"/>
    <w:rsid w:val="00E45B63"/>
    <w:rsid w:val="00E45D98"/>
    <w:rsid w:val="00E462BA"/>
    <w:rsid w:val="00E462E6"/>
    <w:rsid w:val="00E463A0"/>
    <w:rsid w:val="00E46506"/>
    <w:rsid w:val="00E46817"/>
    <w:rsid w:val="00E46AC2"/>
    <w:rsid w:val="00E46DE6"/>
    <w:rsid w:val="00E46F46"/>
    <w:rsid w:val="00E47422"/>
    <w:rsid w:val="00E4756D"/>
    <w:rsid w:val="00E476B6"/>
    <w:rsid w:val="00E47724"/>
    <w:rsid w:val="00E47839"/>
    <w:rsid w:val="00E47853"/>
    <w:rsid w:val="00E47930"/>
    <w:rsid w:val="00E47B1A"/>
    <w:rsid w:val="00E47C80"/>
    <w:rsid w:val="00E47F04"/>
    <w:rsid w:val="00E50463"/>
    <w:rsid w:val="00E50536"/>
    <w:rsid w:val="00E50734"/>
    <w:rsid w:val="00E50B54"/>
    <w:rsid w:val="00E50B6F"/>
    <w:rsid w:val="00E50C11"/>
    <w:rsid w:val="00E50E26"/>
    <w:rsid w:val="00E51501"/>
    <w:rsid w:val="00E51A64"/>
    <w:rsid w:val="00E51CDE"/>
    <w:rsid w:val="00E51D59"/>
    <w:rsid w:val="00E520FD"/>
    <w:rsid w:val="00E5210B"/>
    <w:rsid w:val="00E5212A"/>
    <w:rsid w:val="00E5217E"/>
    <w:rsid w:val="00E527DF"/>
    <w:rsid w:val="00E52C58"/>
    <w:rsid w:val="00E5305A"/>
    <w:rsid w:val="00E531EF"/>
    <w:rsid w:val="00E53250"/>
    <w:rsid w:val="00E5342F"/>
    <w:rsid w:val="00E5353A"/>
    <w:rsid w:val="00E53631"/>
    <w:rsid w:val="00E5388F"/>
    <w:rsid w:val="00E53947"/>
    <w:rsid w:val="00E53F66"/>
    <w:rsid w:val="00E54158"/>
    <w:rsid w:val="00E5415E"/>
    <w:rsid w:val="00E541C9"/>
    <w:rsid w:val="00E541E7"/>
    <w:rsid w:val="00E54239"/>
    <w:rsid w:val="00E54272"/>
    <w:rsid w:val="00E542BC"/>
    <w:rsid w:val="00E54453"/>
    <w:rsid w:val="00E54521"/>
    <w:rsid w:val="00E5457F"/>
    <w:rsid w:val="00E54617"/>
    <w:rsid w:val="00E5484B"/>
    <w:rsid w:val="00E5486A"/>
    <w:rsid w:val="00E549D9"/>
    <w:rsid w:val="00E54A97"/>
    <w:rsid w:val="00E54E4C"/>
    <w:rsid w:val="00E55032"/>
    <w:rsid w:val="00E5503D"/>
    <w:rsid w:val="00E5584F"/>
    <w:rsid w:val="00E559A9"/>
    <w:rsid w:val="00E55CE0"/>
    <w:rsid w:val="00E55F9F"/>
    <w:rsid w:val="00E56023"/>
    <w:rsid w:val="00E56220"/>
    <w:rsid w:val="00E566DB"/>
    <w:rsid w:val="00E56931"/>
    <w:rsid w:val="00E56AB2"/>
    <w:rsid w:val="00E56D41"/>
    <w:rsid w:val="00E56D6E"/>
    <w:rsid w:val="00E56FE8"/>
    <w:rsid w:val="00E56FEF"/>
    <w:rsid w:val="00E56FFB"/>
    <w:rsid w:val="00E57134"/>
    <w:rsid w:val="00E57431"/>
    <w:rsid w:val="00E5748D"/>
    <w:rsid w:val="00E57531"/>
    <w:rsid w:val="00E577F9"/>
    <w:rsid w:val="00E57914"/>
    <w:rsid w:val="00E57D00"/>
    <w:rsid w:val="00E57EB1"/>
    <w:rsid w:val="00E57FB5"/>
    <w:rsid w:val="00E60567"/>
    <w:rsid w:val="00E6082B"/>
    <w:rsid w:val="00E608BD"/>
    <w:rsid w:val="00E60E8F"/>
    <w:rsid w:val="00E60F14"/>
    <w:rsid w:val="00E610F4"/>
    <w:rsid w:val="00E61408"/>
    <w:rsid w:val="00E61484"/>
    <w:rsid w:val="00E614B6"/>
    <w:rsid w:val="00E61651"/>
    <w:rsid w:val="00E616FA"/>
    <w:rsid w:val="00E6185D"/>
    <w:rsid w:val="00E61A03"/>
    <w:rsid w:val="00E61B23"/>
    <w:rsid w:val="00E61DE0"/>
    <w:rsid w:val="00E61FFE"/>
    <w:rsid w:val="00E6215C"/>
    <w:rsid w:val="00E62199"/>
    <w:rsid w:val="00E625BE"/>
    <w:rsid w:val="00E62636"/>
    <w:rsid w:val="00E626DC"/>
    <w:rsid w:val="00E626FF"/>
    <w:rsid w:val="00E6284B"/>
    <w:rsid w:val="00E628DC"/>
    <w:rsid w:val="00E62D07"/>
    <w:rsid w:val="00E62DF6"/>
    <w:rsid w:val="00E63211"/>
    <w:rsid w:val="00E632E4"/>
    <w:rsid w:val="00E6337B"/>
    <w:rsid w:val="00E63469"/>
    <w:rsid w:val="00E6384A"/>
    <w:rsid w:val="00E63A22"/>
    <w:rsid w:val="00E63B8F"/>
    <w:rsid w:val="00E63BFD"/>
    <w:rsid w:val="00E640A3"/>
    <w:rsid w:val="00E645F0"/>
    <w:rsid w:val="00E646B5"/>
    <w:rsid w:val="00E6475B"/>
    <w:rsid w:val="00E647F0"/>
    <w:rsid w:val="00E649DC"/>
    <w:rsid w:val="00E64A47"/>
    <w:rsid w:val="00E64AFA"/>
    <w:rsid w:val="00E64BDF"/>
    <w:rsid w:val="00E64C79"/>
    <w:rsid w:val="00E64CAE"/>
    <w:rsid w:val="00E65179"/>
    <w:rsid w:val="00E65427"/>
    <w:rsid w:val="00E6543F"/>
    <w:rsid w:val="00E654D4"/>
    <w:rsid w:val="00E6550E"/>
    <w:rsid w:val="00E656B5"/>
    <w:rsid w:val="00E658FF"/>
    <w:rsid w:val="00E65D41"/>
    <w:rsid w:val="00E65E3C"/>
    <w:rsid w:val="00E661C0"/>
    <w:rsid w:val="00E6629F"/>
    <w:rsid w:val="00E663F5"/>
    <w:rsid w:val="00E66668"/>
    <w:rsid w:val="00E667C4"/>
    <w:rsid w:val="00E667EC"/>
    <w:rsid w:val="00E66973"/>
    <w:rsid w:val="00E66A2B"/>
    <w:rsid w:val="00E66C10"/>
    <w:rsid w:val="00E66D98"/>
    <w:rsid w:val="00E66E97"/>
    <w:rsid w:val="00E6700B"/>
    <w:rsid w:val="00E675E2"/>
    <w:rsid w:val="00E67713"/>
    <w:rsid w:val="00E67983"/>
    <w:rsid w:val="00E67AAE"/>
    <w:rsid w:val="00E67B57"/>
    <w:rsid w:val="00E67D98"/>
    <w:rsid w:val="00E7006E"/>
    <w:rsid w:val="00E7009C"/>
    <w:rsid w:val="00E7014A"/>
    <w:rsid w:val="00E70179"/>
    <w:rsid w:val="00E7047F"/>
    <w:rsid w:val="00E70711"/>
    <w:rsid w:val="00E70814"/>
    <w:rsid w:val="00E70BD6"/>
    <w:rsid w:val="00E71305"/>
    <w:rsid w:val="00E71670"/>
    <w:rsid w:val="00E718EC"/>
    <w:rsid w:val="00E71B3E"/>
    <w:rsid w:val="00E72328"/>
    <w:rsid w:val="00E72383"/>
    <w:rsid w:val="00E724D2"/>
    <w:rsid w:val="00E72831"/>
    <w:rsid w:val="00E72B3B"/>
    <w:rsid w:val="00E72D9F"/>
    <w:rsid w:val="00E72EA2"/>
    <w:rsid w:val="00E732B3"/>
    <w:rsid w:val="00E732D1"/>
    <w:rsid w:val="00E73957"/>
    <w:rsid w:val="00E73C41"/>
    <w:rsid w:val="00E7462E"/>
    <w:rsid w:val="00E74933"/>
    <w:rsid w:val="00E74B09"/>
    <w:rsid w:val="00E74B83"/>
    <w:rsid w:val="00E74D6E"/>
    <w:rsid w:val="00E74D8B"/>
    <w:rsid w:val="00E74EDC"/>
    <w:rsid w:val="00E750F1"/>
    <w:rsid w:val="00E75734"/>
    <w:rsid w:val="00E75737"/>
    <w:rsid w:val="00E7573C"/>
    <w:rsid w:val="00E75875"/>
    <w:rsid w:val="00E75886"/>
    <w:rsid w:val="00E75D6E"/>
    <w:rsid w:val="00E75FE0"/>
    <w:rsid w:val="00E76007"/>
    <w:rsid w:val="00E76181"/>
    <w:rsid w:val="00E7638D"/>
    <w:rsid w:val="00E766CE"/>
    <w:rsid w:val="00E76991"/>
    <w:rsid w:val="00E769B9"/>
    <w:rsid w:val="00E76BC4"/>
    <w:rsid w:val="00E76D50"/>
    <w:rsid w:val="00E770F2"/>
    <w:rsid w:val="00E773BF"/>
    <w:rsid w:val="00E7768B"/>
    <w:rsid w:val="00E779CE"/>
    <w:rsid w:val="00E77C87"/>
    <w:rsid w:val="00E77E34"/>
    <w:rsid w:val="00E77E94"/>
    <w:rsid w:val="00E77EAC"/>
    <w:rsid w:val="00E77FCA"/>
    <w:rsid w:val="00E8045B"/>
    <w:rsid w:val="00E81049"/>
    <w:rsid w:val="00E81069"/>
    <w:rsid w:val="00E81251"/>
    <w:rsid w:val="00E8148E"/>
    <w:rsid w:val="00E816A7"/>
    <w:rsid w:val="00E81759"/>
    <w:rsid w:val="00E817AD"/>
    <w:rsid w:val="00E817EF"/>
    <w:rsid w:val="00E8184F"/>
    <w:rsid w:val="00E81937"/>
    <w:rsid w:val="00E81CEC"/>
    <w:rsid w:val="00E822DA"/>
    <w:rsid w:val="00E82370"/>
    <w:rsid w:val="00E82566"/>
    <w:rsid w:val="00E8263A"/>
    <w:rsid w:val="00E82755"/>
    <w:rsid w:val="00E827A1"/>
    <w:rsid w:val="00E828D5"/>
    <w:rsid w:val="00E82A6F"/>
    <w:rsid w:val="00E82BCD"/>
    <w:rsid w:val="00E82D81"/>
    <w:rsid w:val="00E82D9D"/>
    <w:rsid w:val="00E82FBC"/>
    <w:rsid w:val="00E8318E"/>
    <w:rsid w:val="00E83259"/>
    <w:rsid w:val="00E832EF"/>
    <w:rsid w:val="00E83331"/>
    <w:rsid w:val="00E834EF"/>
    <w:rsid w:val="00E837C8"/>
    <w:rsid w:val="00E83806"/>
    <w:rsid w:val="00E83897"/>
    <w:rsid w:val="00E83991"/>
    <w:rsid w:val="00E839BE"/>
    <w:rsid w:val="00E83B13"/>
    <w:rsid w:val="00E83C44"/>
    <w:rsid w:val="00E83CAC"/>
    <w:rsid w:val="00E83D9F"/>
    <w:rsid w:val="00E83DB7"/>
    <w:rsid w:val="00E84174"/>
    <w:rsid w:val="00E844CE"/>
    <w:rsid w:val="00E845ED"/>
    <w:rsid w:val="00E84C89"/>
    <w:rsid w:val="00E84D3E"/>
    <w:rsid w:val="00E84D40"/>
    <w:rsid w:val="00E84D65"/>
    <w:rsid w:val="00E84E52"/>
    <w:rsid w:val="00E854A7"/>
    <w:rsid w:val="00E8554A"/>
    <w:rsid w:val="00E85569"/>
    <w:rsid w:val="00E85922"/>
    <w:rsid w:val="00E85C88"/>
    <w:rsid w:val="00E85E56"/>
    <w:rsid w:val="00E860B5"/>
    <w:rsid w:val="00E860DD"/>
    <w:rsid w:val="00E86317"/>
    <w:rsid w:val="00E8662C"/>
    <w:rsid w:val="00E86736"/>
    <w:rsid w:val="00E86A4E"/>
    <w:rsid w:val="00E86C14"/>
    <w:rsid w:val="00E86CEB"/>
    <w:rsid w:val="00E86D00"/>
    <w:rsid w:val="00E86E0D"/>
    <w:rsid w:val="00E86E82"/>
    <w:rsid w:val="00E86F47"/>
    <w:rsid w:val="00E870A2"/>
    <w:rsid w:val="00E8713D"/>
    <w:rsid w:val="00E8722F"/>
    <w:rsid w:val="00E872D6"/>
    <w:rsid w:val="00E873CE"/>
    <w:rsid w:val="00E8761C"/>
    <w:rsid w:val="00E8785D"/>
    <w:rsid w:val="00E878B9"/>
    <w:rsid w:val="00E878D4"/>
    <w:rsid w:val="00E87E43"/>
    <w:rsid w:val="00E87ED5"/>
    <w:rsid w:val="00E87FCB"/>
    <w:rsid w:val="00E90145"/>
    <w:rsid w:val="00E90329"/>
    <w:rsid w:val="00E9042C"/>
    <w:rsid w:val="00E90984"/>
    <w:rsid w:val="00E90AD3"/>
    <w:rsid w:val="00E90AEE"/>
    <w:rsid w:val="00E90D0D"/>
    <w:rsid w:val="00E90DD0"/>
    <w:rsid w:val="00E910D5"/>
    <w:rsid w:val="00E91171"/>
    <w:rsid w:val="00E91272"/>
    <w:rsid w:val="00E914BA"/>
    <w:rsid w:val="00E91558"/>
    <w:rsid w:val="00E91835"/>
    <w:rsid w:val="00E91B14"/>
    <w:rsid w:val="00E922C4"/>
    <w:rsid w:val="00E92757"/>
    <w:rsid w:val="00E929C7"/>
    <w:rsid w:val="00E92B05"/>
    <w:rsid w:val="00E92EDD"/>
    <w:rsid w:val="00E92FDC"/>
    <w:rsid w:val="00E93160"/>
    <w:rsid w:val="00E933E5"/>
    <w:rsid w:val="00E93458"/>
    <w:rsid w:val="00E94264"/>
    <w:rsid w:val="00E943AE"/>
    <w:rsid w:val="00E9477D"/>
    <w:rsid w:val="00E947B0"/>
    <w:rsid w:val="00E94A42"/>
    <w:rsid w:val="00E94CE1"/>
    <w:rsid w:val="00E94E61"/>
    <w:rsid w:val="00E9554B"/>
    <w:rsid w:val="00E957C0"/>
    <w:rsid w:val="00E959EB"/>
    <w:rsid w:val="00E95B66"/>
    <w:rsid w:val="00E95D82"/>
    <w:rsid w:val="00E95F21"/>
    <w:rsid w:val="00E95FA5"/>
    <w:rsid w:val="00E96273"/>
    <w:rsid w:val="00E962F2"/>
    <w:rsid w:val="00E963FA"/>
    <w:rsid w:val="00E96540"/>
    <w:rsid w:val="00E96615"/>
    <w:rsid w:val="00E966F1"/>
    <w:rsid w:val="00E96752"/>
    <w:rsid w:val="00E96773"/>
    <w:rsid w:val="00E96E97"/>
    <w:rsid w:val="00E96F46"/>
    <w:rsid w:val="00E971F2"/>
    <w:rsid w:val="00E97256"/>
    <w:rsid w:val="00E979A4"/>
    <w:rsid w:val="00E97ACD"/>
    <w:rsid w:val="00E97AE6"/>
    <w:rsid w:val="00E97B86"/>
    <w:rsid w:val="00E97C09"/>
    <w:rsid w:val="00E97D2E"/>
    <w:rsid w:val="00E97D40"/>
    <w:rsid w:val="00E97D49"/>
    <w:rsid w:val="00E97F3D"/>
    <w:rsid w:val="00E97FBC"/>
    <w:rsid w:val="00EA0000"/>
    <w:rsid w:val="00EA0127"/>
    <w:rsid w:val="00EA0251"/>
    <w:rsid w:val="00EA0526"/>
    <w:rsid w:val="00EA0A25"/>
    <w:rsid w:val="00EA1065"/>
    <w:rsid w:val="00EA11FE"/>
    <w:rsid w:val="00EA1434"/>
    <w:rsid w:val="00EA1666"/>
    <w:rsid w:val="00EA1947"/>
    <w:rsid w:val="00EA1A7B"/>
    <w:rsid w:val="00EA1BD2"/>
    <w:rsid w:val="00EA1C49"/>
    <w:rsid w:val="00EA1F2D"/>
    <w:rsid w:val="00EA22BE"/>
    <w:rsid w:val="00EA2498"/>
    <w:rsid w:val="00EA2559"/>
    <w:rsid w:val="00EA2B02"/>
    <w:rsid w:val="00EA2FE2"/>
    <w:rsid w:val="00EA3169"/>
    <w:rsid w:val="00EA3425"/>
    <w:rsid w:val="00EA38D4"/>
    <w:rsid w:val="00EA3AB2"/>
    <w:rsid w:val="00EA3C3E"/>
    <w:rsid w:val="00EA3D28"/>
    <w:rsid w:val="00EA44EA"/>
    <w:rsid w:val="00EA4590"/>
    <w:rsid w:val="00EA45BB"/>
    <w:rsid w:val="00EA4694"/>
    <w:rsid w:val="00EA48D3"/>
    <w:rsid w:val="00EA4E33"/>
    <w:rsid w:val="00EA4FE6"/>
    <w:rsid w:val="00EA546B"/>
    <w:rsid w:val="00EA5699"/>
    <w:rsid w:val="00EA569A"/>
    <w:rsid w:val="00EA57C5"/>
    <w:rsid w:val="00EA5829"/>
    <w:rsid w:val="00EA59D6"/>
    <w:rsid w:val="00EA5C3D"/>
    <w:rsid w:val="00EA5C66"/>
    <w:rsid w:val="00EA5D7E"/>
    <w:rsid w:val="00EA5F31"/>
    <w:rsid w:val="00EA5F36"/>
    <w:rsid w:val="00EA5F92"/>
    <w:rsid w:val="00EA645B"/>
    <w:rsid w:val="00EA647D"/>
    <w:rsid w:val="00EA64B4"/>
    <w:rsid w:val="00EA65F1"/>
    <w:rsid w:val="00EA6665"/>
    <w:rsid w:val="00EA67B7"/>
    <w:rsid w:val="00EA6935"/>
    <w:rsid w:val="00EA6967"/>
    <w:rsid w:val="00EA6AFB"/>
    <w:rsid w:val="00EA6C0E"/>
    <w:rsid w:val="00EA6D94"/>
    <w:rsid w:val="00EA6F44"/>
    <w:rsid w:val="00EA7102"/>
    <w:rsid w:val="00EA7613"/>
    <w:rsid w:val="00EA793B"/>
    <w:rsid w:val="00EA79AF"/>
    <w:rsid w:val="00EA7A7E"/>
    <w:rsid w:val="00EA7DE8"/>
    <w:rsid w:val="00EA7EC6"/>
    <w:rsid w:val="00EB02BA"/>
    <w:rsid w:val="00EB05DA"/>
    <w:rsid w:val="00EB0617"/>
    <w:rsid w:val="00EB0846"/>
    <w:rsid w:val="00EB0B91"/>
    <w:rsid w:val="00EB111D"/>
    <w:rsid w:val="00EB1197"/>
    <w:rsid w:val="00EB128E"/>
    <w:rsid w:val="00EB1344"/>
    <w:rsid w:val="00EB13D9"/>
    <w:rsid w:val="00EB158D"/>
    <w:rsid w:val="00EB190F"/>
    <w:rsid w:val="00EB20C2"/>
    <w:rsid w:val="00EB235B"/>
    <w:rsid w:val="00EB2694"/>
    <w:rsid w:val="00EB2A83"/>
    <w:rsid w:val="00EB315E"/>
    <w:rsid w:val="00EB3176"/>
    <w:rsid w:val="00EB31A3"/>
    <w:rsid w:val="00EB325B"/>
    <w:rsid w:val="00EB34A0"/>
    <w:rsid w:val="00EB354F"/>
    <w:rsid w:val="00EB3828"/>
    <w:rsid w:val="00EB3B42"/>
    <w:rsid w:val="00EB3B84"/>
    <w:rsid w:val="00EB3CD1"/>
    <w:rsid w:val="00EB3E22"/>
    <w:rsid w:val="00EB439D"/>
    <w:rsid w:val="00EB4640"/>
    <w:rsid w:val="00EB4966"/>
    <w:rsid w:val="00EB4AAF"/>
    <w:rsid w:val="00EB4BF5"/>
    <w:rsid w:val="00EB4D33"/>
    <w:rsid w:val="00EB4E92"/>
    <w:rsid w:val="00EB4FD6"/>
    <w:rsid w:val="00EB4FF2"/>
    <w:rsid w:val="00EB5090"/>
    <w:rsid w:val="00EB53C6"/>
    <w:rsid w:val="00EB5414"/>
    <w:rsid w:val="00EB56FE"/>
    <w:rsid w:val="00EB5794"/>
    <w:rsid w:val="00EB58BF"/>
    <w:rsid w:val="00EB5A84"/>
    <w:rsid w:val="00EB5D98"/>
    <w:rsid w:val="00EB5FC2"/>
    <w:rsid w:val="00EB61C5"/>
    <w:rsid w:val="00EB62F4"/>
    <w:rsid w:val="00EB63AC"/>
    <w:rsid w:val="00EB63F7"/>
    <w:rsid w:val="00EB665C"/>
    <w:rsid w:val="00EB6739"/>
    <w:rsid w:val="00EB6883"/>
    <w:rsid w:val="00EB693B"/>
    <w:rsid w:val="00EB6E01"/>
    <w:rsid w:val="00EB7040"/>
    <w:rsid w:val="00EB7264"/>
    <w:rsid w:val="00EB734A"/>
    <w:rsid w:val="00EB762F"/>
    <w:rsid w:val="00EB76A8"/>
    <w:rsid w:val="00EB77BC"/>
    <w:rsid w:val="00EB7BA9"/>
    <w:rsid w:val="00EB7D75"/>
    <w:rsid w:val="00EB7E96"/>
    <w:rsid w:val="00EB7F70"/>
    <w:rsid w:val="00EC0994"/>
    <w:rsid w:val="00EC0A69"/>
    <w:rsid w:val="00EC0B20"/>
    <w:rsid w:val="00EC0C09"/>
    <w:rsid w:val="00EC0D47"/>
    <w:rsid w:val="00EC0EE7"/>
    <w:rsid w:val="00EC1516"/>
    <w:rsid w:val="00EC15FF"/>
    <w:rsid w:val="00EC1A8B"/>
    <w:rsid w:val="00EC1ABF"/>
    <w:rsid w:val="00EC1B83"/>
    <w:rsid w:val="00EC1C3A"/>
    <w:rsid w:val="00EC1F51"/>
    <w:rsid w:val="00EC2177"/>
    <w:rsid w:val="00EC2204"/>
    <w:rsid w:val="00EC2341"/>
    <w:rsid w:val="00EC2473"/>
    <w:rsid w:val="00EC24BC"/>
    <w:rsid w:val="00EC2595"/>
    <w:rsid w:val="00EC2A66"/>
    <w:rsid w:val="00EC2B1D"/>
    <w:rsid w:val="00EC30A5"/>
    <w:rsid w:val="00EC32B6"/>
    <w:rsid w:val="00EC3411"/>
    <w:rsid w:val="00EC34C5"/>
    <w:rsid w:val="00EC39EF"/>
    <w:rsid w:val="00EC3EB2"/>
    <w:rsid w:val="00EC4233"/>
    <w:rsid w:val="00EC4302"/>
    <w:rsid w:val="00EC4544"/>
    <w:rsid w:val="00EC463D"/>
    <w:rsid w:val="00EC4A85"/>
    <w:rsid w:val="00EC4AE9"/>
    <w:rsid w:val="00EC4F2D"/>
    <w:rsid w:val="00EC4F96"/>
    <w:rsid w:val="00EC5332"/>
    <w:rsid w:val="00EC5403"/>
    <w:rsid w:val="00EC54C8"/>
    <w:rsid w:val="00EC5610"/>
    <w:rsid w:val="00EC57B2"/>
    <w:rsid w:val="00EC57DB"/>
    <w:rsid w:val="00EC58F4"/>
    <w:rsid w:val="00EC59BB"/>
    <w:rsid w:val="00EC59D8"/>
    <w:rsid w:val="00EC5C6C"/>
    <w:rsid w:val="00EC5C9D"/>
    <w:rsid w:val="00EC5D9B"/>
    <w:rsid w:val="00EC5DC2"/>
    <w:rsid w:val="00EC6017"/>
    <w:rsid w:val="00EC650B"/>
    <w:rsid w:val="00EC6B5C"/>
    <w:rsid w:val="00EC6BB9"/>
    <w:rsid w:val="00EC708B"/>
    <w:rsid w:val="00EC7350"/>
    <w:rsid w:val="00EC7808"/>
    <w:rsid w:val="00EC785D"/>
    <w:rsid w:val="00EC7BFA"/>
    <w:rsid w:val="00EC7CB9"/>
    <w:rsid w:val="00EC7D92"/>
    <w:rsid w:val="00EC7EED"/>
    <w:rsid w:val="00ED0373"/>
    <w:rsid w:val="00ED038F"/>
    <w:rsid w:val="00ED042E"/>
    <w:rsid w:val="00ED049F"/>
    <w:rsid w:val="00ED064D"/>
    <w:rsid w:val="00ED0739"/>
    <w:rsid w:val="00ED0BE7"/>
    <w:rsid w:val="00ED0FE5"/>
    <w:rsid w:val="00ED1295"/>
    <w:rsid w:val="00ED1477"/>
    <w:rsid w:val="00ED15E7"/>
    <w:rsid w:val="00ED1671"/>
    <w:rsid w:val="00ED16BF"/>
    <w:rsid w:val="00ED1A65"/>
    <w:rsid w:val="00ED1D61"/>
    <w:rsid w:val="00ED1F3C"/>
    <w:rsid w:val="00ED2063"/>
    <w:rsid w:val="00ED2292"/>
    <w:rsid w:val="00ED2484"/>
    <w:rsid w:val="00ED262B"/>
    <w:rsid w:val="00ED2634"/>
    <w:rsid w:val="00ED2725"/>
    <w:rsid w:val="00ED2802"/>
    <w:rsid w:val="00ED2C6A"/>
    <w:rsid w:val="00ED3048"/>
    <w:rsid w:val="00ED311D"/>
    <w:rsid w:val="00ED3218"/>
    <w:rsid w:val="00ED32DA"/>
    <w:rsid w:val="00ED34D1"/>
    <w:rsid w:val="00ED3517"/>
    <w:rsid w:val="00ED367F"/>
    <w:rsid w:val="00ED3A7B"/>
    <w:rsid w:val="00ED3E10"/>
    <w:rsid w:val="00ED4206"/>
    <w:rsid w:val="00ED4389"/>
    <w:rsid w:val="00ED4786"/>
    <w:rsid w:val="00ED4B58"/>
    <w:rsid w:val="00ED4D54"/>
    <w:rsid w:val="00ED5014"/>
    <w:rsid w:val="00ED5018"/>
    <w:rsid w:val="00ED545F"/>
    <w:rsid w:val="00ED58A2"/>
    <w:rsid w:val="00ED58C3"/>
    <w:rsid w:val="00ED5C71"/>
    <w:rsid w:val="00ED5E1B"/>
    <w:rsid w:val="00ED5EEE"/>
    <w:rsid w:val="00ED6329"/>
    <w:rsid w:val="00ED667C"/>
    <w:rsid w:val="00ED67D5"/>
    <w:rsid w:val="00ED682C"/>
    <w:rsid w:val="00ED6B5D"/>
    <w:rsid w:val="00ED6C41"/>
    <w:rsid w:val="00ED6C75"/>
    <w:rsid w:val="00ED6E0F"/>
    <w:rsid w:val="00ED6E72"/>
    <w:rsid w:val="00ED745D"/>
    <w:rsid w:val="00ED74DB"/>
    <w:rsid w:val="00ED7966"/>
    <w:rsid w:val="00ED7D81"/>
    <w:rsid w:val="00ED7EBA"/>
    <w:rsid w:val="00ED7EC1"/>
    <w:rsid w:val="00EE004C"/>
    <w:rsid w:val="00EE00C0"/>
    <w:rsid w:val="00EE0123"/>
    <w:rsid w:val="00EE01CC"/>
    <w:rsid w:val="00EE043E"/>
    <w:rsid w:val="00EE0446"/>
    <w:rsid w:val="00EE04EE"/>
    <w:rsid w:val="00EE0621"/>
    <w:rsid w:val="00EE0824"/>
    <w:rsid w:val="00EE089E"/>
    <w:rsid w:val="00EE09D1"/>
    <w:rsid w:val="00EE0A6D"/>
    <w:rsid w:val="00EE0A91"/>
    <w:rsid w:val="00EE0B2A"/>
    <w:rsid w:val="00EE0CC8"/>
    <w:rsid w:val="00EE139D"/>
    <w:rsid w:val="00EE145A"/>
    <w:rsid w:val="00EE1467"/>
    <w:rsid w:val="00EE1728"/>
    <w:rsid w:val="00EE1760"/>
    <w:rsid w:val="00EE1A0A"/>
    <w:rsid w:val="00EE1E56"/>
    <w:rsid w:val="00EE1EAA"/>
    <w:rsid w:val="00EE1FF8"/>
    <w:rsid w:val="00EE21FB"/>
    <w:rsid w:val="00EE2316"/>
    <w:rsid w:val="00EE2502"/>
    <w:rsid w:val="00EE2582"/>
    <w:rsid w:val="00EE25E4"/>
    <w:rsid w:val="00EE2726"/>
    <w:rsid w:val="00EE287D"/>
    <w:rsid w:val="00EE2CF2"/>
    <w:rsid w:val="00EE2D8F"/>
    <w:rsid w:val="00EE3695"/>
    <w:rsid w:val="00EE3870"/>
    <w:rsid w:val="00EE3B32"/>
    <w:rsid w:val="00EE3C53"/>
    <w:rsid w:val="00EE3CFF"/>
    <w:rsid w:val="00EE3D56"/>
    <w:rsid w:val="00EE3EA4"/>
    <w:rsid w:val="00EE3F39"/>
    <w:rsid w:val="00EE4003"/>
    <w:rsid w:val="00EE414C"/>
    <w:rsid w:val="00EE421F"/>
    <w:rsid w:val="00EE42E7"/>
    <w:rsid w:val="00EE4310"/>
    <w:rsid w:val="00EE44FE"/>
    <w:rsid w:val="00EE45F5"/>
    <w:rsid w:val="00EE4828"/>
    <w:rsid w:val="00EE49A1"/>
    <w:rsid w:val="00EE4A48"/>
    <w:rsid w:val="00EE4F3C"/>
    <w:rsid w:val="00EE5406"/>
    <w:rsid w:val="00EE56A1"/>
    <w:rsid w:val="00EE58B9"/>
    <w:rsid w:val="00EE5EF8"/>
    <w:rsid w:val="00EE5FC5"/>
    <w:rsid w:val="00EE65AE"/>
    <w:rsid w:val="00EE666A"/>
    <w:rsid w:val="00EE6964"/>
    <w:rsid w:val="00EE6A1D"/>
    <w:rsid w:val="00EE6A31"/>
    <w:rsid w:val="00EE6A4E"/>
    <w:rsid w:val="00EE6D18"/>
    <w:rsid w:val="00EE6D39"/>
    <w:rsid w:val="00EE6DB3"/>
    <w:rsid w:val="00EE6E6C"/>
    <w:rsid w:val="00EE6E9D"/>
    <w:rsid w:val="00EE6ED6"/>
    <w:rsid w:val="00EE6F78"/>
    <w:rsid w:val="00EE71D2"/>
    <w:rsid w:val="00EE721E"/>
    <w:rsid w:val="00EE724D"/>
    <w:rsid w:val="00EE77C8"/>
    <w:rsid w:val="00EE7BD0"/>
    <w:rsid w:val="00EE7E7A"/>
    <w:rsid w:val="00EF0020"/>
    <w:rsid w:val="00EF0077"/>
    <w:rsid w:val="00EF01E3"/>
    <w:rsid w:val="00EF02AB"/>
    <w:rsid w:val="00EF054D"/>
    <w:rsid w:val="00EF09CA"/>
    <w:rsid w:val="00EF0A89"/>
    <w:rsid w:val="00EF0CB4"/>
    <w:rsid w:val="00EF1230"/>
    <w:rsid w:val="00EF19E4"/>
    <w:rsid w:val="00EF1A34"/>
    <w:rsid w:val="00EF1B12"/>
    <w:rsid w:val="00EF1BC7"/>
    <w:rsid w:val="00EF1C5B"/>
    <w:rsid w:val="00EF2154"/>
    <w:rsid w:val="00EF223B"/>
    <w:rsid w:val="00EF2372"/>
    <w:rsid w:val="00EF246D"/>
    <w:rsid w:val="00EF2670"/>
    <w:rsid w:val="00EF2919"/>
    <w:rsid w:val="00EF29DE"/>
    <w:rsid w:val="00EF29E1"/>
    <w:rsid w:val="00EF2C89"/>
    <w:rsid w:val="00EF2FC4"/>
    <w:rsid w:val="00EF302F"/>
    <w:rsid w:val="00EF3088"/>
    <w:rsid w:val="00EF31F4"/>
    <w:rsid w:val="00EF363D"/>
    <w:rsid w:val="00EF3978"/>
    <w:rsid w:val="00EF3AAC"/>
    <w:rsid w:val="00EF3B6F"/>
    <w:rsid w:val="00EF3DE4"/>
    <w:rsid w:val="00EF3F70"/>
    <w:rsid w:val="00EF40C6"/>
    <w:rsid w:val="00EF4212"/>
    <w:rsid w:val="00EF43B5"/>
    <w:rsid w:val="00EF4543"/>
    <w:rsid w:val="00EF45C8"/>
    <w:rsid w:val="00EF47CA"/>
    <w:rsid w:val="00EF4A8C"/>
    <w:rsid w:val="00EF4B22"/>
    <w:rsid w:val="00EF4D42"/>
    <w:rsid w:val="00EF4FD1"/>
    <w:rsid w:val="00EF507B"/>
    <w:rsid w:val="00EF507E"/>
    <w:rsid w:val="00EF5318"/>
    <w:rsid w:val="00EF5446"/>
    <w:rsid w:val="00EF55C2"/>
    <w:rsid w:val="00EF5E4D"/>
    <w:rsid w:val="00EF617C"/>
    <w:rsid w:val="00EF6577"/>
    <w:rsid w:val="00EF6584"/>
    <w:rsid w:val="00EF6AC4"/>
    <w:rsid w:val="00EF6E20"/>
    <w:rsid w:val="00EF6F22"/>
    <w:rsid w:val="00EF708A"/>
    <w:rsid w:val="00EF72C3"/>
    <w:rsid w:val="00EF74DE"/>
    <w:rsid w:val="00EF7719"/>
    <w:rsid w:val="00EF786F"/>
    <w:rsid w:val="00EF79CE"/>
    <w:rsid w:val="00EF7A7E"/>
    <w:rsid w:val="00EF7AA3"/>
    <w:rsid w:val="00F00152"/>
    <w:rsid w:val="00F00352"/>
    <w:rsid w:val="00F005AB"/>
    <w:rsid w:val="00F00A1C"/>
    <w:rsid w:val="00F00B1B"/>
    <w:rsid w:val="00F00E37"/>
    <w:rsid w:val="00F010EE"/>
    <w:rsid w:val="00F0134B"/>
    <w:rsid w:val="00F01383"/>
    <w:rsid w:val="00F0160A"/>
    <w:rsid w:val="00F0167D"/>
    <w:rsid w:val="00F0177A"/>
    <w:rsid w:val="00F0189C"/>
    <w:rsid w:val="00F019D5"/>
    <w:rsid w:val="00F01A51"/>
    <w:rsid w:val="00F01CEF"/>
    <w:rsid w:val="00F02102"/>
    <w:rsid w:val="00F02350"/>
    <w:rsid w:val="00F02406"/>
    <w:rsid w:val="00F02500"/>
    <w:rsid w:val="00F02681"/>
    <w:rsid w:val="00F02A19"/>
    <w:rsid w:val="00F03183"/>
    <w:rsid w:val="00F03226"/>
    <w:rsid w:val="00F032E2"/>
    <w:rsid w:val="00F0335D"/>
    <w:rsid w:val="00F03551"/>
    <w:rsid w:val="00F03629"/>
    <w:rsid w:val="00F0374F"/>
    <w:rsid w:val="00F037AD"/>
    <w:rsid w:val="00F037E3"/>
    <w:rsid w:val="00F039BE"/>
    <w:rsid w:val="00F03A31"/>
    <w:rsid w:val="00F03C40"/>
    <w:rsid w:val="00F03DBC"/>
    <w:rsid w:val="00F03FF2"/>
    <w:rsid w:val="00F03FFB"/>
    <w:rsid w:val="00F040E0"/>
    <w:rsid w:val="00F042DC"/>
    <w:rsid w:val="00F046E8"/>
    <w:rsid w:val="00F048EE"/>
    <w:rsid w:val="00F04955"/>
    <w:rsid w:val="00F0497A"/>
    <w:rsid w:val="00F04BB7"/>
    <w:rsid w:val="00F04C6F"/>
    <w:rsid w:val="00F04F66"/>
    <w:rsid w:val="00F04F9E"/>
    <w:rsid w:val="00F04FE7"/>
    <w:rsid w:val="00F0510C"/>
    <w:rsid w:val="00F05404"/>
    <w:rsid w:val="00F055D4"/>
    <w:rsid w:val="00F05819"/>
    <w:rsid w:val="00F05EDF"/>
    <w:rsid w:val="00F06A47"/>
    <w:rsid w:val="00F06B71"/>
    <w:rsid w:val="00F06E0B"/>
    <w:rsid w:val="00F0717F"/>
    <w:rsid w:val="00F0747A"/>
    <w:rsid w:val="00F075F3"/>
    <w:rsid w:val="00F07849"/>
    <w:rsid w:val="00F0786A"/>
    <w:rsid w:val="00F07875"/>
    <w:rsid w:val="00F07882"/>
    <w:rsid w:val="00F07883"/>
    <w:rsid w:val="00F07A9C"/>
    <w:rsid w:val="00F07B04"/>
    <w:rsid w:val="00F07C71"/>
    <w:rsid w:val="00F07CBC"/>
    <w:rsid w:val="00F07D35"/>
    <w:rsid w:val="00F07E79"/>
    <w:rsid w:val="00F07E99"/>
    <w:rsid w:val="00F10071"/>
    <w:rsid w:val="00F10177"/>
    <w:rsid w:val="00F10698"/>
    <w:rsid w:val="00F10754"/>
    <w:rsid w:val="00F107A2"/>
    <w:rsid w:val="00F108A6"/>
    <w:rsid w:val="00F10D83"/>
    <w:rsid w:val="00F10EE6"/>
    <w:rsid w:val="00F10FA8"/>
    <w:rsid w:val="00F1196B"/>
    <w:rsid w:val="00F11A05"/>
    <w:rsid w:val="00F11A6A"/>
    <w:rsid w:val="00F11C64"/>
    <w:rsid w:val="00F11E47"/>
    <w:rsid w:val="00F12038"/>
    <w:rsid w:val="00F122B3"/>
    <w:rsid w:val="00F126BD"/>
    <w:rsid w:val="00F127F8"/>
    <w:rsid w:val="00F12C56"/>
    <w:rsid w:val="00F12C67"/>
    <w:rsid w:val="00F12FC0"/>
    <w:rsid w:val="00F13139"/>
    <w:rsid w:val="00F13269"/>
    <w:rsid w:val="00F133FC"/>
    <w:rsid w:val="00F13433"/>
    <w:rsid w:val="00F1348F"/>
    <w:rsid w:val="00F134FC"/>
    <w:rsid w:val="00F1350E"/>
    <w:rsid w:val="00F13745"/>
    <w:rsid w:val="00F138CF"/>
    <w:rsid w:val="00F1397F"/>
    <w:rsid w:val="00F13B5B"/>
    <w:rsid w:val="00F13E37"/>
    <w:rsid w:val="00F14021"/>
    <w:rsid w:val="00F1423B"/>
    <w:rsid w:val="00F14419"/>
    <w:rsid w:val="00F1470E"/>
    <w:rsid w:val="00F14786"/>
    <w:rsid w:val="00F147A5"/>
    <w:rsid w:val="00F14844"/>
    <w:rsid w:val="00F1492C"/>
    <w:rsid w:val="00F14A24"/>
    <w:rsid w:val="00F14AA7"/>
    <w:rsid w:val="00F14AD8"/>
    <w:rsid w:val="00F14B41"/>
    <w:rsid w:val="00F14CB4"/>
    <w:rsid w:val="00F14CF4"/>
    <w:rsid w:val="00F14F0D"/>
    <w:rsid w:val="00F15115"/>
    <w:rsid w:val="00F15629"/>
    <w:rsid w:val="00F15884"/>
    <w:rsid w:val="00F15B8E"/>
    <w:rsid w:val="00F15DFD"/>
    <w:rsid w:val="00F15FEB"/>
    <w:rsid w:val="00F1635A"/>
    <w:rsid w:val="00F163C8"/>
    <w:rsid w:val="00F1658E"/>
    <w:rsid w:val="00F165B0"/>
    <w:rsid w:val="00F16665"/>
    <w:rsid w:val="00F16851"/>
    <w:rsid w:val="00F16970"/>
    <w:rsid w:val="00F16BB0"/>
    <w:rsid w:val="00F16FB0"/>
    <w:rsid w:val="00F16FB3"/>
    <w:rsid w:val="00F171AE"/>
    <w:rsid w:val="00F1733B"/>
    <w:rsid w:val="00F1734C"/>
    <w:rsid w:val="00F17474"/>
    <w:rsid w:val="00F174D8"/>
    <w:rsid w:val="00F1754F"/>
    <w:rsid w:val="00F17760"/>
    <w:rsid w:val="00F201CC"/>
    <w:rsid w:val="00F20487"/>
    <w:rsid w:val="00F20980"/>
    <w:rsid w:val="00F20B8E"/>
    <w:rsid w:val="00F20F65"/>
    <w:rsid w:val="00F2106D"/>
    <w:rsid w:val="00F21253"/>
    <w:rsid w:val="00F21577"/>
    <w:rsid w:val="00F2157B"/>
    <w:rsid w:val="00F21913"/>
    <w:rsid w:val="00F21950"/>
    <w:rsid w:val="00F21A31"/>
    <w:rsid w:val="00F21D79"/>
    <w:rsid w:val="00F22122"/>
    <w:rsid w:val="00F22337"/>
    <w:rsid w:val="00F22D65"/>
    <w:rsid w:val="00F23175"/>
    <w:rsid w:val="00F238AC"/>
    <w:rsid w:val="00F239A4"/>
    <w:rsid w:val="00F23A4C"/>
    <w:rsid w:val="00F23FB0"/>
    <w:rsid w:val="00F244C9"/>
    <w:rsid w:val="00F24513"/>
    <w:rsid w:val="00F2474F"/>
    <w:rsid w:val="00F2480A"/>
    <w:rsid w:val="00F24891"/>
    <w:rsid w:val="00F24B9F"/>
    <w:rsid w:val="00F24CA6"/>
    <w:rsid w:val="00F24CB9"/>
    <w:rsid w:val="00F24E12"/>
    <w:rsid w:val="00F2526E"/>
    <w:rsid w:val="00F2555B"/>
    <w:rsid w:val="00F25623"/>
    <w:rsid w:val="00F256AE"/>
    <w:rsid w:val="00F256F9"/>
    <w:rsid w:val="00F25773"/>
    <w:rsid w:val="00F257FA"/>
    <w:rsid w:val="00F25ADB"/>
    <w:rsid w:val="00F25AF5"/>
    <w:rsid w:val="00F26004"/>
    <w:rsid w:val="00F260AF"/>
    <w:rsid w:val="00F260D7"/>
    <w:rsid w:val="00F261F4"/>
    <w:rsid w:val="00F2652D"/>
    <w:rsid w:val="00F2659B"/>
    <w:rsid w:val="00F26625"/>
    <w:rsid w:val="00F26B7C"/>
    <w:rsid w:val="00F26DE4"/>
    <w:rsid w:val="00F26FA5"/>
    <w:rsid w:val="00F27098"/>
    <w:rsid w:val="00F270E8"/>
    <w:rsid w:val="00F2717A"/>
    <w:rsid w:val="00F271C9"/>
    <w:rsid w:val="00F271DB"/>
    <w:rsid w:val="00F27409"/>
    <w:rsid w:val="00F2742C"/>
    <w:rsid w:val="00F27589"/>
    <w:rsid w:val="00F277F0"/>
    <w:rsid w:val="00F2790C"/>
    <w:rsid w:val="00F279CB"/>
    <w:rsid w:val="00F27B90"/>
    <w:rsid w:val="00F27C56"/>
    <w:rsid w:val="00F27EF5"/>
    <w:rsid w:val="00F27FDB"/>
    <w:rsid w:val="00F30251"/>
    <w:rsid w:val="00F305CC"/>
    <w:rsid w:val="00F308CB"/>
    <w:rsid w:val="00F30971"/>
    <w:rsid w:val="00F30A01"/>
    <w:rsid w:val="00F30C06"/>
    <w:rsid w:val="00F30DA5"/>
    <w:rsid w:val="00F31239"/>
    <w:rsid w:val="00F3179A"/>
    <w:rsid w:val="00F31CA9"/>
    <w:rsid w:val="00F31D0F"/>
    <w:rsid w:val="00F31D54"/>
    <w:rsid w:val="00F31EE3"/>
    <w:rsid w:val="00F31F88"/>
    <w:rsid w:val="00F32357"/>
    <w:rsid w:val="00F326FE"/>
    <w:rsid w:val="00F32AE5"/>
    <w:rsid w:val="00F32BCD"/>
    <w:rsid w:val="00F32C03"/>
    <w:rsid w:val="00F32C70"/>
    <w:rsid w:val="00F33158"/>
    <w:rsid w:val="00F3325A"/>
    <w:rsid w:val="00F334B4"/>
    <w:rsid w:val="00F334C0"/>
    <w:rsid w:val="00F33814"/>
    <w:rsid w:val="00F33BD4"/>
    <w:rsid w:val="00F33D31"/>
    <w:rsid w:val="00F34085"/>
    <w:rsid w:val="00F348CB"/>
    <w:rsid w:val="00F34DC2"/>
    <w:rsid w:val="00F34E02"/>
    <w:rsid w:val="00F35125"/>
    <w:rsid w:val="00F35450"/>
    <w:rsid w:val="00F3549E"/>
    <w:rsid w:val="00F354A7"/>
    <w:rsid w:val="00F35874"/>
    <w:rsid w:val="00F35D7D"/>
    <w:rsid w:val="00F35DB2"/>
    <w:rsid w:val="00F36134"/>
    <w:rsid w:val="00F36157"/>
    <w:rsid w:val="00F365A7"/>
    <w:rsid w:val="00F3681C"/>
    <w:rsid w:val="00F3682E"/>
    <w:rsid w:val="00F36A48"/>
    <w:rsid w:val="00F36D13"/>
    <w:rsid w:val="00F36F02"/>
    <w:rsid w:val="00F3769D"/>
    <w:rsid w:val="00F378A3"/>
    <w:rsid w:val="00F401F4"/>
    <w:rsid w:val="00F404DE"/>
    <w:rsid w:val="00F404F4"/>
    <w:rsid w:val="00F405F3"/>
    <w:rsid w:val="00F406FB"/>
    <w:rsid w:val="00F4073F"/>
    <w:rsid w:val="00F4087E"/>
    <w:rsid w:val="00F40922"/>
    <w:rsid w:val="00F40C51"/>
    <w:rsid w:val="00F41182"/>
    <w:rsid w:val="00F4119B"/>
    <w:rsid w:val="00F411D5"/>
    <w:rsid w:val="00F4143E"/>
    <w:rsid w:val="00F41CC5"/>
    <w:rsid w:val="00F41D25"/>
    <w:rsid w:val="00F41F79"/>
    <w:rsid w:val="00F42019"/>
    <w:rsid w:val="00F42056"/>
    <w:rsid w:val="00F421D6"/>
    <w:rsid w:val="00F423C2"/>
    <w:rsid w:val="00F4265F"/>
    <w:rsid w:val="00F427F9"/>
    <w:rsid w:val="00F42908"/>
    <w:rsid w:val="00F42D08"/>
    <w:rsid w:val="00F42E0A"/>
    <w:rsid w:val="00F431AC"/>
    <w:rsid w:val="00F431EB"/>
    <w:rsid w:val="00F432F0"/>
    <w:rsid w:val="00F4333A"/>
    <w:rsid w:val="00F43350"/>
    <w:rsid w:val="00F433F8"/>
    <w:rsid w:val="00F433FE"/>
    <w:rsid w:val="00F435CE"/>
    <w:rsid w:val="00F43627"/>
    <w:rsid w:val="00F43781"/>
    <w:rsid w:val="00F439C0"/>
    <w:rsid w:val="00F43A0F"/>
    <w:rsid w:val="00F43D2E"/>
    <w:rsid w:val="00F43DC8"/>
    <w:rsid w:val="00F43F79"/>
    <w:rsid w:val="00F4463C"/>
    <w:rsid w:val="00F44679"/>
    <w:rsid w:val="00F446C8"/>
    <w:rsid w:val="00F449D5"/>
    <w:rsid w:val="00F44AE7"/>
    <w:rsid w:val="00F44B70"/>
    <w:rsid w:val="00F44D1D"/>
    <w:rsid w:val="00F450E7"/>
    <w:rsid w:val="00F45743"/>
    <w:rsid w:val="00F45946"/>
    <w:rsid w:val="00F45979"/>
    <w:rsid w:val="00F459EC"/>
    <w:rsid w:val="00F45D82"/>
    <w:rsid w:val="00F45E1C"/>
    <w:rsid w:val="00F46018"/>
    <w:rsid w:val="00F460ED"/>
    <w:rsid w:val="00F4617E"/>
    <w:rsid w:val="00F461B6"/>
    <w:rsid w:val="00F46351"/>
    <w:rsid w:val="00F4640A"/>
    <w:rsid w:val="00F464BA"/>
    <w:rsid w:val="00F465CF"/>
    <w:rsid w:val="00F466C1"/>
    <w:rsid w:val="00F46A85"/>
    <w:rsid w:val="00F47140"/>
    <w:rsid w:val="00F473A5"/>
    <w:rsid w:val="00F473F3"/>
    <w:rsid w:val="00F474B8"/>
    <w:rsid w:val="00F478CA"/>
    <w:rsid w:val="00F479DD"/>
    <w:rsid w:val="00F47CE2"/>
    <w:rsid w:val="00F47DDA"/>
    <w:rsid w:val="00F501F3"/>
    <w:rsid w:val="00F5025C"/>
    <w:rsid w:val="00F50A98"/>
    <w:rsid w:val="00F50B41"/>
    <w:rsid w:val="00F50C63"/>
    <w:rsid w:val="00F50C9F"/>
    <w:rsid w:val="00F50E2C"/>
    <w:rsid w:val="00F50E5F"/>
    <w:rsid w:val="00F50FA3"/>
    <w:rsid w:val="00F5110A"/>
    <w:rsid w:val="00F51460"/>
    <w:rsid w:val="00F51569"/>
    <w:rsid w:val="00F515E5"/>
    <w:rsid w:val="00F51667"/>
    <w:rsid w:val="00F5179A"/>
    <w:rsid w:val="00F51C14"/>
    <w:rsid w:val="00F51E46"/>
    <w:rsid w:val="00F51EFF"/>
    <w:rsid w:val="00F51FB8"/>
    <w:rsid w:val="00F520AB"/>
    <w:rsid w:val="00F52160"/>
    <w:rsid w:val="00F521DC"/>
    <w:rsid w:val="00F5266D"/>
    <w:rsid w:val="00F528F1"/>
    <w:rsid w:val="00F529E4"/>
    <w:rsid w:val="00F52A70"/>
    <w:rsid w:val="00F52D38"/>
    <w:rsid w:val="00F53199"/>
    <w:rsid w:val="00F532D8"/>
    <w:rsid w:val="00F536A3"/>
    <w:rsid w:val="00F53758"/>
    <w:rsid w:val="00F5391C"/>
    <w:rsid w:val="00F53FC4"/>
    <w:rsid w:val="00F54152"/>
    <w:rsid w:val="00F541A1"/>
    <w:rsid w:val="00F543C5"/>
    <w:rsid w:val="00F54A6E"/>
    <w:rsid w:val="00F54AA9"/>
    <w:rsid w:val="00F54B09"/>
    <w:rsid w:val="00F54BEA"/>
    <w:rsid w:val="00F54C98"/>
    <w:rsid w:val="00F54CC1"/>
    <w:rsid w:val="00F54D54"/>
    <w:rsid w:val="00F54E26"/>
    <w:rsid w:val="00F54E8A"/>
    <w:rsid w:val="00F5500F"/>
    <w:rsid w:val="00F55011"/>
    <w:rsid w:val="00F55442"/>
    <w:rsid w:val="00F55489"/>
    <w:rsid w:val="00F555A9"/>
    <w:rsid w:val="00F555EE"/>
    <w:rsid w:val="00F557BA"/>
    <w:rsid w:val="00F557E3"/>
    <w:rsid w:val="00F559A8"/>
    <w:rsid w:val="00F55BAD"/>
    <w:rsid w:val="00F55C21"/>
    <w:rsid w:val="00F55E5F"/>
    <w:rsid w:val="00F55F3E"/>
    <w:rsid w:val="00F55F6D"/>
    <w:rsid w:val="00F56149"/>
    <w:rsid w:val="00F562B8"/>
    <w:rsid w:val="00F563DA"/>
    <w:rsid w:val="00F56584"/>
    <w:rsid w:val="00F56B69"/>
    <w:rsid w:val="00F56CC6"/>
    <w:rsid w:val="00F56DD2"/>
    <w:rsid w:val="00F56E45"/>
    <w:rsid w:val="00F56E60"/>
    <w:rsid w:val="00F56F24"/>
    <w:rsid w:val="00F5700E"/>
    <w:rsid w:val="00F570DB"/>
    <w:rsid w:val="00F5736B"/>
    <w:rsid w:val="00F57537"/>
    <w:rsid w:val="00F577D1"/>
    <w:rsid w:val="00F57880"/>
    <w:rsid w:val="00F578B0"/>
    <w:rsid w:val="00F578D9"/>
    <w:rsid w:val="00F57A98"/>
    <w:rsid w:val="00F57AC0"/>
    <w:rsid w:val="00F57B31"/>
    <w:rsid w:val="00F57C16"/>
    <w:rsid w:val="00F57CEC"/>
    <w:rsid w:val="00F600A4"/>
    <w:rsid w:val="00F60102"/>
    <w:rsid w:val="00F60308"/>
    <w:rsid w:val="00F608AB"/>
    <w:rsid w:val="00F60953"/>
    <w:rsid w:val="00F60AB4"/>
    <w:rsid w:val="00F60BE7"/>
    <w:rsid w:val="00F60E7D"/>
    <w:rsid w:val="00F60EF6"/>
    <w:rsid w:val="00F60FFE"/>
    <w:rsid w:val="00F6117B"/>
    <w:rsid w:val="00F614D3"/>
    <w:rsid w:val="00F6159C"/>
    <w:rsid w:val="00F61714"/>
    <w:rsid w:val="00F618F3"/>
    <w:rsid w:val="00F61922"/>
    <w:rsid w:val="00F61A9E"/>
    <w:rsid w:val="00F61BC3"/>
    <w:rsid w:val="00F61E03"/>
    <w:rsid w:val="00F61ED2"/>
    <w:rsid w:val="00F61F75"/>
    <w:rsid w:val="00F61FA4"/>
    <w:rsid w:val="00F62252"/>
    <w:rsid w:val="00F6238F"/>
    <w:rsid w:val="00F62930"/>
    <w:rsid w:val="00F62A60"/>
    <w:rsid w:val="00F62C86"/>
    <w:rsid w:val="00F62E3C"/>
    <w:rsid w:val="00F62F23"/>
    <w:rsid w:val="00F63245"/>
    <w:rsid w:val="00F63550"/>
    <w:rsid w:val="00F63DD4"/>
    <w:rsid w:val="00F63E59"/>
    <w:rsid w:val="00F64000"/>
    <w:rsid w:val="00F64197"/>
    <w:rsid w:val="00F64258"/>
    <w:rsid w:val="00F6445A"/>
    <w:rsid w:val="00F644AA"/>
    <w:rsid w:val="00F644DF"/>
    <w:rsid w:val="00F64792"/>
    <w:rsid w:val="00F6489B"/>
    <w:rsid w:val="00F64BE0"/>
    <w:rsid w:val="00F64C6B"/>
    <w:rsid w:val="00F64D7C"/>
    <w:rsid w:val="00F64E51"/>
    <w:rsid w:val="00F65193"/>
    <w:rsid w:val="00F6531A"/>
    <w:rsid w:val="00F65614"/>
    <w:rsid w:val="00F658CF"/>
    <w:rsid w:val="00F65B68"/>
    <w:rsid w:val="00F65DF6"/>
    <w:rsid w:val="00F6625B"/>
    <w:rsid w:val="00F66958"/>
    <w:rsid w:val="00F67846"/>
    <w:rsid w:val="00F6786B"/>
    <w:rsid w:val="00F678A4"/>
    <w:rsid w:val="00F67949"/>
    <w:rsid w:val="00F67B30"/>
    <w:rsid w:val="00F67B42"/>
    <w:rsid w:val="00F67B55"/>
    <w:rsid w:val="00F67D59"/>
    <w:rsid w:val="00F67E01"/>
    <w:rsid w:val="00F70232"/>
    <w:rsid w:val="00F703F6"/>
    <w:rsid w:val="00F705FC"/>
    <w:rsid w:val="00F7090D"/>
    <w:rsid w:val="00F70AA4"/>
    <w:rsid w:val="00F70B72"/>
    <w:rsid w:val="00F70C3A"/>
    <w:rsid w:val="00F70CE5"/>
    <w:rsid w:val="00F70DEF"/>
    <w:rsid w:val="00F70EA3"/>
    <w:rsid w:val="00F70EBD"/>
    <w:rsid w:val="00F70FA2"/>
    <w:rsid w:val="00F71398"/>
    <w:rsid w:val="00F7160D"/>
    <w:rsid w:val="00F71707"/>
    <w:rsid w:val="00F71988"/>
    <w:rsid w:val="00F71B26"/>
    <w:rsid w:val="00F71B29"/>
    <w:rsid w:val="00F71BA8"/>
    <w:rsid w:val="00F723E5"/>
    <w:rsid w:val="00F727FD"/>
    <w:rsid w:val="00F7294C"/>
    <w:rsid w:val="00F72981"/>
    <w:rsid w:val="00F72C5F"/>
    <w:rsid w:val="00F72E74"/>
    <w:rsid w:val="00F72F4F"/>
    <w:rsid w:val="00F72FBA"/>
    <w:rsid w:val="00F731C5"/>
    <w:rsid w:val="00F731D0"/>
    <w:rsid w:val="00F73549"/>
    <w:rsid w:val="00F73A07"/>
    <w:rsid w:val="00F74466"/>
    <w:rsid w:val="00F7490F"/>
    <w:rsid w:val="00F74990"/>
    <w:rsid w:val="00F74A49"/>
    <w:rsid w:val="00F74F7F"/>
    <w:rsid w:val="00F74FB0"/>
    <w:rsid w:val="00F75110"/>
    <w:rsid w:val="00F75112"/>
    <w:rsid w:val="00F7517E"/>
    <w:rsid w:val="00F75451"/>
    <w:rsid w:val="00F75782"/>
    <w:rsid w:val="00F75791"/>
    <w:rsid w:val="00F75812"/>
    <w:rsid w:val="00F75887"/>
    <w:rsid w:val="00F75A83"/>
    <w:rsid w:val="00F75C44"/>
    <w:rsid w:val="00F75C4C"/>
    <w:rsid w:val="00F75C58"/>
    <w:rsid w:val="00F75ED9"/>
    <w:rsid w:val="00F76663"/>
    <w:rsid w:val="00F76806"/>
    <w:rsid w:val="00F76875"/>
    <w:rsid w:val="00F76B3B"/>
    <w:rsid w:val="00F76D18"/>
    <w:rsid w:val="00F77544"/>
    <w:rsid w:val="00F7777C"/>
    <w:rsid w:val="00F7786D"/>
    <w:rsid w:val="00F77AFF"/>
    <w:rsid w:val="00F77C4E"/>
    <w:rsid w:val="00F77F58"/>
    <w:rsid w:val="00F80419"/>
    <w:rsid w:val="00F806A1"/>
    <w:rsid w:val="00F807E4"/>
    <w:rsid w:val="00F8080A"/>
    <w:rsid w:val="00F808A6"/>
    <w:rsid w:val="00F80A25"/>
    <w:rsid w:val="00F80C1D"/>
    <w:rsid w:val="00F80D98"/>
    <w:rsid w:val="00F80E83"/>
    <w:rsid w:val="00F81089"/>
    <w:rsid w:val="00F8108D"/>
    <w:rsid w:val="00F81130"/>
    <w:rsid w:val="00F81131"/>
    <w:rsid w:val="00F81394"/>
    <w:rsid w:val="00F8150B"/>
    <w:rsid w:val="00F8172C"/>
    <w:rsid w:val="00F81732"/>
    <w:rsid w:val="00F818F7"/>
    <w:rsid w:val="00F81963"/>
    <w:rsid w:val="00F81FFA"/>
    <w:rsid w:val="00F82049"/>
    <w:rsid w:val="00F82188"/>
    <w:rsid w:val="00F824E8"/>
    <w:rsid w:val="00F827B1"/>
    <w:rsid w:val="00F827FE"/>
    <w:rsid w:val="00F82828"/>
    <w:rsid w:val="00F82A10"/>
    <w:rsid w:val="00F82D8A"/>
    <w:rsid w:val="00F82DAE"/>
    <w:rsid w:val="00F82FD4"/>
    <w:rsid w:val="00F8325D"/>
    <w:rsid w:val="00F832A9"/>
    <w:rsid w:val="00F832B0"/>
    <w:rsid w:val="00F83307"/>
    <w:rsid w:val="00F833A5"/>
    <w:rsid w:val="00F835F2"/>
    <w:rsid w:val="00F83688"/>
    <w:rsid w:val="00F836CE"/>
    <w:rsid w:val="00F83948"/>
    <w:rsid w:val="00F83D31"/>
    <w:rsid w:val="00F83E45"/>
    <w:rsid w:val="00F84423"/>
    <w:rsid w:val="00F844D3"/>
    <w:rsid w:val="00F84629"/>
    <w:rsid w:val="00F8469D"/>
    <w:rsid w:val="00F84802"/>
    <w:rsid w:val="00F84812"/>
    <w:rsid w:val="00F84A20"/>
    <w:rsid w:val="00F84A6D"/>
    <w:rsid w:val="00F84B71"/>
    <w:rsid w:val="00F84C3A"/>
    <w:rsid w:val="00F84F0E"/>
    <w:rsid w:val="00F8516E"/>
    <w:rsid w:val="00F8519E"/>
    <w:rsid w:val="00F851E9"/>
    <w:rsid w:val="00F8557C"/>
    <w:rsid w:val="00F85581"/>
    <w:rsid w:val="00F8587D"/>
    <w:rsid w:val="00F85975"/>
    <w:rsid w:val="00F85FF5"/>
    <w:rsid w:val="00F861D3"/>
    <w:rsid w:val="00F86487"/>
    <w:rsid w:val="00F86661"/>
    <w:rsid w:val="00F8679E"/>
    <w:rsid w:val="00F86BB4"/>
    <w:rsid w:val="00F86D03"/>
    <w:rsid w:val="00F86F98"/>
    <w:rsid w:val="00F870F5"/>
    <w:rsid w:val="00F8712E"/>
    <w:rsid w:val="00F8733A"/>
    <w:rsid w:val="00F873C5"/>
    <w:rsid w:val="00F8755B"/>
    <w:rsid w:val="00F87733"/>
    <w:rsid w:val="00F87FFB"/>
    <w:rsid w:val="00F902D2"/>
    <w:rsid w:val="00F902D3"/>
    <w:rsid w:val="00F90329"/>
    <w:rsid w:val="00F90408"/>
    <w:rsid w:val="00F90675"/>
    <w:rsid w:val="00F90B12"/>
    <w:rsid w:val="00F90CBD"/>
    <w:rsid w:val="00F9109E"/>
    <w:rsid w:val="00F9173A"/>
    <w:rsid w:val="00F9177E"/>
    <w:rsid w:val="00F91A37"/>
    <w:rsid w:val="00F91E4F"/>
    <w:rsid w:val="00F91E88"/>
    <w:rsid w:val="00F91FDF"/>
    <w:rsid w:val="00F921DF"/>
    <w:rsid w:val="00F92AA1"/>
    <w:rsid w:val="00F92CA2"/>
    <w:rsid w:val="00F92CDA"/>
    <w:rsid w:val="00F92FDC"/>
    <w:rsid w:val="00F931D2"/>
    <w:rsid w:val="00F931E1"/>
    <w:rsid w:val="00F93431"/>
    <w:rsid w:val="00F9368C"/>
    <w:rsid w:val="00F936FE"/>
    <w:rsid w:val="00F938B2"/>
    <w:rsid w:val="00F93A03"/>
    <w:rsid w:val="00F93A4A"/>
    <w:rsid w:val="00F93AE4"/>
    <w:rsid w:val="00F93B66"/>
    <w:rsid w:val="00F93CB4"/>
    <w:rsid w:val="00F93D27"/>
    <w:rsid w:val="00F93D75"/>
    <w:rsid w:val="00F93E56"/>
    <w:rsid w:val="00F93F82"/>
    <w:rsid w:val="00F9407D"/>
    <w:rsid w:val="00F9410A"/>
    <w:rsid w:val="00F946BA"/>
    <w:rsid w:val="00F946DD"/>
    <w:rsid w:val="00F94973"/>
    <w:rsid w:val="00F94B3F"/>
    <w:rsid w:val="00F94B5F"/>
    <w:rsid w:val="00F95B04"/>
    <w:rsid w:val="00F95DD6"/>
    <w:rsid w:val="00F95ECF"/>
    <w:rsid w:val="00F9614D"/>
    <w:rsid w:val="00F96370"/>
    <w:rsid w:val="00F963A0"/>
    <w:rsid w:val="00F96876"/>
    <w:rsid w:val="00F969E9"/>
    <w:rsid w:val="00F96A5D"/>
    <w:rsid w:val="00F96DDF"/>
    <w:rsid w:val="00F96E5B"/>
    <w:rsid w:val="00F9725B"/>
    <w:rsid w:val="00F97454"/>
    <w:rsid w:val="00F97501"/>
    <w:rsid w:val="00F976D7"/>
    <w:rsid w:val="00F97891"/>
    <w:rsid w:val="00F97940"/>
    <w:rsid w:val="00F97BA3"/>
    <w:rsid w:val="00F97EA2"/>
    <w:rsid w:val="00F97F0D"/>
    <w:rsid w:val="00FA0279"/>
    <w:rsid w:val="00FA0294"/>
    <w:rsid w:val="00FA02C2"/>
    <w:rsid w:val="00FA06B4"/>
    <w:rsid w:val="00FA08B5"/>
    <w:rsid w:val="00FA092E"/>
    <w:rsid w:val="00FA0B0A"/>
    <w:rsid w:val="00FA121C"/>
    <w:rsid w:val="00FA1407"/>
    <w:rsid w:val="00FA1875"/>
    <w:rsid w:val="00FA1A68"/>
    <w:rsid w:val="00FA1AC7"/>
    <w:rsid w:val="00FA1B1A"/>
    <w:rsid w:val="00FA210B"/>
    <w:rsid w:val="00FA21F2"/>
    <w:rsid w:val="00FA2316"/>
    <w:rsid w:val="00FA240D"/>
    <w:rsid w:val="00FA2747"/>
    <w:rsid w:val="00FA2A33"/>
    <w:rsid w:val="00FA2B91"/>
    <w:rsid w:val="00FA2C8F"/>
    <w:rsid w:val="00FA2CA8"/>
    <w:rsid w:val="00FA2CF7"/>
    <w:rsid w:val="00FA2D8E"/>
    <w:rsid w:val="00FA2E5C"/>
    <w:rsid w:val="00FA307C"/>
    <w:rsid w:val="00FA3352"/>
    <w:rsid w:val="00FA3410"/>
    <w:rsid w:val="00FA352C"/>
    <w:rsid w:val="00FA360B"/>
    <w:rsid w:val="00FA380B"/>
    <w:rsid w:val="00FA3860"/>
    <w:rsid w:val="00FA3A50"/>
    <w:rsid w:val="00FA3C1F"/>
    <w:rsid w:val="00FA3EC7"/>
    <w:rsid w:val="00FA4219"/>
    <w:rsid w:val="00FA425F"/>
    <w:rsid w:val="00FA4295"/>
    <w:rsid w:val="00FA44F8"/>
    <w:rsid w:val="00FA45B6"/>
    <w:rsid w:val="00FA4763"/>
    <w:rsid w:val="00FA4830"/>
    <w:rsid w:val="00FA4878"/>
    <w:rsid w:val="00FA4AAD"/>
    <w:rsid w:val="00FA4ADD"/>
    <w:rsid w:val="00FA4CA6"/>
    <w:rsid w:val="00FA4D75"/>
    <w:rsid w:val="00FA5023"/>
    <w:rsid w:val="00FA5032"/>
    <w:rsid w:val="00FA503D"/>
    <w:rsid w:val="00FA577B"/>
    <w:rsid w:val="00FA616E"/>
    <w:rsid w:val="00FA6266"/>
    <w:rsid w:val="00FA65D1"/>
    <w:rsid w:val="00FA65E2"/>
    <w:rsid w:val="00FA6817"/>
    <w:rsid w:val="00FA68A4"/>
    <w:rsid w:val="00FA6980"/>
    <w:rsid w:val="00FA6CDF"/>
    <w:rsid w:val="00FA7124"/>
    <w:rsid w:val="00FA7ABA"/>
    <w:rsid w:val="00FA7BB5"/>
    <w:rsid w:val="00FA7C85"/>
    <w:rsid w:val="00FA7D03"/>
    <w:rsid w:val="00FA7E20"/>
    <w:rsid w:val="00FA7F0A"/>
    <w:rsid w:val="00FB0122"/>
    <w:rsid w:val="00FB0527"/>
    <w:rsid w:val="00FB0587"/>
    <w:rsid w:val="00FB060D"/>
    <w:rsid w:val="00FB061B"/>
    <w:rsid w:val="00FB081B"/>
    <w:rsid w:val="00FB0B1E"/>
    <w:rsid w:val="00FB0D55"/>
    <w:rsid w:val="00FB124D"/>
    <w:rsid w:val="00FB1268"/>
    <w:rsid w:val="00FB12D8"/>
    <w:rsid w:val="00FB16E2"/>
    <w:rsid w:val="00FB176A"/>
    <w:rsid w:val="00FB17A6"/>
    <w:rsid w:val="00FB19F1"/>
    <w:rsid w:val="00FB1BB6"/>
    <w:rsid w:val="00FB1CDC"/>
    <w:rsid w:val="00FB1EFC"/>
    <w:rsid w:val="00FB21D3"/>
    <w:rsid w:val="00FB238A"/>
    <w:rsid w:val="00FB23B5"/>
    <w:rsid w:val="00FB2446"/>
    <w:rsid w:val="00FB26CC"/>
    <w:rsid w:val="00FB278E"/>
    <w:rsid w:val="00FB2B69"/>
    <w:rsid w:val="00FB2C81"/>
    <w:rsid w:val="00FB2CDD"/>
    <w:rsid w:val="00FB2F97"/>
    <w:rsid w:val="00FB3860"/>
    <w:rsid w:val="00FB3897"/>
    <w:rsid w:val="00FB39F7"/>
    <w:rsid w:val="00FB3BC4"/>
    <w:rsid w:val="00FB3DA1"/>
    <w:rsid w:val="00FB3F70"/>
    <w:rsid w:val="00FB3F9C"/>
    <w:rsid w:val="00FB3FD7"/>
    <w:rsid w:val="00FB3FDE"/>
    <w:rsid w:val="00FB4066"/>
    <w:rsid w:val="00FB41F3"/>
    <w:rsid w:val="00FB4598"/>
    <w:rsid w:val="00FB4676"/>
    <w:rsid w:val="00FB4967"/>
    <w:rsid w:val="00FB4A81"/>
    <w:rsid w:val="00FB4B18"/>
    <w:rsid w:val="00FB4EB3"/>
    <w:rsid w:val="00FB540C"/>
    <w:rsid w:val="00FB5552"/>
    <w:rsid w:val="00FB5789"/>
    <w:rsid w:val="00FB57AF"/>
    <w:rsid w:val="00FB5850"/>
    <w:rsid w:val="00FB5876"/>
    <w:rsid w:val="00FB5A42"/>
    <w:rsid w:val="00FB5C8D"/>
    <w:rsid w:val="00FB5DC1"/>
    <w:rsid w:val="00FB5F3A"/>
    <w:rsid w:val="00FB6005"/>
    <w:rsid w:val="00FB64D7"/>
    <w:rsid w:val="00FB6512"/>
    <w:rsid w:val="00FB6943"/>
    <w:rsid w:val="00FB6AA9"/>
    <w:rsid w:val="00FB6AD4"/>
    <w:rsid w:val="00FB6E50"/>
    <w:rsid w:val="00FB73D6"/>
    <w:rsid w:val="00FB74C2"/>
    <w:rsid w:val="00FB7560"/>
    <w:rsid w:val="00FB7858"/>
    <w:rsid w:val="00FB7964"/>
    <w:rsid w:val="00FB7A3E"/>
    <w:rsid w:val="00FB7F22"/>
    <w:rsid w:val="00FC00F3"/>
    <w:rsid w:val="00FC00FF"/>
    <w:rsid w:val="00FC0257"/>
    <w:rsid w:val="00FC056F"/>
    <w:rsid w:val="00FC078A"/>
    <w:rsid w:val="00FC0A33"/>
    <w:rsid w:val="00FC0D0D"/>
    <w:rsid w:val="00FC0E0B"/>
    <w:rsid w:val="00FC1416"/>
    <w:rsid w:val="00FC14B2"/>
    <w:rsid w:val="00FC17F3"/>
    <w:rsid w:val="00FC1823"/>
    <w:rsid w:val="00FC18D1"/>
    <w:rsid w:val="00FC1FB3"/>
    <w:rsid w:val="00FC2198"/>
    <w:rsid w:val="00FC233A"/>
    <w:rsid w:val="00FC253B"/>
    <w:rsid w:val="00FC2556"/>
    <w:rsid w:val="00FC26A4"/>
    <w:rsid w:val="00FC2720"/>
    <w:rsid w:val="00FC2A35"/>
    <w:rsid w:val="00FC2C93"/>
    <w:rsid w:val="00FC2F04"/>
    <w:rsid w:val="00FC325A"/>
    <w:rsid w:val="00FC33ED"/>
    <w:rsid w:val="00FC34E2"/>
    <w:rsid w:val="00FC37D5"/>
    <w:rsid w:val="00FC385C"/>
    <w:rsid w:val="00FC3974"/>
    <w:rsid w:val="00FC3AB0"/>
    <w:rsid w:val="00FC42A5"/>
    <w:rsid w:val="00FC43AD"/>
    <w:rsid w:val="00FC4559"/>
    <w:rsid w:val="00FC46C9"/>
    <w:rsid w:val="00FC48B5"/>
    <w:rsid w:val="00FC49AC"/>
    <w:rsid w:val="00FC4A13"/>
    <w:rsid w:val="00FC4C0B"/>
    <w:rsid w:val="00FC4EA1"/>
    <w:rsid w:val="00FC4EE1"/>
    <w:rsid w:val="00FC4FDB"/>
    <w:rsid w:val="00FC5087"/>
    <w:rsid w:val="00FC528D"/>
    <w:rsid w:val="00FC538F"/>
    <w:rsid w:val="00FC5672"/>
    <w:rsid w:val="00FC56EE"/>
    <w:rsid w:val="00FC5876"/>
    <w:rsid w:val="00FC5897"/>
    <w:rsid w:val="00FC5C35"/>
    <w:rsid w:val="00FC5DD2"/>
    <w:rsid w:val="00FC62F5"/>
    <w:rsid w:val="00FC6317"/>
    <w:rsid w:val="00FC6321"/>
    <w:rsid w:val="00FC6591"/>
    <w:rsid w:val="00FC66B3"/>
    <w:rsid w:val="00FC681C"/>
    <w:rsid w:val="00FC69C3"/>
    <w:rsid w:val="00FC731E"/>
    <w:rsid w:val="00FC7A30"/>
    <w:rsid w:val="00FC7DEC"/>
    <w:rsid w:val="00FC7FEC"/>
    <w:rsid w:val="00FD035A"/>
    <w:rsid w:val="00FD0792"/>
    <w:rsid w:val="00FD0989"/>
    <w:rsid w:val="00FD0D39"/>
    <w:rsid w:val="00FD0D94"/>
    <w:rsid w:val="00FD1071"/>
    <w:rsid w:val="00FD18EC"/>
    <w:rsid w:val="00FD19F1"/>
    <w:rsid w:val="00FD1A29"/>
    <w:rsid w:val="00FD1A7E"/>
    <w:rsid w:val="00FD1C72"/>
    <w:rsid w:val="00FD21DF"/>
    <w:rsid w:val="00FD266B"/>
    <w:rsid w:val="00FD26C1"/>
    <w:rsid w:val="00FD2CC3"/>
    <w:rsid w:val="00FD31BF"/>
    <w:rsid w:val="00FD330D"/>
    <w:rsid w:val="00FD3376"/>
    <w:rsid w:val="00FD36A9"/>
    <w:rsid w:val="00FD3766"/>
    <w:rsid w:val="00FD391B"/>
    <w:rsid w:val="00FD3970"/>
    <w:rsid w:val="00FD3C67"/>
    <w:rsid w:val="00FD3CC7"/>
    <w:rsid w:val="00FD3E8B"/>
    <w:rsid w:val="00FD3EB9"/>
    <w:rsid w:val="00FD3FA6"/>
    <w:rsid w:val="00FD40DE"/>
    <w:rsid w:val="00FD4148"/>
    <w:rsid w:val="00FD43EE"/>
    <w:rsid w:val="00FD4447"/>
    <w:rsid w:val="00FD4448"/>
    <w:rsid w:val="00FD4D5B"/>
    <w:rsid w:val="00FD513A"/>
    <w:rsid w:val="00FD5715"/>
    <w:rsid w:val="00FD5730"/>
    <w:rsid w:val="00FD5741"/>
    <w:rsid w:val="00FD575A"/>
    <w:rsid w:val="00FD5768"/>
    <w:rsid w:val="00FD592A"/>
    <w:rsid w:val="00FD59E5"/>
    <w:rsid w:val="00FD5CE7"/>
    <w:rsid w:val="00FD5EB0"/>
    <w:rsid w:val="00FD617C"/>
    <w:rsid w:val="00FD6427"/>
    <w:rsid w:val="00FD6453"/>
    <w:rsid w:val="00FD653C"/>
    <w:rsid w:val="00FD66ED"/>
    <w:rsid w:val="00FD6742"/>
    <w:rsid w:val="00FD67FD"/>
    <w:rsid w:val="00FD68BB"/>
    <w:rsid w:val="00FD6BD0"/>
    <w:rsid w:val="00FD6C5E"/>
    <w:rsid w:val="00FD6C7D"/>
    <w:rsid w:val="00FD6D35"/>
    <w:rsid w:val="00FD6F56"/>
    <w:rsid w:val="00FD7272"/>
    <w:rsid w:val="00FD728C"/>
    <w:rsid w:val="00FD7CB2"/>
    <w:rsid w:val="00FD7D46"/>
    <w:rsid w:val="00FD7D8B"/>
    <w:rsid w:val="00FD7DF6"/>
    <w:rsid w:val="00FE01C2"/>
    <w:rsid w:val="00FE046F"/>
    <w:rsid w:val="00FE0604"/>
    <w:rsid w:val="00FE0912"/>
    <w:rsid w:val="00FE093C"/>
    <w:rsid w:val="00FE0A57"/>
    <w:rsid w:val="00FE0AF2"/>
    <w:rsid w:val="00FE0DDA"/>
    <w:rsid w:val="00FE12A1"/>
    <w:rsid w:val="00FE17A2"/>
    <w:rsid w:val="00FE1C47"/>
    <w:rsid w:val="00FE2144"/>
    <w:rsid w:val="00FE222D"/>
    <w:rsid w:val="00FE2240"/>
    <w:rsid w:val="00FE22DD"/>
    <w:rsid w:val="00FE2300"/>
    <w:rsid w:val="00FE2456"/>
    <w:rsid w:val="00FE283B"/>
    <w:rsid w:val="00FE2A40"/>
    <w:rsid w:val="00FE2BC2"/>
    <w:rsid w:val="00FE2CEF"/>
    <w:rsid w:val="00FE2CFB"/>
    <w:rsid w:val="00FE2D5C"/>
    <w:rsid w:val="00FE2F92"/>
    <w:rsid w:val="00FE2FB6"/>
    <w:rsid w:val="00FE3146"/>
    <w:rsid w:val="00FE31C1"/>
    <w:rsid w:val="00FE31EC"/>
    <w:rsid w:val="00FE33AB"/>
    <w:rsid w:val="00FE37BC"/>
    <w:rsid w:val="00FE397E"/>
    <w:rsid w:val="00FE3D06"/>
    <w:rsid w:val="00FE3E4A"/>
    <w:rsid w:val="00FE43D7"/>
    <w:rsid w:val="00FE4734"/>
    <w:rsid w:val="00FE4A60"/>
    <w:rsid w:val="00FE4BC8"/>
    <w:rsid w:val="00FE4C61"/>
    <w:rsid w:val="00FE4D0C"/>
    <w:rsid w:val="00FE51EF"/>
    <w:rsid w:val="00FE54E0"/>
    <w:rsid w:val="00FE55F0"/>
    <w:rsid w:val="00FE5698"/>
    <w:rsid w:val="00FE5C63"/>
    <w:rsid w:val="00FE5E07"/>
    <w:rsid w:val="00FE60A5"/>
    <w:rsid w:val="00FE6248"/>
    <w:rsid w:val="00FE6331"/>
    <w:rsid w:val="00FE65C9"/>
    <w:rsid w:val="00FE65D1"/>
    <w:rsid w:val="00FE676B"/>
    <w:rsid w:val="00FE685B"/>
    <w:rsid w:val="00FE6874"/>
    <w:rsid w:val="00FE6A20"/>
    <w:rsid w:val="00FE6AC9"/>
    <w:rsid w:val="00FE6C12"/>
    <w:rsid w:val="00FE6DCB"/>
    <w:rsid w:val="00FE6EF2"/>
    <w:rsid w:val="00FE7544"/>
    <w:rsid w:val="00FE7655"/>
    <w:rsid w:val="00FE76BA"/>
    <w:rsid w:val="00FE7714"/>
    <w:rsid w:val="00FE771B"/>
    <w:rsid w:val="00FE7894"/>
    <w:rsid w:val="00FE7B09"/>
    <w:rsid w:val="00FF0195"/>
    <w:rsid w:val="00FF01FA"/>
    <w:rsid w:val="00FF022C"/>
    <w:rsid w:val="00FF067D"/>
    <w:rsid w:val="00FF0A18"/>
    <w:rsid w:val="00FF0AA3"/>
    <w:rsid w:val="00FF0B1D"/>
    <w:rsid w:val="00FF0E4A"/>
    <w:rsid w:val="00FF0E9E"/>
    <w:rsid w:val="00FF140F"/>
    <w:rsid w:val="00FF1525"/>
    <w:rsid w:val="00FF18AF"/>
    <w:rsid w:val="00FF1F78"/>
    <w:rsid w:val="00FF21B5"/>
    <w:rsid w:val="00FF21C3"/>
    <w:rsid w:val="00FF24F0"/>
    <w:rsid w:val="00FF2664"/>
    <w:rsid w:val="00FF2A11"/>
    <w:rsid w:val="00FF2AA0"/>
    <w:rsid w:val="00FF2B7B"/>
    <w:rsid w:val="00FF2C89"/>
    <w:rsid w:val="00FF32C2"/>
    <w:rsid w:val="00FF36D1"/>
    <w:rsid w:val="00FF3BA3"/>
    <w:rsid w:val="00FF3BCE"/>
    <w:rsid w:val="00FF3D09"/>
    <w:rsid w:val="00FF3F6C"/>
    <w:rsid w:val="00FF420A"/>
    <w:rsid w:val="00FF4603"/>
    <w:rsid w:val="00FF466F"/>
    <w:rsid w:val="00FF4786"/>
    <w:rsid w:val="00FF4B07"/>
    <w:rsid w:val="00FF4BFC"/>
    <w:rsid w:val="00FF4C11"/>
    <w:rsid w:val="00FF4C49"/>
    <w:rsid w:val="00FF4CDC"/>
    <w:rsid w:val="00FF4FC8"/>
    <w:rsid w:val="00FF53A1"/>
    <w:rsid w:val="00FF56B9"/>
    <w:rsid w:val="00FF57E8"/>
    <w:rsid w:val="00FF58C0"/>
    <w:rsid w:val="00FF5948"/>
    <w:rsid w:val="00FF65BB"/>
    <w:rsid w:val="00FF65BF"/>
    <w:rsid w:val="00FF66D7"/>
    <w:rsid w:val="00FF6720"/>
    <w:rsid w:val="00FF6A04"/>
    <w:rsid w:val="00FF6A87"/>
    <w:rsid w:val="00FF6B30"/>
    <w:rsid w:val="00FF6B71"/>
    <w:rsid w:val="00FF6CA7"/>
    <w:rsid w:val="00FF6EDF"/>
    <w:rsid w:val="00FF6EEA"/>
    <w:rsid w:val="00FF6EF4"/>
    <w:rsid w:val="00FF707A"/>
    <w:rsid w:val="00FF74AA"/>
    <w:rsid w:val="00FF769F"/>
    <w:rsid w:val="00FF77DF"/>
    <w:rsid w:val="00FF7ABB"/>
    <w:rsid w:val="00FF7B99"/>
    <w:rsid w:val="00FF7CE6"/>
    <w:rsid w:val="011134E6"/>
    <w:rsid w:val="011D4ADE"/>
    <w:rsid w:val="011EC1B4"/>
    <w:rsid w:val="013D6399"/>
    <w:rsid w:val="017494B1"/>
    <w:rsid w:val="017EF734"/>
    <w:rsid w:val="01831D5B"/>
    <w:rsid w:val="01C62E2E"/>
    <w:rsid w:val="01EB2CE0"/>
    <w:rsid w:val="01F583CA"/>
    <w:rsid w:val="01FD6F41"/>
    <w:rsid w:val="0215053A"/>
    <w:rsid w:val="021F0F5A"/>
    <w:rsid w:val="0222D22A"/>
    <w:rsid w:val="0227B46E"/>
    <w:rsid w:val="02330191"/>
    <w:rsid w:val="02362FED"/>
    <w:rsid w:val="023F3F41"/>
    <w:rsid w:val="02407F2B"/>
    <w:rsid w:val="026292C9"/>
    <w:rsid w:val="02679C96"/>
    <w:rsid w:val="0269CE4B"/>
    <w:rsid w:val="02707087"/>
    <w:rsid w:val="027B1370"/>
    <w:rsid w:val="027F491B"/>
    <w:rsid w:val="02841B65"/>
    <w:rsid w:val="029DCF92"/>
    <w:rsid w:val="02C13151"/>
    <w:rsid w:val="02DA6527"/>
    <w:rsid w:val="0311EAB8"/>
    <w:rsid w:val="0323F4F2"/>
    <w:rsid w:val="032482D5"/>
    <w:rsid w:val="03393246"/>
    <w:rsid w:val="03517E18"/>
    <w:rsid w:val="0356235A"/>
    <w:rsid w:val="035D78DA"/>
    <w:rsid w:val="03782EFD"/>
    <w:rsid w:val="03909073"/>
    <w:rsid w:val="03A6F8C4"/>
    <w:rsid w:val="03B2DEC2"/>
    <w:rsid w:val="03F259CC"/>
    <w:rsid w:val="03F55F09"/>
    <w:rsid w:val="03F72DA6"/>
    <w:rsid w:val="04002AA6"/>
    <w:rsid w:val="0401F823"/>
    <w:rsid w:val="0404674C"/>
    <w:rsid w:val="040E87DC"/>
    <w:rsid w:val="042AA2F0"/>
    <w:rsid w:val="046E57AE"/>
    <w:rsid w:val="048B1C0D"/>
    <w:rsid w:val="048FD7EC"/>
    <w:rsid w:val="049F3045"/>
    <w:rsid w:val="04A0B7F0"/>
    <w:rsid w:val="04AF758A"/>
    <w:rsid w:val="04BEF8D6"/>
    <w:rsid w:val="04BF8B69"/>
    <w:rsid w:val="04D014DD"/>
    <w:rsid w:val="04E34ECE"/>
    <w:rsid w:val="050A53B2"/>
    <w:rsid w:val="05291B83"/>
    <w:rsid w:val="05434EBA"/>
    <w:rsid w:val="0545EA54"/>
    <w:rsid w:val="055E4231"/>
    <w:rsid w:val="056F0909"/>
    <w:rsid w:val="05775B4D"/>
    <w:rsid w:val="0591E1F4"/>
    <w:rsid w:val="05981E6E"/>
    <w:rsid w:val="05A3F6D7"/>
    <w:rsid w:val="05A5CB6C"/>
    <w:rsid w:val="05ABA878"/>
    <w:rsid w:val="05AC59A2"/>
    <w:rsid w:val="05AFD02E"/>
    <w:rsid w:val="05BB7AB8"/>
    <w:rsid w:val="05C62F30"/>
    <w:rsid w:val="05CF7B8B"/>
    <w:rsid w:val="05D1FEA2"/>
    <w:rsid w:val="05F9C35D"/>
    <w:rsid w:val="06218B0A"/>
    <w:rsid w:val="064234B1"/>
    <w:rsid w:val="064EB9E0"/>
    <w:rsid w:val="06557B68"/>
    <w:rsid w:val="06682788"/>
    <w:rsid w:val="0686E76C"/>
    <w:rsid w:val="068DDD23"/>
    <w:rsid w:val="06A78FDB"/>
    <w:rsid w:val="06AA00F1"/>
    <w:rsid w:val="06B26E53"/>
    <w:rsid w:val="06BBF820"/>
    <w:rsid w:val="06BE45AE"/>
    <w:rsid w:val="06C059A3"/>
    <w:rsid w:val="06E5FB18"/>
    <w:rsid w:val="06EC3F99"/>
    <w:rsid w:val="06FBCB11"/>
    <w:rsid w:val="070F457D"/>
    <w:rsid w:val="070FB714"/>
    <w:rsid w:val="072C8BCB"/>
    <w:rsid w:val="072CB0AC"/>
    <w:rsid w:val="07306367"/>
    <w:rsid w:val="0739B8BE"/>
    <w:rsid w:val="074ECE2D"/>
    <w:rsid w:val="0761671C"/>
    <w:rsid w:val="07698921"/>
    <w:rsid w:val="077743F6"/>
    <w:rsid w:val="0779E55A"/>
    <w:rsid w:val="077E9DF7"/>
    <w:rsid w:val="0785E6B2"/>
    <w:rsid w:val="07992C3D"/>
    <w:rsid w:val="07B35144"/>
    <w:rsid w:val="07C1584A"/>
    <w:rsid w:val="07C89E33"/>
    <w:rsid w:val="07CFC170"/>
    <w:rsid w:val="07E903F5"/>
    <w:rsid w:val="0838EB6F"/>
    <w:rsid w:val="084A533C"/>
    <w:rsid w:val="087CFDD5"/>
    <w:rsid w:val="089051E1"/>
    <w:rsid w:val="08A86D41"/>
    <w:rsid w:val="08A903D5"/>
    <w:rsid w:val="08B87934"/>
    <w:rsid w:val="08BE57C8"/>
    <w:rsid w:val="08D25632"/>
    <w:rsid w:val="08D4F343"/>
    <w:rsid w:val="08D76DD4"/>
    <w:rsid w:val="08E34E1B"/>
    <w:rsid w:val="08EDE7D5"/>
    <w:rsid w:val="09075E2F"/>
    <w:rsid w:val="091A281B"/>
    <w:rsid w:val="09220616"/>
    <w:rsid w:val="092B1421"/>
    <w:rsid w:val="09304CB7"/>
    <w:rsid w:val="0943B257"/>
    <w:rsid w:val="0946163C"/>
    <w:rsid w:val="0956323A"/>
    <w:rsid w:val="0962CFA7"/>
    <w:rsid w:val="09666E6F"/>
    <w:rsid w:val="097C24FA"/>
    <w:rsid w:val="0984B61F"/>
    <w:rsid w:val="09BB86C5"/>
    <w:rsid w:val="09C5EBF4"/>
    <w:rsid w:val="09CB5043"/>
    <w:rsid w:val="09DA8DA3"/>
    <w:rsid w:val="09DF9EAD"/>
    <w:rsid w:val="09E69F23"/>
    <w:rsid w:val="09F18E6A"/>
    <w:rsid w:val="09FF9929"/>
    <w:rsid w:val="0A01392F"/>
    <w:rsid w:val="0A1F5803"/>
    <w:rsid w:val="0A24C637"/>
    <w:rsid w:val="0A38114F"/>
    <w:rsid w:val="0A4BD67E"/>
    <w:rsid w:val="0A4D0113"/>
    <w:rsid w:val="0A6BB471"/>
    <w:rsid w:val="0AA280B2"/>
    <w:rsid w:val="0AB18C7F"/>
    <w:rsid w:val="0ABDF430"/>
    <w:rsid w:val="0AC20B25"/>
    <w:rsid w:val="0ADFFC24"/>
    <w:rsid w:val="0AE6CFB2"/>
    <w:rsid w:val="0B1F787E"/>
    <w:rsid w:val="0B35BA06"/>
    <w:rsid w:val="0B38628D"/>
    <w:rsid w:val="0B438244"/>
    <w:rsid w:val="0B492EAC"/>
    <w:rsid w:val="0B62DBCE"/>
    <w:rsid w:val="0B6DFB30"/>
    <w:rsid w:val="0B8795FE"/>
    <w:rsid w:val="0B9524FD"/>
    <w:rsid w:val="0BA25836"/>
    <w:rsid w:val="0BADD0BF"/>
    <w:rsid w:val="0BCD0C2E"/>
    <w:rsid w:val="0BDCAC1C"/>
    <w:rsid w:val="0BE08A58"/>
    <w:rsid w:val="0BE5E39F"/>
    <w:rsid w:val="0C26ECD5"/>
    <w:rsid w:val="0C39907C"/>
    <w:rsid w:val="0C53DE0E"/>
    <w:rsid w:val="0C579B13"/>
    <w:rsid w:val="0C606988"/>
    <w:rsid w:val="0C6604DC"/>
    <w:rsid w:val="0C66FDFC"/>
    <w:rsid w:val="0C677DF4"/>
    <w:rsid w:val="0C8FBBF8"/>
    <w:rsid w:val="0C9DEA2C"/>
    <w:rsid w:val="0CA9CBEF"/>
    <w:rsid w:val="0CB2D283"/>
    <w:rsid w:val="0CBE459E"/>
    <w:rsid w:val="0CC10298"/>
    <w:rsid w:val="0CC4ED81"/>
    <w:rsid w:val="0CD0CDF0"/>
    <w:rsid w:val="0CD29B49"/>
    <w:rsid w:val="0CE87A8A"/>
    <w:rsid w:val="0CF9779D"/>
    <w:rsid w:val="0D160389"/>
    <w:rsid w:val="0D2784CD"/>
    <w:rsid w:val="0D28C833"/>
    <w:rsid w:val="0D3B1E50"/>
    <w:rsid w:val="0D4CD598"/>
    <w:rsid w:val="0D528D09"/>
    <w:rsid w:val="0D53FD2B"/>
    <w:rsid w:val="0D5B9E26"/>
    <w:rsid w:val="0D5BF1AF"/>
    <w:rsid w:val="0DA8A871"/>
    <w:rsid w:val="0DCA7F29"/>
    <w:rsid w:val="0DCD9107"/>
    <w:rsid w:val="0DD6ED51"/>
    <w:rsid w:val="0DE78407"/>
    <w:rsid w:val="0DF9F4FF"/>
    <w:rsid w:val="0E03E2E1"/>
    <w:rsid w:val="0E089D09"/>
    <w:rsid w:val="0E18917E"/>
    <w:rsid w:val="0E2B2A0C"/>
    <w:rsid w:val="0E4336AB"/>
    <w:rsid w:val="0E96A9F3"/>
    <w:rsid w:val="0E96C5E9"/>
    <w:rsid w:val="0E9DD100"/>
    <w:rsid w:val="0EAA3E45"/>
    <w:rsid w:val="0EAA46B8"/>
    <w:rsid w:val="0EACB126"/>
    <w:rsid w:val="0EB61190"/>
    <w:rsid w:val="0EC2F926"/>
    <w:rsid w:val="0F02007D"/>
    <w:rsid w:val="0F0227FB"/>
    <w:rsid w:val="0F0DC669"/>
    <w:rsid w:val="0F173A54"/>
    <w:rsid w:val="0F2AA962"/>
    <w:rsid w:val="0F2DCD8F"/>
    <w:rsid w:val="0F30FAC2"/>
    <w:rsid w:val="0F34FAF0"/>
    <w:rsid w:val="0F35EA57"/>
    <w:rsid w:val="0F380445"/>
    <w:rsid w:val="0F658E8D"/>
    <w:rsid w:val="0F75326A"/>
    <w:rsid w:val="0F778CC1"/>
    <w:rsid w:val="0F90348C"/>
    <w:rsid w:val="0FAA3602"/>
    <w:rsid w:val="0FABD689"/>
    <w:rsid w:val="0FBE6460"/>
    <w:rsid w:val="0FC994F1"/>
    <w:rsid w:val="0FCCE1D5"/>
    <w:rsid w:val="0FD0864B"/>
    <w:rsid w:val="0FDAF3CD"/>
    <w:rsid w:val="0FE140E3"/>
    <w:rsid w:val="0FFEF8B2"/>
    <w:rsid w:val="10023955"/>
    <w:rsid w:val="10123B1F"/>
    <w:rsid w:val="1014D214"/>
    <w:rsid w:val="103772DF"/>
    <w:rsid w:val="1046CAFB"/>
    <w:rsid w:val="104D0BE0"/>
    <w:rsid w:val="1060AF57"/>
    <w:rsid w:val="1069822E"/>
    <w:rsid w:val="106B9EEB"/>
    <w:rsid w:val="107364E5"/>
    <w:rsid w:val="10765621"/>
    <w:rsid w:val="107B0039"/>
    <w:rsid w:val="107CB066"/>
    <w:rsid w:val="1092B2A4"/>
    <w:rsid w:val="1093D5B8"/>
    <w:rsid w:val="1094D75D"/>
    <w:rsid w:val="109896DD"/>
    <w:rsid w:val="10B1D341"/>
    <w:rsid w:val="10CB0EA9"/>
    <w:rsid w:val="10CCBC05"/>
    <w:rsid w:val="10D82DAA"/>
    <w:rsid w:val="10DA0029"/>
    <w:rsid w:val="10E99B0E"/>
    <w:rsid w:val="10F531FF"/>
    <w:rsid w:val="10F8504B"/>
    <w:rsid w:val="1106AA22"/>
    <w:rsid w:val="1108E1DC"/>
    <w:rsid w:val="1114B5FD"/>
    <w:rsid w:val="112447CC"/>
    <w:rsid w:val="113AB47D"/>
    <w:rsid w:val="113BC8C3"/>
    <w:rsid w:val="113D9238"/>
    <w:rsid w:val="11684180"/>
    <w:rsid w:val="1169F544"/>
    <w:rsid w:val="11780833"/>
    <w:rsid w:val="118401B0"/>
    <w:rsid w:val="11872A4E"/>
    <w:rsid w:val="11AB1318"/>
    <w:rsid w:val="11B15AC6"/>
    <w:rsid w:val="11BCEABB"/>
    <w:rsid w:val="11C08735"/>
    <w:rsid w:val="11EA483B"/>
    <w:rsid w:val="11FDF01B"/>
    <w:rsid w:val="120822A4"/>
    <w:rsid w:val="12164748"/>
    <w:rsid w:val="12185DE5"/>
    <w:rsid w:val="1232CB62"/>
    <w:rsid w:val="1238505E"/>
    <w:rsid w:val="12463D59"/>
    <w:rsid w:val="124AC506"/>
    <w:rsid w:val="125CA065"/>
    <w:rsid w:val="12607046"/>
    <w:rsid w:val="1263AB38"/>
    <w:rsid w:val="126D461D"/>
    <w:rsid w:val="127DB7A7"/>
    <w:rsid w:val="12868D02"/>
    <w:rsid w:val="1289725E"/>
    <w:rsid w:val="12935359"/>
    <w:rsid w:val="12A1330E"/>
    <w:rsid w:val="12BFE7BA"/>
    <w:rsid w:val="12C50679"/>
    <w:rsid w:val="12CE9521"/>
    <w:rsid w:val="12D51A8B"/>
    <w:rsid w:val="12D80DAA"/>
    <w:rsid w:val="12FB6DE9"/>
    <w:rsid w:val="1334E267"/>
    <w:rsid w:val="133AC515"/>
    <w:rsid w:val="13444DD8"/>
    <w:rsid w:val="134FC95F"/>
    <w:rsid w:val="13633F61"/>
    <w:rsid w:val="13843B1C"/>
    <w:rsid w:val="138A4B0C"/>
    <w:rsid w:val="139A3F5B"/>
    <w:rsid w:val="139C47C4"/>
    <w:rsid w:val="13A45D47"/>
    <w:rsid w:val="13BC580E"/>
    <w:rsid w:val="13BD8401"/>
    <w:rsid w:val="13BF4435"/>
    <w:rsid w:val="13CB77D2"/>
    <w:rsid w:val="13D618D4"/>
    <w:rsid w:val="13E0C794"/>
    <w:rsid w:val="13E13234"/>
    <w:rsid w:val="1403B0AC"/>
    <w:rsid w:val="14044DFE"/>
    <w:rsid w:val="140738DA"/>
    <w:rsid w:val="142BCC0A"/>
    <w:rsid w:val="143A74CD"/>
    <w:rsid w:val="144FD394"/>
    <w:rsid w:val="145F09ED"/>
    <w:rsid w:val="14651052"/>
    <w:rsid w:val="14769563"/>
    <w:rsid w:val="148722BF"/>
    <w:rsid w:val="148EAA48"/>
    <w:rsid w:val="149BF13E"/>
    <w:rsid w:val="14C59B7D"/>
    <w:rsid w:val="14C68E5B"/>
    <w:rsid w:val="14C87304"/>
    <w:rsid w:val="14DCAB72"/>
    <w:rsid w:val="14DDDE35"/>
    <w:rsid w:val="14E04D7B"/>
    <w:rsid w:val="14F19699"/>
    <w:rsid w:val="14F5FD3A"/>
    <w:rsid w:val="150AE079"/>
    <w:rsid w:val="1512EDAF"/>
    <w:rsid w:val="151D591D"/>
    <w:rsid w:val="15210D59"/>
    <w:rsid w:val="15214D0D"/>
    <w:rsid w:val="152A8BAA"/>
    <w:rsid w:val="152F6779"/>
    <w:rsid w:val="154F05AA"/>
    <w:rsid w:val="155EF06A"/>
    <w:rsid w:val="156ACB24"/>
    <w:rsid w:val="157BE488"/>
    <w:rsid w:val="157E6833"/>
    <w:rsid w:val="158193AB"/>
    <w:rsid w:val="1584F85F"/>
    <w:rsid w:val="15974AB3"/>
    <w:rsid w:val="1597A3E9"/>
    <w:rsid w:val="159D0EBA"/>
    <w:rsid w:val="15A03AA2"/>
    <w:rsid w:val="15C49C0B"/>
    <w:rsid w:val="15C4A775"/>
    <w:rsid w:val="15CB8CB7"/>
    <w:rsid w:val="15D8F59C"/>
    <w:rsid w:val="15DCB2FF"/>
    <w:rsid w:val="15E4A6F8"/>
    <w:rsid w:val="1605B9B4"/>
    <w:rsid w:val="1612310B"/>
    <w:rsid w:val="161869B4"/>
    <w:rsid w:val="16526EAE"/>
    <w:rsid w:val="1668D2C6"/>
    <w:rsid w:val="166AF07C"/>
    <w:rsid w:val="168D99A7"/>
    <w:rsid w:val="16A4C273"/>
    <w:rsid w:val="16B5C1AB"/>
    <w:rsid w:val="16B919DD"/>
    <w:rsid w:val="16BFA5AA"/>
    <w:rsid w:val="16DA4578"/>
    <w:rsid w:val="16E8FAB7"/>
    <w:rsid w:val="1704B32A"/>
    <w:rsid w:val="17106F86"/>
    <w:rsid w:val="1719D199"/>
    <w:rsid w:val="172705E0"/>
    <w:rsid w:val="172D17D8"/>
    <w:rsid w:val="172EFBF0"/>
    <w:rsid w:val="1730FA73"/>
    <w:rsid w:val="173434F6"/>
    <w:rsid w:val="1749403E"/>
    <w:rsid w:val="174D575A"/>
    <w:rsid w:val="1754289D"/>
    <w:rsid w:val="17543633"/>
    <w:rsid w:val="176CC532"/>
    <w:rsid w:val="1788351F"/>
    <w:rsid w:val="1796915C"/>
    <w:rsid w:val="179F0144"/>
    <w:rsid w:val="17A6BE1A"/>
    <w:rsid w:val="17B126AF"/>
    <w:rsid w:val="17B14BAD"/>
    <w:rsid w:val="17B522A3"/>
    <w:rsid w:val="17B813DA"/>
    <w:rsid w:val="17C071AB"/>
    <w:rsid w:val="17C15BD8"/>
    <w:rsid w:val="17C2C6E8"/>
    <w:rsid w:val="17C3DDBC"/>
    <w:rsid w:val="17CF94F2"/>
    <w:rsid w:val="17D65402"/>
    <w:rsid w:val="18099BAF"/>
    <w:rsid w:val="1822CACA"/>
    <w:rsid w:val="182F2C31"/>
    <w:rsid w:val="184B3517"/>
    <w:rsid w:val="18682B3E"/>
    <w:rsid w:val="1869AD61"/>
    <w:rsid w:val="18879D29"/>
    <w:rsid w:val="18A47E48"/>
    <w:rsid w:val="18AB6DC8"/>
    <w:rsid w:val="18CBAB0C"/>
    <w:rsid w:val="18D03134"/>
    <w:rsid w:val="18DB9FEE"/>
    <w:rsid w:val="18EF706E"/>
    <w:rsid w:val="18F4ABD0"/>
    <w:rsid w:val="18F506D2"/>
    <w:rsid w:val="19287D71"/>
    <w:rsid w:val="192D28E3"/>
    <w:rsid w:val="193846C6"/>
    <w:rsid w:val="19397A18"/>
    <w:rsid w:val="193C73CA"/>
    <w:rsid w:val="193E83B0"/>
    <w:rsid w:val="195A6496"/>
    <w:rsid w:val="195B24AA"/>
    <w:rsid w:val="195D2046"/>
    <w:rsid w:val="1963474A"/>
    <w:rsid w:val="196C61D1"/>
    <w:rsid w:val="1979ECEF"/>
    <w:rsid w:val="197E7CAD"/>
    <w:rsid w:val="19870EB5"/>
    <w:rsid w:val="19988D4D"/>
    <w:rsid w:val="19BFF2EC"/>
    <w:rsid w:val="19D165B2"/>
    <w:rsid w:val="1A20C341"/>
    <w:rsid w:val="1A2677F5"/>
    <w:rsid w:val="1A2B81D2"/>
    <w:rsid w:val="1A4C23A8"/>
    <w:rsid w:val="1A7D3408"/>
    <w:rsid w:val="1A875511"/>
    <w:rsid w:val="1A8DAE63"/>
    <w:rsid w:val="1AEBBDFA"/>
    <w:rsid w:val="1B0177D2"/>
    <w:rsid w:val="1B01B24A"/>
    <w:rsid w:val="1B0E8E72"/>
    <w:rsid w:val="1B0EB659"/>
    <w:rsid w:val="1B147C4B"/>
    <w:rsid w:val="1B183B5F"/>
    <w:rsid w:val="1B46A88C"/>
    <w:rsid w:val="1B5D647D"/>
    <w:rsid w:val="1B6590E0"/>
    <w:rsid w:val="1B684833"/>
    <w:rsid w:val="1B6DF304"/>
    <w:rsid w:val="1B771A2B"/>
    <w:rsid w:val="1B7D18DD"/>
    <w:rsid w:val="1BA62947"/>
    <w:rsid w:val="1BB16DEF"/>
    <w:rsid w:val="1BBC013A"/>
    <w:rsid w:val="1BCDB1E9"/>
    <w:rsid w:val="1BD1C514"/>
    <w:rsid w:val="1BDA0799"/>
    <w:rsid w:val="1BDC7AA9"/>
    <w:rsid w:val="1BFD7794"/>
    <w:rsid w:val="1C00E20F"/>
    <w:rsid w:val="1C06BE9D"/>
    <w:rsid w:val="1C2EE2A6"/>
    <w:rsid w:val="1C33FAB2"/>
    <w:rsid w:val="1C3A2603"/>
    <w:rsid w:val="1C3ECD72"/>
    <w:rsid w:val="1C7F113C"/>
    <w:rsid w:val="1CA18EAE"/>
    <w:rsid w:val="1CAE49E1"/>
    <w:rsid w:val="1CBD3435"/>
    <w:rsid w:val="1CBF3D7D"/>
    <w:rsid w:val="1CD64089"/>
    <w:rsid w:val="1CE6838B"/>
    <w:rsid w:val="1CF7D651"/>
    <w:rsid w:val="1D15250B"/>
    <w:rsid w:val="1D178A73"/>
    <w:rsid w:val="1D28497A"/>
    <w:rsid w:val="1D582C38"/>
    <w:rsid w:val="1D5BBF53"/>
    <w:rsid w:val="1D67755A"/>
    <w:rsid w:val="1D6F2B09"/>
    <w:rsid w:val="1D80A634"/>
    <w:rsid w:val="1DBA16F0"/>
    <w:rsid w:val="1DCC0C72"/>
    <w:rsid w:val="1DD01A21"/>
    <w:rsid w:val="1DFAADA4"/>
    <w:rsid w:val="1DFC39E1"/>
    <w:rsid w:val="1E27F1FF"/>
    <w:rsid w:val="1E2ABA9F"/>
    <w:rsid w:val="1E41F623"/>
    <w:rsid w:val="1E905B24"/>
    <w:rsid w:val="1E92ECD3"/>
    <w:rsid w:val="1E9DC9EE"/>
    <w:rsid w:val="1E9EDC3E"/>
    <w:rsid w:val="1EA67A53"/>
    <w:rsid w:val="1EA93BA9"/>
    <w:rsid w:val="1EAED85D"/>
    <w:rsid w:val="1ED03FCB"/>
    <w:rsid w:val="1EFD32E2"/>
    <w:rsid w:val="1F24288F"/>
    <w:rsid w:val="1F2BEA57"/>
    <w:rsid w:val="1F361FBE"/>
    <w:rsid w:val="1F40D137"/>
    <w:rsid w:val="1F6597E1"/>
    <w:rsid w:val="1F6C9A4A"/>
    <w:rsid w:val="1F896442"/>
    <w:rsid w:val="1F8D0DBD"/>
    <w:rsid w:val="1F913672"/>
    <w:rsid w:val="1F9A16F4"/>
    <w:rsid w:val="1F9FAA1C"/>
    <w:rsid w:val="1FA77060"/>
    <w:rsid w:val="1FAAE0D6"/>
    <w:rsid w:val="1FAFAD84"/>
    <w:rsid w:val="1FB150D4"/>
    <w:rsid w:val="1FBA8C4D"/>
    <w:rsid w:val="1FC1D555"/>
    <w:rsid w:val="1FD3D829"/>
    <w:rsid w:val="1FEE3A72"/>
    <w:rsid w:val="1FF64695"/>
    <w:rsid w:val="2000C770"/>
    <w:rsid w:val="201077BC"/>
    <w:rsid w:val="201BE696"/>
    <w:rsid w:val="202B7489"/>
    <w:rsid w:val="202BFD39"/>
    <w:rsid w:val="2031612F"/>
    <w:rsid w:val="20467BE5"/>
    <w:rsid w:val="2054087C"/>
    <w:rsid w:val="206AF5B1"/>
    <w:rsid w:val="2080F231"/>
    <w:rsid w:val="208B2758"/>
    <w:rsid w:val="20900265"/>
    <w:rsid w:val="20928BEB"/>
    <w:rsid w:val="20B65726"/>
    <w:rsid w:val="20C33945"/>
    <w:rsid w:val="20CF1B83"/>
    <w:rsid w:val="20E02537"/>
    <w:rsid w:val="20F58B7F"/>
    <w:rsid w:val="21017C38"/>
    <w:rsid w:val="2102E728"/>
    <w:rsid w:val="210D1033"/>
    <w:rsid w:val="212E7926"/>
    <w:rsid w:val="214A00D2"/>
    <w:rsid w:val="214A5ED1"/>
    <w:rsid w:val="2158F072"/>
    <w:rsid w:val="21681DD3"/>
    <w:rsid w:val="216CD58C"/>
    <w:rsid w:val="2170D98E"/>
    <w:rsid w:val="2187508A"/>
    <w:rsid w:val="21917A84"/>
    <w:rsid w:val="219BEDFD"/>
    <w:rsid w:val="219D3E22"/>
    <w:rsid w:val="21CF0A37"/>
    <w:rsid w:val="21CF0C43"/>
    <w:rsid w:val="21D1D1A7"/>
    <w:rsid w:val="21DFEBA2"/>
    <w:rsid w:val="21E04298"/>
    <w:rsid w:val="22153AAE"/>
    <w:rsid w:val="225D08C4"/>
    <w:rsid w:val="2267721B"/>
    <w:rsid w:val="22812CF7"/>
    <w:rsid w:val="228B6BD7"/>
    <w:rsid w:val="228F983E"/>
    <w:rsid w:val="22AC6B75"/>
    <w:rsid w:val="22D14E7B"/>
    <w:rsid w:val="22D389C1"/>
    <w:rsid w:val="22DE2E50"/>
    <w:rsid w:val="22F79F6F"/>
    <w:rsid w:val="231DFE28"/>
    <w:rsid w:val="23605EC4"/>
    <w:rsid w:val="23635B24"/>
    <w:rsid w:val="23690752"/>
    <w:rsid w:val="237781E8"/>
    <w:rsid w:val="2379DFC8"/>
    <w:rsid w:val="237F2042"/>
    <w:rsid w:val="23D9D960"/>
    <w:rsid w:val="23DC01F7"/>
    <w:rsid w:val="23EBC2E1"/>
    <w:rsid w:val="2407B074"/>
    <w:rsid w:val="24103260"/>
    <w:rsid w:val="2418E4C3"/>
    <w:rsid w:val="242311FB"/>
    <w:rsid w:val="2430BC43"/>
    <w:rsid w:val="2444BDA8"/>
    <w:rsid w:val="245A4116"/>
    <w:rsid w:val="245C6633"/>
    <w:rsid w:val="2464C275"/>
    <w:rsid w:val="24672A26"/>
    <w:rsid w:val="2488865A"/>
    <w:rsid w:val="248C27F1"/>
    <w:rsid w:val="24A642F0"/>
    <w:rsid w:val="24B9D062"/>
    <w:rsid w:val="24BED0C0"/>
    <w:rsid w:val="24D1D920"/>
    <w:rsid w:val="24EE1A43"/>
    <w:rsid w:val="24F8FD33"/>
    <w:rsid w:val="2500B7DA"/>
    <w:rsid w:val="250FE94B"/>
    <w:rsid w:val="250FEB1A"/>
    <w:rsid w:val="251F0D65"/>
    <w:rsid w:val="254C7D44"/>
    <w:rsid w:val="254FA08B"/>
    <w:rsid w:val="2561317A"/>
    <w:rsid w:val="25867338"/>
    <w:rsid w:val="2594FB7C"/>
    <w:rsid w:val="25A31437"/>
    <w:rsid w:val="25B4EDA5"/>
    <w:rsid w:val="25B66884"/>
    <w:rsid w:val="25B85697"/>
    <w:rsid w:val="25D9D157"/>
    <w:rsid w:val="25F2D374"/>
    <w:rsid w:val="25F8A008"/>
    <w:rsid w:val="26057FB5"/>
    <w:rsid w:val="2605AFDC"/>
    <w:rsid w:val="26065EBA"/>
    <w:rsid w:val="2608202A"/>
    <w:rsid w:val="2618B62A"/>
    <w:rsid w:val="261DCECE"/>
    <w:rsid w:val="26211A60"/>
    <w:rsid w:val="2629D147"/>
    <w:rsid w:val="2636BD16"/>
    <w:rsid w:val="26378B69"/>
    <w:rsid w:val="264A24D0"/>
    <w:rsid w:val="264B5FD0"/>
    <w:rsid w:val="264C267E"/>
    <w:rsid w:val="265CE47E"/>
    <w:rsid w:val="269DED33"/>
    <w:rsid w:val="26A0C56B"/>
    <w:rsid w:val="26B9371D"/>
    <w:rsid w:val="26C47006"/>
    <w:rsid w:val="26F27A10"/>
    <w:rsid w:val="270E0A47"/>
    <w:rsid w:val="2719917E"/>
    <w:rsid w:val="2723BB3E"/>
    <w:rsid w:val="27292D9E"/>
    <w:rsid w:val="274940E6"/>
    <w:rsid w:val="2756D16F"/>
    <w:rsid w:val="276A746F"/>
    <w:rsid w:val="276DF2C3"/>
    <w:rsid w:val="27876A95"/>
    <w:rsid w:val="278C4FDD"/>
    <w:rsid w:val="279AA823"/>
    <w:rsid w:val="27C8D276"/>
    <w:rsid w:val="27CF9FF5"/>
    <w:rsid w:val="27D88D81"/>
    <w:rsid w:val="27EB3A6E"/>
    <w:rsid w:val="27EDBC16"/>
    <w:rsid w:val="27F8D51B"/>
    <w:rsid w:val="281BCA7A"/>
    <w:rsid w:val="283970EC"/>
    <w:rsid w:val="283CCEAC"/>
    <w:rsid w:val="2858925A"/>
    <w:rsid w:val="285F23DC"/>
    <w:rsid w:val="286B4D5A"/>
    <w:rsid w:val="286CF5BB"/>
    <w:rsid w:val="287C8D36"/>
    <w:rsid w:val="28846472"/>
    <w:rsid w:val="28857B61"/>
    <w:rsid w:val="2887BC76"/>
    <w:rsid w:val="2895B5BE"/>
    <w:rsid w:val="28990380"/>
    <w:rsid w:val="28AAA638"/>
    <w:rsid w:val="28AC787D"/>
    <w:rsid w:val="28ADE227"/>
    <w:rsid w:val="28B2B5F9"/>
    <w:rsid w:val="28C8A40F"/>
    <w:rsid w:val="28EE39A1"/>
    <w:rsid w:val="28F9BD3D"/>
    <w:rsid w:val="29127E8C"/>
    <w:rsid w:val="29165083"/>
    <w:rsid w:val="292BE341"/>
    <w:rsid w:val="2940A43D"/>
    <w:rsid w:val="294C01C2"/>
    <w:rsid w:val="29534B6B"/>
    <w:rsid w:val="295B3CB0"/>
    <w:rsid w:val="2964751C"/>
    <w:rsid w:val="29842F5B"/>
    <w:rsid w:val="2988B72E"/>
    <w:rsid w:val="29930D20"/>
    <w:rsid w:val="29A8BCF8"/>
    <w:rsid w:val="29ACF087"/>
    <w:rsid w:val="29BC5D16"/>
    <w:rsid w:val="29CF589E"/>
    <w:rsid w:val="29EEB228"/>
    <w:rsid w:val="29FBFA7E"/>
    <w:rsid w:val="2A01E444"/>
    <w:rsid w:val="2A078A2A"/>
    <w:rsid w:val="2A1B72CA"/>
    <w:rsid w:val="2A3CC51B"/>
    <w:rsid w:val="2A45D518"/>
    <w:rsid w:val="2A4D0C85"/>
    <w:rsid w:val="2A4D66C5"/>
    <w:rsid w:val="2A6392A6"/>
    <w:rsid w:val="2A735764"/>
    <w:rsid w:val="2A79148A"/>
    <w:rsid w:val="2A820C45"/>
    <w:rsid w:val="2A8517D6"/>
    <w:rsid w:val="2A856BD1"/>
    <w:rsid w:val="2A8635A7"/>
    <w:rsid w:val="2AC1995E"/>
    <w:rsid w:val="2AC39687"/>
    <w:rsid w:val="2AC4A39D"/>
    <w:rsid w:val="2ACD3ADC"/>
    <w:rsid w:val="2AD3F1C1"/>
    <w:rsid w:val="2AE7F637"/>
    <w:rsid w:val="2B20F579"/>
    <w:rsid w:val="2B333D95"/>
    <w:rsid w:val="2B471B84"/>
    <w:rsid w:val="2B4B8B08"/>
    <w:rsid w:val="2B4E084D"/>
    <w:rsid w:val="2B4ED773"/>
    <w:rsid w:val="2B4F74E5"/>
    <w:rsid w:val="2B623EB4"/>
    <w:rsid w:val="2B6677A7"/>
    <w:rsid w:val="2B6F421F"/>
    <w:rsid w:val="2B85C009"/>
    <w:rsid w:val="2B871129"/>
    <w:rsid w:val="2B8FC5BB"/>
    <w:rsid w:val="2B9A6D67"/>
    <w:rsid w:val="2BA5DE5C"/>
    <w:rsid w:val="2BC1F54A"/>
    <w:rsid w:val="2BD7CC3C"/>
    <w:rsid w:val="2BED7944"/>
    <w:rsid w:val="2C011933"/>
    <w:rsid w:val="2C0835A2"/>
    <w:rsid w:val="2C15DBFA"/>
    <w:rsid w:val="2C2AF665"/>
    <w:rsid w:val="2C5AC036"/>
    <w:rsid w:val="2C625F9A"/>
    <w:rsid w:val="2C73FEEC"/>
    <w:rsid w:val="2C7F49C7"/>
    <w:rsid w:val="2C88E9DC"/>
    <w:rsid w:val="2CA58110"/>
    <w:rsid w:val="2CAFE36D"/>
    <w:rsid w:val="2CBA5190"/>
    <w:rsid w:val="2CC344D2"/>
    <w:rsid w:val="2CD5EA2D"/>
    <w:rsid w:val="2CE485E0"/>
    <w:rsid w:val="2CF1C36B"/>
    <w:rsid w:val="2CFA5F06"/>
    <w:rsid w:val="2D009510"/>
    <w:rsid w:val="2D07A8C2"/>
    <w:rsid w:val="2D0B14A8"/>
    <w:rsid w:val="2D15E5D3"/>
    <w:rsid w:val="2D23B364"/>
    <w:rsid w:val="2D26DE06"/>
    <w:rsid w:val="2D27227F"/>
    <w:rsid w:val="2D375593"/>
    <w:rsid w:val="2D60523F"/>
    <w:rsid w:val="2D64B9FC"/>
    <w:rsid w:val="2D6BBC01"/>
    <w:rsid w:val="2D785425"/>
    <w:rsid w:val="2D9375A2"/>
    <w:rsid w:val="2DAA3CD4"/>
    <w:rsid w:val="2DADE925"/>
    <w:rsid w:val="2DC737D2"/>
    <w:rsid w:val="2DD3C3E1"/>
    <w:rsid w:val="2DD9BFF4"/>
    <w:rsid w:val="2DF96466"/>
    <w:rsid w:val="2E01322E"/>
    <w:rsid w:val="2E64C219"/>
    <w:rsid w:val="2E684C6A"/>
    <w:rsid w:val="2E76C96B"/>
    <w:rsid w:val="2E8BC098"/>
    <w:rsid w:val="2E95EF9D"/>
    <w:rsid w:val="2EA1CBE3"/>
    <w:rsid w:val="2EBD0B1F"/>
    <w:rsid w:val="2ED0C8FD"/>
    <w:rsid w:val="2ED8C4DD"/>
    <w:rsid w:val="2EDAB285"/>
    <w:rsid w:val="2EE6AAF4"/>
    <w:rsid w:val="2EF44AE0"/>
    <w:rsid w:val="2EF6D078"/>
    <w:rsid w:val="2EFC2AF6"/>
    <w:rsid w:val="2EFD268C"/>
    <w:rsid w:val="2EFEF76D"/>
    <w:rsid w:val="2F000F83"/>
    <w:rsid w:val="2F0A9946"/>
    <w:rsid w:val="2F3609DA"/>
    <w:rsid w:val="2F3636F6"/>
    <w:rsid w:val="2F37E025"/>
    <w:rsid w:val="2F53F027"/>
    <w:rsid w:val="2F644204"/>
    <w:rsid w:val="2F82F5DC"/>
    <w:rsid w:val="2F8C8C76"/>
    <w:rsid w:val="2F93C965"/>
    <w:rsid w:val="2FA58533"/>
    <w:rsid w:val="2FB09849"/>
    <w:rsid w:val="2FB1FAA1"/>
    <w:rsid w:val="2FBB8804"/>
    <w:rsid w:val="2FDD581C"/>
    <w:rsid w:val="2FE3C791"/>
    <w:rsid w:val="2FED11FC"/>
    <w:rsid w:val="2FF3D47B"/>
    <w:rsid w:val="2FF7BB5C"/>
    <w:rsid w:val="2FFB7D0C"/>
    <w:rsid w:val="30079A38"/>
    <w:rsid w:val="300A14A9"/>
    <w:rsid w:val="3016200C"/>
    <w:rsid w:val="305513E6"/>
    <w:rsid w:val="308C9D2A"/>
    <w:rsid w:val="30A7F6A4"/>
    <w:rsid w:val="30D0F25C"/>
    <w:rsid w:val="30E7542A"/>
    <w:rsid w:val="3107A091"/>
    <w:rsid w:val="3107C672"/>
    <w:rsid w:val="313029B7"/>
    <w:rsid w:val="31373B15"/>
    <w:rsid w:val="315105C4"/>
    <w:rsid w:val="3161F299"/>
    <w:rsid w:val="317CE06E"/>
    <w:rsid w:val="3187EA11"/>
    <w:rsid w:val="318F1DAB"/>
    <w:rsid w:val="31A4CCD3"/>
    <w:rsid w:val="31BDD016"/>
    <w:rsid w:val="31D04D4F"/>
    <w:rsid w:val="31D8552A"/>
    <w:rsid w:val="31DFF398"/>
    <w:rsid w:val="31E27ED5"/>
    <w:rsid w:val="31E51C03"/>
    <w:rsid w:val="320204CF"/>
    <w:rsid w:val="3212CCE9"/>
    <w:rsid w:val="32231BB8"/>
    <w:rsid w:val="322AEE94"/>
    <w:rsid w:val="322FE48E"/>
    <w:rsid w:val="32389099"/>
    <w:rsid w:val="327BA318"/>
    <w:rsid w:val="327ECF60"/>
    <w:rsid w:val="327F94F8"/>
    <w:rsid w:val="32889257"/>
    <w:rsid w:val="32897B9F"/>
    <w:rsid w:val="328DF66E"/>
    <w:rsid w:val="32CC1E1B"/>
    <w:rsid w:val="32CEC007"/>
    <w:rsid w:val="32DE57E7"/>
    <w:rsid w:val="32E89F44"/>
    <w:rsid w:val="32EDC2C4"/>
    <w:rsid w:val="3308BAB7"/>
    <w:rsid w:val="33102B1F"/>
    <w:rsid w:val="33225F9F"/>
    <w:rsid w:val="3323BFF7"/>
    <w:rsid w:val="33288B63"/>
    <w:rsid w:val="33290E14"/>
    <w:rsid w:val="332A05CD"/>
    <w:rsid w:val="332C79AF"/>
    <w:rsid w:val="334242A9"/>
    <w:rsid w:val="334AD4EC"/>
    <w:rsid w:val="33624048"/>
    <w:rsid w:val="337637E8"/>
    <w:rsid w:val="33774400"/>
    <w:rsid w:val="33797CEE"/>
    <w:rsid w:val="338C15E2"/>
    <w:rsid w:val="339C50D3"/>
    <w:rsid w:val="33A814B0"/>
    <w:rsid w:val="33B8A28F"/>
    <w:rsid w:val="33B9BC22"/>
    <w:rsid w:val="33D0BC53"/>
    <w:rsid w:val="33E7BD07"/>
    <w:rsid w:val="33ED07ED"/>
    <w:rsid w:val="33F3D890"/>
    <w:rsid w:val="34100FAC"/>
    <w:rsid w:val="3411F41F"/>
    <w:rsid w:val="3414046B"/>
    <w:rsid w:val="3428A2B5"/>
    <w:rsid w:val="34326A6A"/>
    <w:rsid w:val="34345FAC"/>
    <w:rsid w:val="3444733E"/>
    <w:rsid w:val="344B1C72"/>
    <w:rsid w:val="344B2C87"/>
    <w:rsid w:val="344F72F5"/>
    <w:rsid w:val="345CC77F"/>
    <w:rsid w:val="3473F5B4"/>
    <w:rsid w:val="3474E4B6"/>
    <w:rsid w:val="347B7617"/>
    <w:rsid w:val="34809FC2"/>
    <w:rsid w:val="3488E3A2"/>
    <w:rsid w:val="3490AB62"/>
    <w:rsid w:val="34D36981"/>
    <w:rsid w:val="34D97E81"/>
    <w:rsid w:val="34EC7620"/>
    <w:rsid w:val="34ED7CB0"/>
    <w:rsid w:val="34F1A07D"/>
    <w:rsid w:val="34FBB0BE"/>
    <w:rsid w:val="3515D5A1"/>
    <w:rsid w:val="3522D809"/>
    <w:rsid w:val="3546AB92"/>
    <w:rsid w:val="3559AD80"/>
    <w:rsid w:val="356349BF"/>
    <w:rsid w:val="356C74CC"/>
    <w:rsid w:val="356D53A1"/>
    <w:rsid w:val="3586155B"/>
    <w:rsid w:val="358E3F72"/>
    <w:rsid w:val="35A60A3D"/>
    <w:rsid w:val="35C1EFDC"/>
    <w:rsid w:val="35C8C844"/>
    <w:rsid w:val="35CA8E94"/>
    <w:rsid w:val="35D1C93E"/>
    <w:rsid w:val="35F4B65B"/>
    <w:rsid w:val="35FC30D2"/>
    <w:rsid w:val="360BD4C9"/>
    <w:rsid w:val="361D1BFD"/>
    <w:rsid w:val="364619C5"/>
    <w:rsid w:val="364C704C"/>
    <w:rsid w:val="36676E8E"/>
    <w:rsid w:val="367DDC75"/>
    <w:rsid w:val="369E627F"/>
    <w:rsid w:val="36A4758F"/>
    <w:rsid w:val="36D05FB3"/>
    <w:rsid w:val="36D2E8D5"/>
    <w:rsid w:val="36D84FED"/>
    <w:rsid w:val="36DA7D5A"/>
    <w:rsid w:val="36ED3D10"/>
    <w:rsid w:val="36F6EF65"/>
    <w:rsid w:val="3715EE49"/>
    <w:rsid w:val="37220B44"/>
    <w:rsid w:val="373672FA"/>
    <w:rsid w:val="37459311"/>
    <w:rsid w:val="3781652F"/>
    <w:rsid w:val="3784B4A5"/>
    <w:rsid w:val="3799EF90"/>
    <w:rsid w:val="37A41E9F"/>
    <w:rsid w:val="37B02BE4"/>
    <w:rsid w:val="37B46B2F"/>
    <w:rsid w:val="37BEC20A"/>
    <w:rsid w:val="37E35886"/>
    <w:rsid w:val="3805E408"/>
    <w:rsid w:val="3806212D"/>
    <w:rsid w:val="38082BD4"/>
    <w:rsid w:val="38149DF6"/>
    <w:rsid w:val="381BE5E7"/>
    <w:rsid w:val="383F5C6D"/>
    <w:rsid w:val="38713B2A"/>
    <w:rsid w:val="387753C7"/>
    <w:rsid w:val="38845CA8"/>
    <w:rsid w:val="388B727A"/>
    <w:rsid w:val="389212F6"/>
    <w:rsid w:val="389DEFEE"/>
    <w:rsid w:val="38B20443"/>
    <w:rsid w:val="38B8123B"/>
    <w:rsid w:val="38C28C3E"/>
    <w:rsid w:val="38E1BE12"/>
    <w:rsid w:val="38E3AACB"/>
    <w:rsid w:val="38F753E5"/>
    <w:rsid w:val="38FA2E49"/>
    <w:rsid w:val="391BC76F"/>
    <w:rsid w:val="3923A17D"/>
    <w:rsid w:val="392CD376"/>
    <w:rsid w:val="393DC9CE"/>
    <w:rsid w:val="393DF44F"/>
    <w:rsid w:val="39455682"/>
    <w:rsid w:val="39479DDE"/>
    <w:rsid w:val="39585ACC"/>
    <w:rsid w:val="395C873E"/>
    <w:rsid w:val="395D75B5"/>
    <w:rsid w:val="397B1FBA"/>
    <w:rsid w:val="39B1148A"/>
    <w:rsid w:val="39C36965"/>
    <w:rsid w:val="39CD05FA"/>
    <w:rsid w:val="39F4CC1A"/>
    <w:rsid w:val="39FAA3C3"/>
    <w:rsid w:val="39FE1626"/>
    <w:rsid w:val="3A006BDD"/>
    <w:rsid w:val="3A0B222F"/>
    <w:rsid w:val="3A374423"/>
    <w:rsid w:val="3A3E22B1"/>
    <w:rsid w:val="3A4493AB"/>
    <w:rsid w:val="3A80C918"/>
    <w:rsid w:val="3A9A403D"/>
    <w:rsid w:val="3AAB4E93"/>
    <w:rsid w:val="3AABB12B"/>
    <w:rsid w:val="3AE93695"/>
    <w:rsid w:val="3B01416F"/>
    <w:rsid w:val="3B03C26E"/>
    <w:rsid w:val="3B0BCF2C"/>
    <w:rsid w:val="3B0CBF9B"/>
    <w:rsid w:val="3B14DBAE"/>
    <w:rsid w:val="3B1577D7"/>
    <w:rsid w:val="3B18F5C1"/>
    <w:rsid w:val="3B1929B9"/>
    <w:rsid w:val="3B2E227D"/>
    <w:rsid w:val="3B520898"/>
    <w:rsid w:val="3B73EE13"/>
    <w:rsid w:val="3B782A8A"/>
    <w:rsid w:val="3B884C42"/>
    <w:rsid w:val="3B94721C"/>
    <w:rsid w:val="3BA78D69"/>
    <w:rsid w:val="3BAC7AF0"/>
    <w:rsid w:val="3BBB2C9A"/>
    <w:rsid w:val="3BC1D0F4"/>
    <w:rsid w:val="3BC7A2F6"/>
    <w:rsid w:val="3BE2AF24"/>
    <w:rsid w:val="3BF8D989"/>
    <w:rsid w:val="3C0B6116"/>
    <w:rsid w:val="3C124BB9"/>
    <w:rsid w:val="3C256542"/>
    <w:rsid w:val="3C3358A5"/>
    <w:rsid w:val="3C389F9A"/>
    <w:rsid w:val="3C3D56E5"/>
    <w:rsid w:val="3C52C5FE"/>
    <w:rsid w:val="3C5C3FAF"/>
    <w:rsid w:val="3C7AAC4C"/>
    <w:rsid w:val="3C9DF9EB"/>
    <w:rsid w:val="3CA6F147"/>
    <w:rsid w:val="3CDB1B93"/>
    <w:rsid w:val="3D1AFBDE"/>
    <w:rsid w:val="3D1FF0BE"/>
    <w:rsid w:val="3D2AF646"/>
    <w:rsid w:val="3D30E015"/>
    <w:rsid w:val="3D39669F"/>
    <w:rsid w:val="3D4888DB"/>
    <w:rsid w:val="3D4A1D4B"/>
    <w:rsid w:val="3D56B08B"/>
    <w:rsid w:val="3D580CF4"/>
    <w:rsid w:val="3D639903"/>
    <w:rsid w:val="3D73AE3C"/>
    <w:rsid w:val="3D7A8589"/>
    <w:rsid w:val="3D9F683D"/>
    <w:rsid w:val="3DA19483"/>
    <w:rsid w:val="3DFC2B66"/>
    <w:rsid w:val="3DFD4B4A"/>
    <w:rsid w:val="3E209AA0"/>
    <w:rsid w:val="3E232262"/>
    <w:rsid w:val="3E2A84AF"/>
    <w:rsid w:val="3E2FA6D3"/>
    <w:rsid w:val="3E31C384"/>
    <w:rsid w:val="3E42FCED"/>
    <w:rsid w:val="3E45D74B"/>
    <w:rsid w:val="3E4F225A"/>
    <w:rsid w:val="3E57DA74"/>
    <w:rsid w:val="3E5AF40C"/>
    <w:rsid w:val="3E5F571A"/>
    <w:rsid w:val="3E749DFE"/>
    <w:rsid w:val="3E75896A"/>
    <w:rsid w:val="3E86470E"/>
    <w:rsid w:val="3E8871BA"/>
    <w:rsid w:val="3EA02465"/>
    <w:rsid w:val="3EB10F86"/>
    <w:rsid w:val="3EC87D4A"/>
    <w:rsid w:val="3EC98E94"/>
    <w:rsid w:val="3ECE7B87"/>
    <w:rsid w:val="3ED29EE2"/>
    <w:rsid w:val="3ED7656B"/>
    <w:rsid w:val="3EECF038"/>
    <w:rsid w:val="3EEE5CB8"/>
    <w:rsid w:val="3EF1DD47"/>
    <w:rsid w:val="3EF48E6A"/>
    <w:rsid w:val="3EF9D2E9"/>
    <w:rsid w:val="3F04DC69"/>
    <w:rsid w:val="3F0C8214"/>
    <w:rsid w:val="3F13A840"/>
    <w:rsid w:val="3F1FDB39"/>
    <w:rsid w:val="3F22B40C"/>
    <w:rsid w:val="3F409EE8"/>
    <w:rsid w:val="3F47C427"/>
    <w:rsid w:val="3F4EA56E"/>
    <w:rsid w:val="3F54A11E"/>
    <w:rsid w:val="3F5E6B42"/>
    <w:rsid w:val="3F60EFE9"/>
    <w:rsid w:val="3F759BAD"/>
    <w:rsid w:val="3F94C68F"/>
    <w:rsid w:val="3FACFBF3"/>
    <w:rsid w:val="3FB378A4"/>
    <w:rsid w:val="3FBF31D2"/>
    <w:rsid w:val="3FC03753"/>
    <w:rsid w:val="3FCD65E8"/>
    <w:rsid w:val="3FD2848B"/>
    <w:rsid w:val="3FD44F32"/>
    <w:rsid w:val="3FD61F71"/>
    <w:rsid w:val="3FE74BAA"/>
    <w:rsid w:val="3FEE3BFC"/>
    <w:rsid w:val="400D48C1"/>
    <w:rsid w:val="4012A84D"/>
    <w:rsid w:val="4020F26D"/>
    <w:rsid w:val="4047D7E1"/>
    <w:rsid w:val="404ACF8E"/>
    <w:rsid w:val="406CF4F5"/>
    <w:rsid w:val="407DB419"/>
    <w:rsid w:val="408104A4"/>
    <w:rsid w:val="40929225"/>
    <w:rsid w:val="40A0C246"/>
    <w:rsid w:val="40A90376"/>
    <w:rsid w:val="40ADC64A"/>
    <w:rsid w:val="40B2DA02"/>
    <w:rsid w:val="40BEBEF8"/>
    <w:rsid w:val="40BF8F20"/>
    <w:rsid w:val="40DC4D0F"/>
    <w:rsid w:val="40F3B0B5"/>
    <w:rsid w:val="40F5C51A"/>
    <w:rsid w:val="40F65C69"/>
    <w:rsid w:val="40F989E4"/>
    <w:rsid w:val="40FC8278"/>
    <w:rsid w:val="410C90EA"/>
    <w:rsid w:val="41174DC3"/>
    <w:rsid w:val="411909C3"/>
    <w:rsid w:val="412283D2"/>
    <w:rsid w:val="412580AF"/>
    <w:rsid w:val="412DE64A"/>
    <w:rsid w:val="41353454"/>
    <w:rsid w:val="4163F576"/>
    <w:rsid w:val="417308B6"/>
    <w:rsid w:val="4176C44C"/>
    <w:rsid w:val="418324B4"/>
    <w:rsid w:val="4183A241"/>
    <w:rsid w:val="418EB560"/>
    <w:rsid w:val="41ADE171"/>
    <w:rsid w:val="41BBD329"/>
    <w:rsid w:val="41C72867"/>
    <w:rsid w:val="41DA1F3D"/>
    <w:rsid w:val="41E378C0"/>
    <w:rsid w:val="41E574A3"/>
    <w:rsid w:val="41FE514B"/>
    <w:rsid w:val="4226695D"/>
    <w:rsid w:val="422B422E"/>
    <w:rsid w:val="422BCC8F"/>
    <w:rsid w:val="42406C74"/>
    <w:rsid w:val="42421E5A"/>
    <w:rsid w:val="427D8D52"/>
    <w:rsid w:val="42800CDC"/>
    <w:rsid w:val="428A12DD"/>
    <w:rsid w:val="42A10B97"/>
    <w:rsid w:val="42AA2213"/>
    <w:rsid w:val="42BDE61C"/>
    <w:rsid w:val="42C17436"/>
    <w:rsid w:val="42E3BE22"/>
    <w:rsid w:val="43072711"/>
    <w:rsid w:val="4312D2A9"/>
    <w:rsid w:val="4328892D"/>
    <w:rsid w:val="4350E093"/>
    <w:rsid w:val="4363E933"/>
    <w:rsid w:val="436448E2"/>
    <w:rsid w:val="436AE043"/>
    <w:rsid w:val="43782A76"/>
    <w:rsid w:val="4389C6F7"/>
    <w:rsid w:val="43A456D3"/>
    <w:rsid w:val="43A9F2C4"/>
    <w:rsid w:val="43CC619C"/>
    <w:rsid w:val="43DEA2A5"/>
    <w:rsid w:val="43F36F19"/>
    <w:rsid w:val="440C9D9E"/>
    <w:rsid w:val="440D80ED"/>
    <w:rsid w:val="44228F35"/>
    <w:rsid w:val="44275078"/>
    <w:rsid w:val="44417596"/>
    <w:rsid w:val="444F04E4"/>
    <w:rsid w:val="4466D40A"/>
    <w:rsid w:val="4484F594"/>
    <w:rsid w:val="44A32A5C"/>
    <w:rsid w:val="44B7F92F"/>
    <w:rsid w:val="44E1420D"/>
    <w:rsid w:val="44E5F826"/>
    <w:rsid w:val="451E21BB"/>
    <w:rsid w:val="452B0B6B"/>
    <w:rsid w:val="453E7038"/>
    <w:rsid w:val="45510592"/>
    <w:rsid w:val="4568F1A8"/>
    <w:rsid w:val="45729370"/>
    <w:rsid w:val="45759A75"/>
    <w:rsid w:val="457817D2"/>
    <w:rsid w:val="457CB85C"/>
    <w:rsid w:val="457E5DAB"/>
    <w:rsid w:val="45855AFB"/>
    <w:rsid w:val="4591AA97"/>
    <w:rsid w:val="45932B05"/>
    <w:rsid w:val="459B5FA4"/>
    <w:rsid w:val="459DF108"/>
    <w:rsid w:val="45A5149C"/>
    <w:rsid w:val="45AC4069"/>
    <w:rsid w:val="45C55002"/>
    <w:rsid w:val="45D461DA"/>
    <w:rsid w:val="46036340"/>
    <w:rsid w:val="460ACEB9"/>
    <w:rsid w:val="462392CC"/>
    <w:rsid w:val="462FAA8B"/>
    <w:rsid w:val="465C0618"/>
    <w:rsid w:val="468720DF"/>
    <w:rsid w:val="46887942"/>
    <w:rsid w:val="46C5E40E"/>
    <w:rsid w:val="46DCF58A"/>
    <w:rsid w:val="46E9C028"/>
    <w:rsid w:val="46EABD09"/>
    <w:rsid w:val="46FBABB0"/>
    <w:rsid w:val="46FD506D"/>
    <w:rsid w:val="47055CE6"/>
    <w:rsid w:val="470ECEDA"/>
    <w:rsid w:val="47144EB9"/>
    <w:rsid w:val="4728F3ED"/>
    <w:rsid w:val="472DB9C7"/>
    <w:rsid w:val="472E007C"/>
    <w:rsid w:val="4731DB42"/>
    <w:rsid w:val="47548E47"/>
    <w:rsid w:val="475507B2"/>
    <w:rsid w:val="475A150B"/>
    <w:rsid w:val="475D6501"/>
    <w:rsid w:val="476581CF"/>
    <w:rsid w:val="476F0C32"/>
    <w:rsid w:val="47780553"/>
    <w:rsid w:val="4794A5E0"/>
    <w:rsid w:val="479F4B41"/>
    <w:rsid w:val="47A62F81"/>
    <w:rsid w:val="47AF8642"/>
    <w:rsid w:val="47DFE8C1"/>
    <w:rsid w:val="47F636DD"/>
    <w:rsid w:val="47F80A0C"/>
    <w:rsid w:val="48074E22"/>
    <w:rsid w:val="484EF0B7"/>
    <w:rsid w:val="4852961E"/>
    <w:rsid w:val="485AB2AC"/>
    <w:rsid w:val="486BD52C"/>
    <w:rsid w:val="486F087E"/>
    <w:rsid w:val="48752FDC"/>
    <w:rsid w:val="4876801C"/>
    <w:rsid w:val="487D1CAA"/>
    <w:rsid w:val="48A2839C"/>
    <w:rsid w:val="48C47CA1"/>
    <w:rsid w:val="48D6E05B"/>
    <w:rsid w:val="48D999CA"/>
    <w:rsid w:val="48DA4CA2"/>
    <w:rsid w:val="48DF1776"/>
    <w:rsid w:val="48FBAB20"/>
    <w:rsid w:val="490C7823"/>
    <w:rsid w:val="491D7E56"/>
    <w:rsid w:val="49256823"/>
    <w:rsid w:val="4937244D"/>
    <w:rsid w:val="493C2E34"/>
    <w:rsid w:val="493C7CCE"/>
    <w:rsid w:val="4944CD5B"/>
    <w:rsid w:val="4947611D"/>
    <w:rsid w:val="496E060E"/>
    <w:rsid w:val="499AA91D"/>
    <w:rsid w:val="499F1467"/>
    <w:rsid w:val="49A5EBBF"/>
    <w:rsid w:val="49A62717"/>
    <w:rsid w:val="49B56A9C"/>
    <w:rsid w:val="49BEC643"/>
    <w:rsid w:val="49D2F41B"/>
    <w:rsid w:val="49D61C25"/>
    <w:rsid w:val="49D8FA18"/>
    <w:rsid w:val="49E9B5C9"/>
    <w:rsid w:val="49F8B47E"/>
    <w:rsid w:val="4A059329"/>
    <w:rsid w:val="4A0FF7F6"/>
    <w:rsid w:val="4A115A86"/>
    <w:rsid w:val="4A26704F"/>
    <w:rsid w:val="4A300EFF"/>
    <w:rsid w:val="4A4341BE"/>
    <w:rsid w:val="4A51CEA9"/>
    <w:rsid w:val="4A5E0381"/>
    <w:rsid w:val="4A5ED466"/>
    <w:rsid w:val="4A7E801D"/>
    <w:rsid w:val="4A840E63"/>
    <w:rsid w:val="4A9B4640"/>
    <w:rsid w:val="4A9DD4CE"/>
    <w:rsid w:val="4AA40036"/>
    <w:rsid w:val="4AAE22B9"/>
    <w:rsid w:val="4AB4F7C3"/>
    <w:rsid w:val="4AB6C0A4"/>
    <w:rsid w:val="4AB7EA87"/>
    <w:rsid w:val="4AC584D7"/>
    <w:rsid w:val="4AD0BE0D"/>
    <w:rsid w:val="4AF59F6B"/>
    <w:rsid w:val="4AFA6642"/>
    <w:rsid w:val="4B01B6C6"/>
    <w:rsid w:val="4B1D7B3B"/>
    <w:rsid w:val="4B622B68"/>
    <w:rsid w:val="4B6256AE"/>
    <w:rsid w:val="4B7DC8B6"/>
    <w:rsid w:val="4B9D467B"/>
    <w:rsid w:val="4BAE7ABF"/>
    <w:rsid w:val="4BBE172F"/>
    <w:rsid w:val="4BBF1689"/>
    <w:rsid w:val="4BCCD6FD"/>
    <w:rsid w:val="4BEAC9EE"/>
    <w:rsid w:val="4BED318B"/>
    <w:rsid w:val="4BEFF2B7"/>
    <w:rsid w:val="4BF28E33"/>
    <w:rsid w:val="4BFA4F66"/>
    <w:rsid w:val="4C060895"/>
    <w:rsid w:val="4C0FA911"/>
    <w:rsid w:val="4C21C729"/>
    <w:rsid w:val="4C2686B6"/>
    <w:rsid w:val="4C5A8F06"/>
    <w:rsid w:val="4C7AC544"/>
    <w:rsid w:val="4C91A3C0"/>
    <w:rsid w:val="4C963D9D"/>
    <w:rsid w:val="4C9F58C9"/>
    <w:rsid w:val="4CA3169A"/>
    <w:rsid w:val="4CA3AB86"/>
    <w:rsid w:val="4CA64AEB"/>
    <w:rsid w:val="4CB2243D"/>
    <w:rsid w:val="4CB6F54A"/>
    <w:rsid w:val="4CD16C25"/>
    <w:rsid w:val="4CD20D6B"/>
    <w:rsid w:val="4CD65DDA"/>
    <w:rsid w:val="4CE37A3F"/>
    <w:rsid w:val="4CE93628"/>
    <w:rsid w:val="4CF08321"/>
    <w:rsid w:val="4D22AFB6"/>
    <w:rsid w:val="4D383E53"/>
    <w:rsid w:val="4D42F04E"/>
    <w:rsid w:val="4D5EC0CB"/>
    <w:rsid w:val="4D69D02F"/>
    <w:rsid w:val="4D6CF97C"/>
    <w:rsid w:val="4D920B2C"/>
    <w:rsid w:val="4DAA05E4"/>
    <w:rsid w:val="4DAA94A8"/>
    <w:rsid w:val="4DAE8C13"/>
    <w:rsid w:val="4DBF7A3F"/>
    <w:rsid w:val="4DED61F7"/>
    <w:rsid w:val="4DF4E7FF"/>
    <w:rsid w:val="4DF92315"/>
    <w:rsid w:val="4E04651F"/>
    <w:rsid w:val="4E05ED40"/>
    <w:rsid w:val="4E079D4D"/>
    <w:rsid w:val="4E41AF91"/>
    <w:rsid w:val="4E619E6F"/>
    <w:rsid w:val="4E674D13"/>
    <w:rsid w:val="4E688973"/>
    <w:rsid w:val="4E8AC19A"/>
    <w:rsid w:val="4E9536E0"/>
    <w:rsid w:val="4EAE8B95"/>
    <w:rsid w:val="4EC02F2B"/>
    <w:rsid w:val="4ECC9AF0"/>
    <w:rsid w:val="4F086428"/>
    <w:rsid w:val="4F0F67C5"/>
    <w:rsid w:val="4F0FA4BD"/>
    <w:rsid w:val="4F382806"/>
    <w:rsid w:val="4F4F3E2C"/>
    <w:rsid w:val="4F8C49BB"/>
    <w:rsid w:val="4F972AC0"/>
    <w:rsid w:val="4FAA5581"/>
    <w:rsid w:val="4FC59944"/>
    <w:rsid w:val="4FE3CEE8"/>
    <w:rsid w:val="4FEBA293"/>
    <w:rsid w:val="4FECF2EA"/>
    <w:rsid w:val="5005B8B1"/>
    <w:rsid w:val="500C8AC7"/>
    <w:rsid w:val="5024CA06"/>
    <w:rsid w:val="5047580D"/>
    <w:rsid w:val="5067A324"/>
    <w:rsid w:val="50721E26"/>
    <w:rsid w:val="50776480"/>
    <w:rsid w:val="507E1B08"/>
    <w:rsid w:val="508348D2"/>
    <w:rsid w:val="508AA73A"/>
    <w:rsid w:val="509BE36A"/>
    <w:rsid w:val="50BCEB0F"/>
    <w:rsid w:val="50CD07BD"/>
    <w:rsid w:val="50DCA66F"/>
    <w:rsid w:val="50E627BF"/>
    <w:rsid w:val="51002B00"/>
    <w:rsid w:val="5112BE44"/>
    <w:rsid w:val="5115CCE2"/>
    <w:rsid w:val="51517389"/>
    <w:rsid w:val="51596834"/>
    <w:rsid w:val="51679B67"/>
    <w:rsid w:val="51756345"/>
    <w:rsid w:val="519B69F4"/>
    <w:rsid w:val="519CA148"/>
    <w:rsid w:val="519DDEDD"/>
    <w:rsid w:val="519E62DD"/>
    <w:rsid w:val="51B9F238"/>
    <w:rsid w:val="51C79121"/>
    <w:rsid w:val="51D3BA84"/>
    <w:rsid w:val="51E9BAB2"/>
    <w:rsid w:val="51F1D640"/>
    <w:rsid w:val="5201DC44"/>
    <w:rsid w:val="5201FD5D"/>
    <w:rsid w:val="5214B9A7"/>
    <w:rsid w:val="524F1F59"/>
    <w:rsid w:val="525F743C"/>
    <w:rsid w:val="52860E36"/>
    <w:rsid w:val="52A92E20"/>
    <w:rsid w:val="52C5C93D"/>
    <w:rsid w:val="52C978D6"/>
    <w:rsid w:val="52D5BC30"/>
    <w:rsid w:val="52E62363"/>
    <w:rsid w:val="52F5F575"/>
    <w:rsid w:val="53091BE7"/>
    <w:rsid w:val="5324A723"/>
    <w:rsid w:val="5326F6EB"/>
    <w:rsid w:val="532B485D"/>
    <w:rsid w:val="53398DDA"/>
    <w:rsid w:val="533D545B"/>
    <w:rsid w:val="533E3B74"/>
    <w:rsid w:val="53577611"/>
    <w:rsid w:val="535939F7"/>
    <w:rsid w:val="536145F3"/>
    <w:rsid w:val="5364046E"/>
    <w:rsid w:val="5385EDE6"/>
    <w:rsid w:val="53ACCB11"/>
    <w:rsid w:val="53B3B08C"/>
    <w:rsid w:val="53BD139A"/>
    <w:rsid w:val="53C0C65C"/>
    <w:rsid w:val="53D1D0A9"/>
    <w:rsid w:val="53D3F6DB"/>
    <w:rsid w:val="53DBCBB5"/>
    <w:rsid w:val="5408DB3B"/>
    <w:rsid w:val="540CD85D"/>
    <w:rsid w:val="542866F5"/>
    <w:rsid w:val="542AF69F"/>
    <w:rsid w:val="54391400"/>
    <w:rsid w:val="544577C6"/>
    <w:rsid w:val="544FA8DB"/>
    <w:rsid w:val="545B8800"/>
    <w:rsid w:val="5462A6B4"/>
    <w:rsid w:val="546A2877"/>
    <w:rsid w:val="5470DABD"/>
    <w:rsid w:val="5479735D"/>
    <w:rsid w:val="548B6BDB"/>
    <w:rsid w:val="548C00C2"/>
    <w:rsid w:val="54AA10DA"/>
    <w:rsid w:val="54BB13E9"/>
    <w:rsid w:val="54C0718D"/>
    <w:rsid w:val="54C45560"/>
    <w:rsid w:val="54E31227"/>
    <w:rsid w:val="54E664C0"/>
    <w:rsid w:val="55004B4E"/>
    <w:rsid w:val="550F37E0"/>
    <w:rsid w:val="551B707B"/>
    <w:rsid w:val="5522B57D"/>
    <w:rsid w:val="55280D29"/>
    <w:rsid w:val="55356156"/>
    <w:rsid w:val="553F9D89"/>
    <w:rsid w:val="556E9DC2"/>
    <w:rsid w:val="556EC2E3"/>
    <w:rsid w:val="55782019"/>
    <w:rsid w:val="557C9F70"/>
    <w:rsid w:val="55B2C954"/>
    <w:rsid w:val="55CDF1BC"/>
    <w:rsid w:val="55D7CE39"/>
    <w:rsid w:val="55EC9AF5"/>
    <w:rsid w:val="55F17AB6"/>
    <w:rsid w:val="56016F01"/>
    <w:rsid w:val="56020C43"/>
    <w:rsid w:val="560B3930"/>
    <w:rsid w:val="56103F0E"/>
    <w:rsid w:val="5614C35C"/>
    <w:rsid w:val="5636A460"/>
    <w:rsid w:val="5638C719"/>
    <w:rsid w:val="563CFCB8"/>
    <w:rsid w:val="564944F0"/>
    <w:rsid w:val="566B169F"/>
    <w:rsid w:val="5671FE08"/>
    <w:rsid w:val="567CC389"/>
    <w:rsid w:val="568FE685"/>
    <w:rsid w:val="569366DE"/>
    <w:rsid w:val="56989E68"/>
    <w:rsid w:val="56BC9CE1"/>
    <w:rsid w:val="56C10B46"/>
    <w:rsid w:val="56CD12FE"/>
    <w:rsid w:val="56D4A3B9"/>
    <w:rsid w:val="56EDE8A8"/>
    <w:rsid w:val="56FEB87B"/>
    <w:rsid w:val="570A33EC"/>
    <w:rsid w:val="57198061"/>
    <w:rsid w:val="5732F5F5"/>
    <w:rsid w:val="5741B253"/>
    <w:rsid w:val="57472B10"/>
    <w:rsid w:val="57492793"/>
    <w:rsid w:val="57549CFD"/>
    <w:rsid w:val="575B2B7D"/>
    <w:rsid w:val="576136A7"/>
    <w:rsid w:val="5769C21D"/>
    <w:rsid w:val="576A3924"/>
    <w:rsid w:val="578AD2A0"/>
    <w:rsid w:val="57907FFB"/>
    <w:rsid w:val="57AE98E6"/>
    <w:rsid w:val="57B9ECE7"/>
    <w:rsid w:val="57FC1D7C"/>
    <w:rsid w:val="58091D6F"/>
    <w:rsid w:val="5819CC76"/>
    <w:rsid w:val="581D6690"/>
    <w:rsid w:val="5824B717"/>
    <w:rsid w:val="58260E72"/>
    <w:rsid w:val="582C25BF"/>
    <w:rsid w:val="5830A729"/>
    <w:rsid w:val="5835E80F"/>
    <w:rsid w:val="583EEBEB"/>
    <w:rsid w:val="5843BF91"/>
    <w:rsid w:val="5865FC0F"/>
    <w:rsid w:val="58664AA6"/>
    <w:rsid w:val="58726F23"/>
    <w:rsid w:val="5873A407"/>
    <w:rsid w:val="5875A7D1"/>
    <w:rsid w:val="588613EE"/>
    <w:rsid w:val="58A56D3C"/>
    <w:rsid w:val="58AB4AB2"/>
    <w:rsid w:val="58C887A5"/>
    <w:rsid w:val="58D0247D"/>
    <w:rsid w:val="58DA8DDA"/>
    <w:rsid w:val="58F40042"/>
    <w:rsid w:val="58FAB2C7"/>
    <w:rsid w:val="59069583"/>
    <w:rsid w:val="590F2FA0"/>
    <w:rsid w:val="5913132B"/>
    <w:rsid w:val="5915C829"/>
    <w:rsid w:val="59188513"/>
    <w:rsid w:val="5923AB1F"/>
    <w:rsid w:val="59260083"/>
    <w:rsid w:val="593E3E44"/>
    <w:rsid w:val="59425AD5"/>
    <w:rsid w:val="5957DF08"/>
    <w:rsid w:val="595A56FE"/>
    <w:rsid w:val="59A71949"/>
    <w:rsid w:val="59FEB60B"/>
    <w:rsid w:val="5A0A7A94"/>
    <w:rsid w:val="5A1FE76F"/>
    <w:rsid w:val="5A3D43C8"/>
    <w:rsid w:val="5A3F0E1A"/>
    <w:rsid w:val="5A4C1361"/>
    <w:rsid w:val="5A59E390"/>
    <w:rsid w:val="5A7BF8BA"/>
    <w:rsid w:val="5AC44EA6"/>
    <w:rsid w:val="5AC91735"/>
    <w:rsid w:val="5ADA81D9"/>
    <w:rsid w:val="5AE0337A"/>
    <w:rsid w:val="5AE19FAB"/>
    <w:rsid w:val="5AE5FAD3"/>
    <w:rsid w:val="5B0229D7"/>
    <w:rsid w:val="5B03B8BA"/>
    <w:rsid w:val="5B1409F8"/>
    <w:rsid w:val="5B3E6EBC"/>
    <w:rsid w:val="5B6C4929"/>
    <w:rsid w:val="5B7B5AC9"/>
    <w:rsid w:val="5B8DD3E4"/>
    <w:rsid w:val="5B956B4B"/>
    <w:rsid w:val="5B98AF9C"/>
    <w:rsid w:val="5B997746"/>
    <w:rsid w:val="5B9BFDC3"/>
    <w:rsid w:val="5BB7779E"/>
    <w:rsid w:val="5BBC1840"/>
    <w:rsid w:val="5BE46319"/>
    <w:rsid w:val="5BFC2527"/>
    <w:rsid w:val="5BFDD052"/>
    <w:rsid w:val="5C17259B"/>
    <w:rsid w:val="5C25CC59"/>
    <w:rsid w:val="5C301360"/>
    <w:rsid w:val="5C316394"/>
    <w:rsid w:val="5C501FA5"/>
    <w:rsid w:val="5C53824F"/>
    <w:rsid w:val="5C53D7B3"/>
    <w:rsid w:val="5C5F55A2"/>
    <w:rsid w:val="5C742EF2"/>
    <w:rsid w:val="5C8077A0"/>
    <w:rsid w:val="5C95D057"/>
    <w:rsid w:val="5CB3DE46"/>
    <w:rsid w:val="5CBAC4F7"/>
    <w:rsid w:val="5CBCA591"/>
    <w:rsid w:val="5CE37A46"/>
    <w:rsid w:val="5CF414CF"/>
    <w:rsid w:val="5CFCC38E"/>
    <w:rsid w:val="5CFEF7E7"/>
    <w:rsid w:val="5D15B64C"/>
    <w:rsid w:val="5D1C8319"/>
    <w:rsid w:val="5D308357"/>
    <w:rsid w:val="5D329462"/>
    <w:rsid w:val="5D500FBF"/>
    <w:rsid w:val="5D615751"/>
    <w:rsid w:val="5D6A87B9"/>
    <w:rsid w:val="5D6E43A4"/>
    <w:rsid w:val="5D7CDCEE"/>
    <w:rsid w:val="5D8F9FF7"/>
    <w:rsid w:val="5D97E5C6"/>
    <w:rsid w:val="5D99C8C1"/>
    <w:rsid w:val="5DC9B85B"/>
    <w:rsid w:val="5DE1B870"/>
    <w:rsid w:val="5DE253AF"/>
    <w:rsid w:val="5DE3A5E1"/>
    <w:rsid w:val="5DE78DD7"/>
    <w:rsid w:val="5DF36BCD"/>
    <w:rsid w:val="5DFB527D"/>
    <w:rsid w:val="5E01C50E"/>
    <w:rsid w:val="5E02052A"/>
    <w:rsid w:val="5E10C055"/>
    <w:rsid w:val="5E122D05"/>
    <w:rsid w:val="5E1D3E7D"/>
    <w:rsid w:val="5E2482FF"/>
    <w:rsid w:val="5E28A1EE"/>
    <w:rsid w:val="5E343D1E"/>
    <w:rsid w:val="5E533CF2"/>
    <w:rsid w:val="5E64112D"/>
    <w:rsid w:val="5E6FCC20"/>
    <w:rsid w:val="5E725920"/>
    <w:rsid w:val="5E7EDF88"/>
    <w:rsid w:val="5E995E5C"/>
    <w:rsid w:val="5EAF26E3"/>
    <w:rsid w:val="5ECE64C3"/>
    <w:rsid w:val="5ED577FF"/>
    <w:rsid w:val="5ED984BF"/>
    <w:rsid w:val="5EE951ED"/>
    <w:rsid w:val="5EF1FFEC"/>
    <w:rsid w:val="5F04DA15"/>
    <w:rsid w:val="5F103CE6"/>
    <w:rsid w:val="5F162601"/>
    <w:rsid w:val="5F214BF9"/>
    <w:rsid w:val="5F32317E"/>
    <w:rsid w:val="5F32AD9E"/>
    <w:rsid w:val="5F3C23AC"/>
    <w:rsid w:val="5F4B6645"/>
    <w:rsid w:val="5F5DB1C9"/>
    <w:rsid w:val="5FA63C55"/>
    <w:rsid w:val="5FB4AD1A"/>
    <w:rsid w:val="5FCA0421"/>
    <w:rsid w:val="5FDE3DBB"/>
    <w:rsid w:val="5FF48326"/>
    <w:rsid w:val="5FFD3771"/>
    <w:rsid w:val="60352CA5"/>
    <w:rsid w:val="60458F63"/>
    <w:rsid w:val="6069F486"/>
    <w:rsid w:val="6088ED45"/>
    <w:rsid w:val="6097CF15"/>
    <w:rsid w:val="60A2BC10"/>
    <w:rsid w:val="60B1EB9B"/>
    <w:rsid w:val="60B4730B"/>
    <w:rsid w:val="60CAAEFA"/>
    <w:rsid w:val="60CD60C6"/>
    <w:rsid w:val="60EE972E"/>
    <w:rsid w:val="60F2F412"/>
    <w:rsid w:val="6101BE84"/>
    <w:rsid w:val="610278DC"/>
    <w:rsid w:val="61037061"/>
    <w:rsid w:val="610ABA50"/>
    <w:rsid w:val="61162413"/>
    <w:rsid w:val="612A9F28"/>
    <w:rsid w:val="6131A43D"/>
    <w:rsid w:val="616A0290"/>
    <w:rsid w:val="616A29B3"/>
    <w:rsid w:val="617C386D"/>
    <w:rsid w:val="6187D7EB"/>
    <w:rsid w:val="6192DD74"/>
    <w:rsid w:val="61A502D2"/>
    <w:rsid w:val="61D1CC31"/>
    <w:rsid w:val="61FE73C6"/>
    <w:rsid w:val="62115754"/>
    <w:rsid w:val="621409A3"/>
    <w:rsid w:val="6218A8F4"/>
    <w:rsid w:val="621D6C41"/>
    <w:rsid w:val="621F1431"/>
    <w:rsid w:val="622337AD"/>
    <w:rsid w:val="6228B8B0"/>
    <w:rsid w:val="623AC681"/>
    <w:rsid w:val="623C0555"/>
    <w:rsid w:val="623CBE93"/>
    <w:rsid w:val="624783C1"/>
    <w:rsid w:val="62578D7E"/>
    <w:rsid w:val="6259958A"/>
    <w:rsid w:val="6266E65D"/>
    <w:rsid w:val="628793CA"/>
    <w:rsid w:val="628847B9"/>
    <w:rsid w:val="628AF164"/>
    <w:rsid w:val="62B04CB0"/>
    <w:rsid w:val="62B4037E"/>
    <w:rsid w:val="62C52D1C"/>
    <w:rsid w:val="62D1B209"/>
    <w:rsid w:val="63036B7D"/>
    <w:rsid w:val="6306275B"/>
    <w:rsid w:val="633C993F"/>
    <w:rsid w:val="63412FCD"/>
    <w:rsid w:val="634BC65C"/>
    <w:rsid w:val="635913BD"/>
    <w:rsid w:val="635DE09E"/>
    <w:rsid w:val="63731A95"/>
    <w:rsid w:val="6384416B"/>
    <w:rsid w:val="6389A563"/>
    <w:rsid w:val="6399D6AE"/>
    <w:rsid w:val="63AE04C7"/>
    <w:rsid w:val="63B284EA"/>
    <w:rsid w:val="63BDF80C"/>
    <w:rsid w:val="63C29F23"/>
    <w:rsid w:val="63D043A1"/>
    <w:rsid w:val="63D65C16"/>
    <w:rsid w:val="63DFF55C"/>
    <w:rsid w:val="63E0C96E"/>
    <w:rsid w:val="640AAA4A"/>
    <w:rsid w:val="640CC7E0"/>
    <w:rsid w:val="64219BAF"/>
    <w:rsid w:val="6445ADCC"/>
    <w:rsid w:val="64483E4F"/>
    <w:rsid w:val="644A9963"/>
    <w:rsid w:val="6474522F"/>
    <w:rsid w:val="647B0D02"/>
    <w:rsid w:val="647DFC70"/>
    <w:rsid w:val="647F03B4"/>
    <w:rsid w:val="64823DED"/>
    <w:rsid w:val="648E130C"/>
    <w:rsid w:val="64987AD9"/>
    <w:rsid w:val="649E8ABC"/>
    <w:rsid w:val="649EA1E5"/>
    <w:rsid w:val="64F87EF3"/>
    <w:rsid w:val="6505248B"/>
    <w:rsid w:val="650FF295"/>
    <w:rsid w:val="652081DB"/>
    <w:rsid w:val="65299892"/>
    <w:rsid w:val="6530EA8E"/>
    <w:rsid w:val="653D8DC4"/>
    <w:rsid w:val="6548E8BB"/>
    <w:rsid w:val="6550031B"/>
    <w:rsid w:val="655C7F4C"/>
    <w:rsid w:val="65748CC2"/>
    <w:rsid w:val="657B10E2"/>
    <w:rsid w:val="65848D91"/>
    <w:rsid w:val="658756D3"/>
    <w:rsid w:val="65A2F916"/>
    <w:rsid w:val="65AD1837"/>
    <w:rsid w:val="65CED567"/>
    <w:rsid w:val="65D05C13"/>
    <w:rsid w:val="65D9A7FD"/>
    <w:rsid w:val="65DF4063"/>
    <w:rsid w:val="65EAF8A5"/>
    <w:rsid w:val="65F1EC8E"/>
    <w:rsid w:val="65F39B42"/>
    <w:rsid w:val="662EDCA9"/>
    <w:rsid w:val="663647C2"/>
    <w:rsid w:val="6665C2C4"/>
    <w:rsid w:val="6674BA87"/>
    <w:rsid w:val="66872D16"/>
    <w:rsid w:val="669CF367"/>
    <w:rsid w:val="66C45E3B"/>
    <w:rsid w:val="66EF53BE"/>
    <w:rsid w:val="66FB2D9C"/>
    <w:rsid w:val="671E2311"/>
    <w:rsid w:val="67225DBB"/>
    <w:rsid w:val="672A2FB6"/>
    <w:rsid w:val="672FEAD3"/>
    <w:rsid w:val="6733DEA5"/>
    <w:rsid w:val="67430BCB"/>
    <w:rsid w:val="674D263A"/>
    <w:rsid w:val="675A8069"/>
    <w:rsid w:val="676EE942"/>
    <w:rsid w:val="6773EF0A"/>
    <w:rsid w:val="678E65A0"/>
    <w:rsid w:val="679A6E6E"/>
    <w:rsid w:val="67B27702"/>
    <w:rsid w:val="67B70B23"/>
    <w:rsid w:val="67D7279A"/>
    <w:rsid w:val="67E4A01D"/>
    <w:rsid w:val="67E7C18C"/>
    <w:rsid w:val="6800B4EB"/>
    <w:rsid w:val="6803A5EE"/>
    <w:rsid w:val="6811238C"/>
    <w:rsid w:val="68216062"/>
    <w:rsid w:val="68220896"/>
    <w:rsid w:val="68490AF2"/>
    <w:rsid w:val="684CE4AC"/>
    <w:rsid w:val="685F6B0A"/>
    <w:rsid w:val="686F280F"/>
    <w:rsid w:val="6882AD6D"/>
    <w:rsid w:val="6885CCD2"/>
    <w:rsid w:val="68A19F15"/>
    <w:rsid w:val="68BB194E"/>
    <w:rsid w:val="68BD593D"/>
    <w:rsid w:val="68CB6744"/>
    <w:rsid w:val="68D9A19C"/>
    <w:rsid w:val="68E7AE3E"/>
    <w:rsid w:val="68EBBAAE"/>
    <w:rsid w:val="68F0F646"/>
    <w:rsid w:val="68F2FEE1"/>
    <w:rsid w:val="691EDA24"/>
    <w:rsid w:val="69241C2D"/>
    <w:rsid w:val="69264390"/>
    <w:rsid w:val="6935621C"/>
    <w:rsid w:val="6949555F"/>
    <w:rsid w:val="694DD726"/>
    <w:rsid w:val="69547B01"/>
    <w:rsid w:val="695DA9F8"/>
    <w:rsid w:val="696091CF"/>
    <w:rsid w:val="6975CE2B"/>
    <w:rsid w:val="6977BBEC"/>
    <w:rsid w:val="6989E0DA"/>
    <w:rsid w:val="6990AE42"/>
    <w:rsid w:val="6993BCC4"/>
    <w:rsid w:val="69A32487"/>
    <w:rsid w:val="69B603E7"/>
    <w:rsid w:val="69D417E9"/>
    <w:rsid w:val="6A19CA2E"/>
    <w:rsid w:val="6A1FA2D3"/>
    <w:rsid w:val="6A4B460A"/>
    <w:rsid w:val="6A5603D4"/>
    <w:rsid w:val="6A766FB5"/>
    <w:rsid w:val="6A97248B"/>
    <w:rsid w:val="6AA55B8A"/>
    <w:rsid w:val="6AAAC002"/>
    <w:rsid w:val="6AC40313"/>
    <w:rsid w:val="6AC7ECAB"/>
    <w:rsid w:val="6ACAB047"/>
    <w:rsid w:val="6AD6BCC7"/>
    <w:rsid w:val="6AF0A119"/>
    <w:rsid w:val="6AF7D74F"/>
    <w:rsid w:val="6B056097"/>
    <w:rsid w:val="6B182D77"/>
    <w:rsid w:val="6B19C543"/>
    <w:rsid w:val="6B21746E"/>
    <w:rsid w:val="6B2E6B65"/>
    <w:rsid w:val="6B2EB9C9"/>
    <w:rsid w:val="6B37A379"/>
    <w:rsid w:val="6B403177"/>
    <w:rsid w:val="6B4160DC"/>
    <w:rsid w:val="6B4DD8E8"/>
    <w:rsid w:val="6B523404"/>
    <w:rsid w:val="6B5B11D8"/>
    <w:rsid w:val="6B5FAB47"/>
    <w:rsid w:val="6B610837"/>
    <w:rsid w:val="6B718C43"/>
    <w:rsid w:val="6B9D3DA9"/>
    <w:rsid w:val="6BB2EA10"/>
    <w:rsid w:val="6BB9B81B"/>
    <w:rsid w:val="6BE23925"/>
    <w:rsid w:val="6C0BA7BA"/>
    <w:rsid w:val="6C11F688"/>
    <w:rsid w:val="6C2B6B06"/>
    <w:rsid w:val="6C33356B"/>
    <w:rsid w:val="6C4A987B"/>
    <w:rsid w:val="6C4E9E7B"/>
    <w:rsid w:val="6C5EA4ED"/>
    <w:rsid w:val="6CA271F3"/>
    <w:rsid w:val="6CDB7A5B"/>
    <w:rsid w:val="6CE1BD72"/>
    <w:rsid w:val="6D07C9F4"/>
    <w:rsid w:val="6D2C802A"/>
    <w:rsid w:val="6D2E4E38"/>
    <w:rsid w:val="6D369D71"/>
    <w:rsid w:val="6D3C3EEB"/>
    <w:rsid w:val="6D489A07"/>
    <w:rsid w:val="6D5545DD"/>
    <w:rsid w:val="6D5DDC99"/>
    <w:rsid w:val="6D70E5B2"/>
    <w:rsid w:val="6D9C7DCD"/>
    <w:rsid w:val="6DAFFC7E"/>
    <w:rsid w:val="6DB47F71"/>
    <w:rsid w:val="6DB651BE"/>
    <w:rsid w:val="6DC20507"/>
    <w:rsid w:val="6DD367A2"/>
    <w:rsid w:val="6DD94E16"/>
    <w:rsid w:val="6DDAF908"/>
    <w:rsid w:val="6DE64DDC"/>
    <w:rsid w:val="6DE81D3A"/>
    <w:rsid w:val="6DFE4A64"/>
    <w:rsid w:val="6E04861F"/>
    <w:rsid w:val="6E08AB46"/>
    <w:rsid w:val="6E21E89D"/>
    <w:rsid w:val="6E21E8B5"/>
    <w:rsid w:val="6E44985B"/>
    <w:rsid w:val="6E7F8BDB"/>
    <w:rsid w:val="6E879840"/>
    <w:rsid w:val="6E89A7AA"/>
    <w:rsid w:val="6E8D3BB7"/>
    <w:rsid w:val="6E944771"/>
    <w:rsid w:val="6E9CD235"/>
    <w:rsid w:val="6EA1CCAF"/>
    <w:rsid w:val="6EBAB964"/>
    <w:rsid w:val="6ECBC870"/>
    <w:rsid w:val="6ED198C5"/>
    <w:rsid w:val="6EDE3C0F"/>
    <w:rsid w:val="6EFE7D40"/>
    <w:rsid w:val="6F1EB187"/>
    <w:rsid w:val="6F291F62"/>
    <w:rsid w:val="6F451BE0"/>
    <w:rsid w:val="6F4675A4"/>
    <w:rsid w:val="6F5AD16F"/>
    <w:rsid w:val="6F6D7E9D"/>
    <w:rsid w:val="6F73E76A"/>
    <w:rsid w:val="6F90F2AA"/>
    <w:rsid w:val="6F995222"/>
    <w:rsid w:val="6FAEF960"/>
    <w:rsid w:val="6FB4C6AD"/>
    <w:rsid w:val="6FC9601F"/>
    <w:rsid w:val="6FCC7001"/>
    <w:rsid w:val="6FD13E3C"/>
    <w:rsid w:val="6FFFBAFA"/>
    <w:rsid w:val="7003720D"/>
    <w:rsid w:val="70120383"/>
    <w:rsid w:val="7029250E"/>
    <w:rsid w:val="702D9CA2"/>
    <w:rsid w:val="706A68C1"/>
    <w:rsid w:val="707990A7"/>
    <w:rsid w:val="708ED3A2"/>
    <w:rsid w:val="7096FD4A"/>
    <w:rsid w:val="70B56E29"/>
    <w:rsid w:val="70B70963"/>
    <w:rsid w:val="70B8F5B8"/>
    <w:rsid w:val="70C04CF1"/>
    <w:rsid w:val="70CA07AC"/>
    <w:rsid w:val="70D6D288"/>
    <w:rsid w:val="70E7C003"/>
    <w:rsid w:val="70F6510C"/>
    <w:rsid w:val="710BD968"/>
    <w:rsid w:val="7111B62A"/>
    <w:rsid w:val="7124891A"/>
    <w:rsid w:val="712A19E7"/>
    <w:rsid w:val="7133B77E"/>
    <w:rsid w:val="71366629"/>
    <w:rsid w:val="7138FBFE"/>
    <w:rsid w:val="714E6640"/>
    <w:rsid w:val="714F4E51"/>
    <w:rsid w:val="71754DE9"/>
    <w:rsid w:val="71871B28"/>
    <w:rsid w:val="71931631"/>
    <w:rsid w:val="719DAA39"/>
    <w:rsid w:val="71ABA716"/>
    <w:rsid w:val="71ADB195"/>
    <w:rsid w:val="71B22913"/>
    <w:rsid w:val="71C1B889"/>
    <w:rsid w:val="71CD38A5"/>
    <w:rsid w:val="71CFDAE8"/>
    <w:rsid w:val="71FE9766"/>
    <w:rsid w:val="7205A8E8"/>
    <w:rsid w:val="720C6DA6"/>
    <w:rsid w:val="721C4345"/>
    <w:rsid w:val="722C7769"/>
    <w:rsid w:val="72434221"/>
    <w:rsid w:val="724524FC"/>
    <w:rsid w:val="7247B6A8"/>
    <w:rsid w:val="724F72B1"/>
    <w:rsid w:val="72508937"/>
    <w:rsid w:val="726CB2E9"/>
    <w:rsid w:val="726EF877"/>
    <w:rsid w:val="72882F52"/>
    <w:rsid w:val="728E6373"/>
    <w:rsid w:val="72B1262B"/>
    <w:rsid w:val="72BAED9F"/>
    <w:rsid w:val="72DA0D0D"/>
    <w:rsid w:val="72E03E00"/>
    <w:rsid w:val="72EC90DE"/>
    <w:rsid w:val="72FB7FF3"/>
    <w:rsid w:val="7304D14A"/>
    <w:rsid w:val="73180789"/>
    <w:rsid w:val="731B2F76"/>
    <w:rsid w:val="731CB05E"/>
    <w:rsid w:val="7332F2B4"/>
    <w:rsid w:val="73336F81"/>
    <w:rsid w:val="734D83FA"/>
    <w:rsid w:val="73551A8F"/>
    <w:rsid w:val="73656B1E"/>
    <w:rsid w:val="73A99A80"/>
    <w:rsid w:val="73A9D30D"/>
    <w:rsid w:val="73DA2C3F"/>
    <w:rsid w:val="73E00B1F"/>
    <w:rsid w:val="73F18E0E"/>
    <w:rsid w:val="7411BAD5"/>
    <w:rsid w:val="7438DFE0"/>
    <w:rsid w:val="744431F4"/>
    <w:rsid w:val="744BACBD"/>
    <w:rsid w:val="744C94BA"/>
    <w:rsid w:val="7464A18F"/>
    <w:rsid w:val="7468B3B6"/>
    <w:rsid w:val="74718C03"/>
    <w:rsid w:val="7481DE4B"/>
    <w:rsid w:val="74826765"/>
    <w:rsid w:val="74AB2337"/>
    <w:rsid w:val="74B53522"/>
    <w:rsid w:val="74BF3EF0"/>
    <w:rsid w:val="74C265C1"/>
    <w:rsid w:val="74C9353A"/>
    <w:rsid w:val="74D2CEDF"/>
    <w:rsid w:val="74ED1751"/>
    <w:rsid w:val="750DE0AA"/>
    <w:rsid w:val="7558E7DA"/>
    <w:rsid w:val="755F6B47"/>
    <w:rsid w:val="7566A867"/>
    <w:rsid w:val="75707D8C"/>
    <w:rsid w:val="757B66FD"/>
    <w:rsid w:val="75859B5E"/>
    <w:rsid w:val="75870FA1"/>
    <w:rsid w:val="7587B4B5"/>
    <w:rsid w:val="758DBDB5"/>
    <w:rsid w:val="758DE3AA"/>
    <w:rsid w:val="75A0F393"/>
    <w:rsid w:val="75ADA1F7"/>
    <w:rsid w:val="75C4DB7B"/>
    <w:rsid w:val="75C56699"/>
    <w:rsid w:val="75D40F4E"/>
    <w:rsid w:val="760E70C1"/>
    <w:rsid w:val="7615D489"/>
    <w:rsid w:val="761E2AF3"/>
    <w:rsid w:val="762126C7"/>
    <w:rsid w:val="76394DBC"/>
    <w:rsid w:val="76405470"/>
    <w:rsid w:val="76512C25"/>
    <w:rsid w:val="766A736E"/>
    <w:rsid w:val="7688FBC9"/>
    <w:rsid w:val="76A41871"/>
    <w:rsid w:val="76A4F57C"/>
    <w:rsid w:val="76A6E570"/>
    <w:rsid w:val="76AC1E64"/>
    <w:rsid w:val="76ADA6AA"/>
    <w:rsid w:val="76ADC665"/>
    <w:rsid w:val="76B8DA70"/>
    <w:rsid w:val="76BD7DD5"/>
    <w:rsid w:val="76C776CC"/>
    <w:rsid w:val="76CFACD7"/>
    <w:rsid w:val="76E3F910"/>
    <w:rsid w:val="76F02894"/>
    <w:rsid w:val="7700B5D7"/>
    <w:rsid w:val="77047859"/>
    <w:rsid w:val="77158629"/>
    <w:rsid w:val="77170C4B"/>
    <w:rsid w:val="772027F9"/>
    <w:rsid w:val="772846E5"/>
    <w:rsid w:val="77293242"/>
    <w:rsid w:val="774DB21B"/>
    <w:rsid w:val="774FF3F2"/>
    <w:rsid w:val="775E3A41"/>
    <w:rsid w:val="775ED527"/>
    <w:rsid w:val="775EF913"/>
    <w:rsid w:val="77670603"/>
    <w:rsid w:val="778881D0"/>
    <w:rsid w:val="77A0612C"/>
    <w:rsid w:val="77A5A363"/>
    <w:rsid w:val="77AD319D"/>
    <w:rsid w:val="77BD0C20"/>
    <w:rsid w:val="77C90CF2"/>
    <w:rsid w:val="77CCAC76"/>
    <w:rsid w:val="77D00345"/>
    <w:rsid w:val="77D6BCE2"/>
    <w:rsid w:val="77D9CFC4"/>
    <w:rsid w:val="77E43EFF"/>
    <w:rsid w:val="77E51CEE"/>
    <w:rsid w:val="77E58F38"/>
    <w:rsid w:val="78186BB7"/>
    <w:rsid w:val="781D8EC1"/>
    <w:rsid w:val="7833B1FC"/>
    <w:rsid w:val="783474F8"/>
    <w:rsid w:val="78365E2C"/>
    <w:rsid w:val="785E1B9F"/>
    <w:rsid w:val="78650C90"/>
    <w:rsid w:val="787035F4"/>
    <w:rsid w:val="7870FC97"/>
    <w:rsid w:val="7877EC67"/>
    <w:rsid w:val="787A50E8"/>
    <w:rsid w:val="78978ACB"/>
    <w:rsid w:val="789B3FEE"/>
    <w:rsid w:val="78B45F56"/>
    <w:rsid w:val="78BFC72D"/>
    <w:rsid w:val="78DB6A67"/>
    <w:rsid w:val="78F32AFF"/>
    <w:rsid w:val="78F91348"/>
    <w:rsid w:val="7900F9D1"/>
    <w:rsid w:val="7901F6EB"/>
    <w:rsid w:val="791557DF"/>
    <w:rsid w:val="79190F01"/>
    <w:rsid w:val="793EBFD9"/>
    <w:rsid w:val="793FD535"/>
    <w:rsid w:val="793FF1FF"/>
    <w:rsid w:val="7947C9C0"/>
    <w:rsid w:val="794CC0E7"/>
    <w:rsid w:val="7955625D"/>
    <w:rsid w:val="795AFFF2"/>
    <w:rsid w:val="795D8A1A"/>
    <w:rsid w:val="795F04DD"/>
    <w:rsid w:val="7967128A"/>
    <w:rsid w:val="7984C665"/>
    <w:rsid w:val="7984F316"/>
    <w:rsid w:val="79981D44"/>
    <w:rsid w:val="799AAB95"/>
    <w:rsid w:val="79A9C623"/>
    <w:rsid w:val="79B76A02"/>
    <w:rsid w:val="79C539D8"/>
    <w:rsid w:val="79CC22F1"/>
    <w:rsid w:val="79D51D70"/>
    <w:rsid w:val="79D69835"/>
    <w:rsid w:val="79F7A36D"/>
    <w:rsid w:val="7A023853"/>
    <w:rsid w:val="7A0AE79E"/>
    <w:rsid w:val="7A2244A7"/>
    <w:rsid w:val="7A27A997"/>
    <w:rsid w:val="7A361237"/>
    <w:rsid w:val="7A369AFF"/>
    <w:rsid w:val="7A3F55CD"/>
    <w:rsid w:val="7A4A14C8"/>
    <w:rsid w:val="7A5C7662"/>
    <w:rsid w:val="7A6C7E4A"/>
    <w:rsid w:val="7A738CC0"/>
    <w:rsid w:val="7A7A0037"/>
    <w:rsid w:val="7A8C26D3"/>
    <w:rsid w:val="7A9DEE3B"/>
    <w:rsid w:val="7AAE8C84"/>
    <w:rsid w:val="7AD060A7"/>
    <w:rsid w:val="7ADB9B6B"/>
    <w:rsid w:val="7AF6744B"/>
    <w:rsid w:val="7AFE5826"/>
    <w:rsid w:val="7B0C6A73"/>
    <w:rsid w:val="7B0EDD7D"/>
    <w:rsid w:val="7B266BA5"/>
    <w:rsid w:val="7B329FD1"/>
    <w:rsid w:val="7B68193C"/>
    <w:rsid w:val="7B6A8B4D"/>
    <w:rsid w:val="7B6D2470"/>
    <w:rsid w:val="7B7ADAE9"/>
    <w:rsid w:val="7B8B4B9F"/>
    <w:rsid w:val="7B8F8F4A"/>
    <w:rsid w:val="7BA80C39"/>
    <w:rsid w:val="7BAA265E"/>
    <w:rsid w:val="7BEA9AA3"/>
    <w:rsid w:val="7BF4D090"/>
    <w:rsid w:val="7BFCCE41"/>
    <w:rsid w:val="7C176CA4"/>
    <w:rsid w:val="7C2BE951"/>
    <w:rsid w:val="7C2F154D"/>
    <w:rsid w:val="7C3C56E7"/>
    <w:rsid w:val="7C51F66D"/>
    <w:rsid w:val="7C8C0988"/>
    <w:rsid w:val="7C8CB259"/>
    <w:rsid w:val="7CA1EE5B"/>
    <w:rsid w:val="7CAB175F"/>
    <w:rsid w:val="7CB6F788"/>
    <w:rsid w:val="7CCB0579"/>
    <w:rsid w:val="7CD7829C"/>
    <w:rsid w:val="7CDA6D9E"/>
    <w:rsid w:val="7CE0042F"/>
    <w:rsid w:val="7CEDAA5B"/>
    <w:rsid w:val="7CFE1538"/>
    <w:rsid w:val="7D013A2C"/>
    <w:rsid w:val="7D26C576"/>
    <w:rsid w:val="7D2FF6D4"/>
    <w:rsid w:val="7D5D9879"/>
    <w:rsid w:val="7D6C8809"/>
    <w:rsid w:val="7D6FFA1D"/>
    <w:rsid w:val="7DB3DB3E"/>
    <w:rsid w:val="7DCAF303"/>
    <w:rsid w:val="7DD460E8"/>
    <w:rsid w:val="7DEF1AE5"/>
    <w:rsid w:val="7DF8ECEB"/>
    <w:rsid w:val="7E024D07"/>
    <w:rsid w:val="7E14E226"/>
    <w:rsid w:val="7E1E5700"/>
    <w:rsid w:val="7E255F50"/>
    <w:rsid w:val="7E2DF194"/>
    <w:rsid w:val="7E395871"/>
    <w:rsid w:val="7E4184E1"/>
    <w:rsid w:val="7E45DF8A"/>
    <w:rsid w:val="7E54C77A"/>
    <w:rsid w:val="7E5C2D09"/>
    <w:rsid w:val="7E6850B7"/>
    <w:rsid w:val="7EACAB5A"/>
    <w:rsid w:val="7EB1CB5F"/>
    <w:rsid w:val="7EB5F5FD"/>
    <w:rsid w:val="7EE63847"/>
    <w:rsid w:val="7EE7E59A"/>
    <w:rsid w:val="7EF553B6"/>
    <w:rsid w:val="7EF5D539"/>
    <w:rsid w:val="7EF690A8"/>
    <w:rsid w:val="7EFB734A"/>
    <w:rsid w:val="7EFD973F"/>
    <w:rsid w:val="7F11858C"/>
    <w:rsid w:val="7F12F56B"/>
    <w:rsid w:val="7F25014D"/>
    <w:rsid w:val="7F3CB092"/>
    <w:rsid w:val="7F4FFBB1"/>
    <w:rsid w:val="7F59009E"/>
    <w:rsid w:val="7F63841D"/>
    <w:rsid w:val="7F6AF63D"/>
    <w:rsid w:val="7F737F6D"/>
    <w:rsid w:val="7F817B2D"/>
    <w:rsid w:val="7F8B5128"/>
    <w:rsid w:val="7F964C2B"/>
    <w:rsid w:val="7F9824FE"/>
    <w:rsid w:val="7FB0DF16"/>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BEF594B"/>
  <w14:defaultImageDpi w14:val="330"/>
  <w15:docId w15:val="{D9CFE725-31AB-4CC9-9952-FF39FE66C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NZ"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qFormat="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nhideWhenUsed="1"/>
    <w:lsdException w:name="annotation reference" w:semiHidden="1" w:unhideWhenUsed="1"/>
    <w:lsdException w:name="line number" w:semiHidden="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6"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CD1C0F"/>
    <w:pPr>
      <w:spacing w:before="120" w:after="120" w:line="280" w:lineRule="atLeast"/>
      <w:jc w:val="both"/>
    </w:pPr>
    <w:rPr>
      <w:rFonts w:eastAsia="MS Mincho"/>
      <w:sz w:val="22"/>
      <w:szCs w:val="22"/>
    </w:rPr>
  </w:style>
  <w:style w:type="paragraph" w:styleId="Heading1">
    <w:name w:val="heading 1"/>
    <w:basedOn w:val="Normal"/>
    <w:next w:val="BodyText"/>
    <w:link w:val="Heading1Char"/>
    <w:qFormat/>
    <w:rsid w:val="00585FD0"/>
    <w:pPr>
      <w:keepNext/>
      <w:tabs>
        <w:tab w:val="left" w:pos="851"/>
      </w:tabs>
      <w:spacing w:before="0" w:after="360" w:line="600" w:lineRule="atLeast"/>
      <w:jc w:val="left"/>
      <w:outlineLvl w:val="0"/>
    </w:pPr>
    <w:rPr>
      <w:rFonts w:ascii="Georgia" w:eastAsia="MS Gothic" w:hAnsi="Georgia" w:cs="Times New Roman"/>
      <w:b/>
      <w:bCs/>
      <w:color w:val="1B556B"/>
      <w:sz w:val="48"/>
      <w:szCs w:val="28"/>
    </w:rPr>
  </w:style>
  <w:style w:type="paragraph" w:styleId="Heading2">
    <w:name w:val="heading 2"/>
    <w:basedOn w:val="Normal"/>
    <w:next w:val="BodyText"/>
    <w:link w:val="Heading2Char"/>
    <w:qFormat/>
    <w:rsid w:val="0066352E"/>
    <w:pPr>
      <w:keepNext/>
      <w:tabs>
        <w:tab w:val="left" w:pos="851"/>
      </w:tabs>
      <w:spacing w:before="360" w:after="0" w:line="440" w:lineRule="exact"/>
      <w:jc w:val="left"/>
      <w:outlineLvl w:val="1"/>
    </w:pPr>
    <w:rPr>
      <w:rFonts w:ascii="Georgia" w:eastAsia="MS Gothic" w:hAnsi="Georgia" w:cs="Times New Roman"/>
      <w:b/>
      <w:bCs/>
      <w:color w:val="1B556B"/>
      <w:sz w:val="36"/>
      <w:szCs w:val="26"/>
    </w:rPr>
  </w:style>
  <w:style w:type="paragraph" w:styleId="Heading3">
    <w:name w:val="heading 3"/>
    <w:basedOn w:val="Normal"/>
    <w:next w:val="BodyText"/>
    <w:link w:val="Heading3Char"/>
    <w:qFormat/>
    <w:rsid w:val="009A2A8A"/>
    <w:pPr>
      <w:keepNext/>
      <w:tabs>
        <w:tab w:val="left" w:pos="851"/>
      </w:tabs>
      <w:spacing w:before="360" w:after="0" w:line="360" w:lineRule="exact"/>
      <w:jc w:val="left"/>
      <w:outlineLvl w:val="2"/>
    </w:pPr>
    <w:rPr>
      <w:rFonts w:ascii="Georgia" w:eastAsia="MS Gothic" w:hAnsi="Georgia" w:cs="Times New Roman"/>
      <w:b/>
      <w:bCs/>
      <w:sz w:val="28"/>
    </w:rPr>
  </w:style>
  <w:style w:type="paragraph" w:styleId="Heading4">
    <w:name w:val="heading 4"/>
    <w:basedOn w:val="Heading3"/>
    <w:next w:val="BodyText"/>
    <w:link w:val="Heading4Char"/>
    <w:qFormat/>
    <w:rsid w:val="009F1D7F"/>
    <w:pPr>
      <w:outlineLvl w:val="3"/>
    </w:pPr>
    <w:rPr>
      <w:sz w:val="24"/>
    </w:rPr>
  </w:style>
  <w:style w:type="paragraph" w:styleId="Heading5">
    <w:name w:val="heading 5"/>
    <w:basedOn w:val="Normal"/>
    <w:next w:val="BodyText"/>
    <w:link w:val="Heading5Char"/>
    <w:qFormat/>
    <w:rsid w:val="00786866"/>
    <w:pPr>
      <w:keepNext/>
      <w:spacing w:before="240" w:after="0" w:line="240" w:lineRule="auto"/>
      <w:jc w:val="left"/>
      <w:outlineLvl w:val="4"/>
    </w:pPr>
    <w:rPr>
      <w:rFonts w:eastAsia="MS Gothic" w:cs="Times New Roman"/>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62191"/>
    <w:rPr>
      <w:rFonts w:ascii="Georgia" w:eastAsia="MS Gothic" w:hAnsi="Georgia" w:cs="Times New Roman"/>
      <w:b/>
      <w:bCs/>
      <w:color w:val="1B556B"/>
      <w:sz w:val="48"/>
      <w:szCs w:val="28"/>
      <w:lang w:eastAsia="en-NZ"/>
    </w:rPr>
  </w:style>
  <w:style w:type="character" w:customStyle="1" w:styleId="Heading2Char">
    <w:name w:val="Heading 2 Char"/>
    <w:link w:val="Heading2"/>
    <w:rsid w:val="00362191"/>
    <w:rPr>
      <w:rFonts w:ascii="Georgia" w:eastAsia="MS Gothic" w:hAnsi="Georgia" w:cs="Times New Roman"/>
      <w:b/>
      <w:bCs/>
      <w:color w:val="1B556B"/>
      <w:sz w:val="36"/>
      <w:szCs w:val="26"/>
      <w:lang w:eastAsia="en-NZ"/>
    </w:rPr>
  </w:style>
  <w:style w:type="character" w:customStyle="1" w:styleId="Heading3Char">
    <w:name w:val="Heading 3 Char"/>
    <w:link w:val="Heading3"/>
    <w:rsid w:val="00362191"/>
    <w:rPr>
      <w:rFonts w:ascii="Georgia" w:eastAsia="MS Gothic" w:hAnsi="Georgia" w:cs="Times New Roman"/>
      <w:b/>
      <w:bCs/>
      <w:sz w:val="28"/>
      <w:lang w:eastAsia="en-NZ"/>
    </w:rPr>
  </w:style>
  <w:style w:type="character" w:customStyle="1" w:styleId="Heading4Char">
    <w:name w:val="Heading 4 Char"/>
    <w:link w:val="Heading4"/>
    <w:rsid w:val="00362191"/>
    <w:rPr>
      <w:rFonts w:ascii="Georgia" w:eastAsia="MS Gothic" w:hAnsi="Georgia" w:cs="Times New Roman"/>
      <w:b/>
      <w:bCs/>
      <w:sz w:val="24"/>
      <w:lang w:eastAsia="en-NZ"/>
    </w:rPr>
  </w:style>
  <w:style w:type="character" w:customStyle="1" w:styleId="Heading5Char">
    <w:name w:val="Heading 5 Char"/>
    <w:link w:val="Heading5"/>
    <w:rsid w:val="00786866"/>
    <w:rPr>
      <w:rFonts w:ascii="Calibri" w:eastAsia="MS Gothic" w:hAnsi="Calibri" w:cs="Times New Roman"/>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link w:val="BodyText"/>
    <w:rsid w:val="00EA64B4"/>
    <w:rPr>
      <w:rFonts w:ascii="Calibri" w:eastAsia="MS Mincho" w:hAnsi="Calibri"/>
      <w:lang w:eastAsia="en-NZ"/>
    </w:rPr>
  </w:style>
  <w:style w:type="table" w:styleId="TableGrid">
    <w:name w:val="Table Grid"/>
    <w:aliases w:val="RS Table Grid a"/>
    <w:basedOn w:val="TableNormal"/>
    <w:uiPriority w:val="59"/>
    <w:rsid w:val="00EA64B4"/>
    <w:pPr>
      <w:jc w:val="both"/>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rsid w:val="00EA64B4"/>
    <w:pPr>
      <w:jc w:val="center"/>
    </w:pPr>
    <w:rPr>
      <w:rFonts w:ascii="Arial" w:hAnsi="Arial"/>
      <w:sz w:val="16"/>
    </w:rPr>
  </w:style>
  <w:style w:type="character" w:customStyle="1" w:styleId="HeaderChar">
    <w:name w:val="Header Char"/>
    <w:link w:val="Header"/>
    <w:uiPriority w:val="99"/>
    <w:semiHidden/>
    <w:rsid w:val="00362191"/>
    <w:rPr>
      <w:rFonts w:ascii="Arial" w:eastAsia="MS Mincho" w:hAnsi="Arial"/>
      <w:sz w:val="16"/>
      <w:lang w:eastAsia="en-NZ"/>
    </w:rPr>
  </w:style>
  <w:style w:type="paragraph" w:styleId="Quote">
    <w:name w:val="Quote"/>
    <w:basedOn w:val="Normal"/>
    <w:next w:val="BodyText"/>
    <w:link w:val="QuoteChar"/>
    <w:uiPriority w:val="6"/>
    <w:qFormat/>
    <w:rsid w:val="00684D9B"/>
    <w:pPr>
      <w:spacing w:before="60" w:after="60"/>
      <w:ind w:left="567" w:right="567"/>
      <w:jc w:val="left"/>
    </w:pPr>
    <w:rPr>
      <w:sz w:val="20"/>
    </w:rPr>
  </w:style>
  <w:style w:type="character" w:customStyle="1" w:styleId="QuoteChar">
    <w:name w:val="Quote Char"/>
    <w:link w:val="Quote"/>
    <w:uiPriority w:val="6"/>
    <w:rsid w:val="00684D9B"/>
    <w:rPr>
      <w:rFonts w:ascii="Calibri" w:eastAsia="MS Mincho" w:hAnsi="Calibri"/>
      <w:sz w:val="20"/>
      <w:lang w:eastAsia="en-NZ"/>
    </w:rPr>
  </w:style>
  <w:style w:type="paragraph" w:customStyle="1" w:styleId="Bullet">
    <w:name w:val="Bullet"/>
    <w:basedOn w:val="Normal"/>
    <w:link w:val="BulletChar"/>
    <w:qFormat/>
    <w:rsid w:val="000A109B"/>
    <w:pPr>
      <w:numPr>
        <w:numId w:val="13"/>
      </w:numPr>
      <w:tabs>
        <w:tab w:val="left" w:pos="397"/>
      </w:tabs>
      <w:spacing w:before="0"/>
      <w:jc w:val="left"/>
    </w:pPr>
    <w:rPr>
      <w:rFonts w:eastAsia="Times New Roman" w:cs="Times New Roman"/>
      <w:szCs w:val="20"/>
    </w:rPr>
  </w:style>
  <w:style w:type="paragraph" w:customStyle="1" w:styleId="Heading">
    <w:name w:val="Heading"/>
    <w:basedOn w:val="Heading1"/>
    <w:next w:val="Normal"/>
    <w:uiPriority w:val="3"/>
    <w:rsid w:val="00F06E0B"/>
  </w:style>
  <w:style w:type="paragraph" w:styleId="Footer">
    <w:name w:val="footer"/>
    <w:basedOn w:val="Normal"/>
    <w:link w:val="FooterChar"/>
    <w:uiPriority w:val="99"/>
    <w:semiHidden/>
    <w:rsid w:val="00EA64B4"/>
    <w:pPr>
      <w:tabs>
        <w:tab w:val="center" w:pos="4153"/>
        <w:tab w:val="right" w:pos="8306"/>
      </w:tabs>
    </w:pPr>
  </w:style>
  <w:style w:type="character" w:customStyle="1" w:styleId="FooterChar">
    <w:name w:val="Footer Char"/>
    <w:link w:val="Footer"/>
    <w:uiPriority w:val="99"/>
    <w:semiHidden/>
    <w:rsid w:val="00362191"/>
    <w:rPr>
      <w:rFonts w:ascii="Calibri" w:eastAsia="MS Mincho" w:hAnsi="Calibri"/>
      <w:lang w:eastAsia="en-NZ"/>
    </w:rPr>
  </w:style>
  <w:style w:type="paragraph" w:customStyle="1" w:styleId="Sub-list">
    <w:name w:val="Sub-list"/>
    <w:basedOn w:val="Normal"/>
    <w:uiPriority w:val="1"/>
    <w:qFormat/>
    <w:rsid w:val="002A533C"/>
    <w:pPr>
      <w:numPr>
        <w:numId w:val="3"/>
      </w:numPr>
      <w:tabs>
        <w:tab w:val="left" w:pos="794"/>
      </w:tabs>
      <w:spacing w:before="0"/>
      <w:jc w:val="left"/>
    </w:pPr>
  </w:style>
  <w:style w:type="paragraph" w:customStyle="1" w:styleId="Figureheading">
    <w:name w:val="Figure heading"/>
    <w:basedOn w:val="Normal"/>
    <w:next w:val="BodyText"/>
    <w:uiPriority w:val="10"/>
    <w:qFormat/>
    <w:rsid w:val="00EA64B4"/>
    <w:pPr>
      <w:keepNext/>
      <w:ind w:left="1134" w:hanging="1134"/>
      <w:jc w:val="left"/>
    </w:pPr>
    <w:rPr>
      <w:b/>
      <w:sz w:val="20"/>
    </w:rPr>
  </w:style>
  <w:style w:type="character" w:styleId="FootnoteReference">
    <w:name w:val="footnote reference"/>
    <w:uiPriority w:val="99"/>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link w:val="FootnoteText"/>
    <w:uiPriority w:val="99"/>
    <w:rsid w:val="00BE2893"/>
    <w:rPr>
      <w:rFonts w:ascii="Calibri" w:eastAsia="MS Mincho"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99"/>
    <w:rsid w:val="00EA64B4"/>
    <w:pPr>
      <w:jc w:val="left"/>
    </w:pPr>
  </w:style>
  <w:style w:type="paragraph" w:customStyle="1" w:styleId="Note">
    <w:name w:val="Note"/>
    <w:basedOn w:val="BodyText"/>
    <w:next w:val="Normal"/>
    <w:uiPriority w:val="99"/>
    <w:qFormat/>
    <w:rsid w:val="00EA64B4"/>
    <w:rPr>
      <w:sz w:val="18"/>
    </w:rPr>
  </w:style>
  <w:style w:type="paragraph" w:customStyle="1" w:styleId="References">
    <w:name w:val="References"/>
    <w:basedOn w:val="Normal"/>
    <w:link w:val="ReferencesChar"/>
    <w:uiPriority w:val="99"/>
    <w:qFormat/>
    <w:rsid w:val="00554B30"/>
    <w:pPr>
      <w:spacing w:before="0" w:line="260" w:lineRule="atLeast"/>
      <w:jc w:val="left"/>
    </w:pPr>
    <w:rPr>
      <w:sz w:val="20"/>
    </w:rPr>
  </w:style>
  <w:style w:type="paragraph" w:customStyle="1" w:styleId="Source">
    <w:name w:val="Source"/>
    <w:basedOn w:val="Normal"/>
    <w:next w:val="Normal"/>
    <w:uiPriority w:val="99"/>
    <w:qFormat/>
    <w:rsid w:val="00EA64B4"/>
    <w:pPr>
      <w:tabs>
        <w:tab w:val="left" w:pos="680"/>
      </w:tabs>
      <w:jc w:val="left"/>
    </w:pPr>
    <w:rPr>
      <w:sz w:val="18"/>
    </w:rPr>
  </w:style>
  <w:style w:type="paragraph" w:styleId="Title">
    <w:name w:val="Title"/>
    <w:basedOn w:val="Normal"/>
    <w:link w:val="TitleChar"/>
    <w:uiPriority w:val="99"/>
    <w:rsid w:val="004A3CC2"/>
    <w:pPr>
      <w:spacing w:line="360" w:lineRule="auto"/>
      <w:jc w:val="center"/>
    </w:pPr>
    <w:rPr>
      <w:rFonts w:ascii="Georgia" w:hAnsi="Georgia"/>
      <w:b/>
      <w:color w:val="1B556B"/>
      <w:sz w:val="56"/>
    </w:rPr>
  </w:style>
  <w:style w:type="character" w:customStyle="1" w:styleId="TitleChar">
    <w:name w:val="Title Char"/>
    <w:link w:val="Title"/>
    <w:uiPriority w:val="99"/>
    <w:rsid w:val="004A3CC2"/>
    <w:rPr>
      <w:rFonts w:ascii="Georgia" w:eastAsia="MS Mincho" w:hAnsi="Georgia"/>
      <w:b/>
      <w:color w:val="1B556B"/>
      <w:sz w:val="56"/>
      <w:lang w:eastAsia="en-NZ"/>
    </w:rPr>
  </w:style>
  <w:style w:type="paragraph" w:styleId="Subtitle">
    <w:name w:val="Subtitle"/>
    <w:basedOn w:val="Title"/>
    <w:link w:val="SubtitleChar"/>
    <w:uiPriority w:val="99"/>
    <w:semiHidden/>
    <w:rsid w:val="004A3CC2"/>
    <w:pPr>
      <w:spacing w:before="600" w:line="240" w:lineRule="auto"/>
    </w:pPr>
    <w:rPr>
      <w:sz w:val="36"/>
      <w:szCs w:val="36"/>
    </w:rPr>
  </w:style>
  <w:style w:type="character" w:customStyle="1" w:styleId="SubtitleChar">
    <w:name w:val="Subtitle Char"/>
    <w:link w:val="Subtitle"/>
    <w:uiPriority w:val="99"/>
    <w:semiHidden/>
    <w:rsid w:val="00CD1C0F"/>
    <w:rPr>
      <w:rFonts w:ascii="Georgia" w:eastAsia="MS Mincho" w:hAnsi="Georgia"/>
      <w:b/>
      <w:color w:val="1B556B"/>
      <w:sz w:val="36"/>
      <w:szCs w:val="36"/>
    </w:rPr>
  </w:style>
  <w:style w:type="paragraph" w:customStyle="1" w:styleId="Tableheading">
    <w:name w:val="Table heading"/>
    <w:basedOn w:val="Normal"/>
    <w:next w:val="Normal"/>
    <w:link w:val="TableheadingChar"/>
    <w:uiPriority w:val="10"/>
    <w:qFormat/>
    <w:rsid w:val="00EA64B4"/>
    <w:pPr>
      <w:keepNext/>
      <w:ind w:left="1134" w:hanging="1134"/>
      <w:jc w:val="left"/>
    </w:pPr>
    <w:rPr>
      <w:b/>
      <w:sz w:val="20"/>
    </w:rPr>
  </w:style>
  <w:style w:type="paragraph" w:customStyle="1" w:styleId="TableText">
    <w:name w:val="TableText"/>
    <w:basedOn w:val="Normal"/>
    <w:link w:val="TableTextChar"/>
    <w:uiPriority w:val="3"/>
    <w:qFormat/>
    <w:rsid w:val="00EA64B4"/>
    <w:pPr>
      <w:spacing w:before="60" w:after="60" w:line="240" w:lineRule="atLeast"/>
      <w:jc w:val="left"/>
    </w:pPr>
    <w:rPr>
      <w:sz w:val="18"/>
    </w:rPr>
  </w:style>
  <w:style w:type="paragraph" w:customStyle="1" w:styleId="TableTextbold">
    <w:name w:val="TableText bold"/>
    <w:basedOn w:val="TableText"/>
    <w:link w:val="TableTextboldChar"/>
    <w:uiPriority w:val="3"/>
    <w:qFormat/>
    <w:rsid w:val="00EA64B4"/>
    <w:rPr>
      <w:b/>
    </w:rPr>
  </w:style>
  <w:style w:type="paragraph" w:styleId="TOC1">
    <w:name w:val="toc 1"/>
    <w:basedOn w:val="Normal"/>
    <w:next w:val="Normal"/>
    <w:uiPriority w:val="39"/>
    <w:rsid w:val="00794784"/>
    <w:pPr>
      <w:tabs>
        <w:tab w:val="right" w:pos="8505"/>
      </w:tabs>
      <w:spacing w:before="200" w:after="0" w:line="240" w:lineRule="auto"/>
      <w:ind w:right="567"/>
      <w:jc w:val="left"/>
    </w:pPr>
    <w:rPr>
      <w:noProof/>
    </w:rPr>
  </w:style>
  <w:style w:type="paragraph" w:styleId="TOC2">
    <w:name w:val="toc 2"/>
    <w:basedOn w:val="Normal"/>
    <w:next w:val="Normal"/>
    <w:uiPriority w:val="39"/>
    <w:rsid w:val="002E2CAE"/>
    <w:pPr>
      <w:tabs>
        <w:tab w:val="right" w:pos="8505"/>
      </w:tabs>
      <w:spacing w:before="50" w:after="50" w:line="240" w:lineRule="auto"/>
      <w:ind w:left="567" w:right="567"/>
      <w:jc w:val="left"/>
    </w:pPr>
    <w:rPr>
      <w:noProof/>
    </w:rPr>
  </w:style>
  <w:style w:type="paragraph" w:customStyle="1" w:styleId="Glossary">
    <w:name w:val="Glossary"/>
    <w:basedOn w:val="Normal"/>
    <w:uiPriority w:val="6"/>
    <w:qFormat/>
    <w:rsid w:val="00EA64B4"/>
    <w:pPr>
      <w:tabs>
        <w:tab w:val="left" w:pos="2835"/>
      </w:tabs>
      <w:spacing w:after="0"/>
      <w:jc w:val="left"/>
    </w:pPr>
  </w:style>
  <w:style w:type="paragraph" w:customStyle="1" w:styleId="Footerodd">
    <w:name w:val="Footer odd"/>
    <w:basedOn w:val="Normal"/>
    <w:uiPriority w:val="1"/>
    <w:rsid w:val="00EA64B4"/>
    <w:pPr>
      <w:tabs>
        <w:tab w:val="right" w:pos="7938"/>
        <w:tab w:val="right" w:pos="8505"/>
      </w:tabs>
      <w:jc w:val="left"/>
    </w:pPr>
    <w:rPr>
      <w:sz w:val="16"/>
    </w:rPr>
  </w:style>
  <w:style w:type="paragraph" w:customStyle="1" w:styleId="Footereven">
    <w:name w:val="Footer even"/>
    <w:basedOn w:val="Normal"/>
    <w:uiPriority w:val="1"/>
    <w:rsid w:val="00EA64B4"/>
    <w:pPr>
      <w:tabs>
        <w:tab w:val="left" w:pos="567"/>
      </w:tabs>
    </w:pPr>
    <w:rPr>
      <w:sz w:val="16"/>
    </w:rPr>
  </w:style>
  <w:style w:type="paragraph" w:customStyle="1" w:styleId="Numberedparagraph">
    <w:name w:val="Numbered paragraph"/>
    <w:basedOn w:val="Normal"/>
    <w:uiPriority w:val="2"/>
    <w:qFormat/>
    <w:rsid w:val="005B6698"/>
    <w:pPr>
      <w:numPr>
        <w:numId w:val="25"/>
      </w:numPr>
      <w:spacing w:before="0"/>
      <w:jc w:val="left"/>
    </w:pPr>
  </w:style>
  <w:style w:type="paragraph" w:customStyle="1" w:styleId="Sub-lista">
    <w:name w:val="Sub-list a"/>
    <w:aliases w:val="b"/>
    <w:basedOn w:val="Normal"/>
    <w:uiPriority w:val="3"/>
    <w:rsid w:val="00E21ACA"/>
    <w:pPr>
      <w:numPr>
        <w:numId w:val="5"/>
      </w:numPr>
      <w:spacing w:before="0"/>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link w:val="EndnoteText"/>
    <w:uiPriority w:val="99"/>
    <w:semiHidden/>
    <w:rsid w:val="00EA64B4"/>
    <w:rPr>
      <w:rFonts w:ascii="Calibri" w:eastAsia="MS Mincho" w:hAnsi="Calibri"/>
      <w:sz w:val="20"/>
      <w:lang w:eastAsia="en-NZ"/>
    </w:rPr>
  </w:style>
  <w:style w:type="paragraph" w:styleId="TOC3">
    <w:name w:val="toc 3"/>
    <w:basedOn w:val="Normal"/>
    <w:next w:val="Normal"/>
    <w:autoRedefine/>
    <w:uiPriority w:val="99"/>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6"/>
      </w:numPr>
      <w:spacing w:before="60" w:after="60"/>
    </w:pPr>
  </w:style>
  <w:style w:type="paragraph" w:customStyle="1" w:styleId="TableBullet">
    <w:name w:val="TableBullet"/>
    <w:basedOn w:val="Normal"/>
    <w:uiPriority w:val="3"/>
    <w:qFormat/>
    <w:rsid w:val="00523DFA"/>
    <w:pPr>
      <w:numPr>
        <w:numId w:val="7"/>
      </w:numPr>
      <w:spacing w:before="0" w:after="60" w:line="240" w:lineRule="atLeast"/>
      <w:jc w:val="left"/>
    </w:pPr>
    <w:rPr>
      <w:sz w:val="18"/>
      <w:szCs w:val="16"/>
    </w:rPr>
  </w:style>
  <w:style w:type="paragraph" w:customStyle="1" w:styleId="TableDash">
    <w:name w:val="TableDash"/>
    <w:basedOn w:val="TableBullet"/>
    <w:uiPriority w:val="3"/>
    <w:qFormat/>
    <w:rsid w:val="005E3BCD"/>
    <w:pPr>
      <w:numPr>
        <w:numId w:val="8"/>
      </w:numPr>
    </w:p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link w:val="CommentSubject"/>
    <w:uiPriority w:val="99"/>
    <w:semiHidden/>
    <w:rsid w:val="00AB54D7"/>
    <w:rPr>
      <w:rFonts w:ascii="Calibri" w:eastAsia="MS Mincho"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link w:val="BalloonText"/>
    <w:semiHidden/>
    <w:rsid w:val="00EA64B4"/>
    <w:rPr>
      <w:rFonts w:ascii="Tahoma" w:eastAsia="MS Mincho"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tblPr>
      <w:tblStyleRowBandSize w:val="1"/>
      <w:tblStyleColBandSize w:val="1"/>
      <w:tblBorders>
        <w:top w:val="single" w:sz="8" w:space="0" w:color="52A8C7"/>
        <w:left w:val="single" w:sz="8" w:space="0" w:color="52A8C7"/>
        <w:bottom w:val="single" w:sz="8" w:space="0" w:color="52A8C7"/>
        <w:right w:val="single" w:sz="8" w:space="0" w:color="52A8C7"/>
        <w:insideH w:val="single" w:sz="8" w:space="0" w:color="52A8C7"/>
      </w:tblBorders>
    </w:tblPr>
    <w:tblStylePr w:type="firstRow">
      <w:pPr>
        <w:spacing w:before="0" w:after="0" w:line="240" w:lineRule="auto"/>
      </w:pPr>
      <w:rPr>
        <w:b/>
        <w:bCs/>
        <w:color w:val="FFFFFF"/>
      </w:rPr>
      <w:tblPr/>
      <w:tcPr>
        <w:tcBorders>
          <w:top w:val="single" w:sz="8" w:space="0" w:color="52A8C7"/>
          <w:left w:val="single" w:sz="8" w:space="0" w:color="52A8C7"/>
          <w:bottom w:val="single" w:sz="8" w:space="0" w:color="52A8C7"/>
          <w:right w:val="single" w:sz="8" w:space="0" w:color="52A8C7"/>
          <w:insideH w:val="nil"/>
          <w:insideV w:val="nil"/>
        </w:tcBorders>
        <w:shd w:val="clear" w:color="auto" w:fill="32809C"/>
      </w:tcPr>
    </w:tblStylePr>
    <w:tblStylePr w:type="lastRow">
      <w:pPr>
        <w:spacing w:before="0" w:after="0" w:line="240" w:lineRule="auto"/>
      </w:pPr>
      <w:rPr>
        <w:b/>
        <w:bCs/>
      </w:rPr>
      <w:tblPr/>
      <w:tcPr>
        <w:tcBorders>
          <w:top w:val="double" w:sz="6" w:space="0" w:color="52A8C7"/>
          <w:left w:val="single" w:sz="8" w:space="0" w:color="52A8C7"/>
          <w:bottom w:val="single" w:sz="8" w:space="0" w:color="52A8C7"/>
          <w:right w:val="single" w:sz="8" w:space="0" w:color="52A8C7"/>
          <w:insideH w:val="nil"/>
          <w:insideV w:val="nil"/>
        </w:tcBorders>
      </w:tcPr>
    </w:tblStylePr>
    <w:tblStylePr w:type="firstCol">
      <w:rPr>
        <w:b/>
        <w:bCs/>
      </w:rPr>
    </w:tblStylePr>
    <w:tblStylePr w:type="lastCol">
      <w:rPr>
        <w:b/>
        <w:bCs/>
      </w:rPr>
    </w:tblStylePr>
    <w:tblStylePr w:type="band1Vert">
      <w:tblPr/>
      <w:tcPr>
        <w:shd w:val="clear" w:color="auto" w:fill="C5E2EC"/>
      </w:tcPr>
    </w:tblStylePr>
    <w:tblStylePr w:type="band1Horz">
      <w:tblPr/>
      <w:tcPr>
        <w:tcBorders>
          <w:insideH w:val="nil"/>
          <w:insideV w:val="nil"/>
        </w:tcBorders>
        <w:shd w:val="clear" w:color="auto" w:fill="C5E2EC"/>
      </w:tcPr>
    </w:tblStylePr>
    <w:tblStylePr w:type="band2Horz">
      <w:tblPr/>
      <w:tcPr>
        <w:tcBorders>
          <w:insideH w:val="nil"/>
          <w:insideV w:val="nil"/>
        </w:tcBorders>
      </w:tcPr>
    </w:tblStylePr>
  </w:style>
  <w:style w:type="table" w:styleId="LightList-Accent5">
    <w:name w:val="Light List Accent 5"/>
    <w:basedOn w:val="TableNormal"/>
    <w:uiPriority w:val="61"/>
    <w:rsid w:val="00EA64B4"/>
    <w:tblPr>
      <w:tblStyleRowBandSize w:val="1"/>
      <w:tblStyleColBandSize w:val="1"/>
      <w:tblBorders>
        <w:top w:val="single" w:sz="8" w:space="0" w:color="6FC7B7"/>
        <w:left w:val="single" w:sz="8" w:space="0" w:color="6FC7B7"/>
        <w:bottom w:val="single" w:sz="8" w:space="0" w:color="6FC7B7"/>
        <w:right w:val="single" w:sz="8" w:space="0" w:color="6FC7B7"/>
      </w:tblBorders>
    </w:tblPr>
    <w:tblStylePr w:type="firstRow">
      <w:pPr>
        <w:spacing w:before="0" w:after="0" w:line="240" w:lineRule="auto"/>
      </w:pPr>
      <w:rPr>
        <w:b/>
        <w:bCs/>
        <w:color w:val="FFFFFF"/>
      </w:rPr>
      <w:tblPr/>
      <w:tcPr>
        <w:shd w:val="clear" w:color="auto" w:fill="6FC7B7"/>
      </w:tcPr>
    </w:tblStylePr>
    <w:tblStylePr w:type="lastRow">
      <w:pPr>
        <w:spacing w:before="0" w:after="0" w:line="240" w:lineRule="auto"/>
      </w:pPr>
      <w:rPr>
        <w:b/>
        <w:bCs/>
      </w:rPr>
      <w:tblPr/>
      <w:tcPr>
        <w:tcBorders>
          <w:top w:val="double" w:sz="6" w:space="0" w:color="6FC7B7"/>
          <w:left w:val="single" w:sz="8" w:space="0" w:color="6FC7B7"/>
          <w:bottom w:val="single" w:sz="8" w:space="0" w:color="6FC7B7"/>
          <w:right w:val="single" w:sz="8" w:space="0" w:color="6FC7B7"/>
        </w:tcBorders>
      </w:tcPr>
    </w:tblStylePr>
    <w:tblStylePr w:type="firstCol">
      <w:rPr>
        <w:b/>
        <w:bCs/>
      </w:rPr>
    </w:tblStylePr>
    <w:tblStylePr w:type="lastCol">
      <w:rPr>
        <w:b/>
        <w:bCs/>
      </w:rPr>
    </w:tblStylePr>
    <w:tblStylePr w:type="band1Vert">
      <w:tblPr/>
      <w:tcPr>
        <w:tcBorders>
          <w:top w:val="single" w:sz="8" w:space="0" w:color="6FC7B7"/>
          <w:left w:val="single" w:sz="8" w:space="0" w:color="6FC7B7"/>
          <w:bottom w:val="single" w:sz="8" w:space="0" w:color="6FC7B7"/>
          <w:right w:val="single" w:sz="8" w:space="0" w:color="6FC7B7"/>
        </w:tcBorders>
      </w:tcPr>
    </w:tblStylePr>
    <w:tblStylePr w:type="band1Horz">
      <w:tblPr/>
      <w:tcPr>
        <w:tcBorders>
          <w:top w:val="single" w:sz="8" w:space="0" w:color="6FC7B7"/>
          <w:left w:val="single" w:sz="8" w:space="0" w:color="6FC7B7"/>
          <w:bottom w:val="single" w:sz="8" w:space="0" w:color="6FC7B7"/>
          <w:right w:val="single" w:sz="8" w:space="0" w:color="6FC7B7"/>
        </w:tcBorders>
      </w:tcPr>
    </w:tblStylePr>
  </w:style>
  <w:style w:type="table" w:styleId="LightGrid-Accent5">
    <w:name w:val="Light Grid Accent 5"/>
    <w:basedOn w:val="TableNormal"/>
    <w:uiPriority w:val="62"/>
    <w:rsid w:val="00EA64B4"/>
    <w:tblPr>
      <w:tblStyleRowBandSize w:val="1"/>
      <w:tblStyleColBandSize w:val="1"/>
      <w:tblBorders>
        <w:top w:val="single" w:sz="8" w:space="0" w:color="6FC7B7"/>
        <w:left w:val="single" w:sz="8" w:space="0" w:color="6FC7B7"/>
        <w:bottom w:val="single" w:sz="8" w:space="0" w:color="6FC7B7"/>
        <w:right w:val="single" w:sz="8" w:space="0" w:color="6FC7B7"/>
        <w:insideH w:val="single" w:sz="8" w:space="0" w:color="6FC7B7"/>
        <w:insideV w:val="single" w:sz="8" w:space="0" w:color="6FC7B7"/>
      </w:tblBorders>
    </w:tblPr>
    <w:tblStylePr w:type="firstRow">
      <w:pPr>
        <w:spacing w:before="0" w:after="0" w:line="240" w:lineRule="auto"/>
      </w:pPr>
      <w:rPr>
        <w:rFonts w:ascii="Nirmala UI" w:eastAsia="MS Gothic" w:hAnsi="Nirmala UI" w:cs="Times New Roman"/>
        <w:b/>
        <w:bCs/>
      </w:rPr>
      <w:tblPr/>
      <w:tcPr>
        <w:tcBorders>
          <w:top w:val="single" w:sz="8" w:space="0" w:color="6FC7B7"/>
          <w:left w:val="single" w:sz="8" w:space="0" w:color="6FC7B7"/>
          <w:bottom w:val="single" w:sz="18" w:space="0" w:color="6FC7B7"/>
          <w:right w:val="single" w:sz="8" w:space="0" w:color="6FC7B7"/>
          <w:insideH w:val="nil"/>
          <w:insideV w:val="single" w:sz="8" w:space="0" w:color="6FC7B7"/>
        </w:tcBorders>
      </w:tcPr>
    </w:tblStylePr>
    <w:tblStylePr w:type="lastRow">
      <w:pPr>
        <w:spacing w:before="0" w:after="0" w:line="240" w:lineRule="auto"/>
      </w:pPr>
      <w:rPr>
        <w:rFonts w:ascii="Nirmala UI" w:eastAsia="MS Gothic" w:hAnsi="Nirmala UI" w:cs="Times New Roman"/>
        <w:b/>
        <w:bCs/>
      </w:rPr>
      <w:tblPr/>
      <w:tcPr>
        <w:tcBorders>
          <w:top w:val="double" w:sz="6" w:space="0" w:color="6FC7B7"/>
          <w:left w:val="single" w:sz="8" w:space="0" w:color="6FC7B7"/>
          <w:bottom w:val="single" w:sz="8" w:space="0" w:color="6FC7B7"/>
          <w:right w:val="single" w:sz="8" w:space="0" w:color="6FC7B7"/>
          <w:insideH w:val="nil"/>
          <w:insideV w:val="single" w:sz="8" w:space="0" w:color="6FC7B7"/>
        </w:tcBorders>
      </w:tcPr>
    </w:tblStylePr>
    <w:tblStylePr w:type="firstCol">
      <w:rPr>
        <w:rFonts w:ascii="Nirmala UI" w:eastAsia="MS Gothic" w:hAnsi="Nirmala UI" w:cs="Times New Roman"/>
        <w:b/>
        <w:bCs/>
      </w:rPr>
    </w:tblStylePr>
    <w:tblStylePr w:type="lastCol">
      <w:rPr>
        <w:rFonts w:ascii="Nirmala UI" w:eastAsia="MS Gothic" w:hAnsi="Nirmala UI" w:cs="Times New Roman"/>
        <w:b/>
        <w:bCs/>
      </w:rPr>
      <w:tblPr/>
      <w:tcPr>
        <w:tcBorders>
          <w:top w:val="single" w:sz="8" w:space="0" w:color="6FC7B7"/>
          <w:left w:val="single" w:sz="8" w:space="0" w:color="6FC7B7"/>
          <w:bottom w:val="single" w:sz="8" w:space="0" w:color="6FC7B7"/>
          <w:right w:val="single" w:sz="8" w:space="0" w:color="6FC7B7"/>
        </w:tcBorders>
      </w:tcPr>
    </w:tblStylePr>
    <w:tblStylePr w:type="band1Vert">
      <w:tblPr/>
      <w:tcPr>
        <w:tcBorders>
          <w:top w:val="single" w:sz="8" w:space="0" w:color="6FC7B7"/>
          <w:left w:val="single" w:sz="8" w:space="0" w:color="6FC7B7"/>
          <w:bottom w:val="single" w:sz="8" w:space="0" w:color="6FC7B7"/>
          <w:right w:val="single" w:sz="8" w:space="0" w:color="6FC7B7"/>
        </w:tcBorders>
        <w:shd w:val="clear" w:color="auto" w:fill="DBF1ED"/>
      </w:tcPr>
    </w:tblStylePr>
    <w:tblStylePr w:type="band1Horz">
      <w:tblPr/>
      <w:tcPr>
        <w:tcBorders>
          <w:top w:val="single" w:sz="8" w:space="0" w:color="6FC7B7"/>
          <w:left w:val="single" w:sz="8" w:space="0" w:color="6FC7B7"/>
          <w:bottom w:val="single" w:sz="8" w:space="0" w:color="6FC7B7"/>
          <w:right w:val="single" w:sz="8" w:space="0" w:color="6FC7B7"/>
          <w:insideV w:val="single" w:sz="8" w:space="0" w:color="6FC7B7"/>
        </w:tcBorders>
        <w:shd w:val="clear" w:color="auto" w:fill="DBF1ED"/>
      </w:tcPr>
    </w:tblStylePr>
    <w:tblStylePr w:type="band2Horz">
      <w:tblPr/>
      <w:tcPr>
        <w:tcBorders>
          <w:top w:val="single" w:sz="8" w:space="0" w:color="6FC7B7"/>
          <w:left w:val="single" w:sz="8" w:space="0" w:color="6FC7B7"/>
          <w:bottom w:val="single" w:sz="8" w:space="0" w:color="6FC7B7"/>
          <w:right w:val="single" w:sz="8" w:space="0" w:color="6FC7B7"/>
          <w:insideV w:val="single" w:sz="8" w:space="0" w:color="6FC7B7"/>
        </w:tcBorders>
      </w:tcPr>
    </w:tblStylePr>
  </w:style>
  <w:style w:type="table" w:customStyle="1" w:styleId="LightGrid-Accent11">
    <w:name w:val="Light Grid - Accent 11"/>
    <w:basedOn w:val="TableNormal"/>
    <w:uiPriority w:val="62"/>
    <w:rsid w:val="00EA64B4"/>
    <w:tblPr>
      <w:tblStyleRowBandSize w:val="1"/>
      <w:tblStyleColBandSize w:val="1"/>
      <w:tblBorders>
        <w:top w:val="single" w:sz="8" w:space="0" w:color="1C556C"/>
        <w:left w:val="single" w:sz="8" w:space="0" w:color="1C556C"/>
        <w:bottom w:val="single" w:sz="8" w:space="0" w:color="1C556C"/>
        <w:right w:val="single" w:sz="8" w:space="0" w:color="1C556C"/>
        <w:insideH w:val="single" w:sz="8" w:space="0" w:color="1C556C"/>
        <w:insideV w:val="single" w:sz="8" w:space="0" w:color="1C556C"/>
      </w:tblBorders>
    </w:tblPr>
    <w:tblStylePr w:type="firstRow">
      <w:pPr>
        <w:spacing w:before="0" w:after="0" w:line="240" w:lineRule="auto"/>
      </w:pPr>
      <w:rPr>
        <w:rFonts w:ascii="Nirmala UI" w:eastAsia="MS Gothic" w:hAnsi="Nirmala UI" w:cs="Times New Roman"/>
        <w:b/>
        <w:bCs/>
      </w:rPr>
      <w:tblPr/>
      <w:tcPr>
        <w:tcBorders>
          <w:top w:val="single" w:sz="8" w:space="0" w:color="1C556C"/>
          <w:left w:val="single" w:sz="8" w:space="0" w:color="1C556C"/>
          <w:bottom w:val="single" w:sz="18" w:space="0" w:color="1C556C"/>
          <w:right w:val="single" w:sz="8" w:space="0" w:color="1C556C"/>
          <w:insideH w:val="nil"/>
          <w:insideV w:val="single" w:sz="8" w:space="0" w:color="1C556C"/>
        </w:tcBorders>
      </w:tcPr>
    </w:tblStylePr>
    <w:tblStylePr w:type="lastRow">
      <w:pPr>
        <w:spacing w:before="0" w:after="0" w:line="240" w:lineRule="auto"/>
      </w:pPr>
      <w:rPr>
        <w:rFonts w:ascii="Nirmala UI" w:eastAsia="MS Gothic" w:hAnsi="Nirmala UI" w:cs="Times New Roman"/>
        <w:b/>
        <w:bCs/>
      </w:rPr>
      <w:tblPr/>
      <w:tcPr>
        <w:tcBorders>
          <w:top w:val="double" w:sz="6" w:space="0" w:color="1C556C"/>
          <w:left w:val="single" w:sz="8" w:space="0" w:color="1C556C"/>
          <w:bottom w:val="single" w:sz="8" w:space="0" w:color="1C556C"/>
          <w:right w:val="single" w:sz="8" w:space="0" w:color="1C556C"/>
          <w:insideH w:val="nil"/>
          <w:insideV w:val="single" w:sz="8" w:space="0" w:color="1C556C"/>
        </w:tcBorders>
      </w:tcPr>
    </w:tblStylePr>
    <w:tblStylePr w:type="firstCol">
      <w:rPr>
        <w:rFonts w:ascii="Nirmala UI" w:eastAsia="MS Gothic" w:hAnsi="Nirmala UI" w:cs="Times New Roman"/>
        <w:b/>
        <w:bCs/>
      </w:rPr>
    </w:tblStylePr>
    <w:tblStylePr w:type="lastCol">
      <w:rPr>
        <w:rFonts w:ascii="Nirmala UI" w:eastAsia="MS Gothic" w:hAnsi="Nirmala UI" w:cs="Times New Roman"/>
        <w:b/>
        <w:bCs/>
      </w:rPr>
      <w:tblPr/>
      <w:tcPr>
        <w:tcBorders>
          <w:top w:val="single" w:sz="8" w:space="0" w:color="1C556C"/>
          <w:left w:val="single" w:sz="8" w:space="0" w:color="1C556C"/>
          <w:bottom w:val="single" w:sz="8" w:space="0" w:color="1C556C"/>
          <w:right w:val="single" w:sz="8" w:space="0" w:color="1C556C"/>
        </w:tcBorders>
      </w:tcPr>
    </w:tblStylePr>
    <w:tblStylePr w:type="band1Vert">
      <w:tblPr/>
      <w:tcPr>
        <w:tcBorders>
          <w:top w:val="single" w:sz="8" w:space="0" w:color="1C556C"/>
          <w:left w:val="single" w:sz="8" w:space="0" w:color="1C556C"/>
          <w:bottom w:val="single" w:sz="8" w:space="0" w:color="1C556C"/>
          <w:right w:val="single" w:sz="8" w:space="0" w:color="1C556C"/>
        </w:tcBorders>
        <w:shd w:val="clear" w:color="auto" w:fill="B5DCEC"/>
      </w:tcPr>
    </w:tblStylePr>
    <w:tblStylePr w:type="band1Horz">
      <w:tblPr/>
      <w:tcPr>
        <w:tcBorders>
          <w:top w:val="single" w:sz="8" w:space="0" w:color="1C556C"/>
          <w:left w:val="single" w:sz="8" w:space="0" w:color="1C556C"/>
          <w:bottom w:val="single" w:sz="8" w:space="0" w:color="1C556C"/>
          <w:right w:val="single" w:sz="8" w:space="0" w:color="1C556C"/>
          <w:insideV w:val="single" w:sz="8" w:space="0" w:color="1C556C"/>
        </w:tcBorders>
        <w:shd w:val="clear" w:color="auto" w:fill="B5DCEC"/>
      </w:tcPr>
    </w:tblStylePr>
    <w:tblStylePr w:type="band2Horz">
      <w:tblPr/>
      <w:tcPr>
        <w:tcBorders>
          <w:top w:val="single" w:sz="8" w:space="0" w:color="1C556C"/>
          <w:left w:val="single" w:sz="8" w:space="0" w:color="1C556C"/>
          <w:bottom w:val="single" w:sz="8" w:space="0" w:color="1C556C"/>
          <w:right w:val="single" w:sz="8" w:space="0" w:color="1C556C"/>
          <w:insideV w:val="single" w:sz="8" w:space="0" w:color="1C556C"/>
        </w:tcBorders>
      </w:tcPr>
    </w:tblStylePr>
  </w:style>
  <w:style w:type="table" w:customStyle="1" w:styleId="LightShading-Accent11">
    <w:name w:val="Light Shading - Accent 11"/>
    <w:basedOn w:val="TableNormal"/>
    <w:uiPriority w:val="60"/>
    <w:rsid w:val="00EA64B4"/>
    <w:rPr>
      <w:color w:val="153F50"/>
    </w:rPr>
    <w:tblPr>
      <w:tblStyleRowBandSize w:val="1"/>
      <w:tblStyleColBandSize w:val="1"/>
      <w:tblBorders>
        <w:top w:val="single" w:sz="8" w:space="0" w:color="1C556C"/>
        <w:bottom w:val="single" w:sz="8" w:space="0" w:color="1C556C"/>
      </w:tblBorders>
    </w:tblPr>
    <w:tblStylePr w:type="fir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la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cPr>
    </w:tblStylePr>
    <w:tblStylePr w:type="band1Horz">
      <w:tblPr/>
      <w:tcPr>
        <w:tcBorders>
          <w:left w:val="nil"/>
          <w:right w:val="nil"/>
          <w:insideH w:val="nil"/>
          <w:insideV w:val="nil"/>
        </w:tcBorders>
        <w:shd w:val="clear" w:color="auto" w:fill="B5DCEC"/>
      </w:tcPr>
    </w:tblStylePr>
  </w:style>
  <w:style w:type="table" w:customStyle="1" w:styleId="LightList-Accent11">
    <w:name w:val="Light List - Accent 11"/>
    <w:basedOn w:val="TableNormal"/>
    <w:uiPriority w:val="61"/>
    <w:rsid w:val="00EA64B4"/>
    <w:tblPr>
      <w:tblStyleRowBandSize w:val="1"/>
      <w:tblStyleColBandSize w:val="1"/>
      <w:tblBorders>
        <w:top w:val="single" w:sz="8" w:space="0" w:color="1C556C"/>
        <w:left w:val="single" w:sz="8" w:space="0" w:color="1C556C"/>
        <w:bottom w:val="single" w:sz="8" w:space="0" w:color="1C556C"/>
        <w:right w:val="single" w:sz="8" w:space="0" w:color="1C556C"/>
      </w:tblBorders>
    </w:tblPr>
    <w:tblStylePr w:type="firstRow">
      <w:pPr>
        <w:spacing w:before="0" w:after="0" w:line="240" w:lineRule="auto"/>
      </w:pPr>
      <w:rPr>
        <w:b/>
        <w:bCs/>
        <w:color w:val="FFFFFF"/>
      </w:rPr>
      <w:tblPr/>
      <w:tcPr>
        <w:shd w:val="clear" w:color="auto" w:fill="1C556C"/>
      </w:tcPr>
    </w:tblStylePr>
    <w:tblStylePr w:type="lastRow">
      <w:pPr>
        <w:spacing w:before="0" w:after="0" w:line="240" w:lineRule="auto"/>
      </w:pPr>
      <w:rPr>
        <w:b/>
        <w:bCs/>
      </w:rPr>
      <w:tblPr/>
      <w:tcPr>
        <w:tcBorders>
          <w:top w:val="double" w:sz="6" w:space="0" w:color="1C556C"/>
          <w:left w:val="single" w:sz="8" w:space="0" w:color="1C556C"/>
          <w:bottom w:val="single" w:sz="8" w:space="0" w:color="1C556C"/>
          <w:right w:val="single" w:sz="8" w:space="0" w:color="1C556C"/>
        </w:tcBorders>
      </w:tcPr>
    </w:tblStylePr>
    <w:tblStylePr w:type="firstCol">
      <w:rPr>
        <w:b/>
        <w:bCs/>
      </w:rPr>
    </w:tblStylePr>
    <w:tblStylePr w:type="lastCol">
      <w:rPr>
        <w:b/>
        <w:bCs/>
      </w:rPr>
    </w:tblStylePr>
    <w:tblStylePr w:type="band1Vert">
      <w:tblPr/>
      <w:tcPr>
        <w:tcBorders>
          <w:top w:val="single" w:sz="8" w:space="0" w:color="1C556C"/>
          <w:left w:val="single" w:sz="8" w:space="0" w:color="1C556C"/>
          <w:bottom w:val="single" w:sz="8" w:space="0" w:color="1C556C"/>
          <w:right w:val="single" w:sz="8" w:space="0" w:color="1C556C"/>
        </w:tcBorders>
      </w:tcPr>
    </w:tblStylePr>
    <w:tblStylePr w:type="band1Horz">
      <w:tblPr/>
      <w:tcPr>
        <w:tcBorders>
          <w:top w:val="single" w:sz="8" w:space="0" w:color="1C556C"/>
          <w:left w:val="single" w:sz="8" w:space="0" w:color="1C556C"/>
          <w:bottom w:val="single" w:sz="8" w:space="0" w:color="1C556C"/>
          <w:right w:val="single" w:sz="8" w:space="0" w:color="1C556C"/>
        </w:tcBorders>
      </w:tcPr>
    </w:tblStylePr>
  </w:style>
  <w:style w:type="character" w:styleId="CommentReference">
    <w:name w:val="annotation reference"/>
    <w:uiPriority w:val="99"/>
    <w:semiHidden/>
    <w:rsid w:val="00EA64B4"/>
    <w:rPr>
      <w:sz w:val="16"/>
      <w:szCs w:val="16"/>
    </w:rPr>
  </w:style>
  <w:style w:type="paragraph" w:styleId="Revision">
    <w:name w:val="Revision"/>
    <w:hidden/>
    <w:uiPriority w:val="99"/>
    <w:semiHidden/>
    <w:rsid w:val="0080531E"/>
    <w:rPr>
      <w:rFonts w:ascii="Times New Roman" w:eastAsia="Times New Roman" w:hAnsi="Times New Roman" w:cs="Times New Roman"/>
      <w:sz w:val="22"/>
      <w:lang w:eastAsia="en-US"/>
    </w:rPr>
  </w:style>
  <w:style w:type="character" w:styleId="Strong">
    <w:name w:val="Strong"/>
    <w:uiPriority w:val="22"/>
    <w:semiHidden/>
    <w:qFormat/>
    <w:rsid w:val="00EA64B4"/>
    <w:rPr>
      <w:b/>
      <w:bCs/>
    </w:rPr>
  </w:style>
  <w:style w:type="character" w:styleId="EndnoteReference">
    <w:name w:val="endnote reference"/>
    <w:uiPriority w:val="99"/>
    <w:semiHidden/>
    <w:unhideWhenUsed/>
    <w:rsid w:val="00EA64B4"/>
    <w:rPr>
      <w:vertAlign w:val="superscript"/>
    </w:rPr>
  </w:style>
  <w:style w:type="character" w:styleId="FollowedHyperlink">
    <w:name w:val="FollowedHyperlink"/>
    <w:uiPriority w:val="99"/>
    <w:semiHidden/>
    <w:rsid w:val="00EA64B4"/>
    <w:rPr>
      <w:color w:val="800080"/>
      <w:u w:val="none"/>
    </w:rPr>
  </w:style>
  <w:style w:type="character" w:customStyle="1" w:styleId="Heading6Char">
    <w:name w:val="Heading 6 Char"/>
    <w:link w:val="Heading6"/>
    <w:semiHidden/>
    <w:rsid w:val="00EA64B4"/>
    <w:rPr>
      <w:rFonts w:ascii="Times New Roman" w:eastAsia="Times New Roman" w:hAnsi="Times New Roman" w:cs="Times New Roman"/>
      <w:b/>
      <w:szCs w:val="20"/>
      <w:lang w:val="en-AU"/>
    </w:rPr>
  </w:style>
  <w:style w:type="character" w:customStyle="1" w:styleId="Heading7Char">
    <w:name w:val="Heading 7 Char"/>
    <w:link w:val="Heading7"/>
    <w:semiHidden/>
    <w:rsid w:val="00EA64B4"/>
    <w:rPr>
      <w:rFonts w:ascii="Times New Roman" w:eastAsia="Times New Roman" w:hAnsi="Times New Roman" w:cs="Times New Roman"/>
      <w:szCs w:val="20"/>
      <w:lang w:val="en-AU"/>
    </w:rPr>
  </w:style>
  <w:style w:type="character" w:customStyle="1" w:styleId="Heading8Char">
    <w:name w:val="Heading 8 Char"/>
    <w:link w:val="Heading8"/>
    <w:semiHidden/>
    <w:rsid w:val="00EA64B4"/>
    <w:rPr>
      <w:rFonts w:ascii="Times New Roman" w:eastAsia="Times New Roman" w:hAnsi="Times New Roman" w:cs="Times New Roman"/>
      <w:i/>
      <w:szCs w:val="20"/>
      <w:lang w:val="en-AU"/>
    </w:rPr>
  </w:style>
  <w:style w:type="character" w:customStyle="1" w:styleId="Heading9Char">
    <w:name w:val="Heading 9 Char"/>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uiPriority w:val="99"/>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sz w:val="18"/>
      <w:szCs w:val="18"/>
      <w:lang w:eastAsia="en-US"/>
    </w:rPr>
  </w:style>
  <w:style w:type="character" w:customStyle="1" w:styleId="BulletChar">
    <w:name w:val="Bullet Char"/>
    <w:link w:val="Bullet"/>
    <w:locked/>
    <w:rsid w:val="00362191"/>
    <w:rPr>
      <w:rFonts w:eastAsia="Times New Roman" w:cs="Times New Roman"/>
      <w:sz w:val="22"/>
    </w:rPr>
  </w:style>
  <w:style w:type="paragraph" w:customStyle="1" w:styleId="Casestudyheading">
    <w:name w:val="Case study heading"/>
    <w:basedOn w:val="BodyText"/>
    <w:uiPriority w:val="1"/>
    <w:semiHidden/>
    <w:qFormat/>
    <w:rsid w:val="000D12E0"/>
    <w:pPr>
      <w:keepNext/>
      <w:spacing w:line="240" w:lineRule="auto"/>
      <w:ind w:left="284"/>
    </w:pPr>
    <w:rPr>
      <w:b/>
      <w:caps/>
      <w:color w:val="FFFFFF"/>
    </w:rPr>
  </w:style>
  <w:style w:type="table" w:styleId="LightShading-Accent1">
    <w:name w:val="Light Shading Accent 1"/>
    <w:basedOn w:val="TableNormal"/>
    <w:uiPriority w:val="60"/>
    <w:rsid w:val="00E05569"/>
    <w:rPr>
      <w:rFonts w:eastAsia="MS Mincho"/>
      <w:color w:val="153F50"/>
      <w:lang w:val="en-US"/>
    </w:rPr>
    <w:tblPr>
      <w:tblStyleRowBandSize w:val="1"/>
      <w:tblStyleColBandSize w:val="1"/>
      <w:tblBorders>
        <w:top w:val="single" w:sz="8" w:space="0" w:color="1C556C"/>
        <w:bottom w:val="single" w:sz="8" w:space="0" w:color="1C556C"/>
      </w:tblBorders>
    </w:tblPr>
    <w:tblStylePr w:type="fir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la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cPr>
    </w:tblStylePr>
    <w:tblStylePr w:type="band1Horz">
      <w:tblPr/>
      <w:tcPr>
        <w:tcBorders>
          <w:left w:val="nil"/>
          <w:right w:val="nil"/>
          <w:insideH w:val="nil"/>
          <w:insideV w:val="nil"/>
        </w:tcBorders>
        <w:shd w:val="clear" w:color="auto" w:fill="B5DCEC"/>
      </w:tcPr>
    </w:tblStylePr>
  </w:style>
  <w:style w:type="table" w:styleId="LightList-Accent3">
    <w:name w:val="Light List Accent 3"/>
    <w:basedOn w:val="TableNormal"/>
    <w:uiPriority w:val="61"/>
    <w:rsid w:val="00416330"/>
    <w:rPr>
      <w:rFonts w:eastAsia="MS Mincho"/>
      <w:lang w:val="en-US"/>
    </w:rPr>
    <w:tblPr>
      <w:tblStyleRowBandSize w:val="1"/>
      <w:tblStyleColBandSize w:val="1"/>
      <w:tblBorders>
        <w:top w:val="single" w:sz="8" w:space="0" w:color="D5EBE8"/>
        <w:left w:val="single" w:sz="8" w:space="0" w:color="D5EBE8"/>
        <w:bottom w:val="single" w:sz="8" w:space="0" w:color="D5EBE8"/>
        <w:right w:val="single" w:sz="8" w:space="0" w:color="D5EBE8"/>
      </w:tblBorders>
    </w:tblPr>
    <w:tblStylePr w:type="firstRow">
      <w:pPr>
        <w:spacing w:before="0" w:after="0" w:line="240" w:lineRule="auto"/>
      </w:pPr>
      <w:rPr>
        <w:b/>
        <w:bCs/>
        <w:color w:val="FFFFFF"/>
      </w:rPr>
      <w:tblPr/>
      <w:tcPr>
        <w:shd w:val="clear" w:color="auto" w:fill="D5EBE8"/>
      </w:tcPr>
    </w:tblStylePr>
    <w:tblStylePr w:type="lastRow">
      <w:pPr>
        <w:spacing w:before="0" w:after="0" w:line="240" w:lineRule="auto"/>
      </w:pPr>
      <w:rPr>
        <w:b/>
        <w:bCs/>
      </w:rPr>
      <w:tblPr/>
      <w:tcPr>
        <w:tcBorders>
          <w:top w:val="double" w:sz="6" w:space="0" w:color="D5EBE8"/>
          <w:left w:val="single" w:sz="8" w:space="0" w:color="D5EBE8"/>
          <w:bottom w:val="single" w:sz="8" w:space="0" w:color="D5EBE8"/>
          <w:right w:val="single" w:sz="8" w:space="0" w:color="D5EBE8"/>
        </w:tcBorders>
      </w:tcPr>
    </w:tblStylePr>
    <w:tblStylePr w:type="firstCol">
      <w:rPr>
        <w:b/>
        <w:bCs/>
      </w:rPr>
    </w:tblStylePr>
    <w:tblStylePr w:type="lastCol">
      <w:rPr>
        <w:b/>
        <w:bCs/>
      </w:rPr>
    </w:tblStylePr>
    <w:tblStylePr w:type="band1Vert">
      <w:tblPr/>
      <w:tcPr>
        <w:tcBorders>
          <w:top w:val="single" w:sz="8" w:space="0" w:color="D5EBE8"/>
          <w:left w:val="single" w:sz="8" w:space="0" w:color="D5EBE8"/>
          <w:bottom w:val="single" w:sz="8" w:space="0" w:color="D5EBE8"/>
          <w:right w:val="single" w:sz="8" w:space="0" w:color="D5EBE8"/>
        </w:tcBorders>
      </w:tcPr>
    </w:tblStylePr>
    <w:tblStylePr w:type="band1Horz">
      <w:tblPr/>
      <w:tcPr>
        <w:tcBorders>
          <w:top w:val="single" w:sz="8" w:space="0" w:color="D5EBE8"/>
          <w:left w:val="single" w:sz="8" w:space="0" w:color="D5EBE8"/>
          <w:bottom w:val="single" w:sz="8" w:space="0" w:color="D5EBE8"/>
          <w:right w:val="single" w:sz="8" w:space="0" w:color="D5EBE8"/>
        </w:tcBorders>
      </w:tcPr>
    </w:tblStylePr>
  </w:style>
  <w:style w:type="numbering" w:customStyle="1" w:styleId="Style1">
    <w:name w:val="Style1"/>
    <w:uiPriority w:val="99"/>
    <w:rsid w:val="00B07CE9"/>
    <w:pPr>
      <w:numPr>
        <w:numId w:val="9"/>
      </w:numPr>
    </w:pPr>
  </w:style>
  <w:style w:type="numbering" w:customStyle="1" w:styleId="Style2">
    <w:name w:val="Style2"/>
    <w:uiPriority w:val="99"/>
    <w:rsid w:val="008E0688"/>
    <w:pPr>
      <w:numPr>
        <w:numId w:val="10"/>
      </w:numPr>
    </w:pPr>
  </w:style>
  <w:style w:type="paragraph" w:customStyle="1" w:styleId="Greenbullet-casestudytables">
    <w:name w:val="Green bullet - case study tables"/>
    <w:basedOn w:val="Greentext-casestudytables"/>
    <w:uiPriority w:val="11"/>
    <w:semiHidden/>
    <w:rsid w:val="00C15722"/>
    <w:pPr>
      <w:numPr>
        <w:numId w:val="11"/>
      </w:numPr>
      <w:spacing w:before="0"/>
    </w:pPr>
  </w:style>
  <w:style w:type="paragraph" w:customStyle="1" w:styleId="Greentext-casestudytables">
    <w:name w:val="Green text - case study tables"/>
    <w:basedOn w:val="BodyText"/>
    <w:uiPriority w:val="11"/>
    <w:semiHidden/>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semiHidden/>
    <w:rsid w:val="009F1D7F"/>
    <w:pPr>
      <w:keepNext/>
      <w:spacing w:before="240" w:after="0"/>
    </w:pPr>
    <w:rPr>
      <w:rFonts w:eastAsia="Times New Roman"/>
      <w:b/>
      <w:color w:val="1B556B"/>
      <w:sz w:val="22"/>
    </w:rPr>
  </w:style>
  <w:style w:type="numbering" w:customStyle="1" w:styleId="Style3">
    <w:name w:val="Style3"/>
    <w:uiPriority w:val="99"/>
    <w:rsid w:val="008B5A2D"/>
    <w:pPr>
      <w:numPr>
        <w:numId w:val="12"/>
      </w:numPr>
    </w:pPr>
  </w:style>
  <w:style w:type="paragraph" w:customStyle="1" w:styleId="Boxtext">
    <w:name w:val="Box text"/>
    <w:basedOn w:val="Normal"/>
    <w:uiPriority w:val="1"/>
    <w:qFormat/>
    <w:rsid w:val="00DB6A2B"/>
    <w:pPr>
      <w:spacing w:line="260" w:lineRule="atLeast"/>
      <w:ind w:left="284" w:right="284"/>
      <w:jc w:val="left"/>
    </w:pPr>
    <w:rPr>
      <w:color w:val="1B556B"/>
      <w:sz w:val="20"/>
    </w:rPr>
  </w:style>
  <w:style w:type="paragraph" w:customStyle="1" w:styleId="Boxbullet">
    <w:name w:val="Box bullet"/>
    <w:basedOn w:val="Boxtext"/>
    <w:uiPriority w:val="1"/>
    <w:qFormat/>
    <w:rsid w:val="005D3242"/>
    <w:pPr>
      <w:numPr>
        <w:numId w:val="2"/>
      </w:numPr>
      <w:tabs>
        <w:tab w:val="left" w:pos="680"/>
      </w:tabs>
      <w:spacing w:before="0"/>
    </w:pPr>
    <w:rPr>
      <w:rFonts w:cs="Times New Roman"/>
      <w:szCs w:val="20"/>
    </w:rPr>
  </w:style>
  <w:style w:type="paragraph" w:customStyle="1" w:styleId="Boxheading">
    <w:name w:val="Box heading"/>
    <w:basedOn w:val="Boxtext"/>
    <w:next w:val="Boxtext"/>
    <w:uiPriority w:val="1"/>
    <w:qFormat/>
    <w:rsid w:val="00DB6A2B"/>
    <w:pPr>
      <w:keepNext/>
      <w:spacing w:before="240" w:after="0"/>
    </w:pPr>
    <w:rPr>
      <w:rFonts w:cs="Times New Roman"/>
      <w:b/>
      <w:sz w:val="22"/>
      <w:szCs w:val="20"/>
    </w:rPr>
  </w:style>
  <w:style w:type="paragraph" w:customStyle="1" w:styleId="Boxsub-bullet">
    <w:name w:val="Box sub-bullet"/>
    <w:basedOn w:val="Boxtext"/>
    <w:uiPriority w:val="1"/>
    <w:qFormat/>
    <w:rsid w:val="00DB6A2B"/>
    <w:pPr>
      <w:numPr>
        <w:numId w:val="14"/>
      </w:numPr>
      <w:spacing w:before="0"/>
    </w:pPr>
    <w:rPr>
      <w:rFonts w:cs="Times New Roman"/>
      <w:szCs w:val="20"/>
    </w:rPr>
  </w:style>
  <w:style w:type="paragraph" w:customStyle="1" w:styleId="Greensub-bullet-casestudytables">
    <w:name w:val="Green sub-bullet - case study tables"/>
    <w:basedOn w:val="Greentext-casestudytables"/>
    <w:uiPriority w:val="11"/>
    <w:semiHidden/>
    <w:qFormat/>
    <w:rsid w:val="00C15722"/>
    <w:pPr>
      <w:numPr>
        <w:numId w:val="15"/>
      </w:numPr>
      <w:spacing w:before="0"/>
    </w:pPr>
  </w:style>
  <w:style w:type="paragraph" w:customStyle="1" w:styleId="CASESTUDYHEADING0">
    <w:name w:val="CASE STUDY HEADING"/>
    <w:basedOn w:val="BodyText"/>
    <w:uiPriority w:val="11"/>
    <w:semiHidden/>
    <w:qFormat/>
    <w:rsid w:val="0059539B"/>
    <w:pPr>
      <w:spacing w:before="0" w:after="0" w:line="259" w:lineRule="auto"/>
    </w:pPr>
    <w:rPr>
      <w:rFonts w:eastAsia="Calibri"/>
      <w:color w:val="FFFFFF"/>
      <w:szCs w:val="24"/>
      <w:lang w:eastAsia="en-US"/>
    </w:rPr>
  </w:style>
  <w:style w:type="paragraph" w:customStyle="1" w:styleId="Blueboxtext">
    <w:name w:val="Blue box text"/>
    <w:basedOn w:val="Normal"/>
    <w:uiPriority w:val="11"/>
    <w:semiHidden/>
    <w:qFormat/>
    <w:rsid w:val="0059539B"/>
    <w:pPr>
      <w:spacing w:line="259" w:lineRule="auto"/>
      <w:ind w:left="284" w:right="284"/>
    </w:pPr>
    <w:rPr>
      <w:rFonts w:eastAsia="Times New Roman" w:cs="Calibri"/>
      <w:color w:val="1C556C"/>
      <w:sz w:val="24"/>
      <w:szCs w:val="24"/>
    </w:rPr>
  </w:style>
  <w:style w:type="paragraph" w:customStyle="1" w:styleId="Blue-boxbullet">
    <w:name w:val="Blue-box bullet"/>
    <w:basedOn w:val="Normal"/>
    <w:uiPriority w:val="11"/>
    <w:semiHidden/>
    <w:qFormat/>
    <w:rsid w:val="0059539B"/>
    <w:pPr>
      <w:tabs>
        <w:tab w:val="left" w:pos="680"/>
      </w:tabs>
      <w:spacing w:before="0" w:line="259" w:lineRule="auto"/>
      <w:ind w:left="644" w:right="284" w:hanging="360"/>
    </w:pPr>
    <w:rPr>
      <w:rFonts w:eastAsia="Calibri"/>
      <w:color w:val="1C556C"/>
      <w:szCs w:val="24"/>
      <w:lang w:eastAsia="en-US"/>
    </w:rPr>
  </w:style>
  <w:style w:type="paragraph" w:customStyle="1" w:styleId="Blueboxheading">
    <w:name w:val="Blue box heading"/>
    <w:basedOn w:val="Boxheading"/>
    <w:next w:val="Blueboxtext"/>
    <w:uiPriority w:val="11"/>
    <w:semiHidden/>
    <w:qFormat/>
    <w:rsid w:val="0059539B"/>
    <w:pPr>
      <w:spacing w:before="480" w:line="259" w:lineRule="auto"/>
      <w:jc w:val="both"/>
    </w:pPr>
    <w:rPr>
      <w:rFonts w:ascii="Georgia" w:eastAsia="Calibri" w:hAnsi="Georgia" w:cs="Arial"/>
      <w:color w:val="1C556C"/>
      <w:sz w:val="32"/>
      <w:szCs w:val="36"/>
      <w:lang w:eastAsia="en-US"/>
    </w:rPr>
  </w:style>
  <w:style w:type="paragraph" w:customStyle="1" w:styleId="Blue-boxsub-bullet">
    <w:name w:val="Blue-box sub-bullet"/>
    <w:basedOn w:val="Blueboxtext"/>
    <w:uiPriority w:val="11"/>
    <w:semiHidden/>
    <w:qFormat/>
    <w:rsid w:val="0059539B"/>
    <w:pPr>
      <w:spacing w:before="0"/>
      <w:ind w:left="1077" w:hanging="397"/>
    </w:pPr>
    <w:rPr>
      <w:szCs w:val="20"/>
    </w:rPr>
  </w:style>
  <w:style w:type="table" w:customStyle="1" w:styleId="MinistryfortheEnvironment">
    <w:name w:val="Ministry for the Environment"/>
    <w:basedOn w:val="TableNormal"/>
    <w:uiPriority w:val="99"/>
    <w:rsid w:val="0059539B"/>
    <w:rPr>
      <w:rFonts w:cs="Times New Roman"/>
    </w:rPr>
    <w:tblPr>
      <w:tblBorders>
        <w:bottom w:val="single" w:sz="4" w:space="0" w:color="1B556B"/>
        <w:insideH w:val="single" w:sz="4" w:space="0" w:color="1B556B"/>
        <w:insideV w:val="single" w:sz="4" w:space="0" w:color="1B556B"/>
      </w:tblBorders>
      <w:tblCellMar>
        <w:bottom w:w="57" w:type="dxa"/>
      </w:tblCellMar>
    </w:tblPr>
    <w:tblStylePr w:type="firstRow">
      <w:rPr>
        <w:b/>
        <w:color w:val="FFFFFF"/>
      </w:rPr>
      <w:tblPr/>
      <w:tcPr>
        <w:shd w:val="clear" w:color="auto" w:fill="1B556B"/>
      </w:tcPr>
    </w:tblStylePr>
  </w:style>
  <w:style w:type="paragraph" w:styleId="TOCHeading">
    <w:name w:val="TOC Heading"/>
    <w:basedOn w:val="Heading3"/>
    <w:next w:val="Normal"/>
    <w:uiPriority w:val="39"/>
    <w:semiHidden/>
    <w:qFormat/>
    <w:rsid w:val="0059539B"/>
    <w:pPr>
      <w:spacing w:before="600" w:after="240" w:line="240" w:lineRule="auto"/>
    </w:pPr>
    <w:rPr>
      <w:rFonts w:eastAsia="Calibri" w:cs="Arial"/>
      <w:sz w:val="32"/>
      <w:szCs w:val="32"/>
      <w:lang w:eastAsia="en-US"/>
    </w:rPr>
  </w:style>
  <w:style w:type="table" w:customStyle="1" w:styleId="CaseStudy">
    <w:name w:val="Case Study"/>
    <w:basedOn w:val="TableNormal"/>
    <w:uiPriority w:val="99"/>
    <w:rsid w:val="0059539B"/>
    <w:tblPr>
      <w:tblCellMar>
        <w:top w:w="113" w:type="dxa"/>
        <w:left w:w="284" w:type="dxa"/>
        <w:bottom w:w="113" w:type="dxa"/>
        <w:right w:w="284" w:type="dxa"/>
      </w:tblCellMar>
    </w:tblPr>
    <w:tcPr>
      <w:shd w:val="clear" w:color="auto" w:fill="CFE5E5"/>
    </w:tcPr>
    <w:tblStylePr w:type="firstRow">
      <w:rPr>
        <w:b/>
        <w:i w:val="0"/>
        <w:caps/>
        <w:smallCaps w:val="0"/>
        <w:color w:val="FFFFFF"/>
        <w:sz w:val="24"/>
      </w:rPr>
      <w:tblPr/>
      <w:tcPr>
        <w:shd w:val="clear" w:color="auto" w:fill="0F7B7D"/>
      </w:tcPr>
    </w:tblStylePr>
  </w:style>
  <w:style w:type="table" w:customStyle="1" w:styleId="BlueBox">
    <w:name w:val="Blue Box"/>
    <w:basedOn w:val="TableNormal"/>
    <w:uiPriority w:val="99"/>
    <w:rsid w:val="0059539B"/>
    <w:tblPr/>
    <w:tcPr>
      <w:shd w:val="clear" w:color="auto" w:fill="D2DDE2"/>
    </w:tcPr>
  </w:style>
  <w:style w:type="character" w:styleId="PlaceholderText">
    <w:name w:val="Placeholder Text"/>
    <w:uiPriority w:val="99"/>
    <w:semiHidden/>
    <w:rsid w:val="0059539B"/>
    <w:rPr>
      <w:color w:val="808080"/>
    </w:rPr>
  </w:style>
  <w:style w:type="character" w:styleId="UnresolvedMention">
    <w:name w:val="Unresolved Mention"/>
    <w:uiPriority w:val="99"/>
    <w:semiHidden/>
    <w:unhideWhenUsed/>
    <w:rsid w:val="0059539B"/>
    <w:rPr>
      <w:color w:val="605E5C"/>
      <w:shd w:val="clear" w:color="auto" w:fill="E1DFDD"/>
    </w:rPr>
  </w:style>
  <w:style w:type="character" w:styleId="Mention">
    <w:name w:val="Mention"/>
    <w:uiPriority w:val="99"/>
    <w:semiHidden/>
    <w:rsid w:val="009E63C7"/>
    <w:rPr>
      <w:color w:val="2B579A"/>
      <w:shd w:val="clear" w:color="auto" w:fill="E1DFDD"/>
    </w:rPr>
  </w:style>
  <w:style w:type="character" w:customStyle="1" w:styleId="ReferencesChar">
    <w:name w:val="References Char"/>
    <w:link w:val="References"/>
    <w:uiPriority w:val="99"/>
    <w:rsid w:val="007F5105"/>
    <w:rPr>
      <w:rFonts w:eastAsia="MS Mincho"/>
      <w:szCs w:val="22"/>
    </w:rPr>
  </w:style>
  <w:style w:type="character" w:customStyle="1" w:styleId="TableTextboldChar">
    <w:name w:val="TableText bold Char"/>
    <w:basedOn w:val="DefaultParagraphFont"/>
    <w:link w:val="TableTextbold"/>
    <w:uiPriority w:val="3"/>
    <w:rsid w:val="00A64F22"/>
    <w:rPr>
      <w:rFonts w:eastAsia="MS Mincho"/>
      <w:b/>
      <w:sz w:val="18"/>
      <w:szCs w:val="22"/>
    </w:rPr>
  </w:style>
  <w:style w:type="character" w:customStyle="1" w:styleId="TableTextChar">
    <w:name w:val="TableText Char"/>
    <w:link w:val="TableText"/>
    <w:uiPriority w:val="3"/>
    <w:rsid w:val="00A64F22"/>
    <w:rPr>
      <w:rFonts w:eastAsia="MS Mincho"/>
      <w:sz w:val="18"/>
      <w:szCs w:val="22"/>
    </w:rPr>
  </w:style>
  <w:style w:type="character" w:customStyle="1" w:styleId="TableheadingChar">
    <w:name w:val="Table heading Char"/>
    <w:basedOn w:val="DefaultParagraphFont"/>
    <w:link w:val="Tableheading"/>
    <w:uiPriority w:val="10"/>
    <w:rsid w:val="00A64F22"/>
    <w:rPr>
      <w:rFonts w:eastAsia="MS Mincho"/>
      <w:b/>
      <w:szCs w:val="22"/>
    </w:rPr>
  </w:style>
  <w:style w:type="paragraph" w:styleId="ListParagraph">
    <w:name w:val="List Paragraph"/>
    <w:basedOn w:val="Normal"/>
    <w:uiPriority w:val="34"/>
    <w:semiHidden/>
    <w:qFormat/>
    <w:rsid w:val="00F57AC0"/>
    <w:pPr>
      <w:ind w:left="720"/>
      <w:contextualSpacing/>
    </w:pPr>
  </w:style>
  <w:style w:type="paragraph" w:styleId="NormalWeb">
    <w:name w:val="Normal (Web)"/>
    <w:basedOn w:val="Normal"/>
    <w:uiPriority w:val="99"/>
    <w:semiHidden/>
    <w:unhideWhenUsed/>
    <w:rsid w:val="00320AAD"/>
    <w:pPr>
      <w:spacing w:before="100" w:beforeAutospacing="1" w:after="100" w:afterAutospacing="1" w:line="240" w:lineRule="auto"/>
      <w:jc w:val="left"/>
    </w:pPr>
    <w:rPr>
      <w:rFonts w:ascii="Times New Roman" w:eastAsia="Times New Roman" w:hAnsi="Times New Roman" w:cs="Times New Roman"/>
      <w:sz w:val="24"/>
      <w:szCs w:val="24"/>
    </w:rPr>
  </w:style>
  <w:style w:type="paragraph" w:styleId="CommentText">
    <w:name w:val="annotation text"/>
    <w:basedOn w:val="Normal"/>
    <w:link w:val="CommentTextChar"/>
    <w:uiPriority w:val="99"/>
    <w:semiHidden/>
    <w:qFormat/>
    <w:rsid w:val="007C4C52"/>
    <w:pPr>
      <w:spacing w:line="240" w:lineRule="auto"/>
    </w:pPr>
    <w:rPr>
      <w:sz w:val="20"/>
      <w:szCs w:val="20"/>
    </w:rPr>
  </w:style>
  <w:style w:type="character" w:customStyle="1" w:styleId="CommentTextChar">
    <w:name w:val="Comment Text Char"/>
    <w:basedOn w:val="DefaultParagraphFont"/>
    <w:link w:val="CommentText"/>
    <w:uiPriority w:val="99"/>
    <w:semiHidden/>
    <w:rsid w:val="007C4C52"/>
    <w:rPr>
      <w:rFonts w:eastAsia="MS Mincho"/>
    </w:rPr>
  </w:style>
  <w:style w:type="character" w:customStyle="1" w:styleId="normaltextrun">
    <w:name w:val="normaltextrun"/>
    <w:basedOn w:val="DefaultParagraphFont"/>
    <w:rsid w:val="00F07A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167152">
      <w:bodyDiv w:val="1"/>
      <w:marLeft w:val="0"/>
      <w:marRight w:val="0"/>
      <w:marTop w:val="0"/>
      <w:marBottom w:val="0"/>
      <w:divBdr>
        <w:top w:val="none" w:sz="0" w:space="0" w:color="auto"/>
        <w:left w:val="none" w:sz="0" w:space="0" w:color="auto"/>
        <w:bottom w:val="none" w:sz="0" w:space="0" w:color="auto"/>
        <w:right w:val="none" w:sz="0" w:space="0" w:color="auto"/>
      </w:divBdr>
      <w:divsChild>
        <w:div w:id="976227941">
          <w:marLeft w:val="0"/>
          <w:marRight w:val="0"/>
          <w:marTop w:val="0"/>
          <w:marBottom w:val="0"/>
          <w:divBdr>
            <w:top w:val="none" w:sz="0" w:space="0" w:color="auto"/>
            <w:left w:val="none" w:sz="0" w:space="0" w:color="auto"/>
            <w:bottom w:val="none" w:sz="0" w:space="0" w:color="auto"/>
            <w:right w:val="none" w:sz="0" w:space="0" w:color="auto"/>
          </w:divBdr>
        </w:div>
        <w:div w:id="1993748840">
          <w:marLeft w:val="0"/>
          <w:marRight w:val="0"/>
          <w:marTop w:val="0"/>
          <w:marBottom w:val="0"/>
          <w:divBdr>
            <w:top w:val="none" w:sz="0" w:space="0" w:color="auto"/>
            <w:left w:val="none" w:sz="0" w:space="0" w:color="auto"/>
            <w:bottom w:val="none" w:sz="0" w:space="0" w:color="auto"/>
            <w:right w:val="none" w:sz="0" w:space="0" w:color="auto"/>
          </w:divBdr>
        </w:div>
        <w:div w:id="2101640598">
          <w:marLeft w:val="0"/>
          <w:marRight w:val="0"/>
          <w:marTop w:val="0"/>
          <w:marBottom w:val="0"/>
          <w:divBdr>
            <w:top w:val="none" w:sz="0" w:space="0" w:color="auto"/>
            <w:left w:val="none" w:sz="0" w:space="0" w:color="auto"/>
            <w:bottom w:val="none" w:sz="0" w:space="0" w:color="auto"/>
            <w:right w:val="none" w:sz="0" w:space="0" w:color="auto"/>
          </w:divBdr>
        </w:div>
      </w:divsChild>
    </w:div>
    <w:div w:id="133376918">
      <w:bodyDiv w:val="1"/>
      <w:marLeft w:val="0"/>
      <w:marRight w:val="0"/>
      <w:marTop w:val="0"/>
      <w:marBottom w:val="0"/>
      <w:divBdr>
        <w:top w:val="none" w:sz="0" w:space="0" w:color="auto"/>
        <w:left w:val="none" w:sz="0" w:space="0" w:color="auto"/>
        <w:bottom w:val="none" w:sz="0" w:space="0" w:color="auto"/>
        <w:right w:val="none" w:sz="0" w:space="0" w:color="auto"/>
      </w:divBdr>
    </w:div>
    <w:div w:id="145317048">
      <w:bodyDiv w:val="1"/>
      <w:marLeft w:val="0"/>
      <w:marRight w:val="0"/>
      <w:marTop w:val="0"/>
      <w:marBottom w:val="0"/>
      <w:divBdr>
        <w:top w:val="none" w:sz="0" w:space="0" w:color="auto"/>
        <w:left w:val="none" w:sz="0" w:space="0" w:color="auto"/>
        <w:bottom w:val="none" w:sz="0" w:space="0" w:color="auto"/>
        <w:right w:val="none" w:sz="0" w:space="0" w:color="auto"/>
      </w:divBdr>
    </w:div>
    <w:div w:id="220753246">
      <w:bodyDiv w:val="1"/>
      <w:marLeft w:val="0"/>
      <w:marRight w:val="0"/>
      <w:marTop w:val="0"/>
      <w:marBottom w:val="0"/>
      <w:divBdr>
        <w:top w:val="none" w:sz="0" w:space="0" w:color="auto"/>
        <w:left w:val="none" w:sz="0" w:space="0" w:color="auto"/>
        <w:bottom w:val="none" w:sz="0" w:space="0" w:color="auto"/>
        <w:right w:val="none" w:sz="0" w:space="0" w:color="auto"/>
      </w:divBdr>
    </w:div>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408965513">
      <w:bodyDiv w:val="1"/>
      <w:marLeft w:val="0"/>
      <w:marRight w:val="0"/>
      <w:marTop w:val="0"/>
      <w:marBottom w:val="0"/>
      <w:divBdr>
        <w:top w:val="none" w:sz="0" w:space="0" w:color="auto"/>
        <w:left w:val="none" w:sz="0" w:space="0" w:color="auto"/>
        <w:bottom w:val="none" w:sz="0" w:space="0" w:color="auto"/>
        <w:right w:val="none" w:sz="0" w:space="0" w:color="auto"/>
      </w:divBdr>
      <w:divsChild>
        <w:div w:id="3556032">
          <w:marLeft w:val="547"/>
          <w:marRight w:val="0"/>
          <w:marTop w:val="0"/>
          <w:marBottom w:val="160"/>
          <w:divBdr>
            <w:top w:val="none" w:sz="0" w:space="0" w:color="auto"/>
            <w:left w:val="none" w:sz="0" w:space="0" w:color="auto"/>
            <w:bottom w:val="none" w:sz="0" w:space="0" w:color="auto"/>
            <w:right w:val="none" w:sz="0" w:space="0" w:color="auto"/>
          </w:divBdr>
        </w:div>
        <w:div w:id="648754336">
          <w:marLeft w:val="547"/>
          <w:marRight w:val="0"/>
          <w:marTop w:val="0"/>
          <w:marBottom w:val="160"/>
          <w:divBdr>
            <w:top w:val="none" w:sz="0" w:space="0" w:color="auto"/>
            <w:left w:val="none" w:sz="0" w:space="0" w:color="auto"/>
            <w:bottom w:val="none" w:sz="0" w:space="0" w:color="auto"/>
            <w:right w:val="none" w:sz="0" w:space="0" w:color="auto"/>
          </w:divBdr>
        </w:div>
        <w:div w:id="1165783756">
          <w:marLeft w:val="547"/>
          <w:marRight w:val="0"/>
          <w:marTop w:val="0"/>
          <w:marBottom w:val="160"/>
          <w:divBdr>
            <w:top w:val="none" w:sz="0" w:space="0" w:color="auto"/>
            <w:left w:val="none" w:sz="0" w:space="0" w:color="auto"/>
            <w:bottom w:val="none" w:sz="0" w:space="0" w:color="auto"/>
            <w:right w:val="none" w:sz="0" w:space="0" w:color="auto"/>
          </w:divBdr>
        </w:div>
      </w:divsChild>
    </w:div>
    <w:div w:id="439030287">
      <w:bodyDiv w:val="1"/>
      <w:marLeft w:val="0"/>
      <w:marRight w:val="0"/>
      <w:marTop w:val="0"/>
      <w:marBottom w:val="0"/>
      <w:divBdr>
        <w:top w:val="none" w:sz="0" w:space="0" w:color="auto"/>
        <w:left w:val="none" w:sz="0" w:space="0" w:color="auto"/>
        <w:bottom w:val="none" w:sz="0" w:space="0" w:color="auto"/>
        <w:right w:val="none" w:sz="0" w:space="0" w:color="auto"/>
      </w:divBdr>
    </w:div>
    <w:div w:id="439305129">
      <w:bodyDiv w:val="1"/>
      <w:marLeft w:val="0"/>
      <w:marRight w:val="0"/>
      <w:marTop w:val="0"/>
      <w:marBottom w:val="0"/>
      <w:divBdr>
        <w:top w:val="none" w:sz="0" w:space="0" w:color="auto"/>
        <w:left w:val="none" w:sz="0" w:space="0" w:color="auto"/>
        <w:bottom w:val="none" w:sz="0" w:space="0" w:color="auto"/>
        <w:right w:val="none" w:sz="0" w:space="0" w:color="auto"/>
      </w:divBdr>
    </w:div>
    <w:div w:id="513302045">
      <w:bodyDiv w:val="1"/>
      <w:marLeft w:val="0"/>
      <w:marRight w:val="0"/>
      <w:marTop w:val="0"/>
      <w:marBottom w:val="0"/>
      <w:divBdr>
        <w:top w:val="none" w:sz="0" w:space="0" w:color="auto"/>
        <w:left w:val="none" w:sz="0" w:space="0" w:color="auto"/>
        <w:bottom w:val="none" w:sz="0" w:space="0" w:color="auto"/>
        <w:right w:val="none" w:sz="0" w:space="0" w:color="auto"/>
      </w:divBdr>
    </w:div>
    <w:div w:id="549733057">
      <w:bodyDiv w:val="1"/>
      <w:marLeft w:val="0"/>
      <w:marRight w:val="0"/>
      <w:marTop w:val="0"/>
      <w:marBottom w:val="0"/>
      <w:divBdr>
        <w:top w:val="none" w:sz="0" w:space="0" w:color="auto"/>
        <w:left w:val="none" w:sz="0" w:space="0" w:color="auto"/>
        <w:bottom w:val="none" w:sz="0" w:space="0" w:color="auto"/>
        <w:right w:val="none" w:sz="0" w:space="0" w:color="auto"/>
      </w:divBdr>
      <w:divsChild>
        <w:div w:id="632448767">
          <w:marLeft w:val="446"/>
          <w:marRight w:val="0"/>
          <w:marTop w:val="0"/>
          <w:marBottom w:val="160"/>
          <w:divBdr>
            <w:top w:val="none" w:sz="0" w:space="0" w:color="auto"/>
            <w:left w:val="none" w:sz="0" w:space="0" w:color="auto"/>
            <w:bottom w:val="none" w:sz="0" w:space="0" w:color="auto"/>
            <w:right w:val="none" w:sz="0" w:space="0" w:color="auto"/>
          </w:divBdr>
        </w:div>
        <w:div w:id="1711301918">
          <w:marLeft w:val="446"/>
          <w:marRight w:val="0"/>
          <w:marTop w:val="120"/>
          <w:marBottom w:val="120"/>
          <w:divBdr>
            <w:top w:val="none" w:sz="0" w:space="0" w:color="auto"/>
            <w:left w:val="none" w:sz="0" w:space="0" w:color="auto"/>
            <w:bottom w:val="none" w:sz="0" w:space="0" w:color="auto"/>
            <w:right w:val="none" w:sz="0" w:space="0" w:color="auto"/>
          </w:divBdr>
        </w:div>
        <w:div w:id="1853178538">
          <w:marLeft w:val="446"/>
          <w:marRight w:val="0"/>
          <w:marTop w:val="0"/>
          <w:marBottom w:val="160"/>
          <w:divBdr>
            <w:top w:val="none" w:sz="0" w:space="0" w:color="auto"/>
            <w:left w:val="none" w:sz="0" w:space="0" w:color="auto"/>
            <w:bottom w:val="none" w:sz="0" w:space="0" w:color="auto"/>
            <w:right w:val="none" w:sz="0" w:space="0" w:color="auto"/>
          </w:divBdr>
        </w:div>
      </w:divsChild>
    </w:div>
    <w:div w:id="767701413">
      <w:bodyDiv w:val="1"/>
      <w:marLeft w:val="0"/>
      <w:marRight w:val="0"/>
      <w:marTop w:val="0"/>
      <w:marBottom w:val="0"/>
      <w:divBdr>
        <w:top w:val="none" w:sz="0" w:space="0" w:color="auto"/>
        <w:left w:val="none" w:sz="0" w:space="0" w:color="auto"/>
        <w:bottom w:val="none" w:sz="0" w:space="0" w:color="auto"/>
        <w:right w:val="none" w:sz="0" w:space="0" w:color="auto"/>
      </w:divBdr>
    </w:div>
    <w:div w:id="894394532">
      <w:bodyDiv w:val="1"/>
      <w:marLeft w:val="0"/>
      <w:marRight w:val="0"/>
      <w:marTop w:val="0"/>
      <w:marBottom w:val="0"/>
      <w:divBdr>
        <w:top w:val="none" w:sz="0" w:space="0" w:color="auto"/>
        <w:left w:val="none" w:sz="0" w:space="0" w:color="auto"/>
        <w:bottom w:val="none" w:sz="0" w:space="0" w:color="auto"/>
        <w:right w:val="none" w:sz="0" w:space="0" w:color="auto"/>
      </w:divBdr>
    </w:div>
    <w:div w:id="934167490">
      <w:bodyDiv w:val="1"/>
      <w:marLeft w:val="0"/>
      <w:marRight w:val="0"/>
      <w:marTop w:val="0"/>
      <w:marBottom w:val="0"/>
      <w:divBdr>
        <w:top w:val="none" w:sz="0" w:space="0" w:color="auto"/>
        <w:left w:val="none" w:sz="0" w:space="0" w:color="auto"/>
        <w:bottom w:val="none" w:sz="0" w:space="0" w:color="auto"/>
        <w:right w:val="none" w:sz="0" w:space="0" w:color="auto"/>
      </w:divBdr>
      <w:divsChild>
        <w:div w:id="1239361847">
          <w:marLeft w:val="0"/>
          <w:marRight w:val="0"/>
          <w:marTop w:val="0"/>
          <w:marBottom w:val="0"/>
          <w:divBdr>
            <w:top w:val="none" w:sz="0" w:space="0" w:color="auto"/>
            <w:left w:val="none" w:sz="0" w:space="0" w:color="auto"/>
            <w:bottom w:val="none" w:sz="0" w:space="0" w:color="auto"/>
            <w:right w:val="none" w:sz="0" w:space="0" w:color="auto"/>
          </w:divBdr>
        </w:div>
      </w:divsChild>
    </w:div>
    <w:div w:id="1175536729">
      <w:bodyDiv w:val="1"/>
      <w:marLeft w:val="0"/>
      <w:marRight w:val="0"/>
      <w:marTop w:val="0"/>
      <w:marBottom w:val="0"/>
      <w:divBdr>
        <w:top w:val="none" w:sz="0" w:space="0" w:color="auto"/>
        <w:left w:val="none" w:sz="0" w:space="0" w:color="auto"/>
        <w:bottom w:val="none" w:sz="0" w:space="0" w:color="auto"/>
        <w:right w:val="none" w:sz="0" w:space="0" w:color="auto"/>
      </w:divBdr>
    </w:div>
    <w:div w:id="1297222710">
      <w:bodyDiv w:val="1"/>
      <w:marLeft w:val="0"/>
      <w:marRight w:val="0"/>
      <w:marTop w:val="0"/>
      <w:marBottom w:val="0"/>
      <w:divBdr>
        <w:top w:val="none" w:sz="0" w:space="0" w:color="auto"/>
        <w:left w:val="none" w:sz="0" w:space="0" w:color="auto"/>
        <w:bottom w:val="none" w:sz="0" w:space="0" w:color="auto"/>
        <w:right w:val="none" w:sz="0" w:space="0" w:color="auto"/>
      </w:divBdr>
    </w:div>
    <w:div w:id="1365709044">
      <w:bodyDiv w:val="1"/>
      <w:marLeft w:val="0"/>
      <w:marRight w:val="0"/>
      <w:marTop w:val="0"/>
      <w:marBottom w:val="0"/>
      <w:divBdr>
        <w:top w:val="none" w:sz="0" w:space="0" w:color="auto"/>
        <w:left w:val="none" w:sz="0" w:space="0" w:color="auto"/>
        <w:bottom w:val="none" w:sz="0" w:space="0" w:color="auto"/>
        <w:right w:val="none" w:sz="0" w:space="0" w:color="auto"/>
      </w:divBdr>
      <w:divsChild>
        <w:div w:id="771364977">
          <w:marLeft w:val="0"/>
          <w:marRight w:val="0"/>
          <w:marTop w:val="0"/>
          <w:marBottom w:val="0"/>
          <w:divBdr>
            <w:top w:val="none" w:sz="0" w:space="0" w:color="auto"/>
            <w:left w:val="none" w:sz="0" w:space="0" w:color="auto"/>
            <w:bottom w:val="none" w:sz="0" w:space="0" w:color="auto"/>
            <w:right w:val="none" w:sz="0" w:space="0" w:color="auto"/>
          </w:divBdr>
        </w:div>
        <w:div w:id="1202935213">
          <w:marLeft w:val="0"/>
          <w:marRight w:val="0"/>
          <w:marTop w:val="0"/>
          <w:marBottom w:val="0"/>
          <w:divBdr>
            <w:top w:val="none" w:sz="0" w:space="0" w:color="auto"/>
            <w:left w:val="none" w:sz="0" w:space="0" w:color="auto"/>
            <w:bottom w:val="none" w:sz="0" w:space="0" w:color="auto"/>
            <w:right w:val="none" w:sz="0" w:space="0" w:color="auto"/>
          </w:divBdr>
        </w:div>
        <w:div w:id="1822383529">
          <w:marLeft w:val="0"/>
          <w:marRight w:val="0"/>
          <w:marTop w:val="0"/>
          <w:marBottom w:val="0"/>
          <w:divBdr>
            <w:top w:val="none" w:sz="0" w:space="0" w:color="auto"/>
            <w:left w:val="none" w:sz="0" w:space="0" w:color="auto"/>
            <w:bottom w:val="none" w:sz="0" w:space="0" w:color="auto"/>
            <w:right w:val="none" w:sz="0" w:space="0" w:color="auto"/>
          </w:divBdr>
        </w:div>
      </w:divsChild>
    </w:div>
    <w:div w:id="1511987262">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 w:id="1624266228">
      <w:bodyDiv w:val="1"/>
      <w:marLeft w:val="0"/>
      <w:marRight w:val="0"/>
      <w:marTop w:val="0"/>
      <w:marBottom w:val="0"/>
      <w:divBdr>
        <w:top w:val="none" w:sz="0" w:space="0" w:color="auto"/>
        <w:left w:val="none" w:sz="0" w:space="0" w:color="auto"/>
        <w:bottom w:val="none" w:sz="0" w:space="0" w:color="auto"/>
        <w:right w:val="none" w:sz="0" w:space="0" w:color="auto"/>
      </w:divBdr>
    </w:div>
    <w:div w:id="1656228228">
      <w:bodyDiv w:val="1"/>
      <w:marLeft w:val="0"/>
      <w:marRight w:val="0"/>
      <w:marTop w:val="0"/>
      <w:marBottom w:val="0"/>
      <w:divBdr>
        <w:top w:val="none" w:sz="0" w:space="0" w:color="auto"/>
        <w:left w:val="none" w:sz="0" w:space="0" w:color="auto"/>
        <w:bottom w:val="none" w:sz="0" w:space="0" w:color="auto"/>
        <w:right w:val="none" w:sz="0" w:space="0" w:color="auto"/>
      </w:divBdr>
      <w:divsChild>
        <w:div w:id="341399492">
          <w:marLeft w:val="547"/>
          <w:marRight w:val="0"/>
          <w:marTop w:val="0"/>
          <w:marBottom w:val="160"/>
          <w:divBdr>
            <w:top w:val="none" w:sz="0" w:space="0" w:color="auto"/>
            <w:left w:val="none" w:sz="0" w:space="0" w:color="auto"/>
            <w:bottom w:val="none" w:sz="0" w:space="0" w:color="auto"/>
            <w:right w:val="none" w:sz="0" w:space="0" w:color="auto"/>
          </w:divBdr>
        </w:div>
        <w:div w:id="1693342292">
          <w:marLeft w:val="547"/>
          <w:marRight w:val="0"/>
          <w:marTop w:val="0"/>
          <w:marBottom w:val="160"/>
          <w:divBdr>
            <w:top w:val="none" w:sz="0" w:space="0" w:color="auto"/>
            <w:left w:val="none" w:sz="0" w:space="0" w:color="auto"/>
            <w:bottom w:val="none" w:sz="0" w:space="0" w:color="auto"/>
            <w:right w:val="none" w:sz="0" w:space="0" w:color="auto"/>
          </w:divBdr>
        </w:div>
        <w:div w:id="1719084711">
          <w:marLeft w:val="547"/>
          <w:marRight w:val="0"/>
          <w:marTop w:val="0"/>
          <w:marBottom w:val="160"/>
          <w:divBdr>
            <w:top w:val="none" w:sz="0" w:space="0" w:color="auto"/>
            <w:left w:val="none" w:sz="0" w:space="0" w:color="auto"/>
            <w:bottom w:val="none" w:sz="0" w:space="0" w:color="auto"/>
            <w:right w:val="none" w:sz="0" w:space="0" w:color="auto"/>
          </w:divBdr>
        </w:div>
      </w:divsChild>
    </w:div>
    <w:div w:id="1832795698">
      <w:bodyDiv w:val="1"/>
      <w:marLeft w:val="0"/>
      <w:marRight w:val="0"/>
      <w:marTop w:val="0"/>
      <w:marBottom w:val="0"/>
      <w:divBdr>
        <w:top w:val="none" w:sz="0" w:space="0" w:color="auto"/>
        <w:left w:val="none" w:sz="0" w:space="0" w:color="auto"/>
        <w:bottom w:val="none" w:sz="0" w:space="0" w:color="auto"/>
        <w:right w:val="none" w:sz="0" w:space="0" w:color="auto"/>
      </w:divBdr>
    </w:div>
    <w:div w:id="2100908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pmc.govt.nz/our-programmes/policy-project/policy-methods-toolbox/community-engagement" TargetMode="External"/><Relationship Id="rId299" Type="http://schemas.openxmlformats.org/officeDocument/2006/relationships/hyperlink" Target="https://www.cbd.int/doc/legal/cbd-en.pdf" TargetMode="External"/><Relationship Id="rId21" Type="http://schemas.openxmlformats.org/officeDocument/2006/relationships/hyperlink" Target="https://www.doc.govt.nz/nature/biodiversity/aotearoa-new-zealand-biodiversity-strategy/te-mana-o-te-taiao-summary/" TargetMode="External"/><Relationship Id="rId63" Type="http://schemas.openxmlformats.org/officeDocument/2006/relationships/hyperlink" Target="https://www.mbie.govt.nz/science-and-technology/science-and-innovation/research-and-data/te-ara-paerangi-future-pathways/" TargetMode="External"/><Relationship Id="rId159" Type="http://schemas.openxmlformats.org/officeDocument/2006/relationships/hyperlink" Target="https://doi.org/10.5281/zenodo.3553458" TargetMode="External"/><Relationship Id="rId170" Type="http://schemas.openxmlformats.org/officeDocument/2006/relationships/hyperlink" Target="https://doi.org/10.3390/su13169474" TargetMode="External"/><Relationship Id="rId226" Type="http://schemas.openxmlformats.org/officeDocument/2006/relationships/hyperlink" Target="https://environment.govt.nz/assets/publications/our-air-2021.pdf" TargetMode="External"/><Relationship Id="rId268" Type="http://schemas.openxmlformats.org/officeDocument/2006/relationships/hyperlink" Target="https://doi.org/10.24135/pjr.v28i1and2.1265" TargetMode="External"/><Relationship Id="rId32" Type="http://schemas.openxmlformats.org/officeDocument/2006/relationships/hyperlink" Target="https://www.stats.govt.nz/indicators/soil-quality-and-land-use/" TargetMode="External"/><Relationship Id="rId74" Type="http://schemas.openxmlformats.org/officeDocument/2006/relationships/hyperlink" Target="https://www.scotlandfutureforum.org/" TargetMode="External"/><Relationship Id="rId128" Type="http://schemas.openxmlformats.org/officeDocument/2006/relationships/hyperlink" Target="https://www.ehinz.ac.nz/indicators/population-vulnerability/urbanrural-profile/" TargetMode="External"/><Relationship Id="rId5" Type="http://schemas.openxmlformats.org/officeDocument/2006/relationships/customXml" Target="../customXml/item5.xml"/><Relationship Id="rId181" Type="http://schemas.openxmlformats.org/officeDocument/2006/relationships/hyperlink" Target="https://ourlandandwater.nz/wp-content/uploads/2019/08/IVC_RR355.pdf" TargetMode="External"/><Relationship Id="rId237" Type="http://schemas.openxmlformats.org/officeDocument/2006/relationships/hyperlink" Target="https://www.zoology.ubc.ca/conservation/wp-content/uploads/2021/10/Naidoo_COVID_2021.pdf" TargetMode="External"/><Relationship Id="rId279" Type="http://schemas.openxmlformats.org/officeDocument/2006/relationships/hyperlink" Target="http://dx.doi.org/10.1080/13549830802475559" TargetMode="External"/><Relationship Id="rId43" Type="http://schemas.openxmlformats.org/officeDocument/2006/relationships/hyperlink" Target="https://environment.govt.nz/assets/publications/National-policy-statement-highly-productive-land-sept-22-dated.pdf" TargetMode="External"/><Relationship Id="rId139" Type="http://schemas.openxmlformats.org/officeDocument/2006/relationships/hyperlink" Target="https://doi.org/10.4337/9781800371781.00037" TargetMode="External"/><Relationship Id="rId290" Type="http://schemas.openxmlformats.org/officeDocument/2006/relationships/hyperlink" Target="https://www.stats.govt.nz/topics/population" TargetMode="External"/><Relationship Id="rId304" Type="http://schemas.openxmlformats.org/officeDocument/2006/relationships/hyperlink" Target="https://www.unep.org/resources/adaptation-gap-report-2022" TargetMode="External"/><Relationship Id="rId85" Type="http://schemas.openxmlformats.org/officeDocument/2006/relationships/hyperlink" Target="https://deepsouthchallenge.co.nz/wp-content/uploads/2021/01/Climate-change-impacts-on-land-use-suitability.pdf" TargetMode="External"/><Relationship Id="rId150" Type="http://schemas.openxmlformats.org/officeDocument/2006/relationships/hyperlink" Target="https://www.nzinitiative.org.nz/reports-and-media/reports/the-need-to-build/" TargetMode="External"/><Relationship Id="rId192" Type="http://schemas.openxmlformats.org/officeDocument/2006/relationships/hyperlink" Target="https://www.mpi.govt.nz/dmsdocument/10979-Effects-of-climate-change-on-current-and-potential-biosecurity-pests-and-diseases-in-New-Zealand" TargetMode="External"/><Relationship Id="rId206" Type="http://schemas.openxmlformats.org/officeDocument/2006/relationships/hyperlink" Target="https://environment.govt.nz/assets/Publications/Files/national-policy-statement-for-freshwater-management-2020.pdf" TargetMode="External"/><Relationship Id="rId248" Type="http://schemas.openxmlformats.org/officeDocument/2006/relationships/hyperlink" Target="https://doi.org/10.1787/9789264173903-en" TargetMode="External"/><Relationship Id="rId12" Type="http://schemas.openxmlformats.org/officeDocument/2006/relationships/image" Target="media/image1.jpg"/><Relationship Id="rId108" Type="http://schemas.openxmlformats.org/officeDocument/2006/relationships/hyperlink" Target="https://www.mpi.govt.nz/dmsdocument/33457-The-New-Zealand-Food-and-Fibre-Sector-A-Situational-Analysis-Report" TargetMode="External"/><Relationship Id="rId315" Type="http://schemas.openxmlformats.org/officeDocument/2006/relationships/image" Target="media/image14.png"/><Relationship Id="rId54" Type="http://schemas.openxmlformats.org/officeDocument/2006/relationships/hyperlink" Target="https://environment.govt.nz/assets/publications/Files/Long-term-Insights-Briefing-consultation-phase-I-Summary-of-submissions.pdf" TargetMode="External"/><Relationship Id="rId96" Type="http://schemas.openxmlformats.org/officeDocument/2006/relationships/hyperlink" Target="https://doi.org/10.1016/j.ecolecon.2011.11.011" TargetMode="External"/><Relationship Id="rId161" Type="http://schemas.openxmlformats.org/officeDocument/2006/relationships/hyperlink" Target="https://doi.org/10.5281/ZENODO.6522523" TargetMode="External"/><Relationship Id="rId217" Type="http://schemas.openxmlformats.org/officeDocument/2006/relationships/hyperlink" Target="https://environment.govt.nz/publications/aotearoa-new-zealands-first-emissions-reduction-plan/agriculture/" TargetMode="External"/><Relationship Id="rId259" Type="http://schemas.openxmlformats.org/officeDocument/2006/relationships/hyperlink" Target="https://doi.org/10.1016/j.cosust.2016.12.006" TargetMode="External"/><Relationship Id="rId23" Type="http://schemas.openxmlformats.org/officeDocument/2006/relationships/hyperlink" Target="https://www.legislation.govt.nz/act/public/2017/0007/latest/whole.html" TargetMode="External"/><Relationship Id="rId119" Type="http://schemas.openxmlformats.org/officeDocument/2006/relationships/hyperlink" Target="https://dpmc.govt.nz/our-programmes/policy-project/policy-advice-themes/stewardship" TargetMode="External"/><Relationship Id="rId270" Type="http://schemas.openxmlformats.org/officeDocument/2006/relationships/hyperlink" Target="https://www.royalsociety.org.nz/assets/documents/Climate-change-implications-for-NZ-2016-report-web3.pdf" TargetMode="External"/><Relationship Id="rId65" Type="http://schemas.openxmlformats.org/officeDocument/2006/relationships/hyperlink" Target="https://ssc.govt.nz/assets/DirectoryFile/Long-Term-Insights-Briefing-Enabling-Active-Citizenship-Public-Participation-in-Government-into-the-Future.pdf" TargetMode="External"/><Relationship Id="rId130" Type="http://schemas.openxmlformats.org/officeDocument/2006/relationships/hyperlink" Target="https://eur-lex.europa.eu/resource.html?uri=cellar:9903b325-6388-11ea-b735-01aa75ed71a1.0017.02/DOC_1&amp;format=PDF" TargetMode="External"/><Relationship Id="rId172" Type="http://schemas.openxmlformats.org/officeDocument/2006/relationships/hyperlink" Target="https://ellenmacarthurfoundation.org/articles/building-resilience" TargetMode="External"/><Relationship Id="rId228" Type="http://schemas.openxmlformats.org/officeDocument/2006/relationships/hyperlink" Target="https://environment.govt.nz/assets/publications/environment-aotearoa-2022.pdf" TargetMode="External"/><Relationship Id="rId281" Type="http://schemas.openxmlformats.org/officeDocument/2006/relationships/hyperlink" Target="http://dx.doi.org/10.1016/j.gfs.2022.100610" TargetMode="External"/><Relationship Id="rId34" Type="http://schemas.openxmlformats.org/officeDocument/2006/relationships/hyperlink" Target="https://environment.govt.nz/what-government-is-doing/areas-of-work/climate-change/emissions-reduction-plan/" TargetMode="External"/><Relationship Id="rId55" Type="http://schemas.openxmlformats.org/officeDocument/2006/relationships/hyperlink" Target="https://consult.environment.govt.nz/insights/future-wellbeing-land-and-people/" TargetMode="External"/><Relationship Id="rId76" Type="http://schemas.openxmlformats.org/officeDocument/2006/relationships/hyperlink" Target="https://www.agresearch.co.nz/news/hme-ryegrass-making-steady-progress/" TargetMode="External"/><Relationship Id="rId97" Type="http://schemas.openxmlformats.org/officeDocument/2006/relationships/hyperlink" Target="https://doi.org/10.1073/PNAS.1525002113" TargetMode="External"/><Relationship Id="rId120" Type="http://schemas.openxmlformats.org/officeDocument/2006/relationships/hyperlink" Target="https://dpmc.govt.nz/sites/default/files/2022-10/Draft%20National%20Security%20Long-term%20Insights%20Briefing_1.pdf" TargetMode="External"/><Relationship Id="rId141" Type="http://schemas.openxmlformats.org/officeDocument/2006/relationships/hyperlink" Target="https://www.landcareresearch.co.nz/uploads/public/Publications/Ecosystem-services-in-New-Zealand/2_1_Harmsworth.pdf" TargetMode="External"/><Relationship Id="rId7" Type="http://schemas.openxmlformats.org/officeDocument/2006/relationships/styles" Target="styles.xml"/><Relationship Id="rId162" Type="http://schemas.openxmlformats.org/officeDocument/2006/relationships/hyperlink" Target="https://www.un.org/esa/desa/papers/2015/wp145_2015.pdf" TargetMode="External"/><Relationship Id="rId183" Type="http://schemas.openxmlformats.org/officeDocument/2006/relationships/hyperlink" Target="https://www.grassland.org.nz/userfiles/files/NZSR_Landuse.pdf" TargetMode="External"/><Relationship Id="rId218" Type="http://schemas.openxmlformats.org/officeDocument/2006/relationships/hyperlink" Target="https://environment.govt.nz/assets/facts-and-science/science-and-data/new-zealanders-environmental-attitudes.pdf" TargetMode="External"/><Relationship Id="rId239" Type="http://schemas.openxmlformats.org/officeDocument/2006/relationships/hyperlink" Target="https://www.nzagrc.org.nz/domestic/methane-research-programme/methane-vaccine/" TargetMode="External"/><Relationship Id="rId250" Type="http://schemas.openxmlformats.org/officeDocument/2006/relationships/hyperlink" Target="https://data.oecd.org/rd/gross-domestic-spending-on-r-d.htm" TargetMode="External"/><Relationship Id="rId271" Type="http://schemas.openxmlformats.org/officeDocument/2006/relationships/hyperlink" Target="http://researcharchive.lincoln.ac.nz/handle/10182/8398" TargetMode="External"/><Relationship Id="rId292" Type="http://schemas.openxmlformats.org/officeDocument/2006/relationships/hyperlink" Target="https://doi.org/10.1126/SCIENCE.1259855" TargetMode="External"/><Relationship Id="rId306" Type="http://schemas.openxmlformats.org/officeDocument/2006/relationships/hyperlink" Target="https://www.treasury.govt.nz/publications/research-and-commentary/rangitaki-blog/mei-special-topic-new-zealands-increasing-export-concentration" TargetMode="External"/><Relationship Id="rId24" Type="http://schemas.openxmlformats.org/officeDocument/2006/relationships/hyperlink" Target="https://environment.govt.nz/publications/our-land-2021/" TargetMode="External"/><Relationship Id="rId45" Type="http://schemas.openxmlformats.org/officeDocument/2006/relationships/hyperlink" Target="https://www.mpi.govt.nz/forestry/national-environmental-standards-plantation-forestry/" TargetMode="External"/><Relationship Id="rId66" Type="http://schemas.openxmlformats.org/officeDocument/2006/relationships/image" Target="media/image8.jpg"/><Relationship Id="rId87" Type="http://schemas.openxmlformats.org/officeDocument/2006/relationships/hyperlink" Target="https://doi.org/10.3390/su10093217" TargetMode="External"/><Relationship Id="rId110" Type="http://schemas.openxmlformats.org/officeDocument/2006/relationships/hyperlink" Target="https://doi.org/10.1073/pnas.1414900112" TargetMode="External"/><Relationship Id="rId131" Type="http://schemas.openxmlformats.org/officeDocument/2006/relationships/hyperlink" Target="https://international-partnerships.ec.europa.eu/news-and-events/stories/reducing-inequalities-essential-ensure-sustainable-development-benefits-all-especially-those_en" TargetMode="External"/><Relationship Id="rId152" Type="http://schemas.openxmlformats.org/officeDocument/2006/relationships/hyperlink" Target="https://jessicahutchings.org/maori-food-sovereignty-handbook/" TargetMode="External"/><Relationship Id="rId173" Type="http://schemas.openxmlformats.org/officeDocument/2006/relationships/hyperlink" Target="https://doi.org/10.1016/j.jclepro.2021.129179" TargetMode="External"/><Relationship Id="rId194" Type="http://schemas.openxmlformats.org/officeDocument/2006/relationships/hyperlink" Target="https://www.mpi.govt.nz/dmsdocument/36618-Proposed-National-Policy-Statement-Highly-Productive-Land-Indicative-Cost-Benefit-Analysis-Technical-Paper" TargetMode="External"/><Relationship Id="rId208" Type="http://schemas.openxmlformats.org/officeDocument/2006/relationships/hyperlink" Target="https://consult.environment.govt.nz/waste/taking-responsibility-for-our-waste/supporting_documents/wastestrategyandlegislationconsultationdocument.pdf" TargetMode="External"/><Relationship Id="rId229" Type="http://schemas.openxmlformats.org/officeDocument/2006/relationships/hyperlink" Target="https://www.mbie.govt.nz/dmsdocument/18150-national-construction-pipeline-report-2021" TargetMode="External"/><Relationship Id="rId240" Type="http://schemas.openxmlformats.org/officeDocument/2006/relationships/hyperlink" Target="https://www.treasury.govt.nz/sites/default/files/2018-08/LSF-whats-the-use-of-non-use-values.pdf" TargetMode="External"/><Relationship Id="rId261" Type="http://schemas.openxmlformats.org/officeDocument/2006/relationships/hyperlink" Target="https://doi.org/10.1177/0013916500325007" TargetMode="External"/><Relationship Id="rId14" Type="http://schemas.openxmlformats.org/officeDocument/2006/relationships/header" Target="header1.xml"/><Relationship Id="rId35" Type="http://schemas.openxmlformats.org/officeDocument/2006/relationships/hyperlink" Target="https://environment.govt.nz/publications/aotearoa-new-zealands-first-national-adaptation-plan/" TargetMode="External"/><Relationship Id="rId56" Type="http://schemas.openxmlformats.org/officeDocument/2006/relationships/image" Target="media/image5.png"/><Relationship Id="rId77" Type="http://schemas.openxmlformats.org/officeDocument/2006/relationships/hyperlink" Target="https://doi.org/10.1016/j.wasman.2020.07.025" TargetMode="External"/><Relationship Id="rId100" Type="http://schemas.openxmlformats.org/officeDocument/2006/relationships/hyperlink" Target="https://doi.org/10.24135/pjr.v28i1and2.1248" TargetMode="External"/><Relationship Id="rId282" Type="http://schemas.openxmlformats.org/officeDocument/2006/relationships/hyperlink" Target="https://thehub.swa.govt.nz/assets/Uploads/Community-level-change-summary-0.pdf" TargetMode="External"/><Relationship Id="rId317" Type="http://schemas.openxmlformats.org/officeDocument/2006/relationships/footer" Target="footer2.xml"/><Relationship Id="rId8" Type="http://schemas.openxmlformats.org/officeDocument/2006/relationships/settings" Target="settings.xml"/><Relationship Id="rId98" Type="http://schemas.openxmlformats.org/officeDocument/2006/relationships/hyperlink" Target="https://doi.org/10.1002/pan3.10124" TargetMode="External"/><Relationship Id="rId121" Type="http://schemas.openxmlformats.org/officeDocument/2006/relationships/hyperlink" Target="https://doi.org/10.1016/j.ecolecon.2010.05.002" TargetMode="External"/><Relationship Id="rId142" Type="http://schemas.openxmlformats.org/officeDocument/2006/relationships/hyperlink" Target="https://www.carbonbrief.org/analysis-why-children-must-emit-eight-times-less-co2-than-their-grandparents/" TargetMode="External"/><Relationship Id="rId163" Type="http://schemas.openxmlformats.org/officeDocument/2006/relationships/hyperlink" Target="https://www.mpi.govt.nz/dmsdocument/23056-ANALYSIS-OF-DRIVERS-AND-BARRIERS-TO-LAND-USE-CHANGE" TargetMode="External"/><Relationship Id="rId184" Type="http://schemas.openxmlformats.org/officeDocument/2006/relationships/hyperlink" Target="https://doi.org/10.3390/ijerph15061255" TargetMode="External"/><Relationship Id="rId219" Type="http://schemas.openxmlformats.org/officeDocument/2006/relationships/hyperlink" Target="https://environment.govt.nz/assets/publications/NPSIB-exposure-draft.pdf" TargetMode="External"/><Relationship Id="rId230" Type="http://schemas.openxmlformats.org/officeDocument/2006/relationships/hyperlink" Target="https://researchscienceinnovation.nz/pdf/research-science-and-innovation-system-performance-report-2021.pdf" TargetMode="External"/><Relationship Id="rId251" Type="http://schemas.openxmlformats.org/officeDocument/2006/relationships/hyperlink" Target="https://www.oecd.org/futures/ifppublicationsandstudies.htm" TargetMode="External"/><Relationship Id="rId25" Type="http://schemas.openxmlformats.org/officeDocument/2006/relationships/hyperlink" Target="https://environment.govt.nz/publications/environment-aotearoa-2022/" TargetMode="External"/><Relationship Id="rId46" Type="http://schemas.openxmlformats.org/officeDocument/2006/relationships/hyperlink" Target="https://environment.govt.nz/what-government-is-doing/areas-of-work/waste/transforming-recycling/" TargetMode="External"/><Relationship Id="rId67" Type="http://schemas.openxmlformats.org/officeDocument/2006/relationships/image" Target="media/image9.jpg"/><Relationship Id="rId272" Type="http://schemas.openxmlformats.org/officeDocument/2006/relationships/hyperlink" Target="https://environment.govt.nz/assets/Publications/Files/priorities-for-te-ao-maori-reporting.pdf" TargetMode="External"/><Relationship Id="rId293" Type="http://schemas.openxmlformats.org/officeDocument/2006/relationships/hyperlink" Target="https://doi.org/10.3390/su12187719" TargetMode="External"/><Relationship Id="rId307" Type="http://schemas.openxmlformats.org/officeDocument/2006/relationships/hyperlink" Target="https://www.stuff.co.nz/business/114476208/phosphate-ship-the-venture-pearl-arrives-in-tauranga-after-allegedly-hiding-its-destination" TargetMode="External"/><Relationship Id="rId88" Type="http://schemas.openxmlformats.org/officeDocument/2006/relationships/hyperlink" Target="https://informedfutures.org/wp-content/uploads/The-Future-of-Food-The-Primary-Sector.pdf" TargetMode="External"/><Relationship Id="rId111" Type="http://schemas.openxmlformats.org/officeDocument/2006/relationships/hyperlink" Target="https://doi.org/10.3389/fpsyg.2021.646394" TargetMode="External"/><Relationship Id="rId132" Type="http://schemas.openxmlformats.org/officeDocument/2006/relationships/hyperlink" Target="https://doi.org/10.1002/pan3.13" TargetMode="External"/><Relationship Id="rId153" Type="http://schemas.openxmlformats.org/officeDocument/2006/relationships/hyperlink" Target="https://doi.org/10.20507/maijournal.2018.7.1.8" TargetMode="External"/><Relationship Id="rId174" Type="http://schemas.openxmlformats.org/officeDocument/2006/relationships/hyperlink" Target="https://doi.org/10.3168/jds.2019-17182" TargetMode="External"/><Relationship Id="rId195" Type="http://schemas.openxmlformats.org/officeDocument/2006/relationships/hyperlink" Target="https://www.mpi.govt.nz/about-mpi/our-work/fit-for-a-better-world-accelerating-our-economic-potential/" TargetMode="External"/><Relationship Id="rId209" Type="http://schemas.openxmlformats.org/officeDocument/2006/relationships/hyperlink" Target="https://environment.govt.nz/publications/people-and-place-ensuring-the-wellbeing-of-every-generation-consultation-on-the-topic-for-the-ministry-for-the-environments-long-term-insights-briefing-2022/" TargetMode="External"/><Relationship Id="rId220" Type="http://schemas.openxmlformats.org/officeDocument/2006/relationships/hyperlink" Target="https://www.mpi.govt.nz/forestry/national-environmental-standards-plantation-forestry/" TargetMode="External"/><Relationship Id="rId241" Type="http://schemas.openxmlformats.org/officeDocument/2006/relationships/hyperlink" Target="https://www.parliament.nz/en/get-involved/features/innovative-bill-protects-whanganui-river-with-legal-personhood/" TargetMode="External"/><Relationship Id="rId15" Type="http://schemas.openxmlformats.org/officeDocument/2006/relationships/footer" Target="footer1.xml"/><Relationship Id="rId36" Type="http://schemas.openxmlformats.org/officeDocument/2006/relationships/hyperlink" Target="https://www.doc.govt.nz/contentassets/8bb2214f37aa47ffbbba17af76fd5e46/ltib-draft-2022.pdf" TargetMode="External"/><Relationship Id="rId57" Type="http://schemas.openxmlformats.org/officeDocument/2006/relationships/hyperlink" Target="https://environment.govt.nz/acts-and-regulations/national-policy-statements/proposed-nps-indigenous-biodiversity/" TargetMode="External"/><Relationship Id="rId262" Type="http://schemas.openxmlformats.org/officeDocument/2006/relationships/hyperlink" Target="https://doi.org/10.1080/14486563.2020.1768165" TargetMode="External"/><Relationship Id="rId283" Type="http://schemas.openxmlformats.org/officeDocument/2006/relationships/hyperlink" Target="https://www.landcareresearch.co.nz/assets/Publications/Policy-Briefing-Guidance-Papers/Policy-brief-27_Rethinking-NZs-food-security.pdf" TargetMode="External"/><Relationship Id="rId318" Type="http://schemas.openxmlformats.org/officeDocument/2006/relationships/footer" Target="footer3.xml"/><Relationship Id="rId78" Type="http://schemas.openxmlformats.org/officeDocument/2006/relationships/hyperlink" Target="https://www.ncbi.nlm.nih.gov/pmc/articles/PMC2804654/" TargetMode="External"/><Relationship Id="rId99" Type="http://schemas.openxmlformats.org/officeDocument/2006/relationships/hyperlink" Target="https://www.classificationoffice.govt.nz/media/documents/The_Edge_of_the_Infodemic.pdf" TargetMode="External"/><Relationship Id="rId101" Type="http://schemas.openxmlformats.org/officeDocument/2006/relationships/hyperlink" Target="https://ccc-production-media.s3.ap-southeast-2.amazonaws.com/public/Inaia-tonu-nei-a-low-emissions-future-for-Aotearoa/Inaia-tonu-nei-a-low-emissions-future-for-Aotearoa.pdf" TargetMode="External"/><Relationship Id="rId122" Type="http://schemas.openxmlformats.org/officeDocument/2006/relationships/hyperlink" Target="https://ourlandandwater.nz/wp-content/uploads/2021/10/Donovan2021_QuantifyingResilienceToDrought-Flooding-1.pdf" TargetMode="External"/><Relationship Id="rId143" Type="http://schemas.openxmlformats.org/officeDocument/2006/relationships/hyperlink" Target="https://library.oapen.org/handle/20.500.12657/53360" TargetMode="External"/><Relationship Id="rId164" Type="http://schemas.openxmlformats.org/officeDocument/2006/relationships/hyperlink" Target="https://www.sbc.org.nz/resources/reports/sbc-reports/better-futures-2022-report" TargetMode="External"/><Relationship Id="rId185" Type="http://schemas.openxmlformats.org/officeDocument/2006/relationships/hyperlink" Target="https://doi.org/10.1111/reel.12182" TargetMode="External"/><Relationship Id="rId9" Type="http://schemas.openxmlformats.org/officeDocument/2006/relationships/webSettings" Target="webSettings.xml"/><Relationship Id="rId210" Type="http://schemas.openxmlformats.org/officeDocument/2006/relationships/hyperlink" Target="https://environment.govt.nz/assets/what-government-is-doing/waste/crs-29-March-2022.pdf" TargetMode="External"/><Relationship Id="rId26" Type="http://schemas.openxmlformats.org/officeDocument/2006/relationships/hyperlink" Target="https://environment.govt.nz/assets/publications/Files/Long-term-Insights-Briefing-consultation-phase-I-Summary-of-submissions.pdf" TargetMode="External"/><Relationship Id="rId231" Type="http://schemas.openxmlformats.org/officeDocument/2006/relationships/hyperlink" Target="https://www.mbie.govt.nz/dmsdocument/21243-advanced-manufacturing-draft-industry-transformation-plan" TargetMode="External"/><Relationship Id="rId252" Type="http://schemas.openxmlformats.org/officeDocument/2006/relationships/hyperlink" Target="https://ourlandandwater.nz/get-involved/in-your-catchment/" TargetMode="External"/><Relationship Id="rId273" Type="http://schemas.openxmlformats.org/officeDocument/2006/relationships/hyperlink" Target="https://ipbes.net/assessment-reports/ldr" TargetMode="External"/><Relationship Id="rId294" Type="http://schemas.openxmlformats.org/officeDocument/2006/relationships/hyperlink" Target="https://www.sustainableseaschallenge.co.nz/our-research/innovation-fund/" TargetMode="External"/><Relationship Id="rId308" Type="http://schemas.openxmlformats.org/officeDocument/2006/relationships/hyperlink" Target="https://digitallibrary.landcareresearch.co.nz/digital/collection/p20022coll30/id/875/rec/2" TargetMode="External"/><Relationship Id="rId47" Type="http://schemas.openxmlformats.org/officeDocument/2006/relationships/hyperlink" Target="https://environment.govt.nz/what-government-is-doing/areas-of-work/climate-change/ets/" TargetMode="External"/><Relationship Id="rId68" Type="http://schemas.openxmlformats.org/officeDocument/2006/relationships/image" Target="media/image10.png"/><Relationship Id="rId89" Type="http://schemas.openxmlformats.org/officeDocument/2006/relationships/hyperlink" Target="https://www.amnh.org/content/download/329205/5034202/version/1/file/Betley-et-al-2021-Introduction-to-Systems-and-Systems-Thinking.pdf" TargetMode="External"/><Relationship Id="rId112" Type="http://schemas.openxmlformats.org/officeDocument/2006/relationships/hyperlink" Target="https://doi.org/10.1007/s10551-018-3858-6" TargetMode="External"/><Relationship Id="rId133" Type="http://schemas.openxmlformats.org/officeDocument/2006/relationships/hyperlink" Target="https://www.foodandlandusecoalition.org/wp-content/uploads/2021/07/Positive-Tipping-Points-for-Food-and-Land-Use-Systems-Transformation.pdf" TargetMode="External"/><Relationship Id="rId154" Type="http://schemas.openxmlformats.org/officeDocument/2006/relationships/hyperlink" Target="https://www.transport.govt.nz/assets/Uploads/Futures-report-Oct-11th-.pdf" TargetMode="External"/><Relationship Id="rId175" Type="http://schemas.openxmlformats.org/officeDocument/2006/relationships/hyperlink" Target="http://dspace.lincoln.ac.nz/handle/10182/6550" TargetMode="External"/><Relationship Id="rId196" Type="http://schemas.openxmlformats.org/officeDocument/2006/relationships/hyperlink" Target="https://www.mpi.govt.nz/dmsdocument/45451-Situation-and-Outlook-for-Primary-Industries-SOPI-June-2021" TargetMode="External"/><Relationship Id="rId200" Type="http://schemas.openxmlformats.org/officeDocument/2006/relationships/hyperlink" Target="https://www.mpi.govt.nz/dmsdocument/36621-Valuing-highly-productive-land-a-summary" TargetMode="External"/><Relationship Id="rId16" Type="http://schemas.openxmlformats.org/officeDocument/2006/relationships/hyperlink" Target="https://www.legislation.govt.nz/act/public/1986/0127/latest/DLM98975.html" TargetMode="External"/><Relationship Id="rId221" Type="http://schemas.openxmlformats.org/officeDocument/2006/relationships/hyperlink" Target="https://environment.govt.nz/acts-and-regulations/national-policy-statements/national-policy-statement-urban-development/" TargetMode="External"/><Relationship Id="rId242" Type="http://schemas.openxmlformats.org/officeDocument/2006/relationships/hyperlink" Target="https://www.treasury.govt.nz/sites/default/files/2021-10/tp-living-standards-framework-2021.pdf" TargetMode="External"/><Relationship Id="rId263" Type="http://schemas.openxmlformats.org/officeDocument/2006/relationships/hyperlink" Target="https://doi.org/10.1029/2018EF001097" TargetMode="External"/><Relationship Id="rId284" Type="http://schemas.openxmlformats.org/officeDocument/2006/relationships/hyperlink" Target="https://doi.org/10.1136/bmj.m2322" TargetMode="External"/><Relationship Id="rId319" Type="http://schemas.openxmlformats.org/officeDocument/2006/relationships/image" Target="media/image16.png"/><Relationship Id="rId37" Type="http://schemas.openxmlformats.org/officeDocument/2006/relationships/hyperlink" Target="https://www.doc.govt.nz/globalassets/documents/conservation/biodiversity/anzbs-2020.pdf" TargetMode="External"/><Relationship Id="rId58" Type="http://schemas.openxmlformats.org/officeDocument/2006/relationships/hyperlink" Target="https://op.europa.eu/en/publication-detail/-/publication/51378e0a-d303-11eb-ac72-01aa75ed71a1" TargetMode="External"/><Relationship Id="rId79" Type="http://schemas.openxmlformats.org/officeDocument/2006/relationships/hyperlink" Target="https://journals.sagepub.com/doi/10.1177/00139169921972137" TargetMode="External"/><Relationship Id="rId102" Type="http://schemas.openxmlformats.org/officeDocument/2006/relationships/hyperlink" Target="https://law.unimelb.edu.au/__data/assets/pdf_file/0006/3144318/Collins-and-Esterling.pdf" TargetMode="External"/><Relationship Id="rId123" Type="http://schemas.openxmlformats.org/officeDocument/2006/relationships/hyperlink" Target="https://ourlandandwater.nz/wp-content/uploads/2022/05/OurLandandWater_MatrixofDrivers4_2022.pdf" TargetMode="External"/><Relationship Id="rId144" Type="http://schemas.openxmlformats.org/officeDocument/2006/relationships/hyperlink" Target="https://doi.org/10.2139/ssrn.3477050" TargetMode="External"/><Relationship Id="rId90" Type="http://schemas.openxmlformats.org/officeDocument/2006/relationships/hyperlink" Target="https://www.victoria.ac.nz/__data/assets/pdf_file/0008/1500857/Boston_Lawrence.pdf" TargetMode="External"/><Relationship Id="rId165" Type="http://schemas.openxmlformats.org/officeDocument/2006/relationships/hyperlink" Target="https://www.econstor.eu/bitstream/10419/205690/1/twp2015-12.pdf" TargetMode="External"/><Relationship Id="rId186" Type="http://schemas.openxmlformats.org/officeDocument/2006/relationships/hyperlink" Target="https://doi.org/10.1016/j.jth.2020.100859" TargetMode="External"/><Relationship Id="rId211" Type="http://schemas.openxmlformats.org/officeDocument/2006/relationships/hyperlink" Target="https://environment.govt.nz/publications/aotearoa-new-zealands-first-national-adaptation-plan/" TargetMode="External"/><Relationship Id="rId232" Type="http://schemas.openxmlformats.org/officeDocument/2006/relationships/hyperlink" Target="https://www.educationcounts.govt.nz/__data/assets/pdf_file/0010/193564/He-Whakaaro-How-environmentally-aware-are-New-Zealand-students.pdf" TargetMode="External"/><Relationship Id="rId253" Type="http://schemas.openxmlformats.org/officeDocument/2006/relationships/hyperlink" Target="https://ourlandandwater.nz/news/a-more-accurate-picture-of-where-surface-erosion-is-likely/" TargetMode="External"/><Relationship Id="rId274" Type="http://schemas.openxmlformats.org/officeDocument/2006/relationships/hyperlink" Target="http://dx.doi.org/10.1111/0022-4537.00174" TargetMode="External"/><Relationship Id="rId295" Type="http://schemas.openxmlformats.org/officeDocument/2006/relationships/hyperlink" Target="https://nzcurriculum.tki.org.nz/Refreshing-the-New-Zealand-Curriculum" TargetMode="External"/><Relationship Id="rId309" Type="http://schemas.openxmlformats.org/officeDocument/2006/relationships/hyperlink" Target="https://doi.org/10.1007/978-3-319-93043-5" TargetMode="External"/><Relationship Id="rId27" Type="http://schemas.openxmlformats.org/officeDocument/2006/relationships/hyperlink" Target="https://environment.govt.nz/publications/environment-aotearoa-2022/" TargetMode="External"/><Relationship Id="rId48" Type="http://schemas.openxmlformats.org/officeDocument/2006/relationships/hyperlink" Target="https://environment.govt.nz/what-government-is-doing/areas-of-work/climate-change/emissions-reduction-plan/" TargetMode="External"/><Relationship Id="rId69" Type="http://schemas.openxmlformats.org/officeDocument/2006/relationships/image" Target="media/image11.jpg"/><Relationship Id="rId113" Type="http://schemas.openxmlformats.org/officeDocument/2006/relationships/hyperlink" Target="https://www.doc.govt.nz/globalassets/documents/about-doc/role/international/nz-6th-national-report-convention-biological-diversity.pdf" TargetMode="External"/><Relationship Id="rId134" Type="http://schemas.openxmlformats.org/officeDocument/2006/relationships/hyperlink" Target="https://www.jstor.org/stable/26270049" TargetMode="External"/><Relationship Id="rId320" Type="http://schemas.openxmlformats.org/officeDocument/2006/relationships/fontTable" Target="fontTable.xml"/><Relationship Id="rId80" Type="http://schemas.openxmlformats.org/officeDocument/2006/relationships/hyperlink" Target="https://www.theaotearoacircle.nz/mana-kai-initiative" TargetMode="External"/><Relationship Id="rId155" Type="http://schemas.openxmlformats.org/officeDocument/2006/relationships/hyperlink" Target="https://www.ipcc.ch/report/ar6/wg2/downloads/report/IPCC_AR6_WGII_SummaryForPolicymakers.pdf" TargetMode="External"/><Relationship Id="rId176" Type="http://schemas.openxmlformats.org/officeDocument/2006/relationships/hyperlink" Target="https://doi.org/10.3945/ajcn.113.071365" TargetMode="External"/><Relationship Id="rId197" Type="http://schemas.openxmlformats.org/officeDocument/2006/relationships/hyperlink" Target="https://www.mpi.govt.nz/dmsdocument/51754-Situation-and-Outlook-for-Primary-Industries-SOPI-June-2022" TargetMode="External"/><Relationship Id="rId201" Type="http://schemas.openxmlformats.org/officeDocument/2006/relationships/hyperlink" Target="https://environment.govt.nz/what-government-is-doing/areas-of-work/rma/resource-management-system-reform/" TargetMode="External"/><Relationship Id="rId222" Type="http://schemas.openxmlformats.org/officeDocument/2006/relationships/hyperlink" Target="https://environment.govt.nz/assets/Publications/Files/Our-land-201-final.pdf" TargetMode="External"/><Relationship Id="rId243" Type="http://schemas.openxmlformats.org/officeDocument/2006/relationships/hyperlink" Target="https://doi.org/10.3390/su11133697" TargetMode="External"/><Relationship Id="rId264" Type="http://schemas.openxmlformats.org/officeDocument/2006/relationships/hyperlink" Target="https://ssc.govt.nz/assets/DirectoryFile/Long-Term-Insights-Briefing-Enabling-Active-Citizenship-Public-Participation-in-Government-into-the-Future.pdf" TargetMode="External"/><Relationship Id="rId285" Type="http://schemas.openxmlformats.org/officeDocument/2006/relationships/hyperlink" Target="https://www.stats.govt.nz/news/its-in-the-bag-kiwis-react-to-banning-single-use-plastic-bags" TargetMode="External"/><Relationship Id="rId17" Type="http://schemas.openxmlformats.org/officeDocument/2006/relationships/hyperlink" Target="https://environment.govt.nz/assets/publications/Files/Long-term-Insights-Briefing-consultation-phase-I-Summary-of-submissions.pdf" TargetMode="External"/><Relationship Id="rId38" Type="http://schemas.openxmlformats.org/officeDocument/2006/relationships/hyperlink" Target="https://environment.govt.nz/acts-and-regulations" TargetMode="External"/><Relationship Id="rId59" Type="http://schemas.openxmlformats.org/officeDocument/2006/relationships/image" Target="media/image6.jpeg"/><Relationship Id="rId103" Type="http://schemas.openxmlformats.org/officeDocument/2006/relationships/hyperlink" Target="https://doi.org/10.1146/annurev.ecolsys.31.1.61" TargetMode="External"/><Relationship Id="rId124" Type="http://schemas.openxmlformats.org/officeDocument/2006/relationships/hyperlink" Target="https://ourlandandwater.nz/news/matrix-2019/" TargetMode="External"/><Relationship Id="rId310" Type="http://schemas.openxmlformats.org/officeDocument/2006/relationships/hyperlink" Target="https://doi.org/10.1007/978-94-007-2882-0_3" TargetMode="External"/><Relationship Id="rId70" Type="http://schemas.openxmlformats.org/officeDocument/2006/relationships/image" Target="media/image12.jpg"/><Relationship Id="rId91" Type="http://schemas.openxmlformats.org/officeDocument/2006/relationships/hyperlink" Target="https://doi.org/10.1071/AN21167" TargetMode="External"/><Relationship Id="rId145" Type="http://schemas.openxmlformats.org/officeDocument/2006/relationships/hyperlink" Target="https://gtap.agecon.purdue.edu/resources/download/6110.pdf" TargetMode="External"/><Relationship Id="rId166" Type="http://schemas.openxmlformats.org/officeDocument/2006/relationships/hyperlink" Target="https://doi.org/10.7551/mitpress/13855.003.0008" TargetMode="External"/><Relationship Id="rId187" Type="http://schemas.openxmlformats.org/officeDocument/2006/relationships/hyperlink" Target="https://www.massey.ac.nz/about/news/continued-core-funding-for-the-riddet-institute/" TargetMode="External"/><Relationship Id="rId1" Type="http://schemas.openxmlformats.org/officeDocument/2006/relationships/customXml" Target="../customXml/item1.xml"/><Relationship Id="rId212" Type="http://schemas.openxmlformats.org/officeDocument/2006/relationships/hyperlink" Target="https://environment.govt.nz/publications/aotearoa-new-zealands-first-emissions-reduction-plan/equitable-transition/" TargetMode="External"/><Relationship Id="rId233" Type="http://schemas.openxmlformats.org/officeDocument/2006/relationships/hyperlink" Target="https://doi.org/10.1080/00288233.2021.1876741" TargetMode="External"/><Relationship Id="rId254" Type="http://schemas.openxmlformats.org/officeDocument/2006/relationships/hyperlink" Target="https://doi.org/10.1016/j.envpol.2015.07.038" TargetMode="External"/><Relationship Id="rId28" Type="http://schemas.openxmlformats.org/officeDocument/2006/relationships/hyperlink" Target="https://www.stats.govt.nz/indicators/exotic-land-cover" TargetMode="External"/><Relationship Id="rId49" Type="http://schemas.openxmlformats.org/officeDocument/2006/relationships/hyperlink" Target="https://environment.govt.nz/what-government-is-doing/areas-of-work/climate-change/adapting-to-climate-change/national-adaptation-plan/" TargetMode="External"/><Relationship Id="rId114" Type="http://schemas.openxmlformats.org/officeDocument/2006/relationships/hyperlink" Target="https://www.doc.govt.nz/globalassets/documents/conservation/biodiversity/anzbs-2020.pdf" TargetMode="External"/><Relationship Id="rId275" Type="http://schemas.openxmlformats.org/officeDocument/2006/relationships/hyperlink" Target="https://doi.org/10.1007/s43508-021-00004-z" TargetMode="External"/><Relationship Id="rId296" Type="http://schemas.openxmlformats.org/officeDocument/2006/relationships/hyperlink" Target="https://fitforabetterworld.org.nz/assets/Global-food-report-30-April-2022.pdf" TargetMode="External"/><Relationship Id="rId300" Type="http://schemas.openxmlformats.org/officeDocument/2006/relationships/hyperlink" Target="https://doi.org/10.18356/9789280738377" TargetMode="External"/><Relationship Id="rId60" Type="http://schemas.openxmlformats.org/officeDocument/2006/relationships/image" Target="media/image7.jpeg"/><Relationship Id="rId81" Type="http://schemas.openxmlformats.org/officeDocument/2006/relationships/hyperlink" Target="https://doi.org/10.5751/ES-09812-220443" TargetMode="External"/><Relationship Id="rId135" Type="http://schemas.openxmlformats.org/officeDocument/2006/relationships/hyperlink" Target="https://researchspace.auckland.ac.nz/bitstream/handle/2292/57866/Sustaining-Aotearoa-New-Zealand-as-a-cohesive-society.pdf?sequence=1" TargetMode="External"/><Relationship Id="rId156" Type="http://schemas.openxmlformats.org/officeDocument/2006/relationships/hyperlink" Target="https://www.ipcc.ch/report/ar6/wg2/downloads/outreach/IPCC_AR6_WGII_FactSheet_NorthAmerica.pdf" TargetMode="External"/><Relationship Id="rId177" Type="http://schemas.openxmlformats.org/officeDocument/2006/relationships/hyperlink" Target="https://www.jstor.org/stable/976178" TargetMode="External"/><Relationship Id="rId198" Type="http://schemas.openxmlformats.org/officeDocument/2006/relationships/hyperlink" Target="https://www.mpi.govt.nz/funding-rural-support/sustainable-food-fibre-futures/about-sustainable-food-and-fibre-futures/" TargetMode="External"/><Relationship Id="rId321" Type="http://schemas.openxmlformats.org/officeDocument/2006/relationships/theme" Target="theme/theme1.xml"/><Relationship Id="rId202" Type="http://schemas.openxmlformats.org/officeDocument/2006/relationships/hyperlink" Target="https://environment.govt.nz/what-government-is-doing/areas-of-work/climate-change/ets/" TargetMode="External"/><Relationship Id="rId223" Type="http://schemas.openxmlformats.org/officeDocument/2006/relationships/hyperlink" Target="https://environment.govt.nz/assets/Publications/Files/environment-aotearoa-2019.pdf" TargetMode="External"/><Relationship Id="rId244" Type="http://schemas.openxmlformats.org/officeDocument/2006/relationships/hyperlink" Target="https://doi.org/10.1016/j.cosust.2018.04.010" TargetMode="External"/><Relationship Id="rId18" Type="http://schemas.openxmlformats.org/officeDocument/2006/relationships/hyperlink" Target="https://www.legislation.govt.nz/act/public/1986/0127/latest/DLM98975.html?src=qs" TargetMode="External"/><Relationship Id="rId39" Type="http://schemas.openxmlformats.org/officeDocument/2006/relationships/hyperlink" Target="https://environment.govt.nz/what-government-is-doing/areas-of-work/rma/resource-management-system-reform/" TargetMode="External"/><Relationship Id="rId265" Type="http://schemas.openxmlformats.org/officeDocument/2006/relationships/hyperlink" Target="https://www.nrc.govt.nz/media/n0ip2ksp/kaupapa-maori-assessments-final-jan-2019.pdf" TargetMode="External"/><Relationship Id="rId286" Type="http://schemas.openxmlformats.org/officeDocument/2006/relationships/hyperlink" Target="https://www.stats.govt.nz/information-releases/wellbeing-statistics-2018" TargetMode="External"/><Relationship Id="rId50" Type="http://schemas.openxmlformats.org/officeDocument/2006/relationships/hyperlink" Target="https://environment.govt.nz/what-government-is-doing/areas-of-work/climate-change/he-waka-eke-noa-primary-sector-climate-action-partnership/" TargetMode="External"/><Relationship Id="rId104" Type="http://schemas.openxmlformats.org/officeDocument/2006/relationships/hyperlink" Target="https://policy.bristoluniversitypress.co.uk/reconsidering-policy" TargetMode="External"/><Relationship Id="rId125" Type="http://schemas.openxmlformats.org/officeDocument/2006/relationships/hyperlink" Target="https://doi.org/10.4236/wsn.2018.104004" TargetMode="External"/><Relationship Id="rId146" Type="http://schemas.openxmlformats.org/officeDocument/2006/relationships/hyperlink" Target="https://www.sciencedirect.com/science/article/pii/S0959378015300662" TargetMode="External"/><Relationship Id="rId167" Type="http://schemas.openxmlformats.org/officeDocument/2006/relationships/hyperlink" Target="https://doi.org/10.1136/bmjnph-2021-000262" TargetMode="External"/><Relationship Id="rId188" Type="http://schemas.openxmlformats.org/officeDocument/2006/relationships/hyperlink" Target="https://donellameadows.org/wp-content/userfiles/Leverage_Points.pdf" TargetMode="External"/><Relationship Id="rId311" Type="http://schemas.openxmlformats.org/officeDocument/2006/relationships/hyperlink" Target="https://www3.weforum.org/docs/WEF_New_Nature_Economy_Report_2020.pdf" TargetMode="External"/><Relationship Id="rId71" Type="http://schemas.openxmlformats.org/officeDocument/2006/relationships/hyperlink" Target="https://www.boprc.govt.nz/environment/resource-consents/consent-forms-and-maps/water-take" TargetMode="External"/><Relationship Id="rId92" Type="http://schemas.openxmlformats.org/officeDocument/2006/relationships/hyperlink" Target="https://doi.org/10.1080/25741292.2018.1561815" TargetMode="External"/><Relationship Id="rId213" Type="http://schemas.openxmlformats.org/officeDocument/2006/relationships/hyperlink" Target="https://environment.govt.nz/assets/%20publications/Files/Long-term-Insights-Briefing-consultation-phase-I-Summary-of-submissions.pdf" TargetMode="External"/><Relationship Id="rId234" Type="http://schemas.openxmlformats.org/officeDocument/2006/relationships/hyperlink" Target="https://doi.org/10.1089/ind.2021.29245.bwi" TargetMode="External"/><Relationship Id="rId2" Type="http://schemas.openxmlformats.org/officeDocument/2006/relationships/customXml" Target="../customXml/item2.xml"/><Relationship Id="rId29" Type="http://schemas.openxmlformats.org/officeDocument/2006/relationships/hyperlink" Target="https://www.stats.govt.nz/indicators/indigenous-land-cover" TargetMode="External"/><Relationship Id="rId255" Type="http://schemas.openxmlformats.org/officeDocument/2006/relationships/hyperlink" Target="https://doi.org/10.1017/9781108638210.018" TargetMode="External"/><Relationship Id="rId276" Type="http://schemas.openxmlformats.org/officeDocument/2006/relationships/hyperlink" Target="https://www.scotlandfutureforum.org/" TargetMode="External"/><Relationship Id="rId297" Type="http://schemas.openxmlformats.org/officeDocument/2006/relationships/hyperlink" Target="https://ngaitahu.iwi.nz/te-runanga-o-ngai-tahu/ngai-tahu-governance/ngai-tahu-2025/" TargetMode="External"/><Relationship Id="rId40" Type="http://schemas.openxmlformats.org/officeDocument/2006/relationships/hyperlink" Target="https://environment.govt.nz/assets/Publications/Files/national-policy-statement-for-freshwater-management-2020.pdf" TargetMode="External"/><Relationship Id="rId115" Type="http://schemas.openxmlformats.org/officeDocument/2006/relationships/hyperlink" Target="https://www.doc.govt.nz/Documents/getting-involved/students-and-teachers/environmental-education-for-sustainability-strategy-and-action-plan.pdf" TargetMode="External"/><Relationship Id="rId136" Type="http://schemas.openxmlformats.org/officeDocument/2006/relationships/hyperlink" Target="https://informedfutures.org/wp-content/uploads/nzs-economic-future.pdf" TargetMode="External"/><Relationship Id="rId157" Type="http://schemas.openxmlformats.org/officeDocument/2006/relationships/hyperlink" Target="https://www.ipcc.ch/srccl/" TargetMode="External"/><Relationship Id="rId178" Type="http://schemas.openxmlformats.org/officeDocument/2006/relationships/hyperlink" Target="https://doi.org/10.3390/SU13084257" TargetMode="External"/><Relationship Id="rId301" Type="http://schemas.openxmlformats.org/officeDocument/2006/relationships/hyperlink" Target="https://doi.org/10.18356/9789210010122" TargetMode="External"/><Relationship Id="rId61" Type="http://schemas.openxmlformats.org/officeDocument/2006/relationships/hyperlink" Target="https://www.mpi.govt.nz/funding-rural-support/sustainable-food-fibre-futures/about-sustainable-food-and-fibre-futures/" TargetMode="External"/><Relationship Id="rId82" Type="http://schemas.openxmlformats.org/officeDocument/2006/relationships/hyperlink" Target="https://doi.org/10.1016/j.polsoc.2010.12.002" TargetMode="External"/><Relationship Id="rId199" Type="http://schemas.openxmlformats.org/officeDocument/2006/relationships/hyperlink" Target="https://www.mpi.govt.nz/dmsdocument/36624-discussion-document-on-a-proposed-national-policy-statement-for-highly-productive-land" TargetMode="External"/><Relationship Id="rId203" Type="http://schemas.openxmlformats.org/officeDocument/2006/relationships/hyperlink" Target="https://environment.govt.nz/acts-and-regulations/regulations/national-environmental-standard-for-assessing-and-managing-contaminants-in-soil-to-protect-human-health/" TargetMode="External"/><Relationship Id="rId19" Type="http://schemas.openxmlformats.org/officeDocument/2006/relationships/hyperlink" Target="https://www.legislation.govt.nz/act/public/2020/0040/latest/LMS356994.html" TargetMode="External"/><Relationship Id="rId224" Type="http://schemas.openxmlformats.org/officeDocument/2006/relationships/hyperlink" Target="https://environment.govt.nz/assets/Publications/Files/our-atmosphere-and-climate-2020.pdf" TargetMode="External"/><Relationship Id="rId245" Type="http://schemas.openxmlformats.org/officeDocument/2006/relationships/hyperlink" Target="https://www.consumer.org.nz/articles/sustainable-consumption-in-a-cost-of-living-crisis" TargetMode="External"/><Relationship Id="rId266" Type="http://schemas.openxmlformats.org/officeDocument/2006/relationships/hyperlink" Target="https://doi.org/10.1007/s10113-021-01865-0" TargetMode="External"/><Relationship Id="rId287" Type="http://schemas.openxmlformats.org/officeDocument/2006/relationships/hyperlink" Target="https://www.stats.govt.nz/news/new-zealands-population-could-reach-6-million-by-2050" TargetMode="External"/><Relationship Id="rId30" Type="http://schemas.openxmlformats.org/officeDocument/2006/relationships/image" Target="media/image2.png"/><Relationship Id="rId105" Type="http://schemas.openxmlformats.org/officeDocument/2006/relationships/hyperlink" Target="https://doi.org/10.1080/00288233.2021.1918185" TargetMode="External"/><Relationship Id="rId126" Type="http://schemas.openxmlformats.org/officeDocument/2006/relationships/hyperlink" Target="https://doi.org/10.1007/s11625-022-01174-3" TargetMode="External"/><Relationship Id="rId147" Type="http://schemas.openxmlformats.org/officeDocument/2006/relationships/hyperlink" Target="http://oakland.edu/Assets/upload/docs/AIS/Issues-in-Interdisciplinary-Studies/2013-Volume-31/08_Vol_31_pp_99_122_Navigating_Complex_Trade-Offs_in_Conservation_and_Development_an_Integrative_Framework_(Paul_D._Hirsch_and_J._Peter_Brosius).pdf" TargetMode="External"/><Relationship Id="rId168" Type="http://schemas.openxmlformats.org/officeDocument/2006/relationships/hyperlink" Target="https://doi.org/10.1080/13504620220145401" TargetMode="External"/><Relationship Id="rId312" Type="http://schemas.openxmlformats.org/officeDocument/2006/relationships/hyperlink" Target="https://ourlandandwater.nz/wp-content/uploads/2019/04/BioeconomyResearchPolicy-1.pdf" TargetMode="External"/><Relationship Id="rId51" Type="http://schemas.openxmlformats.org/officeDocument/2006/relationships/hyperlink" Target="https://dpmc.govt.nz/sites/default/files/2022-10/Draft%20National%20Security%20Long-term%20Insights%20Briefing_1.pdf" TargetMode="External"/><Relationship Id="rId72" Type="http://schemas.openxmlformats.org/officeDocument/2006/relationships/hyperlink" Target="https://www.mpi.govt.nz/about-mpi/our-work/fit-for-a-better-world-accelerating-our-economic-potential/" TargetMode="External"/><Relationship Id="rId93" Type="http://schemas.openxmlformats.org/officeDocument/2006/relationships/hyperlink" Target="https://www.ecologyandsociety.org/vol15/iss2/art16/" TargetMode="External"/><Relationship Id="rId189" Type="http://schemas.openxmlformats.org/officeDocument/2006/relationships/hyperlink" Target="https://doi.org/10.1038/s41586-022-04553-z" TargetMode="External"/><Relationship Id="rId3" Type="http://schemas.openxmlformats.org/officeDocument/2006/relationships/customXml" Target="../customXml/item3.xml"/><Relationship Id="rId214" Type="http://schemas.openxmlformats.org/officeDocument/2006/relationships/hyperlink" Target="https://environment.govt.nz/assets/publications/National-policy-statement-highly-productive-land-sept-22-dated.pdf" TargetMode="External"/><Relationship Id="rId235" Type="http://schemas.openxmlformats.org/officeDocument/2006/relationships/hyperlink" Target="https://doi.org/10.1371/journal.pone.0127317" TargetMode="External"/><Relationship Id="rId256" Type="http://schemas.openxmlformats.org/officeDocument/2006/relationships/hyperlink" Target="https://www.pce.parliament.nz/media/197111/report-environmental-research-funding-review-pdf-32mb.pdf" TargetMode="External"/><Relationship Id="rId277" Type="http://schemas.openxmlformats.org/officeDocument/2006/relationships/hyperlink" Target="https://environment.govt.nz/assets/Publications/Files/a-safe-operating-space-for-nz-aotearoa.pdf" TargetMode="External"/><Relationship Id="rId298" Type="http://schemas.openxmlformats.org/officeDocument/2006/relationships/hyperlink" Target="https://www.motu.nz/assets/Documents/our-work/environment-and-agriculture/environmental-modelling/Climate-and-Land-Use-Change.pdf" TargetMode="External"/><Relationship Id="rId116" Type="http://schemas.openxmlformats.org/officeDocument/2006/relationships/hyperlink" Target="https://www.doc.govt.nz/contentassets/8bb2214f37aa47ffbbba17af76fd5e46/ltib-draft-2022.pdf" TargetMode="External"/><Relationship Id="rId137" Type="http://schemas.openxmlformats.org/officeDocument/2006/relationships/hyperlink" Target="https://www.sciencedirect.com/science/article/pii/S2212041616304715" TargetMode="External"/><Relationship Id="rId158" Type="http://schemas.openxmlformats.org/officeDocument/2006/relationships/hyperlink" Target="https://www.ipbes.net/system/tdf/spm_asia-pacific_2018_digital.pdf?file=1&amp;type=node&amp;id=28394" TargetMode="External"/><Relationship Id="rId302" Type="http://schemas.openxmlformats.org/officeDocument/2006/relationships/hyperlink" Target="https://www.unccd.int/sites/default/files/2022-04/UNCCD_GLO2_low-res_2.pdf" TargetMode="External"/><Relationship Id="rId20" Type="http://schemas.openxmlformats.org/officeDocument/2006/relationships/hyperlink" Target="https://www.legislation.govt.nz/act/public/2019/0061/latest/LMS183736.html" TargetMode="External"/><Relationship Id="rId41" Type="http://schemas.openxmlformats.org/officeDocument/2006/relationships/hyperlink" Target="https://environment.govt.nz/publications/national-policy-statement-for-indigenous-biodiversity-exposure-draft/" TargetMode="External"/><Relationship Id="rId62" Type="http://schemas.openxmlformats.org/officeDocument/2006/relationships/hyperlink" Target="https://www.sustainableseaschallenge.co.nz/our-research/innovation-fund/" TargetMode="External"/><Relationship Id="rId83" Type="http://schemas.openxmlformats.org/officeDocument/2006/relationships/hyperlink" Target="https://www.landcareresearch.co.nz/uploads/public/Publications/Working-papers-and-reports/LC3901_TechnicalReport.pdf" TargetMode="External"/><Relationship Id="rId179" Type="http://schemas.openxmlformats.org/officeDocument/2006/relationships/hyperlink" Target="https://doi.org/10.1007/s10705-015-9727-0" TargetMode="External"/><Relationship Id="rId190" Type="http://schemas.openxmlformats.org/officeDocument/2006/relationships/hyperlink" Target="https://doi.org/10.1016/j.jenvp.2020.101522" TargetMode="External"/><Relationship Id="rId204" Type="http://schemas.openxmlformats.org/officeDocument/2006/relationships/hyperlink" Target="https://environment.govt.nz/assets/Publications/Files/%20national-climate-change-risk-assessment-technical-report.pdf" TargetMode="External"/><Relationship Id="rId225" Type="http://schemas.openxmlformats.org/officeDocument/2006/relationships/hyperlink" Target="https://environment.govt.nz/assets/Publications/Files/our-freshwater-2020.pdf" TargetMode="External"/><Relationship Id="rId246" Type="http://schemas.openxmlformats.org/officeDocument/2006/relationships/hyperlink" Target="https://link.springer.com/book/10.1007/978-94-011-0856-0" TargetMode="External"/><Relationship Id="rId267" Type="http://schemas.openxmlformats.org/officeDocument/2006/relationships/hyperlink" Target="https://doi.org/10.1016/j.cpa.2015.01.012" TargetMode="External"/><Relationship Id="rId288" Type="http://schemas.openxmlformats.org/officeDocument/2006/relationships/hyperlink" Target="https://www.stats.govt.nz/indicators/extinction-threat-to-indigenous-land-species" TargetMode="External"/><Relationship Id="rId106" Type="http://schemas.openxmlformats.org/officeDocument/2006/relationships/hyperlink" Target="https://doi.org/https://doi.org/10.1071/SR14324" TargetMode="External"/><Relationship Id="rId127" Type="http://schemas.openxmlformats.org/officeDocument/2006/relationships/hyperlink" Target="https://emf.thirdlight.com/link/3y8pa2m8xw2q-b5b4x4/@/preview/1?o" TargetMode="External"/><Relationship Id="rId313" Type="http://schemas.openxmlformats.org/officeDocument/2006/relationships/hyperlink" Target="https://doi.org/10.1016/S2542-5196(20)30223-0" TargetMode="External"/><Relationship Id="rId10" Type="http://schemas.openxmlformats.org/officeDocument/2006/relationships/footnotes" Target="footnotes.xml"/><Relationship Id="rId31" Type="http://schemas.openxmlformats.org/officeDocument/2006/relationships/hyperlink" Target="https://www.stats.govt.nz/indicators/land-fragmentation" TargetMode="External"/><Relationship Id="rId52" Type="http://schemas.openxmlformats.org/officeDocument/2006/relationships/hyperlink" Target="https://www.un.org/development/desa/indigenouspeoples/declaration-on-the-rights-of-indigenous-peoples.html" TargetMode="External"/><Relationship Id="rId73" Type="http://schemas.openxmlformats.org/officeDocument/2006/relationships/hyperlink" Target="https://www.legislation.govt.nz/act/public/2017/0007/latest/whole.html" TargetMode="External"/><Relationship Id="rId94" Type="http://schemas.openxmlformats.org/officeDocument/2006/relationships/hyperlink" Target="https://doi.org/10.1080/00288233.2022.2141273" TargetMode="External"/><Relationship Id="rId148" Type="http://schemas.openxmlformats.org/officeDocument/2006/relationships/hyperlink" Target="https://doi.org/10.1016/j.resourpol.2018.05.016" TargetMode="External"/><Relationship Id="rId169" Type="http://schemas.openxmlformats.org/officeDocument/2006/relationships/hyperlink" Target="https://ourlandandwater.nz/pathways-to-transition/science-in-freshwater-policy-development/" TargetMode="External"/><Relationship Id="rId4" Type="http://schemas.openxmlformats.org/officeDocument/2006/relationships/customXml" Target="../customXml/item4.xml"/><Relationship Id="rId180" Type="http://schemas.openxmlformats.org/officeDocument/2006/relationships/hyperlink" Target="https://doi.org/10.1080/00288233.2020.1844763" TargetMode="External"/><Relationship Id="rId215" Type="http://schemas.openxmlformats.org/officeDocument/2006/relationships/hyperlink" Target="https://environment.govt.nz/publications/value-of-nature-for-wellbeing-during-times-of-crisis/" TargetMode="External"/><Relationship Id="rId236" Type="http://schemas.openxmlformats.org/officeDocument/2006/relationships/hyperlink" Target="https://www.nature.com/articles/35002501" TargetMode="External"/><Relationship Id="rId257" Type="http://schemas.openxmlformats.org/officeDocument/2006/relationships/hyperlink" Target="https://www.pce.parliament.nz/media/197166/wellbeing-budgets-and-the-environment-report.pdf" TargetMode="External"/><Relationship Id="rId278" Type="http://schemas.openxmlformats.org/officeDocument/2006/relationships/hyperlink" Target="https://sensoneo.com/global-waste-index/" TargetMode="External"/><Relationship Id="rId303" Type="http://schemas.openxmlformats.org/officeDocument/2006/relationships/hyperlink" Target="https://www.unep.org/resources/emissions-gap-report-2022" TargetMode="External"/><Relationship Id="rId42" Type="http://schemas.openxmlformats.org/officeDocument/2006/relationships/hyperlink" Target="https://environment.govt.nz/publications/national-policy-statement-on-urban-development-2020-updated-may-2022/" TargetMode="External"/><Relationship Id="rId84" Type="http://schemas.openxmlformats.org/officeDocument/2006/relationships/hyperlink" Target="https://doi.org/10.1016/j.envsoft.2019.05.009" TargetMode="External"/><Relationship Id="rId138" Type="http://schemas.openxmlformats.org/officeDocument/2006/relationships/hyperlink" Target="https://mro.massey.ac.nz/bitstream/handle/10179/16144/Grelet_Lang_Feb-2021_Regen_Ag_NZ_White_ePaper.pdf?sequence=1" TargetMode="External"/><Relationship Id="rId191" Type="http://schemas.openxmlformats.org/officeDocument/2006/relationships/hyperlink" Target="https://researcharchive.lincoln.ac.nz/bitstream/handle/10182/6349/Maximising%20Exports%20Returns%20report%20July%202014.pdf?sequence=1&amp;isAllowed=y" TargetMode="External"/><Relationship Id="rId205" Type="http://schemas.openxmlformats.org/officeDocument/2006/relationships/hyperlink" Target="https://environment.govt.nz/assets/Publications/Files/Ministry-for-the-environment-statement-of-intent-2020-2025-final.pdf" TargetMode="External"/><Relationship Id="rId247" Type="http://schemas.openxmlformats.org/officeDocument/2006/relationships/hyperlink" Target="https://www.oanz.org/market-reports" TargetMode="External"/><Relationship Id="rId107" Type="http://schemas.openxmlformats.org/officeDocument/2006/relationships/hyperlink" Target="https://doi.org/10.1038/scientificamerican0905-100" TargetMode="External"/><Relationship Id="rId289" Type="http://schemas.openxmlformats.org/officeDocument/2006/relationships/hyperlink" Target="https://www.stats.govt.nz/information-releases/research-and-development-survey-2021/" TargetMode="External"/><Relationship Id="rId11" Type="http://schemas.openxmlformats.org/officeDocument/2006/relationships/endnotes" Target="endnotes.xml"/><Relationship Id="rId53" Type="http://schemas.openxmlformats.org/officeDocument/2006/relationships/image" Target="media/image4.png"/><Relationship Id="rId149" Type="http://schemas.openxmlformats.org/officeDocument/2006/relationships/hyperlink" Target="https://doi.org/10.1177/1757975919831603" TargetMode="External"/><Relationship Id="rId314" Type="http://schemas.openxmlformats.org/officeDocument/2006/relationships/image" Target="media/image13.png"/><Relationship Id="rId95" Type="http://schemas.openxmlformats.org/officeDocument/2006/relationships/hyperlink" Target="https://www.cawthron.org.nz/our-news/waterways-groups-want-simpler-funding-process/" TargetMode="External"/><Relationship Id="rId160" Type="http://schemas.openxmlformats.org/officeDocument/2006/relationships/hyperlink" Target="https://ipbes.net/values-assessment" TargetMode="External"/><Relationship Id="rId216" Type="http://schemas.openxmlformats.org/officeDocument/2006/relationships/hyperlink" Target="https://environment.govt.nz/what-government-is-doing/areas-of-work/climate-change/he-waka-eke-noa-primary-sector-climate-action-partnership/" TargetMode="External"/><Relationship Id="rId258" Type="http://schemas.openxmlformats.org/officeDocument/2006/relationships/hyperlink" Target="https://www.pce.parliament.nz/publications/environmental-reporting-research-and-investment" TargetMode="External"/><Relationship Id="rId22" Type="http://schemas.openxmlformats.org/officeDocument/2006/relationships/hyperlink" Target="https://www.cbd.int/action-agenda/contribute/" TargetMode="External"/><Relationship Id="rId64" Type="http://schemas.openxmlformats.org/officeDocument/2006/relationships/hyperlink" Target="https://www.legislation.govt.nz/act/public/2020/0040/latest/LMS106159.html" TargetMode="External"/><Relationship Id="rId118" Type="http://schemas.openxmlformats.org/officeDocument/2006/relationships/hyperlink" Target="https://dpmc.govt.nz/our-programmes/policy-project/policy-methods-toolbox/futures-thinking" TargetMode="External"/><Relationship Id="rId171" Type="http://schemas.openxmlformats.org/officeDocument/2006/relationships/hyperlink" Target="https://doi.org/10.3390/ijerph16224403" TargetMode="External"/><Relationship Id="rId227" Type="http://schemas.openxmlformats.org/officeDocument/2006/relationships/hyperlink" Target="https://environment.govt.nz/assets/Publications/our-land-2021.pdf" TargetMode="External"/><Relationship Id="rId269" Type="http://schemas.openxmlformats.org/officeDocument/2006/relationships/hyperlink" Target="https://www.ecologyandsociety.org/vol14/iss2/art32/" TargetMode="External"/><Relationship Id="rId33" Type="http://schemas.openxmlformats.org/officeDocument/2006/relationships/image" Target="media/image3.png"/><Relationship Id="rId129" Type="http://schemas.openxmlformats.org/officeDocument/2006/relationships/hyperlink" Target="https://www.epa.gov/measurements-modeling/technology-monitoring" TargetMode="External"/><Relationship Id="rId280" Type="http://schemas.openxmlformats.org/officeDocument/2006/relationships/hyperlink" Target="https://www.cawthron.org.nz/wp-content/uploads/2022/02/CawRpt_3733_Catchment_community-groups-goals-activities-needs.pdf" TargetMode="External"/><Relationship Id="rId75" Type="http://schemas.openxmlformats.org/officeDocument/2006/relationships/hyperlink" Target="https://www.ncbi.nlm.nih.gov/pmc/articles/PMC5226895/" TargetMode="External"/><Relationship Id="rId140" Type="http://schemas.openxmlformats.org/officeDocument/2006/relationships/hyperlink" Target="https://doi.org/10.24135/pjr.v28i1and2.1266" TargetMode="External"/><Relationship Id="rId182" Type="http://schemas.openxmlformats.org/officeDocument/2006/relationships/hyperlink" Target="https://doi.org/10.1002/fee.2285" TargetMode="External"/><Relationship Id="rId6" Type="http://schemas.openxmlformats.org/officeDocument/2006/relationships/numbering" Target="numbering.xml"/><Relationship Id="rId238" Type="http://schemas.openxmlformats.org/officeDocument/2006/relationships/hyperlink" Target="https://niwa.co.nz/climate/summaries/annual-climate-summary-2022" TargetMode="External"/><Relationship Id="rId291" Type="http://schemas.openxmlformats.org/officeDocument/2006/relationships/hyperlink" Target="https://www.stats.govt.nz/news/multi-unit-homes-lead-rise-in-home-consents/" TargetMode="External"/><Relationship Id="rId305" Type="http://schemas.openxmlformats.org/officeDocument/2006/relationships/hyperlink" Target="https://doi.org/10.26686/pq.v18i3.7710" TargetMode="External"/><Relationship Id="rId44" Type="http://schemas.openxmlformats.org/officeDocument/2006/relationships/hyperlink" Target="https://environment.govt.nz/acts-and-regulations/regulations/national-environmental-standard-for-assessing-and-managing-contaminants-in-soil-to-protect-human-health/" TargetMode="External"/><Relationship Id="rId86" Type="http://schemas.openxmlformats.org/officeDocument/2006/relationships/hyperlink" Target="https://www.anz.co.nz/content/dam/anzconz/documents/economics-and-market-research/2022/ANZ-AgriFocus-20220610.pdf" TargetMode="External"/><Relationship Id="rId151" Type="http://schemas.openxmlformats.org/officeDocument/2006/relationships/hyperlink" Target="https://doi.org/10.1111/j.1745-7939.1959.tb00278.x" TargetMode="External"/><Relationship Id="rId193" Type="http://schemas.openxmlformats.org/officeDocument/2006/relationships/hyperlink" Target="https://www.mpi.govt.nz/dmsdocument/38747-Global-middle-class-2030" TargetMode="External"/><Relationship Id="rId207" Type="http://schemas.openxmlformats.org/officeDocument/2006/relationships/hyperlink" Target="https://environment.govt.nz/facts-and-science/waste/estimates-of-waste-generated/" TargetMode="External"/><Relationship Id="rId249" Type="http://schemas.openxmlformats.org/officeDocument/2006/relationships/hyperlink" Target="https://www.fao.org/documents/card/en/c/cb5332en" TargetMode="External"/><Relationship Id="rId13" Type="http://schemas.openxmlformats.org/officeDocument/2006/relationships/hyperlink" Target="http://www.environment.govt.nz." TargetMode="External"/><Relationship Id="rId109" Type="http://schemas.openxmlformats.org/officeDocument/2006/relationships/hyperlink" Target="https://assets.publishing.service.gov.uk/government/uploads/system/uploads/attachment_data/file/962785/The_Economics_of_Biodiversity_The_Dasgupta_Review_Full_Report.pdf" TargetMode="External"/><Relationship Id="rId260" Type="http://schemas.openxmlformats.org/officeDocument/2006/relationships/hyperlink" Target="http://www.TeAra.govt.nz/en/ethnic-inequalities" TargetMode="External"/><Relationship Id="rId316"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eemang\AppData\Local\Microsoft\Windows\INetCache\Content.Outlook\BTH72FYW\MfE%20report%20template%2022%20Dec%202021.dotx" TargetMode="External"/></Relationships>
</file>

<file path=word/theme/theme1.xml><?xml version="1.0" encoding="utf-8"?>
<a:theme xmlns:a="http://schemas.openxmlformats.org/drawingml/2006/main" name="Office Theme">
  <a:themeElements>
    <a:clrScheme name="MfE new colours">
      <a:dk1>
        <a:sysClr val="windowText" lastClr="000000"/>
      </a:dk1>
      <a:lt1>
        <a:sysClr val="window" lastClr="FFFFFF"/>
      </a:lt1>
      <a:dk2>
        <a:srgbClr val="1B556B"/>
      </a:dk2>
      <a:lt2>
        <a:srgbClr val="D2DDE1"/>
      </a:lt2>
      <a:accent1>
        <a:srgbClr val="1C556C"/>
      </a:accent1>
      <a:accent2>
        <a:srgbClr val="32809C"/>
      </a:accent2>
      <a:accent3>
        <a:srgbClr val="D5EBE8"/>
      </a:accent3>
      <a:accent4>
        <a:srgbClr val="2C9986"/>
      </a:accent4>
      <a:accent5>
        <a:srgbClr val="6FC7B7"/>
      </a:accent5>
      <a:accent6>
        <a:srgbClr val="DA6C28"/>
      </a:accent6>
      <a:hlink>
        <a:srgbClr val="32809C"/>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58a6f171-52cb-4404-b47d-af1c8daf8fd1" xsi:nil="true"/>
    <lcf76f155ced4ddcb4097134ff3c332f xmlns="4a94300e-a927-4b92-9d3a-682523035cb6">
      <Terms xmlns="http://schemas.microsoft.com/office/infopath/2007/PartnerControls"/>
    </lcf76f155ced4ddcb4097134ff3c332f>
    <SharedWithUsers xmlns="0a5b0190-e301-4766-933d-448c7c363fce">
      <UserInfo>
        <DisplayName>Raymond Hall</DisplayName>
        <AccountId>138</AccountId>
        <AccountType/>
      </UserInfo>
      <UserInfo>
        <DisplayName>Alison Collins</DisplayName>
        <AccountId>25</AccountId>
        <AccountType/>
      </UserInfo>
      <UserInfo>
        <DisplayName>Fathima Iftikar</DisplayName>
        <AccountId>154</AccountId>
        <AccountType/>
      </UserInfo>
      <UserInfo>
        <DisplayName>Aidan Meerman</DisplayName>
        <AccountId>548</AccountId>
        <AccountType/>
      </UserInfo>
      <UserInfo>
        <DisplayName>Adrianne Hermans</DisplayName>
        <AccountId>85</AccountId>
        <AccountType/>
      </UserInfo>
      <UserInfo>
        <DisplayName>Natalie Jones</DisplayName>
        <AccountId>98</AccountId>
        <AccountType/>
      </UserInfo>
      <UserInfo>
        <DisplayName>Aaron Napier</DisplayName>
        <AccountId>84</AccountId>
        <AccountType/>
      </UserInfo>
      <UserInfo>
        <DisplayName>Fiona Curran-Cournane</DisplayName>
        <AccountId>27</AccountId>
        <AccountType/>
      </UserInfo>
      <UserInfo>
        <DisplayName>Martin Workman</DisplayName>
        <AccountId>550</AccountId>
        <AccountType/>
      </UserInfo>
    </SharedWithUsers>
    <Legacy_x0020_DocID xmlns="4a94300e-a927-4b92-9d3a-682523035cb6" xsi:nil="true"/>
    <Year xmlns="4a94300e-a927-4b92-9d3a-682523035cb6" xsi:nil="true"/>
    <Legacy_x0020_Version xmlns="4a94300e-a927-4b92-9d3a-682523035cb6" xsi:nil="true"/>
    <Sender_x0020_Date xmlns="4a94300e-a927-4b92-9d3a-682523035cb6" xsi:nil="true"/>
    <Library xmlns="4a94300e-a927-4b92-9d3a-682523035cb6" xsi:nil="true"/>
    <Class xmlns="4a94300e-a927-4b92-9d3a-682523035cb6" xsi:nil="true"/>
    <From xmlns="4a94300e-a927-4b92-9d3a-682523035cb6" xsi:nil="true"/>
    <Sender xmlns="4a94300e-a927-4b92-9d3a-682523035cb6" xsi:nil="true"/>
    <IconOverlay xmlns="http://schemas.microsoft.com/sharepoint/v4" xsi:nil="true"/>
    <Other_x0020_Details xmlns="4a94300e-a927-4b92-9d3a-682523035cb6" xsi:nil="true"/>
    <Carbon_x0020_Copy xmlns="4a94300e-a927-4b92-9d3a-682523035cb6" xsi:nil="true"/>
    <Author0 xmlns="4a94300e-a927-4b92-9d3a-682523035cb6" xsi:nil="true"/>
    <Email_x0020_Table xmlns="4a94300e-a927-4b92-9d3a-682523035cb6" xsi:nil="true"/>
    <MTS_x0020_ID xmlns="4a94300e-a927-4b92-9d3a-682523035cb6" xsi:nil="true"/>
    <MTS_x0020_Type xmlns="4a94300e-a927-4b92-9d3a-682523035cb6" xsi:nil="true"/>
    <Receiver xmlns="4a94300e-a927-4b92-9d3a-682523035cb6" xsi:nil="true"/>
    <Other_x0020_Details_2 xmlns="4a94300e-a927-4b92-9d3a-682523035cb6" xsi:nil="true"/>
    <Sent_x002f_Received xmlns="4a94300e-a927-4b92-9d3a-682523035cb6" xsi:nil="true"/>
    <Other_x0020_Details_3 xmlns="4a94300e-a927-4b92-9d3a-682523035cb6" xsi:nil="true"/>
    <To xmlns="4a94300e-a927-4b92-9d3a-682523035cb6" xsi:nil="true"/>
    <Receiver_x0020_Date xmlns="4a94300e-a927-4b92-9d3a-682523035cb6" xsi:nil="true"/>
    <Status xmlns="4a94300e-a927-4b92-9d3a-682523035cb6" xsi:nil="true"/>
    <Document_x0020_Type xmlns="4a94300e-a927-4b92-9d3a-682523035cb6" xsi:nil="true"/>
    <_dlc_DocId xmlns="58a6f171-52cb-4404-b47d-af1c8daf8fd1">ECM-1122293896-89569</_dlc_DocId>
    <_dlc_DocIdUrl xmlns="58a6f171-52cb-4404-b47d-af1c8daf8fd1">
      <Url>https://ministryforenvironment.sharepoint.com/sites/ECM-ER-Comms/_layouts/15/DocIdRedir.aspx?ID=ECM-1122293896-89569</Url>
      <Description>ECM-1122293896-89569</Description>
    </_dlc_DocIdUrl>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3" ma:contentTypeDescription="Create a new document." ma:contentTypeScope="" ma:versionID="47b9c67e5e6210622ccaa916b2908ca0">
  <xsd:schema xmlns:xsd="http://www.w3.org/2001/XMLSchema" xmlns:xs="http://www.w3.org/2001/XMLSchema" xmlns:p="http://schemas.microsoft.com/office/2006/metadata/properties" xmlns:ns1="http://schemas.microsoft.com/sharepoint/v3" xmlns:ns2="58a6f171-52cb-4404-b47d-af1c8daf8fd1" xmlns:ns3="4a94300e-a927-4b92-9d3a-682523035cb6" xmlns:ns4="http://schemas.microsoft.com/sharepoint/v4" xmlns:ns5="0a5b0190-e301-4766-933d-448c7c363fce" targetNamespace="http://schemas.microsoft.com/office/2006/metadata/properties" ma:root="true" ma:fieldsID="08f77810071e8ffec9d412bc41246377" ns1:_="" ns2:_="" ns3:_="" ns4:_="" ns5:_="">
    <xsd:import namespace="http://schemas.microsoft.com/sharepoint/v3"/>
    <xsd:import namespace="58a6f171-52cb-4404-b47d-af1c8daf8fd1"/>
    <xsd:import namespace="4a94300e-a927-4b92-9d3a-682523035cb6"/>
    <xsd:import namespace="http://schemas.microsoft.com/sharepoint/v4"/>
    <xsd:import namespace="0a5b0190-e301-4766-933d-448c7c363fce"/>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TS_x0020_Type" minOccurs="0"/>
                <xsd:element ref="ns3:MTS_x0020_ID" minOccurs="0"/>
                <xsd:element ref="ns3:Other_x0020_Details_2"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Other_x0020_Details_3" minOccurs="0"/>
                <xsd:element ref="ns3:To" minOccurs="0"/>
                <xsd:element ref="ns3:From" minOccurs="0"/>
                <xsd:element ref="ns3:Sent_x002f_Received" minOccurs="0"/>
                <xsd:element ref="ns1:_ip_UnifiedCompliancePolicyProperties" minOccurs="0"/>
                <xsd:element ref="ns1:_ip_UnifiedCompliancePolicyUIAction" minOccurs="0"/>
                <xsd:element ref="ns3:MediaLengthInSeconds" minOccurs="0"/>
                <xsd:element ref="ns4:IconOverlay" minOccurs="0"/>
                <xsd:element ref="ns5:SharedWithUsers" minOccurs="0"/>
                <xsd:element ref="ns5:SharedWithDetail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4" nillable="true" ma:displayName="Unified Compliance Policy Properties" ma:hidden="true" ma:internalName="_ip_UnifiedCompliancePolicyProperties">
      <xsd:simpleType>
        <xsd:restriction base="dms:Note"/>
      </xsd:simpleType>
    </xsd:element>
    <xsd:element name="_ip_UnifiedCompliancePolicyUIAction" ma:index="4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2" nillable="true" ma:displayName="Taxonomy Catch All Column" ma:hidden="true" ma:list="{0667bd51-75f8-4035-9f2e-4aaf1cd86fb2}"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ibrary" ma:index="23" nillable="true" ma:displayName="Library" ma:default="" ma:description="" ma:internalName="Library">
      <xsd:simpleType>
        <xsd:restriction base="dms:Text">
          <xsd:maxLength value="255"/>
        </xsd:restriction>
      </xsd:simpleType>
    </xsd:element>
    <xsd:element name="Legacy_x0020_DocID" ma:index="24" nillable="true" ma:displayName="Legacy DocID" ma:decimals="-1" ma:default="" ma:description="" ma:internalName="Legacy_x0020_DocID">
      <xsd:simpleType>
        <xsd:restriction base="dms:Number"/>
      </xsd:simpleType>
    </xsd:element>
    <xsd:element name="Legacy_x0020_Version" ma:index="25" nillable="true" ma:displayName="Legacy Version" ma:default="" ma:description="" ma:internalName="Legacy_x0020_Version">
      <xsd:simpleType>
        <xsd:restriction base="dms:Text">
          <xsd:maxLength value="255"/>
        </xsd:restriction>
      </xsd:simpleType>
    </xsd:element>
    <xsd:element name="Class" ma:index="26" nillable="true" ma:displayName="Class" ma:default="" ma:description="" ma:internalName="Class">
      <xsd:simpleType>
        <xsd:restriction base="dms:Text">
          <xsd:maxLength value="255"/>
        </xsd:restriction>
      </xsd:simpleType>
    </xsd:element>
    <xsd:element name="Author0" ma:index="27" nillable="true" ma:displayName="Author" ma:default="" ma:description="" ma:internalName="Author0">
      <xsd:simpleType>
        <xsd:restriction base="dms:Text">
          <xsd:maxLength value="255"/>
        </xsd:restriction>
      </xsd:simpleType>
    </xsd:element>
    <xsd:element name="Status" ma:index="28" nillable="true" ma:displayName="Status" ma:default="" ma:description="" ma:internalName="Status">
      <xsd:simpleType>
        <xsd:restriction base="dms:Text">
          <xsd:maxLength value="255"/>
        </xsd:restriction>
      </xsd:simpleType>
    </xsd:element>
    <xsd:element name="Year" ma:index="29" nillable="true" ma:displayName="Year" ma:default="" ma:description="" ma:internalName="Year">
      <xsd:simpleType>
        <xsd:restriction base="dms:Text">
          <xsd:maxLength value="255"/>
        </xsd:restriction>
      </xsd:simpleType>
    </xsd:element>
    <xsd:element name="Other_x0020_Details" ma:index="30" nillable="true" ma:displayName="Other Details" ma:default="" ma:description="" ma:internalName="Other_x0020_Details">
      <xsd:simpleType>
        <xsd:restriction base="dms:Text">
          <xsd:maxLength value="255"/>
        </xsd:restriction>
      </xsd:simpleType>
    </xsd:element>
    <xsd:element name="MTS_x0020_Type" ma:index="31" nillable="true" ma:displayName="MTS Type" ma:default="" ma:description="" ma:internalName="MTS_x0020_Type">
      <xsd:simpleType>
        <xsd:restriction base="dms:Note">
          <xsd:maxLength value="255"/>
        </xsd:restriction>
      </xsd:simpleType>
    </xsd:element>
    <xsd:element name="MTS_x0020_ID" ma:index="32" nillable="true" ma:displayName="MTS ID" ma:default="" ma:description="" ma:internalName="MTS_x0020_ID">
      <xsd:simpleType>
        <xsd:restriction base="dms:Text">
          <xsd:maxLength value="255"/>
        </xsd:restriction>
      </xsd:simpleType>
    </xsd:element>
    <xsd:element name="Other_x0020_Details_2" ma:index="33" nillable="true" ma:displayName="Other Details_2" ma:description="" ma:internalName="Other_x0020_Details_2">
      <xsd:simpleType>
        <xsd:restriction base="dms:Text">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Other_x0020_Details_3" ma:index="40" nillable="true" ma:displayName="Other Details_3" ma:description="" ma:internalName="Other_x0020_Details_3">
      <xsd:simpleType>
        <xsd:restriction base="dms:Text">
          <xsd:maxLength value="255"/>
        </xsd:restriction>
      </xsd:simpleType>
    </xsd:element>
    <xsd:element name="To" ma:index="41" nillable="true" ma:displayName="To" ma:default="" ma:description="" ma:internalName="To">
      <xsd:simpleType>
        <xsd:restriction base="dms:Note">
          <xsd:maxLength value="255"/>
        </xsd:restriction>
      </xsd:simpleType>
    </xsd:element>
    <xsd:element name="From" ma:index="42" nillable="true" ma:displayName="From" ma:default="" ma:description="" ma:internalName="From">
      <xsd:simpleType>
        <xsd:restriction base="dms:Text">
          <xsd:maxLength value="255"/>
        </xsd:restriction>
      </xsd:simpleType>
    </xsd:element>
    <xsd:element name="Sent_x002f_Received" ma:index="43" nillable="true" ma:displayName="Sent/Received" ma:default="" ma:description="" ma:internalName="Sent_x002f_Received">
      <xsd:simpleType>
        <xsd:restriction base="dms:Text">
          <xsd:maxLength value="255"/>
        </xsd:restriction>
      </xsd:simpleType>
    </xsd:element>
    <xsd:element name="MediaLengthInSeconds" ma:index="46"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80D1520-A25A-4BF7-8B66-BABB36BA1A50}">
  <ds:schemaRefs>
    <ds:schemaRef ds:uri="http://schemas.microsoft.com/sharepoint/v3/contenttype/forms"/>
  </ds:schemaRefs>
</ds:datastoreItem>
</file>

<file path=customXml/itemProps2.xml><?xml version="1.0" encoding="utf-8"?>
<ds:datastoreItem xmlns:ds="http://schemas.openxmlformats.org/officeDocument/2006/customXml" ds:itemID="{8486C293-5EB0-4527-9DF3-5E607C1D5AF9}">
  <ds:schemaRefs>
    <ds:schemaRef ds:uri="http://schemas.microsoft.com/office/2006/metadata/properties"/>
    <ds:schemaRef ds:uri="http://schemas.microsoft.com/office/infopath/2007/PartnerControls"/>
    <ds:schemaRef ds:uri="http://schemas.microsoft.com/sharepoint/v3"/>
    <ds:schemaRef ds:uri="58a6f171-52cb-4404-b47d-af1c8daf8fd1"/>
    <ds:schemaRef ds:uri="4a94300e-a927-4b92-9d3a-682523035cb6"/>
    <ds:schemaRef ds:uri="0a5b0190-e301-4766-933d-448c7c363fce"/>
    <ds:schemaRef ds:uri="http://schemas.microsoft.com/sharepoint/v4"/>
  </ds:schemaRefs>
</ds:datastoreItem>
</file>

<file path=customXml/itemProps3.xml><?xml version="1.0" encoding="utf-8"?>
<ds:datastoreItem xmlns:ds="http://schemas.openxmlformats.org/officeDocument/2006/customXml" ds:itemID="{D27907E1-733D-40A2-9501-D22B1B74D9CB}">
  <ds:schemaRefs>
    <ds:schemaRef ds:uri="http://schemas.openxmlformats.org/officeDocument/2006/bibliography"/>
  </ds:schemaRefs>
</ds:datastoreItem>
</file>

<file path=customXml/itemProps4.xml><?xml version="1.0" encoding="utf-8"?>
<ds:datastoreItem xmlns:ds="http://schemas.openxmlformats.org/officeDocument/2006/customXml" ds:itemID="{94F57EE3-128F-4768-B8C5-42EFE94BAD93}">
  <ds:schemaRefs>
    <ds:schemaRef ds:uri="http://schemas.microsoft.com/sharepoint/events"/>
  </ds:schemaRefs>
</ds:datastoreItem>
</file>

<file path=customXml/itemProps5.xml><?xml version="1.0" encoding="utf-8"?>
<ds:datastoreItem xmlns:ds="http://schemas.openxmlformats.org/officeDocument/2006/customXml" ds:itemID="{D88873E5-E5F2-4453-B8A4-18F2BE20F9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http://schemas.microsoft.com/sharepoint/v4"/>
    <ds:schemaRef ds:uri="0a5b0190-e301-4766-933d-448c7c363f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MfE%20report%20template%2022%20Dec%202021.dotx</Template>
  <TotalTime>62</TotalTime>
  <Pages>1</Pages>
  <Words>37537</Words>
  <Characters>213964</Characters>
  <Application>Microsoft Office Word</Application>
  <DocSecurity>4</DocSecurity>
  <Lines>1783</Lines>
  <Paragraphs>501</Paragraphs>
  <ScaleCrop>false</ScaleCrop>
  <Company/>
  <LinksUpToDate>false</LinksUpToDate>
  <CharactersWithSpaces>251000</CharactersWithSpaces>
  <SharedDoc>false</SharedDoc>
  <HLinks>
    <vt:vector size="2022" baseType="variant">
      <vt:variant>
        <vt:i4>655374</vt:i4>
      </vt:variant>
      <vt:variant>
        <vt:i4>1161</vt:i4>
      </vt:variant>
      <vt:variant>
        <vt:i4>0</vt:i4>
      </vt:variant>
      <vt:variant>
        <vt:i4>5</vt:i4>
      </vt:variant>
      <vt:variant>
        <vt:lpwstr>https://doi.org/10.1016/S2542-5196(20)30223-0</vt:lpwstr>
      </vt:variant>
      <vt:variant>
        <vt:lpwstr/>
      </vt:variant>
      <vt:variant>
        <vt:i4>4587535</vt:i4>
      </vt:variant>
      <vt:variant>
        <vt:i4>1158</vt:i4>
      </vt:variant>
      <vt:variant>
        <vt:i4>0</vt:i4>
      </vt:variant>
      <vt:variant>
        <vt:i4>5</vt:i4>
      </vt:variant>
      <vt:variant>
        <vt:lpwstr>https://ourlandandwater.nz/wp-content/uploads/2019/04/BioeconomyResearchPolicy-1.pdf</vt:lpwstr>
      </vt:variant>
      <vt:variant>
        <vt:lpwstr/>
      </vt:variant>
      <vt:variant>
        <vt:i4>3080266</vt:i4>
      </vt:variant>
      <vt:variant>
        <vt:i4>1155</vt:i4>
      </vt:variant>
      <vt:variant>
        <vt:i4>0</vt:i4>
      </vt:variant>
      <vt:variant>
        <vt:i4>5</vt:i4>
      </vt:variant>
      <vt:variant>
        <vt:lpwstr>https://www3.weforum.org/docs/WEF_New_Nature_Economy_Report_2020.pdf</vt:lpwstr>
      </vt:variant>
      <vt:variant>
        <vt:lpwstr/>
      </vt:variant>
      <vt:variant>
        <vt:i4>4325487</vt:i4>
      </vt:variant>
      <vt:variant>
        <vt:i4>1152</vt:i4>
      </vt:variant>
      <vt:variant>
        <vt:i4>0</vt:i4>
      </vt:variant>
      <vt:variant>
        <vt:i4>5</vt:i4>
      </vt:variant>
      <vt:variant>
        <vt:lpwstr>https://doi.org/10.1007/978-94-007-2882-0_3</vt:lpwstr>
      </vt:variant>
      <vt:variant>
        <vt:lpwstr/>
      </vt:variant>
      <vt:variant>
        <vt:i4>1179743</vt:i4>
      </vt:variant>
      <vt:variant>
        <vt:i4>1149</vt:i4>
      </vt:variant>
      <vt:variant>
        <vt:i4>0</vt:i4>
      </vt:variant>
      <vt:variant>
        <vt:i4>5</vt:i4>
      </vt:variant>
      <vt:variant>
        <vt:lpwstr>https://doi.org/10.1007/978-3-319-93043-5</vt:lpwstr>
      </vt:variant>
      <vt:variant>
        <vt:lpwstr/>
      </vt:variant>
      <vt:variant>
        <vt:i4>7602274</vt:i4>
      </vt:variant>
      <vt:variant>
        <vt:i4>1146</vt:i4>
      </vt:variant>
      <vt:variant>
        <vt:i4>0</vt:i4>
      </vt:variant>
      <vt:variant>
        <vt:i4>5</vt:i4>
      </vt:variant>
      <vt:variant>
        <vt:lpwstr>https://digitallibrary.landcareresearch.co.nz/digital/collection/p20022coll30/id/875/rec/2</vt:lpwstr>
      </vt:variant>
      <vt:variant>
        <vt:lpwstr/>
      </vt:variant>
      <vt:variant>
        <vt:i4>786523</vt:i4>
      </vt:variant>
      <vt:variant>
        <vt:i4>1143</vt:i4>
      </vt:variant>
      <vt:variant>
        <vt:i4>0</vt:i4>
      </vt:variant>
      <vt:variant>
        <vt:i4>5</vt:i4>
      </vt:variant>
      <vt:variant>
        <vt:lpwstr>https://www.stuff.co.nz/business/114476208/phosphate-ship-the-venture-pearl-arrives-in-tauranga-after-allegedly-hiding-its-destination</vt:lpwstr>
      </vt:variant>
      <vt:variant>
        <vt:lpwstr>:~:text=A%20ship%20carrying%2055%2C000%20tonnes,and%20berthed%20at%20the%20port</vt:lpwstr>
      </vt:variant>
      <vt:variant>
        <vt:i4>2752568</vt:i4>
      </vt:variant>
      <vt:variant>
        <vt:i4>1140</vt:i4>
      </vt:variant>
      <vt:variant>
        <vt:i4>0</vt:i4>
      </vt:variant>
      <vt:variant>
        <vt:i4>5</vt:i4>
      </vt:variant>
      <vt:variant>
        <vt:lpwstr>https://www.treasury.govt.nz/publications/research-and-commentary/rangitaki-blog/mei-special-topic-new-zealands-increasing-export-concentration</vt:lpwstr>
      </vt:variant>
      <vt:variant>
        <vt:lpwstr/>
      </vt:variant>
      <vt:variant>
        <vt:i4>2097265</vt:i4>
      </vt:variant>
      <vt:variant>
        <vt:i4>1137</vt:i4>
      </vt:variant>
      <vt:variant>
        <vt:i4>0</vt:i4>
      </vt:variant>
      <vt:variant>
        <vt:i4>5</vt:i4>
      </vt:variant>
      <vt:variant>
        <vt:lpwstr>https://doi.org/10.26686/pq.v18i3.7710</vt:lpwstr>
      </vt:variant>
      <vt:variant>
        <vt:lpwstr/>
      </vt:variant>
      <vt:variant>
        <vt:i4>4849689</vt:i4>
      </vt:variant>
      <vt:variant>
        <vt:i4>1134</vt:i4>
      </vt:variant>
      <vt:variant>
        <vt:i4>0</vt:i4>
      </vt:variant>
      <vt:variant>
        <vt:i4>5</vt:i4>
      </vt:variant>
      <vt:variant>
        <vt:lpwstr>https://www.unep.org/resources/adaptation-gap-report-2022</vt:lpwstr>
      </vt:variant>
      <vt:variant>
        <vt:lpwstr/>
      </vt:variant>
      <vt:variant>
        <vt:i4>1114135</vt:i4>
      </vt:variant>
      <vt:variant>
        <vt:i4>1131</vt:i4>
      </vt:variant>
      <vt:variant>
        <vt:i4>0</vt:i4>
      </vt:variant>
      <vt:variant>
        <vt:i4>5</vt:i4>
      </vt:variant>
      <vt:variant>
        <vt:lpwstr>https://www.unep.org/resources/emissions-gap-report-2022</vt:lpwstr>
      </vt:variant>
      <vt:variant>
        <vt:lpwstr/>
      </vt:variant>
      <vt:variant>
        <vt:i4>4325423</vt:i4>
      </vt:variant>
      <vt:variant>
        <vt:i4>1128</vt:i4>
      </vt:variant>
      <vt:variant>
        <vt:i4>0</vt:i4>
      </vt:variant>
      <vt:variant>
        <vt:i4>5</vt:i4>
      </vt:variant>
      <vt:variant>
        <vt:lpwstr>https://www.unccd.int/sites/default/files/2022-04/UNCCD_GLO2_low-res_2.pdf</vt:lpwstr>
      </vt:variant>
      <vt:variant>
        <vt:lpwstr/>
      </vt:variant>
      <vt:variant>
        <vt:i4>3670133</vt:i4>
      </vt:variant>
      <vt:variant>
        <vt:i4>1125</vt:i4>
      </vt:variant>
      <vt:variant>
        <vt:i4>0</vt:i4>
      </vt:variant>
      <vt:variant>
        <vt:i4>5</vt:i4>
      </vt:variant>
      <vt:variant>
        <vt:lpwstr>https://doi.org/10.18356/9789210010122</vt:lpwstr>
      </vt:variant>
      <vt:variant>
        <vt:lpwstr/>
      </vt:variant>
      <vt:variant>
        <vt:i4>3997814</vt:i4>
      </vt:variant>
      <vt:variant>
        <vt:i4>1122</vt:i4>
      </vt:variant>
      <vt:variant>
        <vt:i4>0</vt:i4>
      </vt:variant>
      <vt:variant>
        <vt:i4>5</vt:i4>
      </vt:variant>
      <vt:variant>
        <vt:lpwstr>https://doi.org/10.18356/9789280738377</vt:lpwstr>
      </vt:variant>
      <vt:variant>
        <vt:lpwstr/>
      </vt:variant>
      <vt:variant>
        <vt:i4>1638418</vt:i4>
      </vt:variant>
      <vt:variant>
        <vt:i4>1119</vt:i4>
      </vt:variant>
      <vt:variant>
        <vt:i4>0</vt:i4>
      </vt:variant>
      <vt:variant>
        <vt:i4>5</vt:i4>
      </vt:variant>
      <vt:variant>
        <vt:lpwstr>https://www.cbd.int/doc/legal/cbd-en.pdf</vt:lpwstr>
      </vt:variant>
      <vt:variant>
        <vt:lpwstr/>
      </vt:variant>
      <vt:variant>
        <vt:i4>4194395</vt:i4>
      </vt:variant>
      <vt:variant>
        <vt:i4>1116</vt:i4>
      </vt:variant>
      <vt:variant>
        <vt:i4>0</vt:i4>
      </vt:variant>
      <vt:variant>
        <vt:i4>5</vt:i4>
      </vt:variant>
      <vt:variant>
        <vt:lpwstr>https://www.motu.nz/assets/Documents/our-work/environment-and-agriculture/environmental-modelling/Climate-and-Land-Use-Change.pdf</vt:lpwstr>
      </vt:variant>
      <vt:variant>
        <vt:lpwstr/>
      </vt:variant>
      <vt:variant>
        <vt:i4>2555951</vt:i4>
      </vt:variant>
      <vt:variant>
        <vt:i4>1113</vt:i4>
      </vt:variant>
      <vt:variant>
        <vt:i4>0</vt:i4>
      </vt:variant>
      <vt:variant>
        <vt:i4>5</vt:i4>
      </vt:variant>
      <vt:variant>
        <vt:lpwstr>https://ngaitahu.iwi.nz/te-runanga-o-ngai-tahu/ngai-tahu-governance/ngai-tahu-2025/</vt:lpwstr>
      </vt:variant>
      <vt:variant>
        <vt:lpwstr/>
      </vt:variant>
      <vt:variant>
        <vt:i4>4522013</vt:i4>
      </vt:variant>
      <vt:variant>
        <vt:i4>1110</vt:i4>
      </vt:variant>
      <vt:variant>
        <vt:i4>0</vt:i4>
      </vt:variant>
      <vt:variant>
        <vt:i4>5</vt:i4>
      </vt:variant>
      <vt:variant>
        <vt:lpwstr>https://fitforabetterworld.org.nz/assets/Global-food-report-30-April-2022.pdf</vt:lpwstr>
      </vt:variant>
      <vt:variant>
        <vt:lpwstr/>
      </vt:variant>
      <vt:variant>
        <vt:i4>6160398</vt:i4>
      </vt:variant>
      <vt:variant>
        <vt:i4>1107</vt:i4>
      </vt:variant>
      <vt:variant>
        <vt:i4>0</vt:i4>
      </vt:variant>
      <vt:variant>
        <vt:i4>5</vt:i4>
      </vt:variant>
      <vt:variant>
        <vt:lpwstr>https://nzcurriculum.tki.org.nz/Refreshing-the-New-Zealand-Curriculum</vt:lpwstr>
      </vt:variant>
      <vt:variant>
        <vt:lpwstr/>
      </vt:variant>
      <vt:variant>
        <vt:i4>1835084</vt:i4>
      </vt:variant>
      <vt:variant>
        <vt:i4>1104</vt:i4>
      </vt:variant>
      <vt:variant>
        <vt:i4>0</vt:i4>
      </vt:variant>
      <vt:variant>
        <vt:i4>5</vt:i4>
      </vt:variant>
      <vt:variant>
        <vt:lpwstr>https://www.sustainableseaschallenge.co.nz/our-research/innovation-fund/</vt:lpwstr>
      </vt:variant>
      <vt:variant>
        <vt:lpwstr/>
      </vt:variant>
      <vt:variant>
        <vt:i4>6881324</vt:i4>
      </vt:variant>
      <vt:variant>
        <vt:i4>1101</vt:i4>
      </vt:variant>
      <vt:variant>
        <vt:i4>0</vt:i4>
      </vt:variant>
      <vt:variant>
        <vt:i4>5</vt:i4>
      </vt:variant>
      <vt:variant>
        <vt:lpwstr>https://doi.org/10.3390/su12187719</vt:lpwstr>
      </vt:variant>
      <vt:variant>
        <vt:lpwstr/>
      </vt:variant>
      <vt:variant>
        <vt:i4>6553712</vt:i4>
      </vt:variant>
      <vt:variant>
        <vt:i4>1098</vt:i4>
      </vt:variant>
      <vt:variant>
        <vt:i4>0</vt:i4>
      </vt:variant>
      <vt:variant>
        <vt:i4>5</vt:i4>
      </vt:variant>
      <vt:variant>
        <vt:lpwstr>https://doi.org/10.1126/SCIENCE.1259855</vt:lpwstr>
      </vt:variant>
      <vt:variant>
        <vt:lpwstr/>
      </vt:variant>
      <vt:variant>
        <vt:i4>4063340</vt:i4>
      </vt:variant>
      <vt:variant>
        <vt:i4>1095</vt:i4>
      </vt:variant>
      <vt:variant>
        <vt:i4>0</vt:i4>
      </vt:variant>
      <vt:variant>
        <vt:i4>5</vt:i4>
      </vt:variant>
      <vt:variant>
        <vt:lpwstr>https://www.stats.govt.nz/news/multi-unit-homes-lead-rise-in-home-consents/</vt:lpwstr>
      </vt:variant>
      <vt:variant>
        <vt:lpwstr/>
      </vt:variant>
      <vt:variant>
        <vt:i4>4063294</vt:i4>
      </vt:variant>
      <vt:variant>
        <vt:i4>1092</vt:i4>
      </vt:variant>
      <vt:variant>
        <vt:i4>0</vt:i4>
      </vt:variant>
      <vt:variant>
        <vt:i4>5</vt:i4>
      </vt:variant>
      <vt:variant>
        <vt:lpwstr>https://www.stats.govt.nz/topics/population</vt:lpwstr>
      </vt:variant>
      <vt:variant>
        <vt:lpwstr/>
      </vt:variant>
      <vt:variant>
        <vt:i4>2031618</vt:i4>
      </vt:variant>
      <vt:variant>
        <vt:i4>1089</vt:i4>
      </vt:variant>
      <vt:variant>
        <vt:i4>0</vt:i4>
      </vt:variant>
      <vt:variant>
        <vt:i4>5</vt:i4>
      </vt:variant>
      <vt:variant>
        <vt:lpwstr>https://www.stats.govt.nz/information-releases/research-and-development-survey-2021/</vt:lpwstr>
      </vt:variant>
      <vt:variant>
        <vt:lpwstr/>
      </vt:variant>
      <vt:variant>
        <vt:i4>524373</vt:i4>
      </vt:variant>
      <vt:variant>
        <vt:i4>1086</vt:i4>
      </vt:variant>
      <vt:variant>
        <vt:i4>0</vt:i4>
      </vt:variant>
      <vt:variant>
        <vt:i4>5</vt:i4>
      </vt:variant>
      <vt:variant>
        <vt:lpwstr>https://www.stats.govt.nz/indicators/extinction-threat-to-indigenous-land-species</vt:lpwstr>
      </vt:variant>
      <vt:variant>
        <vt:lpwstr/>
      </vt:variant>
      <vt:variant>
        <vt:i4>655429</vt:i4>
      </vt:variant>
      <vt:variant>
        <vt:i4>1083</vt:i4>
      </vt:variant>
      <vt:variant>
        <vt:i4>0</vt:i4>
      </vt:variant>
      <vt:variant>
        <vt:i4>5</vt:i4>
      </vt:variant>
      <vt:variant>
        <vt:lpwstr>https://www.stats.govt.nz/news/new-zealands-population-could-reach-6-million-by-2050</vt:lpwstr>
      </vt:variant>
      <vt:variant>
        <vt:lpwstr/>
      </vt:variant>
      <vt:variant>
        <vt:i4>5767183</vt:i4>
      </vt:variant>
      <vt:variant>
        <vt:i4>1080</vt:i4>
      </vt:variant>
      <vt:variant>
        <vt:i4>0</vt:i4>
      </vt:variant>
      <vt:variant>
        <vt:i4>5</vt:i4>
      </vt:variant>
      <vt:variant>
        <vt:lpwstr>https://www.stats.govt.nz/information-releases/wellbeing-statistics-2018</vt:lpwstr>
      </vt:variant>
      <vt:variant>
        <vt:lpwstr/>
      </vt:variant>
      <vt:variant>
        <vt:i4>6094868</vt:i4>
      </vt:variant>
      <vt:variant>
        <vt:i4>1077</vt:i4>
      </vt:variant>
      <vt:variant>
        <vt:i4>0</vt:i4>
      </vt:variant>
      <vt:variant>
        <vt:i4>5</vt:i4>
      </vt:variant>
      <vt:variant>
        <vt:lpwstr>https://www.stats.govt.nz/news/its-in-the-bag-kiwis-react-to-banning-single-use-plastic-bags</vt:lpwstr>
      </vt:variant>
      <vt:variant>
        <vt:lpwstr/>
      </vt:variant>
      <vt:variant>
        <vt:i4>5439499</vt:i4>
      </vt:variant>
      <vt:variant>
        <vt:i4>1074</vt:i4>
      </vt:variant>
      <vt:variant>
        <vt:i4>0</vt:i4>
      </vt:variant>
      <vt:variant>
        <vt:i4>5</vt:i4>
      </vt:variant>
      <vt:variant>
        <vt:lpwstr>https://doi.org/10.1136/bmj.m2322</vt:lpwstr>
      </vt:variant>
      <vt:variant>
        <vt:lpwstr/>
      </vt:variant>
      <vt:variant>
        <vt:i4>3801162</vt:i4>
      </vt:variant>
      <vt:variant>
        <vt:i4>1071</vt:i4>
      </vt:variant>
      <vt:variant>
        <vt:i4>0</vt:i4>
      </vt:variant>
      <vt:variant>
        <vt:i4>5</vt:i4>
      </vt:variant>
      <vt:variant>
        <vt:lpwstr>https://www.landcareresearch.co.nz/assets/Publications/Policy-Briefing-Guidance-Papers/Policy-brief-27_Rethinking-NZs-food-security.pdf</vt:lpwstr>
      </vt:variant>
      <vt:variant>
        <vt:lpwstr/>
      </vt:variant>
      <vt:variant>
        <vt:i4>6422591</vt:i4>
      </vt:variant>
      <vt:variant>
        <vt:i4>1068</vt:i4>
      </vt:variant>
      <vt:variant>
        <vt:i4>0</vt:i4>
      </vt:variant>
      <vt:variant>
        <vt:i4>5</vt:i4>
      </vt:variant>
      <vt:variant>
        <vt:lpwstr>https://thehub.swa.govt.nz/assets/Uploads/Community-level-change-summary-0.pdf</vt:lpwstr>
      </vt:variant>
      <vt:variant>
        <vt:lpwstr/>
      </vt:variant>
      <vt:variant>
        <vt:i4>3539003</vt:i4>
      </vt:variant>
      <vt:variant>
        <vt:i4>1065</vt:i4>
      </vt:variant>
      <vt:variant>
        <vt:i4>0</vt:i4>
      </vt:variant>
      <vt:variant>
        <vt:i4>5</vt:i4>
      </vt:variant>
      <vt:variant>
        <vt:lpwstr>http://dx.doi.org/10.1016/j.gfs.2022.100610</vt:lpwstr>
      </vt:variant>
      <vt:variant>
        <vt:lpwstr/>
      </vt:variant>
      <vt:variant>
        <vt:i4>2359380</vt:i4>
      </vt:variant>
      <vt:variant>
        <vt:i4>1062</vt:i4>
      </vt:variant>
      <vt:variant>
        <vt:i4>0</vt:i4>
      </vt:variant>
      <vt:variant>
        <vt:i4>5</vt:i4>
      </vt:variant>
      <vt:variant>
        <vt:lpwstr>https://www.cawthron.org.nz/wp-content/uploads/2022/02/CawRpt_3733_Catchment_community-groups-goals-activities-needs.pdf</vt:lpwstr>
      </vt:variant>
      <vt:variant>
        <vt:lpwstr/>
      </vt:variant>
      <vt:variant>
        <vt:i4>6291565</vt:i4>
      </vt:variant>
      <vt:variant>
        <vt:i4>1059</vt:i4>
      </vt:variant>
      <vt:variant>
        <vt:i4>0</vt:i4>
      </vt:variant>
      <vt:variant>
        <vt:i4>5</vt:i4>
      </vt:variant>
      <vt:variant>
        <vt:lpwstr>http://dx.doi.org/10.1080/13549830802475559</vt:lpwstr>
      </vt:variant>
      <vt:variant>
        <vt:lpwstr/>
      </vt:variant>
      <vt:variant>
        <vt:i4>5242959</vt:i4>
      </vt:variant>
      <vt:variant>
        <vt:i4>1056</vt:i4>
      </vt:variant>
      <vt:variant>
        <vt:i4>0</vt:i4>
      </vt:variant>
      <vt:variant>
        <vt:i4>5</vt:i4>
      </vt:variant>
      <vt:variant>
        <vt:lpwstr>https://sensoneo.com/global-waste-index/</vt:lpwstr>
      </vt:variant>
      <vt:variant>
        <vt:lpwstr/>
      </vt:variant>
      <vt:variant>
        <vt:i4>1638402</vt:i4>
      </vt:variant>
      <vt:variant>
        <vt:i4>1053</vt:i4>
      </vt:variant>
      <vt:variant>
        <vt:i4>0</vt:i4>
      </vt:variant>
      <vt:variant>
        <vt:i4>5</vt:i4>
      </vt:variant>
      <vt:variant>
        <vt:lpwstr>https://environment.govt.nz/assets/Publications/Files/a-safe-operating-space-for-nz-aotearoa.pdf</vt:lpwstr>
      </vt:variant>
      <vt:variant>
        <vt:lpwstr/>
      </vt:variant>
      <vt:variant>
        <vt:i4>5636175</vt:i4>
      </vt:variant>
      <vt:variant>
        <vt:i4>1050</vt:i4>
      </vt:variant>
      <vt:variant>
        <vt:i4>0</vt:i4>
      </vt:variant>
      <vt:variant>
        <vt:i4>5</vt:i4>
      </vt:variant>
      <vt:variant>
        <vt:lpwstr>https://www.scotlandfutureforum.org/</vt:lpwstr>
      </vt:variant>
      <vt:variant>
        <vt:lpwstr/>
      </vt:variant>
      <vt:variant>
        <vt:i4>6619186</vt:i4>
      </vt:variant>
      <vt:variant>
        <vt:i4>1047</vt:i4>
      </vt:variant>
      <vt:variant>
        <vt:i4>0</vt:i4>
      </vt:variant>
      <vt:variant>
        <vt:i4>5</vt:i4>
      </vt:variant>
      <vt:variant>
        <vt:lpwstr>https://doi.org/10.1007/s43508-021-00004-z</vt:lpwstr>
      </vt:variant>
      <vt:variant>
        <vt:lpwstr/>
      </vt:variant>
      <vt:variant>
        <vt:i4>5111879</vt:i4>
      </vt:variant>
      <vt:variant>
        <vt:i4>1044</vt:i4>
      </vt:variant>
      <vt:variant>
        <vt:i4>0</vt:i4>
      </vt:variant>
      <vt:variant>
        <vt:i4>5</vt:i4>
      </vt:variant>
      <vt:variant>
        <vt:lpwstr>http://dx.doi.org/10.1111/0022-4537.00174</vt:lpwstr>
      </vt:variant>
      <vt:variant>
        <vt:lpwstr/>
      </vt:variant>
      <vt:variant>
        <vt:i4>589912</vt:i4>
      </vt:variant>
      <vt:variant>
        <vt:i4>1041</vt:i4>
      </vt:variant>
      <vt:variant>
        <vt:i4>0</vt:i4>
      </vt:variant>
      <vt:variant>
        <vt:i4>5</vt:i4>
      </vt:variant>
      <vt:variant>
        <vt:lpwstr>https://ipbes.net/assessment-reports/ldr</vt:lpwstr>
      </vt:variant>
      <vt:variant>
        <vt:lpwstr/>
      </vt:variant>
      <vt:variant>
        <vt:i4>3473505</vt:i4>
      </vt:variant>
      <vt:variant>
        <vt:i4>1038</vt:i4>
      </vt:variant>
      <vt:variant>
        <vt:i4>0</vt:i4>
      </vt:variant>
      <vt:variant>
        <vt:i4>5</vt:i4>
      </vt:variant>
      <vt:variant>
        <vt:lpwstr>https://environment.govt.nz/assets/Publications/Files/priorities-for-te-ao-maori-reporting.pdf</vt:lpwstr>
      </vt:variant>
      <vt:variant>
        <vt:lpwstr/>
      </vt:variant>
      <vt:variant>
        <vt:i4>7929960</vt:i4>
      </vt:variant>
      <vt:variant>
        <vt:i4>1035</vt:i4>
      </vt:variant>
      <vt:variant>
        <vt:i4>0</vt:i4>
      </vt:variant>
      <vt:variant>
        <vt:i4>5</vt:i4>
      </vt:variant>
      <vt:variant>
        <vt:lpwstr>http://researcharchive.lincoln.ac.nz/handle/10182/8398</vt:lpwstr>
      </vt:variant>
      <vt:variant>
        <vt:lpwstr/>
      </vt:variant>
      <vt:variant>
        <vt:i4>1114119</vt:i4>
      </vt:variant>
      <vt:variant>
        <vt:i4>1032</vt:i4>
      </vt:variant>
      <vt:variant>
        <vt:i4>0</vt:i4>
      </vt:variant>
      <vt:variant>
        <vt:i4>5</vt:i4>
      </vt:variant>
      <vt:variant>
        <vt:lpwstr>https://www.royalsociety.org.nz/assets/documents/Climate-change-implications-for-NZ-2016-report-web3.pdf</vt:lpwstr>
      </vt:variant>
      <vt:variant>
        <vt:lpwstr/>
      </vt:variant>
      <vt:variant>
        <vt:i4>3342444</vt:i4>
      </vt:variant>
      <vt:variant>
        <vt:i4>1029</vt:i4>
      </vt:variant>
      <vt:variant>
        <vt:i4>0</vt:i4>
      </vt:variant>
      <vt:variant>
        <vt:i4>5</vt:i4>
      </vt:variant>
      <vt:variant>
        <vt:lpwstr>https://www.ecologyandsociety.org/vol14/iss2/art32/</vt:lpwstr>
      </vt:variant>
      <vt:variant>
        <vt:lpwstr/>
      </vt:variant>
      <vt:variant>
        <vt:i4>2949236</vt:i4>
      </vt:variant>
      <vt:variant>
        <vt:i4>1026</vt:i4>
      </vt:variant>
      <vt:variant>
        <vt:i4>0</vt:i4>
      </vt:variant>
      <vt:variant>
        <vt:i4>5</vt:i4>
      </vt:variant>
      <vt:variant>
        <vt:lpwstr>https://doi.org/10.24135/pjr.v28i1and2.1265</vt:lpwstr>
      </vt:variant>
      <vt:variant>
        <vt:lpwstr/>
      </vt:variant>
      <vt:variant>
        <vt:i4>4718616</vt:i4>
      </vt:variant>
      <vt:variant>
        <vt:i4>1023</vt:i4>
      </vt:variant>
      <vt:variant>
        <vt:i4>0</vt:i4>
      </vt:variant>
      <vt:variant>
        <vt:i4>5</vt:i4>
      </vt:variant>
      <vt:variant>
        <vt:lpwstr>https://doi.org/10.1016/j.cpa.2015.01.012</vt:lpwstr>
      </vt:variant>
      <vt:variant>
        <vt:lpwstr/>
      </vt:variant>
      <vt:variant>
        <vt:i4>2883639</vt:i4>
      </vt:variant>
      <vt:variant>
        <vt:i4>1020</vt:i4>
      </vt:variant>
      <vt:variant>
        <vt:i4>0</vt:i4>
      </vt:variant>
      <vt:variant>
        <vt:i4>5</vt:i4>
      </vt:variant>
      <vt:variant>
        <vt:lpwstr>https://doi.org/10.1007/s10113-021-01865-0</vt:lpwstr>
      </vt:variant>
      <vt:variant>
        <vt:lpwstr/>
      </vt:variant>
      <vt:variant>
        <vt:i4>8060978</vt:i4>
      </vt:variant>
      <vt:variant>
        <vt:i4>1017</vt:i4>
      </vt:variant>
      <vt:variant>
        <vt:i4>0</vt:i4>
      </vt:variant>
      <vt:variant>
        <vt:i4>5</vt:i4>
      </vt:variant>
      <vt:variant>
        <vt:lpwstr>https://www.nrc.govt.nz/media/n0ip2ksp/kaupapa-maori-assessments-final-jan-2019.pdf</vt:lpwstr>
      </vt:variant>
      <vt:variant>
        <vt:lpwstr/>
      </vt:variant>
      <vt:variant>
        <vt:i4>2490419</vt:i4>
      </vt:variant>
      <vt:variant>
        <vt:i4>1014</vt:i4>
      </vt:variant>
      <vt:variant>
        <vt:i4>0</vt:i4>
      </vt:variant>
      <vt:variant>
        <vt:i4>5</vt:i4>
      </vt:variant>
      <vt:variant>
        <vt:lpwstr>https://ssc.govt.nz/assets/DirectoryFile/Long-Term-Insights-Briefing-Enabling-Active-Citizenship-Public-Participation-in-Government-into-the-Future.pdf</vt:lpwstr>
      </vt:variant>
      <vt:variant>
        <vt:lpwstr/>
      </vt:variant>
      <vt:variant>
        <vt:i4>4718605</vt:i4>
      </vt:variant>
      <vt:variant>
        <vt:i4>1011</vt:i4>
      </vt:variant>
      <vt:variant>
        <vt:i4>0</vt:i4>
      </vt:variant>
      <vt:variant>
        <vt:i4>5</vt:i4>
      </vt:variant>
      <vt:variant>
        <vt:lpwstr>https://doi.org/10.1029/2018EF001097</vt:lpwstr>
      </vt:variant>
      <vt:variant>
        <vt:lpwstr/>
      </vt:variant>
      <vt:variant>
        <vt:i4>393287</vt:i4>
      </vt:variant>
      <vt:variant>
        <vt:i4>1008</vt:i4>
      </vt:variant>
      <vt:variant>
        <vt:i4>0</vt:i4>
      </vt:variant>
      <vt:variant>
        <vt:i4>5</vt:i4>
      </vt:variant>
      <vt:variant>
        <vt:lpwstr>https://doi.org/10.1080/14486563.2020.1768165</vt:lpwstr>
      </vt:variant>
      <vt:variant>
        <vt:lpwstr/>
      </vt:variant>
      <vt:variant>
        <vt:i4>1441876</vt:i4>
      </vt:variant>
      <vt:variant>
        <vt:i4>1005</vt:i4>
      </vt:variant>
      <vt:variant>
        <vt:i4>0</vt:i4>
      </vt:variant>
      <vt:variant>
        <vt:i4>5</vt:i4>
      </vt:variant>
      <vt:variant>
        <vt:lpwstr>https://doi.org/10.1177/0013916500325007</vt:lpwstr>
      </vt:variant>
      <vt:variant>
        <vt:lpwstr/>
      </vt:variant>
      <vt:variant>
        <vt:i4>2949226</vt:i4>
      </vt:variant>
      <vt:variant>
        <vt:i4>1002</vt:i4>
      </vt:variant>
      <vt:variant>
        <vt:i4>0</vt:i4>
      </vt:variant>
      <vt:variant>
        <vt:i4>5</vt:i4>
      </vt:variant>
      <vt:variant>
        <vt:lpwstr>http://www.teara.govt.nz/en/ethnic-inequalities</vt:lpwstr>
      </vt:variant>
      <vt:variant>
        <vt:lpwstr/>
      </vt:variant>
      <vt:variant>
        <vt:i4>4915282</vt:i4>
      </vt:variant>
      <vt:variant>
        <vt:i4>999</vt:i4>
      </vt:variant>
      <vt:variant>
        <vt:i4>0</vt:i4>
      </vt:variant>
      <vt:variant>
        <vt:i4>5</vt:i4>
      </vt:variant>
      <vt:variant>
        <vt:lpwstr>https://doi.org/10.1016/j.cosust.2016.12.006</vt:lpwstr>
      </vt:variant>
      <vt:variant>
        <vt:lpwstr/>
      </vt:variant>
      <vt:variant>
        <vt:i4>2359345</vt:i4>
      </vt:variant>
      <vt:variant>
        <vt:i4>996</vt:i4>
      </vt:variant>
      <vt:variant>
        <vt:i4>0</vt:i4>
      </vt:variant>
      <vt:variant>
        <vt:i4>5</vt:i4>
      </vt:variant>
      <vt:variant>
        <vt:lpwstr>https://www.pce.parliament.nz/publications/environmental-reporting-research-and-investment</vt:lpwstr>
      </vt:variant>
      <vt:variant>
        <vt:lpwstr/>
      </vt:variant>
      <vt:variant>
        <vt:i4>7536692</vt:i4>
      </vt:variant>
      <vt:variant>
        <vt:i4>993</vt:i4>
      </vt:variant>
      <vt:variant>
        <vt:i4>0</vt:i4>
      </vt:variant>
      <vt:variant>
        <vt:i4>5</vt:i4>
      </vt:variant>
      <vt:variant>
        <vt:lpwstr>https://www.pce.parliament.nz/media/197166/wellbeing-budgets-and-the-environment-report.pdf</vt:lpwstr>
      </vt:variant>
      <vt:variant>
        <vt:lpwstr/>
      </vt:variant>
      <vt:variant>
        <vt:i4>393232</vt:i4>
      </vt:variant>
      <vt:variant>
        <vt:i4>990</vt:i4>
      </vt:variant>
      <vt:variant>
        <vt:i4>0</vt:i4>
      </vt:variant>
      <vt:variant>
        <vt:i4>5</vt:i4>
      </vt:variant>
      <vt:variant>
        <vt:lpwstr>https://www.pce.parliament.nz/media/197111/report-environmental-research-funding-review-pdf-32mb.pdf</vt:lpwstr>
      </vt:variant>
      <vt:variant>
        <vt:lpwstr/>
      </vt:variant>
      <vt:variant>
        <vt:i4>262228</vt:i4>
      </vt:variant>
      <vt:variant>
        <vt:i4>987</vt:i4>
      </vt:variant>
      <vt:variant>
        <vt:i4>0</vt:i4>
      </vt:variant>
      <vt:variant>
        <vt:i4>5</vt:i4>
      </vt:variant>
      <vt:variant>
        <vt:lpwstr>https://doi.org/10.1017/9781108638210.018</vt:lpwstr>
      </vt:variant>
      <vt:variant>
        <vt:lpwstr/>
      </vt:variant>
      <vt:variant>
        <vt:i4>6029388</vt:i4>
      </vt:variant>
      <vt:variant>
        <vt:i4>984</vt:i4>
      </vt:variant>
      <vt:variant>
        <vt:i4>0</vt:i4>
      </vt:variant>
      <vt:variant>
        <vt:i4>5</vt:i4>
      </vt:variant>
      <vt:variant>
        <vt:lpwstr>https://doi.org/10.1016/j.envpol.2015.07.038</vt:lpwstr>
      </vt:variant>
      <vt:variant>
        <vt:lpwstr/>
      </vt:variant>
      <vt:variant>
        <vt:i4>6357025</vt:i4>
      </vt:variant>
      <vt:variant>
        <vt:i4>981</vt:i4>
      </vt:variant>
      <vt:variant>
        <vt:i4>0</vt:i4>
      </vt:variant>
      <vt:variant>
        <vt:i4>5</vt:i4>
      </vt:variant>
      <vt:variant>
        <vt:lpwstr>https://ourlandandwater.nz/news/a-more-accurate-picture-of-where-surface-erosion-is-likely/</vt:lpwstr>
      </vt:variant>
      <vt:variant>
        <vt:lpwstr/>
      </vt:variant>
      <vt:variant>
        <vt:i4>7864426</vt:i4>
      </vt:variant>
      <vt:variant>
        <vt:i4>978</vt:i4>
      </vt:variant>
      <vt:variant>
        <vt:i4>0</vt:i4>
      </vt:variant>
      <vt:variant>
        <vt:i4>5</vt:i4>
      </vt:variant>
      <vt:variant>
        <vt:lpwstr>https://ourlandandwater.nz/get-involved/in-your-catchment/</vt:lpwstr>
      </vt:variant>
      <vt:variant>
        <vt:lpwstr/>
      </vt:variant>
      <vt:variant>
        <vt:i4>3014692</vt:i4>
      </vt:variant>
      <vt:variant>
        <vt:i4>975</vt:i4>
      </vt:variant>
      <vt:variant>
        <vt:i4>0</vt:i4>
      </vt:variant>
      <vt:variant>
        <vt:i4>5</vt:i4>
      </vt:variant>
      <vt:variant>
        <vt:lpwstr>https://www.oecd.org/futures/ifppublicationsandstudies.htm</vt:lpwstr>
      </vt:variant>
      <vt:variant>
        <vt:lpwstr/>
      </vt:variant>
      <vt:variant>
        <vt:i4>6946874</vt:i4>
      </vt:variant>
      <vt:variant>
        <vt:i4>972</vt:i4>
      </vt:variant>
      <vt:variant>
        <vt:i4>0</vt:i4>
      </vt:variant>
      <vt:variant>
        <vt:i4>5</vt:i4>
      </vt:variant>
      <vt:variant>
        <vt:lpwstr>https://data.oecd.org/rd/gross-domestic-spending-on-r-d.htm</vt:lpwstr>
      </vt:variant>
      <vt:variant>
        <vt:lpwstr/>
      </vt:variant>
      <vt:variant>
        <vt:i4>1245189</vt:i4>
      </vt:variant>
      <vt:variant>
        <vt:i4>969</vt:i4>
      </vt:variant>
      <vt:variant>
        <vt:i4>0</vt:i4>
      </vt:variant>
      <vt:variant>
        <vt:i4>5</vt:i4>
      </vt:variant>
      <vt:variant>
        <vt:lpwstr>https://www.fao.org/documents/card/en/c/cb5332en</vt:lpwstr>
      </vt:variant>
      <vt:variant>
        <vt:lpwstr/>
      </vt:variant>
      <vt:variant>
        <vt:i4>5373957</vt:i4>
      </vt:variant>
      <vt:variant>
        <vt:i4>966</vt:i4>
      </vt:variant>
      <vt:variant>
        <vt:i4>0</vt:i4>
      </vt:variant>
      <vt:variant>
        <vt:i4>5</vt:i4>
      </vt:variant>
      <vt:variant>
        <vt:lpwstr>https://doi.org/10.1787/9789264173903-en</vt:lpwstr>
      </vt:variant>
      <vt:variant>
        <vt:lpwstr/>
      </vt:variant>
      <vt:variant>
        <vt:i4>7471164</vt:i4>
      </vt:variant>
      <vt:variant>
        <vt:i4>963</vt:i4>
      </vt:variant>
      <vt:variant>
        <vt:i4>0</vt:i4>
      </vt:variant>
      <vt:variant>
        <vt:i4>5</vt:i4>
      </vt:variant>
      <vt:variant>
        <vt:lpwstr>https://www.oanz.org/market-reports</vt:lpwstr>
      </vt:variant>
      <vt:variant>
        <vt:lpwstr/>
      </vt:variant>
      <vt:variant>
        <vt:i4>6029397</vt:i4>
      </vt:variant>
      <vt:variant>
        <vt:i4>960</vt:i4>
      </vt:variant>
      <vt:variant>
        <vt:i4>0</vt:i4>
      </vt:variant>
      <vt:variant>
        <vt:i4>5</vt:i4>
      </vt:variant>
      <vt:variant>
        <vt:lpwstr>https://link.springer.com/book/10.1007/978-94-011-0856-0</vt:lpwstr>
      </vt:variant>
      <vt:variant>
        <vt:lpwstr/>
      </vt:variant>
      <vt:variant>
        <vt:i4>3473514</vt:i4>
      </vt:variant>
      <vt:variant>
        <vt:i4>957</vt:i4>
      </vt:variant>
      <vt:variant>
        <vt:i4>0</vt:i4>
      </vt:variant>
      <vt:variant>
        <vt:i4>5</vt:i4>
      </vt:variant>
      <vt:variant>
        <vt:lpwstr>https://www.consumer.org.nz/articles/sustainable-consumption-in-a-cost-of-living-crisis</vt:lpwstr>
      </vt:variant>
      <vt:variant>
        <vt:lpwstr/>
      </vt:variant>
      <vt:variant>
        <vt:i4>4915292</vt:i4>
      </vt:variant>
      <vt:variant>
        <vt:i4>954</vt:i4>
      </vt:variant>
      <vt:variant>
        <vt:i4>0</vt:i4>
      </vt:variant>
      <vt:variant>
        <vt:i4>5</vt:i4>
      </vt:variant>
      <vt:variant>
        <vt:lpwstr>https://doi.org/10.1016/j.cosust.2018.04.010</vt:lpwstr>
      </vt:variant>
      <vt:variant>
        <vt:lpwstr/>
      </vt:variant>
      <vt:variant>
        <vt:i4>7208992</vt:i4>
      </vt:variant>
      <vt:variant>
        <vt:i4>951</vt:i4>
      </vt:variant>
      <vt:variant>
        <vt:i4>0</vt:i4>
      </vt:variant>
      <vt:variant>
        <vt:i4>5</vt:i4>
      </vt:variant>
      <vt:variant>
        <vt:lpwstr>https://doi.org/10.3390/su11133697</vt:lpwstr>
      </vt:variant>
      <vt:variant>
        <vt:lpwstr/>
      </vt:variant>
      <vt:variant>
        <vt:i4>6553633</vt:i4>
      </vt:variant>
      <vt:variant>
        <vt:i4>948</vt:i4>
      </vt:variant>
      <vt:variant>
        <vt:i4>0</vt:i4>
      </vt:variant>
      <vt:variant>
        <vt:i4>5</vt:i4>
      </vt:variant>
      <vt:variant>
        <vt:lpwstr>https://www.treasury.govt.nz/sites/default/files/2021-10/tp-living-standards-framework-2021.pdf</vt:lpwstr>
      </vt:variant>
      <vt:variant>
        <vt:lpwstr/>
      </vt:variant>
      <vt:variant>
        <vt:i4>6619256</vt:i4>
      </vt:variant>
      <vt:variant>
        <vt:i4>945</vt:i4>
      </vt:variant>
      <vt:variant>
        <vt:i4>0</vt:i4>
      </vt:variant>
      <vt:variant>
        <vt:i4>5</vt:i4>
      </vt:variant>
      <vt:variant>
        <vt:lpwstr>https://www.parliament.nz/en/get-involved/features/innovative-bill-protects-whanganui-river-with-legal-personhood/</vt:lpwstr>
      </vt:variant>
      <vt:variant>
        <vt:lpwstr/>
      </vt:variant>
      <vt:variant>
        <vt:i4>4915267</vt:i4>
      </vt:variant>
      <vt:variant>
        <vt:i4>942</vt:i4>
      </vt:variant>
      <vt:variant>
        <vt:i4>0</vt:i4>
      </vt:variant>
      <vt:variant>
        <vt:i4>5</vt:i4>
      </vt:variant>
      <vt:variant>
        <vt:lpwstr>https://www.treasury.govt.nz/sites/default/files/2018-08/LSF-whats-the-use-of-non-use-values.pdf</vt:lpwstr>
      </vt:variant>
      <vt:variant>
        <vt:lpwstr/>
      </vt:variant>
      <vt:variant>
        <vt:i4>6946876</vt:i4>
      </vt:variant>
      <vt:variant>
        <vt:i4>939</vt:i4>
      </vt:variant>
      <vt:variant>
        <vt:i4>0</vt:i4>
      </vt:variant>
      <vt:variant>
        <vt:i4>5</vt:i4>
      </vt:variant>
      <vt:variant>
        <vt:lpwstr>https://www.nzagrc.org.nz/domestic/methane-research-programme/methane-vaccine/</vt:lpwstr>
      </vt:variant>
      <vt:variant>
        <vt:lpwstr/>
      </vt:variant>
      <vt:variant>
        <vt:i4>1769564</vt:i4>
      </vt:variant>
      <vt:variant>
        <vt:i4>936</vt:i4>
      </vt:variant>
      <vt:variant>
        <vt:i4>0</vt:i4>
      </vt:variant>
      <vt:variant>
        <vt:i4>5</vt:i4>
      </vt:variant>
      <vt:variant>
        <vt:lpwstr>https://niwa.co.nz/climate/summaries/annual-climate-summary-2022</vt:lpwstr>
      </vt:variant>
      <vt:variant>
        <vt:lpwstr/>
      </vt:variant>
      <vt:variant>
        <vt:i4>262155</vt:i4>
      </vt:variant>
      <vt:variant>
        <vt:i4>933</vt:i4>
      </vt:variant>
      <vt:variant>
        <vt:i4>0</vt:i4>
      </vt:variant>
      <vt:variant>
        <vt:i4>5</vt:i4>
      </vt:variant>
      <vt:variant>
        <vt:lpwstr>https://www.zoology.ubc.ca/conservation/wp-content/uploads/2021/10/Naidoo_COVID_2021.pdf</vt:lpwstr>
      </vt:variant>
      <vt:variant>
        <vt:lpwstr/>
      </vt:variant>
      <vt:variant>
        <vt:i4>655427</vt:i4>
      </vt:variant>
      <vt:variant>
        <vt:i4>930</vt:i4>
      </vt:variant>
      <vt:variant>
        <vt:i4>0</vt:i4>
      </vt:variant>
      <vt:variant>
        <vt:i4>5</vt:i4>
      </vt:variant>
      <vt:variant>
        <vt:lpwstr>https://www.nature.com/articles/35002501</vt:lpwstr>
      </vt:variant>
      <vt:variant>
        <vt:lpwstr/>
      </vt:variant>
      <vt:variant>
        <vt:i4>4849730</vt:i4>
      </vt:variant>
      <vt:variant>
        <vt:i4>927</vt:i4>
      </vt:variant>
      <vt:variant>
        <vt:i4>0</vt:i4>
      </vt:variant>
      <vt:variant>
        <vt:i4>5</vt:i4>
      </vt:variant>
      <vt:variant>
        <vt:lpwstr>https://doi.org/10.1371/journal.pone.0127317</vt:lpwstr>
      </vt:variant>
      <vt:variant>
        <vt:lpwstr/>
      </vt:variant>
      <vt:variant>
        <vt:i4>6553636</vt:i4>
      </vt:variant>
      <vt:variant>
        <vt:i4>924</vt:i4>
      </vt:variant>
      <vt:variant>
        <vt:i4>0</vt:i4>
      </vt:variant>
      <vt:variant>
        <vt:i4>5</vt:i4>
      </vt:variant>
      <vt:variant>
        <vt:lpwstr>https://doi.org/10.1089/ind.2021.29245.bwi</vt:lpwstr>
      </vt:variant>
      <vt:variant>
        <vt:lpwstr/>
      </vt:variant>
      <vt:variant>
        <vt:i4>393293</vt:i4>
      </vt:variant>
      <vt:variant>
        <vt:i4>921</vt:i4>
      </vt:variant>
      <vt:variant>
        <vt:i4>0</vt:i4>
      </vt:variant>
      <vt:variant>
        <vt:i4>5</vt:i4>
      </vt:variant>
      <vt:variant>
        <vt:lpwstr>https://doi.org/10.1080/00288233.2021.1876741</vt:lpwstr>
      </vt:variant>
      <vt:variant>
        <vt:lpwstr/>
      </vt:variant>
      <vt:variant>
        <vt:i4>1179744</vt:i4>
      </vt:variant>
      <vt:variant>
        <vt:i4>918</vt:i4>
      </vt:variant>
      <vt:variant>
        <vt:i4>0</vt:i4>
      </vt:variant>
      <vt:variant>
        <vt:i4>5</vt:i4>
      </vt:variant>
      <vt:variant>
        <vt:lpwstr>https://www.educationcounts.govt.nz/__data/assets/pdf_file/0010/193564/He-Whakaaro-How-environmentally-aware-are-New-Zealand-students.pdf</vt:lpwstr>
      </vt:variant>
      <vt:variant>
        <vt:lpwstr/>
      </vt:variant>
      <vt:variant>
        <vt:i4>5963790</vt:i4>
      </vt:variant>
      <vt:variant>
        <vt:i4>915</vt:i4>
      </vt:variant>
      <vt:variant>
        <vt:i4>0</vt:i4>
      </vt:variant>
      <vt:variant>
        <vt:i4>5</vt:i4>
      </vt:variant>
      <vt:variant>
        <vt:lpwstr>https://www.mbie.govt.nz/dmsdocument/21243-advanced-manufacturing-draft-industry-transformation-plan</vt:lpwstr>
      </vt:variant>
      <vt:variant>
        <vt:lpwstr/>
      </vt:variant>
      <vt:variant>
        <vt:i4>2490417</vt:i4>
      </vt:variant>
      <vt:variant>
        <vt:i4>912</vt:i4>
      </vt:variant>
      <vt:variant>
        <vt:i4>0</vt:i4>
      </vt:variant>
      <vt:variant>
        <vt:i4>5</vt:i4>
      </vt:variant>
      <vt:variant>
        <vt:lpwstr>https://researchscienceinnovation.nz/pdf/research-science-and-innovation-system-performance-report-2021.pdf</vt:lpwstr>
      </vt:variant>
      <vt:variant>
        <vt:lpwstr/>
      </vt:variant>
      <vt:variant>
        <vt:i4>4456459</vt:i4>
      </vt:variant>
      <vt:variant>
        <vt:i4>909</vt:i4>
      </vt:variant>
      <vt:variant>
        <vt:i4>0</vt:i4>
      </vt:variant>
      <vt:variant>
        <vt:i4>5</vt:i4>
      </vt:variant>
      <vt:variant>
        <vt:lpwstr>https://www.mbie.govt.nz/dmsdocument/18150-national-construction-pipeline-report-2021</vt:lpwstr>
      </vt:variant>
      <vt:variant>
        <vt:lpwstr/>
      </vt:variant>
      <vt:variant>
        <vt:i4>4980762</vt:i4>
      </vt:variant>
      <vt:variant>
        <vt:i4>906</vt:i4>
      </vt:variant>
      <vt:variant>
        <vt:i4>0</vt:i4>
      </vt:variant>
      <vt:variant>
        <vt:i4>5</vt:i4>
      </vt:variant>
      <vt:variant>
        <vt:lpwstr>https://environment.govt.nz/assets/publications/environment-aotearoa-2022.pdf</vt:lpwstr>
      </vt:variant>
      <vt:variant>
        <vt:lpwstr/>
      </vt:variant>
      <vt:variant>
        <vt:i4>5111811</vt:i4>
      </vt:variant>
      <vt:variant>
        <vt:i4>903</vt:i4>
      </vt:variant>
      <vt:variant>
        <vt:i4>0</vt:i4>
      </vt:variant>
      <vt:variant>
        <vt:i4>5</vt:i4>
      </vt:variant>
      <vt:variant>
        <vt:lpwstr>https://environment.govt.nz/assets/Publications/our-land-2021.pdf</vt:lpwstr>
      </vt:variant>
      <vt:variant>
        <vt:lpwstr/>
      </vt:variant>
      <vt:variant>
        <vt:i4>5373956</vt:i4>
      </vt:variant>
      <vt:variant>
        <vt:i4>900</vt:i4>
      </vt:variant>
      <vt:variant>
        <vt:i4>0</vt:i4>
      </vt:variant>
      <vt:variant>
        <vt:i4>5</vt:i4>
      </vt:variant>
      <vt:variant>
        <vt:lpwstr>https://environment.govt.nz/assets/publications/our-air-2021.pdf</vt:lpwstr>
      </vt:variant>
      <vt:variant>
        <vt:lpwstr/>
      </vt:variant>
      <vt:variant>
        <vt:i4>1572886</vt:i4>
      </vt:variant>
      <vt:variant>
        <vt:i4>897</vt:i4>
      </vt:variant>
      <vt:variant>
        <vt:i4>0</vt:i4>
      </vt:variant>
      <vt:variant>
        <vt:i4>5</vt:i4>
      </vt:variant>
      <vt:variant>
        <vt:lpwstr>https://environment.govt.nz/assets/Publications/Files/our-freshwater-2020.pdf</vt:lpwstr>
      </vt:variant>
      <vt:variant>
        <vt:lpwstr/>
      </vt:variant>
      <vt:variant>
        <vt:i4>524295</vt:i4>
      </vt:variant>
      <vt:variant>
        <vt:i4>894</vt:i4>
      </vt:variant>
      <vt:variant>
        <vt:i4>0</vt:i4>
      </vt:variant>
      <vt:variant>
        <vt:i4>5</vt:i4>
      </vt:variant>
      <vt:variant>
        <vt:lpwstr>https://environment.govt.nz/assets/Publications/Files/our-atmosphere-and-climate-2020.pdf</vt:lpwstr>
      </vt:variant>
      <vt:variant>
        <vt:lpwstr/>
      </vt:variant>
      <vt:variant>
        <vt:i4>7077992</vt:i4>
      </vt:variant>
      <vt:variant>
        <vt:i4>891</vt:i4>
      </vt:variant>
      <vt:variant>
        <vt:i4>0</vt:i4>
      </vt:variant>
      <vt:variant>
        <vt:i4>5</vt:i4>
      </vt:variant>
      <vt:variant>
        <vt:lpwstr>https://environment.govt.nz/assets/Publications/Files/environment-aotearoa-2019.pdf</vt:lpwstr>
      </vt:variant>
      <vt:variant>
        <vt:lpwstr/>
      </vt:variant>
      <vt:variant>
        <vt:i4>5636180</vt:i4>
      </vt:variant>
      <vt:variant>
        <vt:i4>888</vt:i4>
      </vt:variant>
      <vt:variant>
        <vt:i4>0</vt:i4>
      </vt:variant>
      <vt:variant>
        <vt:i4>5</vt:i4>
      </vt:variant>
      <vt:variant>
        <vt:lpwstr>https://environment.govt.nz/assets/Publications/Files/Our-land-201-final.pdf</vt:lpwstr>
      </vt:variant>
      <vt:variant>
        <vt:lpwstr/>
      </vt:variant>
      <vt:variant>
        <vt:i4>917591</vt:i4>
      </vt:variant>
      <vt:variant>
        <vt:i4>885</vt:i4>
      </vt:variant>
      <vt:variant>
        <vt:i4>0</vt:i4>
      </vt:variant>
      <vt:variant>
        <vt:i4>5</vt:i4>
      </vt:variant>
      <vt:variant>
        <vt:lpwstr>https://environment.govt.nz/acts-and-regulations/national-policy-statements/national-policy-statement-urban-development/</vt:lpwstr>
      </vt:variant>
      <vt:variant>
        <vt:lpwstr/>
      </vt:variant>
      <vt:variant>
        <vt:i4>3735648</vt:i4>
      </vt:variant>
      <vt:variant>
        <vt:i4>882</vt:i4>
      </vt:variant>
      <vt:variant>
        <vt:i4>0</vt:i4>
      </vt:variant>
      <vt:variant>
        <vt:i4>5</vt:i4>
      </vt:variant>
      <vt:variant>
        <vt:lpwstr>https://www.mpi.govt.nz/forestry/national-environmental-standards-plantation-forestry/</vt:lpwstr>
      </vt:variant>
      <vt:variant>
        <vt:lpwstr/>
      </vt:variant>
      <vt:variant>
        <vt:i4>852056</vt:i4>
      </vt:variant>
      <vt:variant>
        <vt:i4>879</vt:i4>
      </vt:variant>
      <vt:variant>
        <vt:i4>0</vt:i4>
      </vt:variant>
      <vt:variant>
        <vt:i4>5</vt:i4>
      </vt:variant>
      <vt:variant>
        <vt:lpwstr>https://environment.govt.nz/assets/publications/NPSIB-exposure-draft.pdf</vt:lpwstr>
      </vt:variant>
      <vt:variant>
        <vt:lpwstr/>
      </vt:variant>
      <vt:variant>
        <vt:i4>589904</vt:i4>
      </vt:variant>
      <vt:variant>
        <vt:i4>876</vt:i4>
      </vt:variant>
      <vt:variant>
        <vt:i4>0</vt:i4>
      </vt:variant>
      <vt:variant>
        <vt:i4>5</vt:i4>
      </vt:variant>
      <vt:variant>
        <vt:lpwstr>https://environment.govt.nz/assets/facts-and-science/science-and-data/new-zealanders-environmental-attitudes.pdf</vt:lpwstr>
      </vt:variant>
      <vt:variant>
        <vt:lpwstr/>
      </vt:variant>
      <vt:variant>
        <vt:i4>7012401</vt:i4>
      </vt:variant>
      <vt:variant>
        <vt:i4>873</vt:i4>
      </vt:variant>
      <vt:variant>
        <vt:i4>0</vt:i4>
      </vt:variant>
      <vt:variant>
        <vt:i4>5</vt:i4>
      </vt:variant>
      <vt:variant>
        <vt:lpwstr>https://environment.govt.nz/publications/aotearoa-new-zealands-first-emissions-reduction-plan/agriculture/</vt:lpwstr>
      </vt:variant>
      <vt:variant>
        <vt:lpwstr/>
      </vt:variant>
      <vt:variant>
        <vt:i4>6029397</vt:i4>
      </vt:variant>
      <vt:variant>
        <vt:i4>870</vt:i4>
      </vt:variant>
      <vt:variant>
        <vt:i4>0</vt:i4>
      </vt:variant>
      <vt:variant>
        <vt:i4>5</vt:i4>
      </vt:variant>
      <vt:variant>
        <vt:lpwstr>https://environment.govt.nz/what-government-is-doing/areas-of-work/climate-change/he-waka-eke-noa-primary-sector-climate-action-partnership/</vt:lpwstr>
      </vt:variant>
      <vt:variant>
        <vt:lpwstr/>
      </vt:variant>
      <vt:variant>
        <vt:i4>7143551</vt:i4>
      </vt:variant>
      <vt:variant>
        <vt:i4>867</vt:i4>
      </vt:variant>
      <vt:variant>
        <vt:i4>0</vt:i4>
      </vt:variant>
      <vt:variant>
        <vt:i4>5</vt:i4>
      </vt:variant>
      <vt:variant>
        <vt:lpwstr>https://environment.govt.nz/publications/value-of-nature-for-wellbeing-during-times-of-crisis/</vt:lpwstr>
      </vt:variant>
      <vt:variant>
        <vt:lpwstr/>
      </vt:variant>
      <vt:variant>
        <vt:i4>6881336</vt:i4>
      </vt:variant>
      <vt:variant>
        <vt:i4>864</vt:i4>
      </vt:variant>
      <vt:variant>
        <vt:i4>0</vt:i4>
      </vt:variant>
      <vt:variant>
        <vt:i4>5</vt:i4>
      </vt:variant>
      <vt:variant>
        <vt:lpwstr>https://environment.govt.nz/assets/publications/National-policy-statement-highly-productive-land-sept-22-dated.pdf</vt:lpwstr>
      </vt:variant>
      <vt:variant>
        <vt:lpwstr/>
      </vt:variant>
      <vt:variant>
        <vt:i4>3866683</vt:i4>
      </vt:variant>
      <vt:variant>
        <vt:i4>861</vt:i4>
      </vt:variant>
      <vt:variant>
        <vt:i4>0</vt:i4>
      </vt:variant>
      <vt:variant>
        <vt:i4>5</vt:i4>
      </vt:variant>
      <vt:variant>
        <vt:lpwstr>https://environment.govt.nz/assets/ publications/Files/Long-term-Insights-Briefing-consultation-phase-I-Summary-of-submissions.pdf</vt:lpwstr>
      </vt:variant>
      <vt:variant>
        <vt:lpwstr/>
      </vt:variant>
      <vt:variant>
        <vt:i4>7536675</vt:i4>
      </vt:variant>
      <vt:variant>
        <vt:i4>858</vt:i4>
      </vt:variant>
      <vt:variant>
        <vt:i4>0</vt:i4>
      </vt:variant>
      <vt:variant>
        <vt:i4>5</vt:i4>
      </vt:variant>
      <vt:variant>
        <vt:lpwstr>https://environment.govt.nz/publications/aotearoa-new-zealands-first-emissions-reduction-plan/equitable-transition/</vt:lpwstr>
      </vt:variant>
      <vt:variant>
        <vt:lpwstr/>
      </vt:variant>
      <vt:variant>
        <vt:i4>6488167</vt:i4>
      </vt:variant>
      <vt:variant>
        <vt:i4>855</vt:i4>
      </vt:variant>
      <vt:variant>
        <vt:i4>0</vt:i4>
      </vt:variant>
      <vt:variant>
        <vt:i4>5</vt:i4>
      </vt:variant>
      <vt:variant>
        <vt:lpwstr>https://environment.govt.nz/publications/aotearoa-new-zealands-first-national-adaptation-plan/</vt:lpwstr>
      </vt:variant>
      <vt:variant>
        <vt:lpwstr/>
      </vt:variant>
      <vt:variant>
        <vt:i4>3014697</vt:i4>
      </vt:variant>
      <vt:variant>
        <vt:i4>852</vt:i4>
      </vt:variant>
      <vt:variant>
        <vt:i4>0</vt:i4>
      </vt:variant>
      <vt:variant>
        <vt:i4>5</vt:i4>
      </vt:variant>
      <vt:variant>
        <vt:lpwstr>https://environment.govt.nz/assets/what-government-is-doing/waste/crs-29-March-2022.pdf</vt:lpwstr>
      </vt:variant>
      <vt:variant>
        <vt:lpwstr/>
      </vt:variant>
      <vt:variant>
        <vt:i4>8323106</vt:i4>
      </vt:variant>
      <vt:variant>
        <vt:i4>849</vt:i4>
      </vt:variant>
      <vt:variant>
        <vt:i4>0</vt:i4>
      </vt:variant>
      <vt:variant>
        <vt:i4>5</vt:i4>
      </vt:variant>
      <vt:variant>
        <vt:lpwstr>https://environment.govt.nz/publications/people-and-place-ensuring-the-wellbeing-of-every-generation-consultation-on-the-topic-for-the-ministry-for-the-environments-long-term-insights-briefing-2022/</vt:lpwstr>
      </vt:variant>
      <vt:variant>
        <vt:lpwstr/>
      </vt:variant>
      <vt:variant>
        <vt:i4>7471108</vt:i4>
      </vt:variant>
      <vt:variant>
        <vt:i4>846</vt:i4>
      </vt:variant>
      <vt:variant>
        <vt:i4>0</vt:i4>
      </vt:variant>
      <vt:variant>
        <vt:i4>5</vt:i4>
      </vt:variant>
      <vt:variant>
        <vt:lpwstr>https://consult.environment.govt.nz/waste/taking-responsibility-for-our-waste/supporting_documents/wastestrategyandlegislationconsultationdocument.pdf</vt:lpwstr>
      </vt:variant>
      <vt:variant>
        <vt:lpwstr/>
      </vt:variant>
      <vt:variant>
        <vt:i4>5898269</vt:i4>
      </vt:variant>
      <vt:variant>
        <vt:i4>843</vt:i4>
      </vt:variant>
      <vt:variant>
        <vt:i4>0</vt:i4>
      </vt:variant>
      <vt:variant>
        <vt:i4>5</vt:i4>
      </vt:variant>
      <vt:variant>
        <vt:lpwstr>https://environment.govt.nz/facts-and-science/waste/estimates-of-waste-generated/</vt:lpwstr>
      </vt:variant>
      <vt:variant>
        <vt:lpwstr/>
      </vt:variant>
      <vt:variant>
        <vt:i4>6422641</vt:i4>
      </vt:variant>
      <vt:variant>
        <vt:i4>840</vt:i4>
      </vt:variant>
      <vt:variant>
        <vt:i4>0</vt:i4>
      </vt:variant>
      <vt:variant>
        <vt:i4>5</vt:i4>
      </vt:variant>
      <vt:variant>
        <vt:lpwstr>https://environment.govt.nz/assets/Publications/Files/national-policy-statement-for-freshwater-management-2020.pdf</vt:lpwstr>
      </vt:variant>
      <vt:variant>
        <vt:lpwstr/>
      </vt:variant>
      <vt:variant>
        <vt:i4>7143470</vt:i4>
      </vt:variant>
      <vt:variant>
        <vt:i4>837</vt:i4>
      </vt:variant>
      <vt:variant>
        <vt:i4>0</vt:i4>
      </vt:variant>
      <vt:variant>
        <vt:i4>5</vt:i4>
      </vt:variant>
      <vt:variant>
        <vt:lpwstr>https://environment.govt.nz/assets/Publications/Files/Ministry-for-the-environment-statement-of-intent-2020-2025-final.pdf</vt:lpwstr>
      </vt:variant>
      <vt:variant>
        <vt:lpwstr/>
      </vt:variant>
      <vt:variant>
        <vt:i4>7077950</vt:i4>
      </vt:variant>
      <vt:variant>
        <vt:i4>834</vt:i4>
      </vt:variant>
      <vt:variant>
        <vt:i4>0</vt:i4>
      </vt:variant>
      <vt:variant>
        <vt:i4>5</vt:i4>
      </vt:variant>
      <vt:variant>
        <vt:lpwstr>https://environment.govt.nz/assets/Publications/Files/ national-climate-change-risk-assessment-technical-report.pdf</vt:lpwstr>
      </vt:variant>
      <vt:variant>
        <vt:lpwstr/>
      </vt:variant>
      <vt:variant>
        <vt:i4>4718603</vt:i4>
      </vt:variant>
      <vt:variant>
        <vt:i4>831</vt:i4>
      </vt:variant>
      <vt:variant>
        <vt:i4>0</vt:i4>
      </vt:variant>
      <vt:variant>
        <vt:i4>5</vt:i4>
      </vt:variant>
      <vt:variant>
        <vt:lpwstr>https://environment.govt.nz/acts-and-regulations/regulations/national-environmental-standard-for-assessing-and-managing-contaminants-in-soil-to-protect-human-health/</vt:lpwstr>
      </vt:variant>
      <vt:variant>
        <vt:lpwstr/>
      </vt:variant>
      <vt:variant>
        <vt:i4>6815840</vt:i4>
      </vt:variant>
      <vt:variant>
        <vt:i4>828</vt:i4>
      </vt:variant>
      <vt:variant>
        <vt:i4>0</vt:i4>
      </vt:variant>
      <vt:variant>
        <vt:i4>5</vt:i4>
      </vt:variant>
      <vt:variant>
        <vt:lpwstr>https://environment.govt.nz/what-government-is-doing/areas-of-work/climate-change/ets/</vt:lpwstr>
      </vt:variant>
      <vt:variant>
        <vt:lpwstr/>
      </vt:variant>
      <vt:variant>
        <vt:i4>327774</vt:i4>
      </vt:variant>
      <vt:variant>
        <vt:i4>825</vt:i4>
      </vt:variant>
      <vt:variant>
        <vt:i4>0</vt:i4>
      </vt:variant>
      <vt:variant>
        <vt:i4>5</vt:i4>
      </vt:variant>
      <vt:variant>
        <vt:lpwstr>https://environment.govt.nz/what-government-is-doing/areas-of-work/rma/resource-management-system-reform/</vt:lpwstr>
      </vt:variant>
      <vt:variant>
        <vt:lpwstr/>
      </vt:variant>
      <vt:variant>
        <vt:i4>2818146</vt:i4>
      </vt:variant>
      <vt:variant>
        <vt:i4>822</vt:i4>
      </vt:variant>
      <vt:variant>
        <vt:i4>0</vt:i4>
      </vt:variant>
      <vt:variant>
        <vt:i4>5</vt:i4>
      </vt:variant>
      <vt:variant>
        <vt:lpwstr>https://www.mpi.govt.nz/dmsdocument/36621-Valuing-highly-productive-land-a-summary</vt:lpwstr>
      </vt:variant>
      <vt:variant>
        <vt:lpwstr/>
      </vt:variant>
      <vt:variant>
        <vt:i4>5177359</vt:i4>
      </vt:variant>
      <vt:variant>
        <vt:i4>819</vt:i4>
      </vt:variant>
      <vt:variant>
        <vt:i4>0</vt:i4>
      </vt:variant>
      <vt:variant>
        <vt:i4>5</vt:i4>
      </vt:variant>
      <vt:variant>
        <vt:lpwstr>https://www.mpi.govt.nz/dmsdocument/36624-discussion-document-on-a-proposed-national-policy-statement-for-highly-productive-land</vt:lpwstr>
      </vt:variant>
      <vt:variant>
        <vt:lpwstr/>
      </vt:variant>
      <vt:variant>
        <vt:i4>2555949</vt:i4>
      </vt:variant>
      <vt:variant>
        <vt:i4>816</vt:i4>
      </vt:variant>
      <vt:variant>
        <vt:i4>0</vt:i4>
      </vt:variant>
      <vt:variant>
        <vt:i4>5</vt:i4>
      </vt:variant>
      <vt:variant>
        <vt:lpwstr>https://www.mpi.govt.nz/funding-rural-support/sustainable-food-fibre-futures/about-sustainable-food-and-fibre-futures/</vt:lpwstr>
      </vt:variant>
      <vt:variant>
        <vt:lpwstr/>
      </vt:variant>
      <vt:variant>
        <vt:i4>5767198</vt:i4>
      </vt:variant>
      <vt:variant>
        <vt:i4>813</vt:i4>
      </vt:variant>
      <vt:variant>
        <vt:i4>0</vt:i4>
      </vt:variant>
      <vt:variant>
        <vt:i4>5</vt:i4>
      </vt:variant>
      <vt:variant>
        <vt:lpwstr>https://www.mpi.govt.nz/dmsdocument/51754-Situation-and-Outlook-for-Primary-Industries-SOPI-June-2022</vt:lpwstr>
      </vt:variant>
      <vt:variant>
        <vt:lpwstr/>
      </vt:variant>
      <vt:variant>
        <vt:i4>6029337</vt:i4>
      </vt:variant>
      <vt:variant>
        <vt:i4>810</vt:i4>
      </vt:variant>
      <vt:variant>
        <vt:i4>0</vt:i4>
      </vt:variant>
      <vt:variant>
        <vt:i4>5</vt:i4>
      </vt:variant>
      <vt:variant>
        <vt:lpwstr>https://www.mpi.govt.nz/dmsdocument/45451-Situation-and-Outlook-for-Primary-Industries-SOPI-June-2021</vt:lpwstr>
      </vt:variant>
      <vt:variant>
        <vt:lpwstr/>
      </vt:variant>
      <vt:variant>
        <vt:i4>6422654</vt:i4>
      </vt:variant>
      <vt:variant>
        <vt:i4>807</vt:i4>
      </vt:variant>
      <vt:variant>
        <vt:i4>0</vt:i4>
      </vt:variant>
      <vt:variant>
        <vt:i4>5</vt:i4>
      </vt:variant>
      <vt:variant>
        <vt:lpwstr>https://www.mpi.govt.nz/about-mpi/our-work/fit-for-a-better-world-accelerating-our-economic-potential/</vt:lpwstr>
      </vt:variant>
      <vt:variant>
        <vt:lpwstr/>
      </vt:variant>
      <vt:variant>
        <vt:i4>1572867</vt:i4>
      </vt:variant>
      <vt:variant>
        <vt:i4>804</vt:i4>
      </vt:variant>
      <vt:variant>
        <vt:i4>0</vt:i4>
      </vt:variant>
      <vt:variant>
        <vt:i4>5</vt:i4>
      </vt:variant>
      <vt:variant>
        <vt:lpwstr>https://www.mpi.govt.nz/dmsdocument/36618-Proposed-National-Policy-Statement-Highly-Productive-Land-Indicative-Cost-Benefit-Analysis-Technical-Paper</vt:lpwstr>
      </vt:variant>
      <vt:variant>
        <vt:lpwstr/>
      </vt:variant>
      <vt:variant>
        <vt:i4>3342450</vt:i4>
      </vt:variant>
      <vt:variant>
        <vt:i4>801</vt:i4>
      </vt:variant>
      <vt:variant>
        <vt:i4>0</vt:i4>
      </vt:variant>
      <vt:variant>
        <vt:i4>5</vt:i4>
      </vt:variant>
      <vt:variant>
        <vt:lpwstr>https://www.mpi.govt.nz/dmsdocument/38747-Global-middle-class-2030</vt:lpwstr>
      </vt:variant>
      <vt:variant>
        <vt:lpwstr/>
      </vt:variant>
      <vt:variant>
        <vt:i4>7405691</vt:i4>
      </vt:variant>
      <vt:variant>
        <vt:i4>798</vt:i4>
      </vt:variant>
      <vt:variant>
        <vt:i4>0</vt:i4>
      </vt:variant>
      <vt:variant>
        <vt:i4>5</vt:i4>
      </vt:variant>
      <vt:variant>
        <vt:lpwstr>https://www.mpi.govt.nz/dmsdocument/10979-Effects-of-climate-change-on-current-and-potential-biosecurity-pests-and-diseases-in-New-Zealand</vt:lpwstr>
      </vt:variant>
      <vt:variant>
        <vt:lpwstr/>
      </vt:variant>
      <vt:variant>
        <vt:i4>524380</vt:i4>
      </vt:variant>
      <vt:variant>
        <vt:i4>795</vt:i4>
      </vt:variant>
      <vt:variant>
        <vt:i4>0</vt:i4>
      </vt:variant>
      <vt:variant>
        <vt:i4>5</vt:i4>
      </vt:variant>
      <vt:variant>
        <vt:lpwstr>https://researcharchive.lincoln.ac.nz/bitstream/handle/10182/6349/Maximising Exports Returns report July 2014.pdf?sequence=1&amp;isAllowed=y</vt:lpwstr>
      </vt:variant>
      <vt:variant>
        <vt:lpwstr/>
      </vt:variant>
      <vt:variant>
        <vt:i4>3342441</vt:i4>
      </vt:variant>
      <vt:variant>
        <vt:i4>792</vt:i4>
      </vt:variant>
      <vt:variant>
        <vt:i4>0</vt:i4>
      </vt:variant>
      <vt:variant>
        <vt:i4>5</vt:i4>
      </vt:variant>
      <vt:variant>
        <vt:lpwstr>https://doi.org/10.1016/j.jenvp.2020.101522</vt:lpwstr>
      </vt:variant>
      <vt:variant>
        <vt:lpwstr/>
      </vt:variant>
      <vt:variant>
        <vt:i4>6881334</vt:i4>
      </vt:variant>
      <vt:variant>
        <vt:i4>789</vt:i4>
      </vt:variant>
      <vt:variant>
        <vt:i4>0</vt:i4>
      </vt:variant>
      <vt:variant>
        <vt:i4>5</vt:i4>
      </vt:variant>
      <vt:variant>
        <vt:lpwstr>https://doi.org/10.1038/s41586-022-04553-z</vt:lpwstr>
      </vt:variant>
      <vt:variant>
        <vt:lpwstr/>
      </vt:variant>
      <vt:variant>
        <vt:i4>7208981</vt:i4>
      </vt:variant>
      <vt:variant>
        <vt:i4>786</vt:i4>
      </vt:variant>
      <vt:variant>
        <vt:i4>0</vt:i4>
      </vt:variant>
      <vt:variant>
        <vt:i4>5</vt:i4>
      </vt:variant>
      <vt:variant>
        <vt:lpwstr>https://donellameadows.org/wp-content/userfiles/Leverage_Points.pdf</vt:lpwstr>
      </vt:variant>
      <vt:variant>
        <vt:lpwstr/>
      </vt:variant>
      <vt:variant>
        <vt:i4>327711</vt:i4>
      </vt:variant>
      <vt:variant>
        <vt:i4>783</vt:i4>
      </vt:variant>
      <vt:variant>
        <vt:i4>0</vt:i4>
      </vt:variant>
      <vt:variant>
        <vt:i4>5</vt:i4>
      </vt:variant>
      <vt:variant>
        <vt:lpwstr>https://www.massey.ac.nz/about/news/continued-core-funding-for-the-riddet-institute/</vt:lpwstr>
      </vt:variant>
      <vt:variant>
        <vt:lpwstr/>
      </vt:variant>
      <vt:variant>
        <vt:i4>5373970</vt:i4>
      </vt:variant>
      <vt:variant>
        <vt:i4>780</vt:i4>
      </vt:variant>
      <vt:variant>
        <vt:i4>0</vt:i4>
      </vt:variant>
      <vt:variant>
        <vt:i4>5</vt:i4>
      </vt:variant>
      <vt:variant>
        <vt:lpwstr>https://doi.org/10.1016/j.jth.2020.100859</vt:lpwstr>
      </vt:variant>
      <vt:variant>
        <vt:lpwstr/>
      </vt:variant>
      <vt:variant>
        <vt:i4>2687081</vt:i4>
      </vt:variant>
      <vt:variant>
        <vt:i4>777</vt:i4>
      </vt:variant>
      <vt:variant>
        <vt:i4>0</vt:i4>
      </vt:variant>
      <vt:variant>
        <vt:i4>5</vt:i4>
      </vt:variant>
      <vt:variant>
        <vt:lpwstr>https://doi.org/10.1111/reel.12182</vt:lpwstr>
      </vt:variant>
      <vt:variant>
        <vt:lpwstr/>
      </vt:variant>
      <vt:variant>
        <vt:i4>7077920</vt:i4>
      </vt:variant>
      <vt:variant>
        <vt:i4>774</vt:i4>
      </vt:variant>
      <vt:variant>
        <vt:i4>0</vt:i4>
      </vt:variant>
      <vt:variant>
        <vt:i4>5</vt:i4>
      </vt:variant>
      <vt:variant>
        <vt:lpwstr>https://doi.org/10.3390/ijerph15061255</vt:lpwstr>
      </vt:variant>
      <vt:variant>
        <vt:lpwstr/>
      </vt:variant>
      <vt:variant>
        <vt:i4>2949138</vt:i4>
      </vt:variant>
      <vt:variant>
        <vt:i4>771</vt:i4>
      </vt:variant>
      <vt:variant>
        <vt:i4>0</vt:i4>
      </vt:variant>
      <vt:variant>
        <vt:i4>5</vt:i4>
      </vt:variant>
      <vt:variant>
        <vt:lpwstr>https://www.grassland.org.nz/userfiles/files/NZSR_Landuse.pdf</vt:lpwstr>
      </vt:variant>
      <vt:variant>
        <vt:lpwstr/>
      </vt:variant>
      <vt:variant>
        <vt:i4>6226001</vt:i4>
      </vt:variant>
      <vt:variant>
        <vt:i4>768</vt:i4>
      </vt:variant>
      <vt:variant>
        <vt:i4>0</vt:i4>
      </vt:variant>
      <vt:variant>
        <vt:i4>5</vt:i4>
      </vt:variant>
      <vt:variant>
        <vt:lpwstr>https://doi.org/10.1002/fee.2285</vt:lpwstr>
      </vt:variant>
      <vt:variant>
        <vt:lpwstr/>
      </vt:variant>
      <vt:variant>
        <vt:i4>5570683</vt:i4>
      </vt:variant>
      <vt:variant>
        <vt:i4>765</vt:i4>
      </vt:variant>
      <vt:variant>
        <vt:i4>0</vt:i4>
      </vt:variant>
      <vt:variant>
        <vt:i4>5</vt:i4>
      </vt:variant>
      <vt:variant>
        <vt:lpwstr>https://ourlandandwater.nz/wp-content/uploads/2019/08/IVC_RR355.pdf</vt:lpwstr>
      </vt:variant>
      <vt:variant>
        <vt:lpwstr/>
      </vt:variant>
      <vt:variant>
        <vt:i4>393295</vt:i4>
      </vt:variant>
      <vt:variant>
        <vt:i4>762</vt:i4>
      </vt:variant>
      <vt:variant>
        <vt:i4>0</vt:i4>
      </vt:variant>
      <vt:variant>
        <vt:i4>5</vt:i4>
      </vt:variant>
      <vt:variant>
        <vt:lpwstr>https://doi.org/10.1080/00288233.2020.1844763</vt:lpwstr>
      </vt:variant>
      <vt:variant>
        <vt:lpwstr/>
      </vt:variant>
      <vt:variant>
        <vt:i4>196639</vt:i4>
      </vt:variant>
      <vt:variant>
        <vt:i4>759</vt:i4>
      </vt:variant>
      <vt:variant>
        <vt:i4>0</vt:i4>
      </vt:variant>
      <vt:variant>
        <vt:i4>5</vt:i4>
      </vt:variant>
      <vt:variant>
        <vt:lpwstr>https://doi.org/10.1007/s10705-015-9727-0</vt:lpwstr>
      </vt:variant>
      <vt:variant>
        <vt:lpwstr/>
      </vt:variant>
      <vt:variant>
        <vt:i4>6488106</vt:i4>
      </vt:variant>
      <vt:variant>
        <vt:i4>756</vt:i4>
      </vt:variant>
      <vt:variant>
        <vt:i4>0</vt:i4>
      </vt:variant>
      <vt:variant>
        <vt:i4>5</vt:i4>
      </vt:variant>
      <vt:variant>
        <vt:lpwstr>https://doi.org/10.3390/SU13084257</vt:lpwstr>
      </vt:variant>
      <vt:variant>
        <vt:lpwstr/>
      </vt:variant>
      <vt:variant>
        <vt:i4>7078003</vt:i4>
      </vt:variant>
      <vt:variant>
        <vt:i4>753</vt:i4>
      </vt:variant>
      <vt:variant>
        <vt:i4>0</vt:i4>
      </vt:variant>
      <vt:variant>
        <vt:i4>5</vt:i4>
      </vt:variant>
      <vt:variant>
        <vt:lpwstr>https://www.jstor.org/stable/976178</vt:lpwstr>
      </vt:variant>
      <vt:variant>
        <vt:lpwstr/>
      </vt:variant>
      <vt:variant>
        <vt:i4>2359393</vt:i4>
      </vt:variant>
      <vt:variant>
        <vt:i4>750</vt:i4>
      </vt:variant>
      <vt:variant>
        <vt:i4>0</vt:i4>
      </vt:variant>
      <vt:variant>
        <vt:i4>5</vt:i4>
      </vt:variant>
      <vt:variant>
        <vt:lpwstr>https://doi.org/10.3945/ajcn.113.071365</vt:lpwstr>
      </vt:variant>
      <vt:variant>
        <vt:lpwstr/>
      </vt:variant>
      <vt:variant>
        <vt:i4>4784159</vt:i4>
      </vt:variant>
      <vt:variant>
        <vt:i4>747</vt:i4>
      </vt:variant>
      <vt:variant>
        <vt:i4>0</vt:i4>
      </vt:variant>
      <vt:variant>
        <vt:i4>5</vt:i4>
      </vt:variant>
      <vt:variant>
        <vt:lpwstr>http://dspace.lincoln.ac.nz/handle/10182/6550</vt:lpwstr>
      </vt:variant>
      <vt:variant>
        <vt:lpwstr/>
      </vt:variant>
      <vt:variant>
        <vt:i4>6684779</vt:i4>
      </vt:variant>
      <vt:variant>
        <vt:i4>744</vt:i4>
      </vt:variant>
      <vt:variant>
        <vt:i4>0</vt:i4>
      </vt:variant>
      <vt:variant>
        <vt:i4>5</vt:i4>
      </vt:variant>
      <vt:variant>
        <vt:lpwstr>https://doi.org/10.3168/jds.2019-17182</vt:lpwstr>
      </vt:variant>
      <vt:variant>
        <vt:lpwstr/>
      </vt:variant>
      <vt:variant>
        <vt:i4>5767170</vt:i4>
      </vt:variant>
      <vt:variant>
        <vt:i4>741</vt:i4>
      </vt:variant>
      <vt:variant>
        <vt:i4>0</vt:i4>
      </vt:variant>
      <vt:variant>
        <vt:i4>5</vt:i4>
      </vt:variant>
      <vt:variant>
        <vt:lpwstr>https://doi.org/10.1016/j.jclepro.2021.129179</vt:lpwstr>
      </vt:variant>
      <vt:variant>
        <vt:lpwstr/>
      </vt:variant>
      <vt:variant>
        <vt:i4>5308442</vt:i4>
      </vt:variant>
      <vt:variant>
        <vt:i4>738</vt:i4>
      </vt:variant>
      <vt:variant>
        <vt:i4>0</vt:i4>
      </vt:variant>
      <vt:variant>
        <vt:i4>5</vt:i4>
      </vt:variant>
      <vt:variant>
        <vt:lpwstr>https://ellenmacarthurfoundation.org/articles/building-resilience</vt:lpwstr>
      </vt:variant>
      <vt:variant>
        <vt:lpwstr/>
      </vt:variant>
      <vt:variant>
        <vt:i4>7012386</vt:i4>
      </vt:variant>
      <vt:variant>
        <vt:i4>735</vt:i4>
      </vt:variant>
      <vt:variant>
        <vt:i4>0</vt:i4>
      </vt:variant>
      <vt:variant>
        <vt:i4>5</vt:i4>
      </vt:variant>
      <vt:variant>
        <vt:lpwstr>https://doi.org/10.3390/ijerph16224403</vt:lpwstr>
      </vt:variant>
      <vt:variant>
        <vt:lpwstr/>
      </vt:variant>
      <vt:variant>
        <vt:i4>6815780</vt:i4>
      </vt:variant>
      <vt:variant>
        <vt:i4>732</vt:i4>
      </vt:variant>
      <vt:variant>
        <vt:i4>0</vt:i4>
      </vt:variant>
      <vt:variant>
        <vt:i4>5</vt:i4>
      </vt:variant>
      <vt:variant>
        <vt:lpwstr>https://doi.org/10.3390/su13169474</vt:lpwstr>
      </vt:variant>
      <vt:variant>
        <vt:lpwstr/>
      </vt:variant>
      <vt:variant>
        <vt:i4>2949165</vt:i4>
      </vt:variant>
      <vt:variant>
        <vt:i4>729</vt:i4>
      </vt:variant>
      <vt:variant>
        <vt:i4>0</vt:i4>
      </vt:variant>
      <vt:variant>
        <vt:i4>5</vt:i4>
      </vt:variant>
      <vt:variant>
        <vt:lpwstr>https://ourlandandwater.nz/pathways-to-transition/science-in-freshwater-policy-development/</vt:lpwstr>
      </vt:variant>
      <vt:variant>
        <vt:lpwstr/>
      </vt:variant>
      <vt:variant>
        <vt:i4>1572954</vt:i4>
      </vt:variant>
      <vt:variant>
        <vt:i4>726</vt:i4>
      </vt:variant>
      <vt:variant>
        <vt:i4>0</vt:i4>
      </vt:variant>
      <vt:variant>
        <vt:i4>5</vt:i4>
      </vt:variant>
      <vt:variant>
        <vt:lpwstr>https://doi.org/10.1080/13504620220145401</vt:lpwstr>
      </vt:variant>
      <vt:variant>
        <vt:lpwstr/>
      </vt:variant>
      <vt:variant>
        <vt:i4>6684735</vt:i4>
      </vt:variant>
      <vt:variant>
        <vt:i4>723</vt:i4>
      </vt:variant>
      <vt:variant>
        <vt:i4>0</vt:i4>
      </vt:variant>
      <vt:variant>
        <vt:i4>5</vt:i4>
      </vt:variant>
      <vt:variant>
        <vt:lpwstr>https://doi.org/10.1136/bmjnph-2021-000262</vt:lpwstr>
      </vt:variant>
      <vt:variant>
        <vt:lpwstr/>
      </vt:variant>
      <vt:variant>
        <vt:i4>2097263</vt:i4>
      </vt:variant>
      <vt:variant>
        <vt:i4>720</vt:i4>
      </vt:variant>
      <vt:variant>
        <vt:i4>0</vt:i4>
      </vt:variant>
      <vt:variant>
        <vt:i4>5</vt:i4>
      </vt:variant>
      <vt:variant>
        <vt:lpwstr>https://doi.org/10.7551/mitpress/13855.003.0008</vt:lpwstr>
      </vt:variant>
      <vt:variant>
        <vt:lpwstr/>
      </vt:variant>
      <vt:variant>
        <vt:i4>8126590</vt:i4>
      </vt:variant>
      <vt:variant>
        <vt:i4>717</vt:i4>
      </vt:variant>
      <vt:variant>
        <vt:i4>0</vt:i4>
      </vt:variant>
      <vt:variant>
        <vt:i4>5</vt:i4>
      </vt:variant>
      <vt:variant>
        <vt:lpwstr>https://www.econstor.eu/bitstream/10419/205690/1/twp2015-12.pdf</vt:lpwstr>
      </vt:variant>
      <vt:variant>
        <vt:lpwstr/>
      </vt:variant>
      <vt:variant>
        <vt:i4>3276851</vt:i4>
      </vt:variant>
      <vt:variant>
        <vt:i4>714</vt:i4>
      </vt:variant>
      <vt:variant>
        <vt:i4>0</vt:i4>
      </vt:variant>
      <vt:variant>
        <vt:i4>5</vt:i4>
      </vt:variant>
      <vt:variant>
        <vt:lpwstr>https://www.sbc.org.nz/resources/reports/sbc-reports/better-futures-2022-report</vt:lpwstr>
      </vt:variant>
      <vt:variant>
        <vt:lpwstr/>
      </vt:variant>
      <vt:variant>
        <vt:i4>5570642</vt:i4>
      </vt:variant>
      <vt:variant>
        <vt:i4>711</vt:i4>
      </vt:variant>
      <vt:variant>
        <vt:i4>0</vt:i4>
      </vt:variant>
      <vt:variant>
        <vt:i4>5</vt:i4>
      </vt:variant>
      <vt:variant>
        <vt:lpwstr>https://www.mpi.govt.nz/dmsdocument/23056-ANALYSIS-OF-DRIVERS-AND-BARRIERS-TO-LAND-USE-CHANGE</vt:lpwstr>
      </vt:variant>
      <vt:variant>
        <vt:lpwstr/>
      </vt:variant>
      <vt:variant>
        <vt:i4>4259964</vt:i4>
      </vt:variant>
      <vt:variant>
        <vt:i4>708</vt:i4>
      </vt:variant>
      <vt:variant>
        <vt:i4>0</vt:i4>
      </vt:variant>
      <vt:variant>
        <vt:i4>5</vt:i4>
      </vt:variant>
      <vt:variant>
        <vt:lpwstr>https://www.un.org/esa/desa/papers/2015/wp145_2015.pdf</vt:lpwstr>
      </vt:variant>
      <vt:variant>
        <vt:lpwstr/>
      </vt:variant>
      <vt:variant>
        <vt:i4>7864370</vt:i4>
      </vt:variant>
      <vt:variant>
        <vt:i4>705</vt:i4>
      </vt:variant>
      <vt:variant>
        <vt:i4>0</vt:i4>
      </vt:variant>
      <vt:variant>
        <vt:i4>5</vt:i4>
      </vt:variant>
      <vt:variant>
        <vt:lpwstr>https://doi.org/10.5281/ZENODO.6522523</vt:lpwstr>
      </vt:variant>
      <vt:variant>
        <vt:lpwstr/>
      </vt:variant>
      <vt:variant>
        <vt:i4>6619248</vt:i4>
      </vt:variant>
      <vt:variant>
        <vt:i4>702</vt:i4>
      </vt:variant>
      <vt:variant>
        <vt:i4>0</vt:i4>
      </vt:variant>
      <vt:variant>
        <vt:i4>5</vt:i4>
      </vt:variant>
      <vt:variant>
        <vt:lpwstr>https://ipbes.net/values-assessment</vt:lpwstr>
      </vt:variant>
      <vt:variant>
        <vt:lpwstr/>
      </vt:variant>
      <vt:variant>
        <vt:i4>7340084</vt:i4>
      </vt:variant>
      <vt:variant>
        <vt:i4>699</vt:i4>
      </vt:variant>
      <vt:variant>
        <vt:i4>0</vt:i4>
      </vt:variant>
      <vt:variant>
        <vt:i4>5</vt:i4>
      </vt:variant>
      <vt:variant>
        <vt:lpwstr>https://doi.org/10.5281/zenodo.3553458</vt:lpwstr>
      </vt:variant>
      <vt:variant>
        <vt:lpwstr/>
      </vt:variant>
      <vt:variant>
        <vt:i4>3866651</vt:i4>
      </vt:variant>
      <vt:variant>
        <vt:i4>696</vt:i4>
      </vt:variant>
      <vt:variant>
        <vt:i4>0</vt:i4>
      </vt:variant>
      <vt:variant>
        <vt:i4>5</vt:i4>
      </vt:variant>
      <vt:variant>
        <vt:lpwstr>https://www.ipbes.net/system/tdf/spm_asia-pacific_2018_digital.pdf?file=1&amp;type=node&amp;id=28394</vt:lpwstr>
      </vt:variant>
      <vt:variant>
        <vt:lpwstr/>
      </vt:variant>
      <vt:variant>
        <vt:i4>2687088</vt:i4>
      </vt:variant>
      <vt:variant>
        <vt:i4>693</vt:i4>
      </vt:variant>
      <vt:variant>
        <vt:i4>0</vt:i4>
      </vt:variant>
      <vt:variant>
        <vt:i4>5</vt:i4>
      </vt:variant>
      <vt:variant>
        <vt:lpwstr>https://www.ipcc.ch/srccl/</vt:lpwstr>
      </vt:variant>
      <vt:variant>
        <vt:lpwstr/>
      </vt:variant>
      <vt:variant>
        <vt:i4>6750270</vt:i4>
      </vt:variant>
      <vt:variant>
        <vt:i4>690</vt:i4>
      </vt:variant>
      <vt:variant>
        <vt:i4>0</vt:i4>
      </vt:variant>
      <vt:variant>
        <vt:i4>5</vt:i4>
      </vt:variant>
      <vt:variant>
        <vt:lpwstr>https://www.ipcc.ch/report/ar6/wg2/downloads/outreach/IPCC_AR6_WGII_FactSheet_NorthAmerica.pdf</vt:lpwstr>
      </vt:variant>
      <vt:variant>
        <vt:lpwstr/>
      </vt:variant>
      <vt:variant>
        <vt:i4>2883651</vt:i4>
      </vt:variant>
      <vt:variant>
        <vt:i4>687</vt:i4>
      </vt:variant>
      <vt:variant>
        <vt:i4>0</vt:i4>
      </vt:variant>
      <vt:variant>
        <vt:i4>5</vt:i4>
      </vt:variant>
      <vt:variant>
        <vt:lpwstr>https://www.ipcc.ch/report/ar6/wg2/downloads/report/IPCC_AR6_WGII_SummaryForPolicymakers.pdf</vt:lpwstr>
      </vt:variant>
      <vt:variant>
        <vt:lpwstr/>
      </vt:variant>
      <vt:variant>
        <vt:i4>6226000</vt:i4>
      </vt:variant>
      <vt:variant>
        <vt:i4>684</vt:i4>
      </vt:variant>
      <vt:variant>
        <vt:i4>0</vt:i4>
      </vt:variant>
      <vt:variant>
        <vt:i4>5</vt:i4>
      </vt:variant>
      <vt:variant>
        <vt:lpwstr>https://www.transport.govt.nz/assets/Uploads/Futures-report-Oct-11th-.pdf</vt:lpwstr>
      </vt:variant>
      <vt:variant>
        <vt:lpwstr/>
      </vt:variant>
      <vt:variant>
        <vt:i4>7143460</vt:i4>
      </vt:variant>
      <vt:variant>
        <vt:i4>681</vt:i4>
      </vt:variant>
      <vt:variant>
        <vt:i4>0</vt:i4>
      </vt:variant>
      <vt:variant>
        <vt:i4>5</vt:i4>
      </vt:variant>
      <vt:variant>
        <vt:lpwstr>https://doi.org/10.20507/maijournal.2018.7.1.8</vt:lpwstr>
      </vt:variant>
      <vt:variant>
        <vt:lpwstr/>
      </vt:variant>
      <vt:variant>
        <vt:i4>1703949</vt:i4>
      </vt:variant>
      <vt:variant>
        <vt:i4>678</vt:i4>
      </vt:variant>
      <vt:variant>
        <vt:i4>0</vt:i4>
      </vt:variant>
      <vt:variant>
        <vt:i4>5</vt:i4>
      </vt:variant>
      <vt:variant>
        <vt:lpwstr>https://jessicahutchings.org/maori-food-sovereignty-handbook/</vt:lpwstr>
      </vt:variant>
      <vt:variant>
        <vt:lpwstr/>
      </vt:variant>
      <vt:variant>
        <vt:i4>2228345</vt:i4>
      </vt:variant>
      <vt:variant>
        <vt:i4>675</vt:i4>
      </vt:variant>
      <vt:variant>
        <vt:i4>0</vt:i4>
      </vt:variant>
      <vt:variant>
        <vt:i4>5</vt:i4>
      </vt:variant>
      <vt:variant>
        <vt:lpwstr>https://doi.org/10.1111/j.1745-7939.1959.tb00278.x</vt:lpwstr>
      </vt:variant>
      <vt:variant>
        <vt:lpwstr/>
      </vt:variant>
      <vt:variant>
        <vt:i4>4522007</vt:i4>
      </vt:variant>
      <vt:variant>
        <vt:i4>672</vt:i4>
      </vt:variant>
      <vt:variant>
        <vt:i4>0</vt:i4>
      </vt:variant>
      <vt:variant>
        <vt:i4>5</vt:i4>
      </vt:variant>
      <vt:variant>
        <vt:lpwstr>https://www.nzinitiative.org.nz/reports-and-media/reports/the-need-to-build/</vt:lpwstr>
      </vt:variant>
      <vt:variant>
        <vt:lpwstr/>
      </vt:variant>
      <vt:variant>
        <vt:i4>1376348</vt:i4>
      </vt:variant>
      <vt:variant>
        <vt:i4>669</vt:i4>
      </vt:variant>
      <vt:variant>
        <vt:i4>0</vt:i4>
      </vt:variant>
      <vt:variant>
        <vt:i4>5</vt:i4>
      </vt:variant>
      <vt:variant>
        <vt:lpwstr>https://doi.org/10.1177/1757975919831603</vt:lpwstr>
      </vt:variant>
      <vt:variant>
        <vt:lpwstr/>
      </vt:variant>
      <vt:variant>
        <vt:i4>2228342</vt:i4>
      </vt:variant>
      <vt:variant>
        <vt:i4>666</vt:i4>
      </vt:variant>
      <vt:variant>
        <vt:i4>0</vt:i4>
      </vt:variant>
      <vt:variant>
        <vt:i4>5</vt:i4>
      </vt:variant>
      <vt:variant>
        <vt:lpwstr>https://doi.org/10.1016/j.resourpol.2018.05.016</vt:lpwstr>
      </vt:variant>
      <vt:variant>
        <vt:lpwstr/>
      </vt:variant>
      <vt:variant>
        <vt:i4>1704019</vt:i4>
      </vt:variant>
      <vt:variant>
        <vt:i4>663</vt:i4>
      </vt:variant>
      <vt:variant>
        <vt:i4>0</vt:i4>
      </vt:variant>
      <vt:variant>
        <vt:i4>5</vt:i4>
      </vt:variant>
      <vt:variant>
        <vt:lpwstr>http://oakland.edu/Assets/upload/docs/AIS/Issues-in-Interdisciplinary-Studies/2013-Volume-31/08_Vol_31_pp_99_122_Navigating_Complex_Trade-Offs_in_Conservation_and_Development_an_Integrative_Framework_(Paul_D._Hirsch_and_J._Peter_Brosius).pdf</vt:lpwstr>
      </vt:variant>
      <vt:variant>
        <vt:lpwstr/>
      </vt:variant>
      <vt:variant>
        <vt:i4>6815867</vt:i4>
      </vt:variant>
      <vt:variant>
        <vt:i4>660</vt:i4>
      </vt:variant>
      <vt:variant>
        <vt:i4>0</vt:i4>
      </vt:variant>
      <vt:variant>
        <vt:i4>5</vt:i4>
      </vt:variant>
      <vt:variant>
        <vt:lpwstr>https://www.sciencedirect.com/science/article/pii/S0959378015300662</vt:lpwstr>
      </vt:variant>
      <vt:variant>
        <vt:lpwstr/>
      </vt:variant>
      <vt:variant>
        <vt:i4>7733349</vt:i4>
      </vt:variant>
      <vt:variant>
        <vt:i4>657</vt:i4>
      </vt:variant>
      <vt:variant>
        <vt:i4>0</vt:i4>
      </vt:variant>
      <vt:variant>
        <vt:i4>5</vt:i4>
      </vt:variant>
      <vt:variant>
        <vt:lpwstr>https://gtap.agecon.purdue.edu/resources/download/6110.pdf</vt:lpwstr>
      </vt:variant>
      <vt:variant>
        <vt:lpwstr/>
      </vt:variant>
      <vt:variant>
        <vt:i4>655435</vt:i4>
      </vt:variant>
      <vt:variant>
        <vt:i4>654</vt:i4>
      </vt:variant>
      <vt:variant>
        <vt:i4>0</vt:i4>
      </vt:variant>
      <vt:variant>
        <vt:i4>5</vt:i4>
      </vt:variant>
      <vt:variant>
        <vt:lpwstr>https://doi.org/10.2139/ssrn.3477050</vt:lpwstr>
      </vt:variant>
      <vt:variant>
        <vt:lpwstr/>
      </vt:variant>
      <vt:variant>
        <vt:i4>7209065</vt:i4>
      </vt:variant>
      <vt:variant>
        <vt:i4>651</vt:i4>
      </vt:variant>
      <vt:variant>
        <vt:i4>0</vt:i4>
      </vt:variant>
      <vt:variant>
        <vt:i4>5</vt:i4>
      </vt:variant>
      <vt:variant>
        <vt:lpwstr>https://library.oapen.org/handle/20.500.12657/53360</vt:lpwstr>
      </vt:variant>
      <vt:variant>
        <vt:lpwstr/>
      </vt:variant>
      <vt:variant>
        <vt:i4>1441802</vt:i4>
      </vt:variant>
      <vt:variant>
        <vt:i4>648</vt:i4>
      </vt:variant>
      <vt:variant>
        <vt:i4>0</vt:i4>
      </vt:variant>
      <vt:variant>
        <vt:i4>5</vt:i4>
      </vt:variant>
      <vt:variant>
        <vt:lpwstr>https://www.carbonbrief.org/analysis-why-children-must-emit-eight-times-less-co2-than-their-grandparents/</vt:lpwstr>
      </vt:variant>
      <vt:variant>
        <vt:lpwstr/>
      </vt:variant>
      <vt:variant>
        <vt:i4>3211313</vt:i4>
      </vt:variant>
      <vt:variant>
        <vt:i4>645</vt:i4>
      </vt:variant>
      <vt:variant>
        <vt:i4>0</vt:i4>
      </vt:variant>
      <vt:variant>
        <vt:i4>5</vt:i4>
      </vt:variant>
      <vt:variant>
        <vt:lpwstr>https://www.landcareresearch.co.nz/uploads/public/Publications/Ecosystem-services-in-New-Zealand/2_1_Harmsworth.pdf</vt:lpwstr>
      </vt:variant>
      <vt:variant>
        <vt:lpwstr/>
      </vt:variant>
      <vt:variant>
        <vt:i4>2949236</vt:i4>
      </vt:variant>
      <vt:variant>
        <vt:i4>642</vt:i4>
      </vt:variant>
      <vt:variant>
        <vt:i4>0</vt:i4>
      </vt:variant>
      <vt:variant>
        <vt:i4>5</vt:i4>
      </vt:variant>
      <vt:variant>
        <vt:lpwstr>https://doi.org/10.24135/pjr.v28i1and2.1266</vt:lpwstr>
      </vt:variant>
      <vt:variant>
        <vt:lpwstr/>
      </vt:variant>
      <vt:variant>
        <vt:i4>3407974</vt:i4>
      </vt:variant>
      <vt:variant>
        <vt:i4>639</vt:i4>
      </vt:variant>
      <vt:variant>
        <vt:i4>0</vt:i4>
      </vt:variant>
      <vt:variant>
        <vt:i4>5</vt:i4>
      </vt:variant>
      <vt:variant>
        <vt:lpwstr>https://doi.org/10.4337/9781800371781.00037</vt:lpwstr>
      </vt:variant>
      <vt:variant>
        <vt:lpwstr/>
      </vt:variant>
      <vt:variant>
        <vt:i4>3997708</vt:i4>
      </vt:variant>
      <vt:variant>
        <vt:i4>636</vt:i4>
      </vt:variant>
      <vt:variant>
        <vt:i4>0</vt:i4>
      </vt:variant>
      <vt:variant>
        <vt:i4>5</vt:i4>
      </vt:variant>
      <vt:variant>
        <vt:lpwstr>https://mro.massey.ac.nz/bitstream/handle/10179/16144/Grelet_Lang_Feb-2021_Regen_Ag_NZ_White_ePaper.pdf?sequence=1</vt:lpwstr>
      </vt:variant>
      <vt:variant>
        <vt:lpwstr/>
      </vt:variant>
      <vt:variant>
        <vt:i4>6750332</vt:i4>
      </vt:variant>
      <vt:variant>
        <vt:i4>633</vt:i4>
      </vt:variant>
      <vt:variant>
        <vt:i4>0</vt:i4>
      </vt:variant>
      <vt:variant>
        <vt:i4>5</vt:i4>
      </vt:variant>
      <vt:variant>
        <vt:lpwstr>https://www.sciencedirect.com/science/article/pii/S2212041616304715</vt:lpwstr>
      </vt:variant>
      <vt:variant>
        <vt:lpwstr/>
      </vt:variant>
      <vt:variant>
        <vt:i4>2556009</vt:i4>
      </vt:variant>
      <vt:variant>
        <vt:i4>630</vt:i4>
      </vt:variant>
      <vt:variant>
        <vt:i4>0</vt:i4>
      </vt:variant>
      <vt:variant>
        <vt:i4>5</vt:i4>
      </vt:variant>
      <vt:variant>
        <vt:lpwstr>https://informedfutures.org/wp-content/uploads/nzs-economic-future.pdf</vt:lpwstr>
      </vt:variant>
      <vt:variant>
        <vt:lpwstr/>
      </vt:variant>
      <vt:variant>
        <vt:i4>1703947</vt:i4>
      </vt:variant>
      <vt:variant>
        <vt:i4>627</vt:i4>
      </vt:variant>
      <vt:variant>
        <vt:i4>0</vt:i4>
      </vt:variant>
      <vt:variant>
        <vt:i4>5</vt:i4>
      </vt:variant>
      <vt:variant>
        <vt:lpwstr>https://researchspace.auckland.ac.nz/bitstream/handle/2292/57866/Sustaining-Aotearoa-New-Zealand-as-a-cohesive-society.pdf?sequence=1</vt:lpwstr>
      </vt:variant>
      <vt:variant>
        <vt:lpwstr/>
      </vt:variant>
      <vt:variant>
        <vt:i4>5242948</vt:i4>
      </vt:variant>
      <vt:variant>
        <vt:i4>624</vt:i4>
      </vt:variant>
      <vt:variant>
        <vt:i4>0</vt:i4>
      </vt:variant>
      <vt:variant>
        <vt:i4>5</vt:i4>
      </vt:variant>
      <vt:variant>
        <vt:lpwstr>https://www.jstor.org/stable/26270049</vt:lpwstr>
      </vt:variant>
      <vt:variant>
        <vt:lpwstr/>
      </vt:variant>
      <vt:variant>
        <vt:i4>6946874</vt:i4>
      </vt:variant>
      <vt:variant>
        <vt:i4>621</vt:i4>
      </vt:variant>
      <vt:variant>
        <vt:i4>0</vt:i4>
      </vt:variant>
      <vt:variant>
        <vt:i4>5</vt:i4>
      </vt:variant>
      <vt:variant>
        <vt:lpwstr>https://www.foodandlandusecoalition.org/wp-content/uploads/2021/07/Positive-Tipping-Points-for-Food-and-Land-Use-Systems-Transformation.pdf</vt:lpwstr>
      </vt:variant>
      <vt:variant>
        <vt:lpwstr/>
      </vt:variant>
      <vt:variant>
        <vt:i4>7340136</vt:i4>
      </vt:variant>
      <vt:variant>
        <vt:i4>618</vt:i4>
      </vt:variant>
      <vt:variant>
        <vt:i4>0</vt:i4>
      </vt:variant>
      <vt:variant>
        <vt:i4>5</vt:i4>
      </vt:variant>
      <vt:variant>
        <vt:lpwstr>https://doi.org/10.1002/pan3.13</vt:lpwstr>
      </vt:variant>
      <vt:variant>
        <vt:lpwstr/>
      </vt:variant>
      <vt:variant>
        <vt:i4>3604555</vt:i4>
      </vt:variant>
      <vt:variant>
        <vt:i4>615</vt:i4>
      </vt:variant>
      <vt:variant>
        <vt:i4>0</vt:i4>
      </vt:variant>
      <vt:variant>
        <vt:i4>5</vt:i4>
      </vt:variant>
      <vt:variant>
        <vt:lpwstr>https://international-partnerships.ec.europa.eu/news-and-events/stories/reducing-inequalities-essential-ensure-sustainable-development-benefits-all-especially-those_en</vt:lpwstr>
      </vt:variant>
      <vt:variant>
        <vt:lpwstr/>
      </vt:variant>
      <vt:variant>
        <vt:i4>3211283</vt:i4>
      </vt:variant>
      <vt:variant>
        <vt:i4>612</vt:i4>
      </vt:variant>
      <vt:variant>
        <vt:i4>0</vt:i4>
      </vt:variant>
      <vt:variant>
        <vt:i4>5</vt:i4>
      </vt:variant>
      <vt:variant>
        <vt:lpwstr>https://eur-lex.europa.eu/resource.html?uri=cellar:9903b325-6388-11ea-b735-01aa75ed71a1.0017.02/DOC_1&amp;format=PDF</vt:lpwstr>
      </vt:variant>
      <vt:variant>
        <vt:lpwstr/>
      </vt:variant>
      <vt:variant>
        <vt:i4>7929902</vt:i4>
      </vt:variant>
      <vt:variant>
        <vt:i4>609</vt:i4>
      </vt:variant>
      <vt:variant>
        <vt:i4>0</vt:i4>
      </vt:variant>
      <vt:variant>
        <vt:i4>5</vt:i4>
      </vt:variant>
      <vt:variant>
        <vt:lpwstr>https://www.epa.gov/measurements-modeling/technology-monitoring</vt:lpwstr>
      </vt:variant>
      <vt:variant>
        <vt:lpwstr/>
      </vt:variant>
      <vt:variant>
        <vt:i4>3276903</vt:i4>
      </vt:variant>
      <vt:variant>
        <vt:i4>606</vt:i4>
      </vt:variant>
      <vt:variant>
        <vt:i4>0</vt:i4>
      </vt:variant>
      <vt:variant>
        <vt:i4>5</vt:i4>
      </vt:variant>
      <vt:variant>
        <vt:lpwstr>https://www.ehinz.ac.nz/indicators/population-vulnerability/urbanrural-profile/</vt:lpwstr>
      </vt:variant>
      <vt:variant>
        <vt:lpwstr/>
      </vt:variant>
      <vt:variant>
        <vt:i4>1572984</vt:i4>
      </vt:variant>
      <vt:variant>
        <vt:i4>603</vt:i4>
      </vt:variant>
      <vt:variant>
        <vt:i4>0</vt:i4>
      </vt:variant>
      <vt:variant>
        <vt:i4>5</vt:i4>
      </vt:variant>
      <vt:variant>
        <vt:lpwstr>https://emf.thirdlight.com/link/3y8pa2m8xw2q-b5b4x4/@/preview/1?o</vt:lpwstr>
      </vt:variant>
      <vt:variant>
        <vt:lpwstr/>
      </vt:variant>
      <vt:variant>
        <vt:i4>2424884</vt:i4>
      </vt:variant>
      <vt:variant>
        <vt:i4>600</vt:i4>
      </vt:variant>
      <vt:variant>
        <vt:i4>0</vt:i4>
      </vt:variant>
      <vt:variant>
        <vt:i4>5</vt:i4>
      </vt:variant>
      <vt:variant>
        <vt:lpwstr>https://doi.org/10.1007/s11625-022-01174-3</vt:lpwstr>
      </vt:variant>
      <vt:variant>
        <vt:lpwstr/>
      </vt:variant>
      <vt:variant>
        <vt:i4>7667818</vt:i4>
      </vt:variant>
      <vt:variant>
        <vt:i4>597</vt:i4>
      </vt:variant>
      <vt:variant>
        <vt:i4>0</vt:i4>
      </vt:variant>
      <vt:variant>
        <vt:i4>5</vt:i4>
      </vt:variant>
      <vt:variant>
        <vt:lpwstr>https://doi.org/10.4236/wsn.2018.104004</vt:lpwstr>
      </vt:variant>
      <vt:variant>
        <vt:lpwstr/>
      </vt:variant>
      <vt:variant>
        <vt:i4>4325444</vt:i4>
      </vt:variant>
      <vt:variant>
        <vt:i4>594</vt:i4>
      </vt:variant>
      <vt:variant>
        <vt:i4>0</vt:i4>
      </vt:variant>
      <vt:variant>
        <vt:i4>5</vt:i4>
      </vt:variant>
      <vt:variant>
        <vt:lpwstr>https://ourlandandwater.nz/news/matrix-2019/</vt:lpwstr>
      </vt:variant>
      <vt:variant>
        <vt:lpwstr/>
      </vt:variant>
      <vt:variant>
        <vt:i4>5636181</vt:i4>
      </vt:variant>
      <vt:variant>
        <vt:i4>591</vt:i4>
      </vt:variant>
      <vt:variant>
        <vt:i4>0</vt:i4>
      </vt:variant>
      <vt:variant>
        <vt:i4>5</vt:i4>
      </vt:variant>
      <vt:variant>
        <vt:lpwstr>https://ourlandandwater.nz/wp-content/uploads/2022/05/OurLandandWater_MatrixofDrivers4_2022.pdf</vt:lpwstr>
      </vt:variant>
      <vt:variant>
        <vt:lpwstr/>
      </vt:variant>
      <vt:variant>
        <vt:i4>4194414</vt:i4>
      </vt:variant>
      <vt:variant>
        <vt:i4>588</vt:i4>
      </vt:variant>
      <vt:variant>
        <vt:i4>0</vt:i4>
      </vt:variant>
      <vt:variant>
        <vt:i4>5</vt:i4>
      </vt:variant>
      <vt:variant>
        <vt:lpwstr>https://ourlandandwater.nz/wp-content/uploads/2021/10/Donovan2021_QuantifyingResilienceToDrought-Flooding-1.pdf</vt:lpwstr>
      </vt:variant>
      <vt:variant>
        <vt:lpwstr/>
      </vt:variant>
      <vt:variant>
        <vt:i4>2359350</vt:i4>
      </vt:variant>
      <vt:variant>
        <vt:i4>585</vt:i4>
      </vt:variant>
      <vt:variant>
        <vt:i4>0</vt:i4>
      </vt:variant>
      <vt:variant>
        <vt:i4>5</vt:i4>
      </vt:variant>
      <vt:variant>
        <vt:lpwstr>https://doi.org/10.1016/j.ecolecon.2010.05.002</vt:lpwstr>
      </vt:variant>
      <vt:variant>
        <vt:lpwstr/>
      </vt:variant>
      <vt:variant>
        <vt:i4>2162762</vt:i4>
      </vt:variant>
      <vt:variant>
        <vt:i4>582</vt:i4>
      </vt:variant>
      <vt:variant>
        <vt:i4>0</vt:i4>
      </vt:variant>
      <vt:variant>
        <vt:i4>5</vt:i4>
      </vt:variant>
      <vt:variant>
        <vt:lpwstr>https://dpmc.govt.nz/sites/default/files/2022-10/Draft National Security Long-term Insights Briefing_1.pdf</vt:lpwstr>
      </vt:variant>
      <vt:variant>
        <vt:lpwstr/>
      </vt:variant>
      <vt:variant>
        <vt:i4>7012386</vt:i4>
      </vt:variant>
      <vt:variant>
        <vt:i4>579</vt:i4>
      </vt:variant>
      <vt:variant>
        <vt:i4>0</vt:i4>
      </vt:variant>
      <vt:variant>
        <vt:i4>5</vt:i4>
      </vt:variant>
      <vt:variant>
        <vt:lpwstr>https://dpmc.govt.nz/our-programmes/policy-project/policy-advice-themes/stewardship</vt:lpwstr>
      </vt:variant>
      <vt:variant>
        <vt:lpwstr/>
      </vt:variant>
      <vt:variant>
        <vt:i4>7602297</vt:i4>
      </vt:variant>
      <vt:variant>
        <vt:i4>576</vt:i4>
      </vt:variant>
      <vt:variant>
        <vt:i4>0</vt:i4>
      </vt:variant>
      <vt:variant>
        <vt:i4>5</vt:i4>
      </vt:variant>
      <vt:variant>
        <vt:lpwstr>https://dpmc.govt.nz/our-programmes/policy-project/policy-methods-toolbox/futures-thinking</vt:lpwstr>
      </vt:variant>
      <vt:variant>
        <vt:lpwstr/>
      </vt:variant>
      <vt:variant>
        <vt:i4>7995519</vt:i4>
      </vt:variant>
      <vt:variant>
        <vt:i4>573</vt:i4>
      </vt:variant>
      <vt:variant>
        <vt:i4>0</vt:i4>
      </vt:variant>
      <vt:variant>
        <vt:i4>5</vt:i4>
      </vt:variant>
      <vt:variant>
        <vt:lpwstr>https://dpmc.govt.nz/our-programmes/policy-project/policy-methods-toolbox/community-engagement</vt:lpwstr>
      </vt:variant>
      <vt:variant>
        <vt:lpwstr/>
      </vt:variant>
      <vt:variant>
        <vt:i4>3735589</vt:i4>
      </vt:variant>
      <vt:variant>
        <vt:i4>570</vt:i4>
      </vt:variant>
      <vt:variant>
        <vt:i4>0</vt:i4>
      </vt:variant>
      <vt:variant>
        <vt:i4>5</vt:i4>
      </vt:variant>
      <vt:variant>
        <vt:lpwstr>https://www.doc.govt.nz/contentassets/8bb2214f37aa47ffbbba17af76fd5e46/ltib-draft-2022.pdf</vt:lpwstr>
      </vt:variant>
      <vt:variant>
        <vt:lpwstr/>
      </vt:variant>
      <vt:variant>
        <vt:i4>5767198</vt:i4>
      </vt:variant>
      <vt:variant>
        <vt:i4>567</vt:i4>
      </vt:variant>
      <vt:variant>
        <vt:i4>0</vt:i4>
      </vt:variant>
      <vt:variant>
        <vt:i4>5</vt:i4>
      </vt:variant>
      <vt:variant>
        <vt:lpwstr>https://www.doc.govt.nz/Documents/getting-involved/students-and-teachers/environmental-education-for-sustainability-strategy-and-action-plan.pdf</vt:lpwstr>
      </vt:variant>
      <vt:variant>
        <vt:lpwstr/>
      </vt:variant>
      <vt:variant>
        <vt:i4>3276918</vt:i4>
      </vt:variant>
      <vt:variant>
        <vt:i4>564</vt:i4>
      </vt:variant>
      <vt:variant>
        <vt:i4>0</vt:i4>
      </vt:variant>
      <vt:variant>
        <vt:i4>5</vt:i4>
      </vt:variant>
      <vt:variant>
        <vt:lpwstr>https://www.doc.govt.nz/globalassets/documents/conservation/biodiversity/anzbs-2020.pdf</vt:lpwstr>
      </vt:variant>
      <vt:variant>
        <vt:lpwstr/>
      </vt:variant>
      <vt:variant>
        <vt:i4>6881320</vt:i4>
      </vt:variant>
      <vt:variant>
        <vt:i4>561</vt:i4>
      </vt:variant>
      <vt:variant>
        <vt:i4>0</vt:i4>
      </vt:variant>
      <vt:variant>
        <vt:i4>5</vt:i4>
      </vt:variant>
      <vt:variant>
        <vt:lpwstr>https://www.doc.govt.nz/globalassets/documents/about-doc/role/international/nz-6th-national-report-convention-biological-diversity.pdf</vt:lpwstr>
      </vt:variant>
      <vt:variant>
        <vt:lpwstr/>
      </vt:variant>
      <vt:variant>
        <vt:i4>327706</vt:i4>
      </vt:variant>
      <vt:variant>
        <vt:i4>558</vt:i4>
      </vt:variant>
      <vt:variant>
        <vt:i4>0</vt:i4>
      </vt:variant>
      <vt:variant>
        <vt:i4>5</vt:i4>
      </vt:variant>
      <vt:variant>
        <vt:lpwstr>https://doi.org/10.1007/s10551-018-3858-6</vt:lpwstr>
      </vt:variant>
      <vt:variant>
        <vt:lpwstr/>
      </vt:variant>
      <vt:variant>
        <vt:i4>393227</vt:i4>
      </vt:variant>
      <vt:variant>
        <vt:i4>555</vt:i4>
      </vt:variant>
      <vt:variant>
        <vt:i4>0</vt:i4>
      </vt:variant>
      <vt:variant>
        <vt:i4>5</vt:i4>
      </vt:variant>
      <vt:variant>
        <vt:lpwstr>https://doi.org/10.3389/fpsyg.2021.646394</vt:lpwstr>
      </vt:variant>
      <vt:variant>
        <vt:lpwstr/>
      </vt:variant>
      <vt:variant>
        <vt:i4>3211367</vt:i4>
      </vt:variant>
      <vt:variant>
        <vt:i4>552</vt:i4>
      </vt:variant>
      <vt:variant>
        <vt:i4>0</vt:i4>
      </vt:variant>
      <vt:variant>
        <vt:i4>5</vt:i4>
      </vt:variant>
      <vt:variant>
        <vt:lpwstr>https://doi.org/10.1073/pnas.1414900112</vt:lpwstr>
      </vt:variant>
      <vt:variant>
        <vt:lpwstr/>
      </vt:variant>
      <vt:variant>
        <vt:i4>4259936</vt:i4>
      </vt:variant>
      <vt:variant>
        <vt:i4>549</vt:i4>
      </vt:variant>
      <vt:variant>
        <vt:i4>0</vt:i4>
      </vt:variant>
      <vt:variant>
        <vt:i4>5</vt:i4>
      </vt:variant>
      <vt:variant>
        <vt:lpwstr>https://assets.publishing.service.gov.uk/government/uploads/system/uploads/attachment_data/file/962785/The_Economics_of_Biodiversity_The_Dasgupta_Review_Full_Report.pdf</vt:lpwstr>
      </vt:variant>
      <vt:variant>
        <vt:lpwstr/>
      </vt:variant>
      <vt:variant>
        <vt:i4>5177426</vt:i4>
      </vt:variant>
      <vt:variant>
        <vt:i4>546</vt:i4>
      </vt:variant>
      <vt:variant>
        <vt:i4>0</vt:i4>
      </vt:variant>
      <vt:variant>
        <vt:i4>5</vt:i4>
      </vt:variant>
      <vt:variant>
        <vt:lpwstr>https://www.mpi.govt.nz/dmsdocument/33457-The-New-Zealand-Food-and-Fibre-Sector-A-Situational-Analysis-Report</vt:lpwstr>
      </vt:variant>
      <vt:variant>
        <vt:lpwstr/>
      </vt:variant>
      <vt:variant>
        <vt:i4>7864375</vt:i4>
      </vt:variant>
      <vt:variant>
        <vt:i4>543</vt:i4>
      </vt:variant>
      <vt:variant>
        <vt:i4>0</vt:i4>
      </vt:variant>
      <vt:variant>
        <vt:i4>5</vt:i4>
      </vt:variant>
      <vt:variant>
        <vt:lpwstr>https://doi.org/10.1038/scientificamerican0905-100</vt:lpwstr>
      </vt:variant>
      <vt:variant>
        <vt:lpwstr/>
      </vt:variant>
      <vt:variant>
        <vt:i4>7143535</vt:i4>
      </vt:variant>
      <vt:variant>
        <vt:i4>540</vt:i4>
      </vt:variant>
      <vt:variant>
        <vt:i4>0</vt:i4>
      </vt:variant>
      <vt:variant>
        <vt:i4>5</vt:i4>
      </vt:variant>
      <vt:variant>
        <vt:lpwstr>https://doi.org/https://doi.org/10.1071/SR14324</vt:lpwstr>
      </vt:variant>
      <vt:variant>
        <vt:lpwstr/>
      </vt:variant>
      <vt:variant>
        <vt:i4>327757</vt:i4>
      </vt:variant>
      <vt:variant>
        <vt:i4>537</vt:i4>
      </vt:variant>
      <vt:variant>
        <vt:i4>0</vt:i4>
      </vt:variant>
      <vt:variant>
        <vt:i4>5</vt:i4>
      </vt:variant>
      <vt:variant>
        <vt:lpwstr>https://doi.org/10.1080/00288233.2021.1918185</vt:lpwstr>
      </vt:variant>
      <vt:variant>
        <vt:lpwstr/>
      </vt:variant>
      <vt:variant>
        <vt:i4>5111875</vt:i4>
      </vt:variant>
      <vt:variant>
        <vt:i4>534</vt:i4>
      </vt:variant>
      <vt:variant>
        <vt:i4>0</vt:i4>
      </vt:variant>
      <vt:variant>
        <vt:i4>5</vt:i4>
      </vt:variant>
      <vt:variant>
        <vt:lpwstr>https://policy.bristoluniversitypress.co.uk/reconsidering-policy</vt:lpwstr>
      </vt:variant>
      <vt:variant>
        <vt:lpwstr/>
      </vt:variant>
      <vt:variant>
        <vt:i4>2687087</vt:i4>
      </vt:variant>
      <vt:variant>
        <vt:i4>531</vt:i4>
      </vt:variant>
      <vt:variant>
        <vt:i4>0</vt:i4>
      </vt:variant>
      <vt:variant>
        <vt:i4>5</vt:i4>
      </vt:variant>
      <vt:variant>
        <vt:lpwstr>https://doi.org/10.1146/annurev.ecolsys.31.1.61</vt:lpwstr>
      </vt:variant>
      <vt:variant>
        <vt:lpwstr/>
      </vt:variant>
      <vt:variant>
        <vt:i4>7798870</vt:i4>
      </vt:variant>
      <vt:variant>
        <vt:i4>528</vt:i4>
      </vt:variant>
      <vt:variant>
        <vt:i4>0</vt:i4>
      </vt:variant>
      <vt:variant>
        <vt:i4>5</vt:i4>
      </vt:variant>
      <vt:variant>
        <vt:lpwstr>https://law.unimelb.edu.au/__data/assets/pdf_file/0006/3144318/Collins-and-Esterling.pdf</vt:lpwstr>
      </vt:variant>
      <vt:variant>
        <vt:lpwstr/>
      </vt:variant>
      <vt:variant>
        <vt:i4>5439509</vt:i4>
      </vt:variant>
      <vt:variant>
        <vt:i4>525</vt:i4>
      </vt:variant>
      <vt:variant>
        <vt:i4>0</vt:i4>
      </vt:variant>
      <vt:variant>
        <vt:i4>5</vt:i4>
      </vt:variant>
      <vt:variant>
        <vt:lpwstr>https://ccc-production-media.s3.ap-southeast-2.amazonaws.com/public/Inaia-tonu-nei-a-low-emissions-future-for-Aotearoa/Inaia-tonu-nei-a-low-emissions-future-for-Aotearoa.pdf</vt:lpwstr>
      </vt:variant>
      <vt:variant>
        <vt:lpwstr/>
      </vt:variant>
      <vt:variant>
        <vt:i4>3080308</vt:i4>
      </vt:variant>
      <vt:variant>
        <vt:i4>522</vt:i4>
      </vt:variant>
      <vt:variant>
        <vt:i4>0</vt:i4>
      </vt:variant>
      <vt:variant>
        <vt:i4>5</vt:i4>
      </vt:variant>
      <vt:variant>
        <vt:lpwstr>https://doi.org/10.24135/pjr.v28i1and2.1248</vt:lpwstr>
      </vt:variant>
      <vt:variant>
        <vt:lpwstr/>
      </vt:variant>
      <vt:variant>
        <vt:i4>4784192</vt:i4>
      </vt:variant>
      <vt:variant>
        <vt:i4>519</vt:i4>
      </vt:variant>
      <vt:variant>
        <vt:i4>0</vt:i4>
      </vt:variant>
      <vt:variant>
        <vt:i4>5</vt:i4>
      </vt:variant>
      <vt:variant>
        <vt:lpwstr>https://www.classificationoffice.govt.nz/media/documents/The_Edge_of_the_Infodemic.pdf</vt:lpwstr>
      </vt:variant>
      <vt:variant>
        <vt:lpwstr/>
      </vt:variant>
      <vt:variant>
        <vt:i4>7667818</vt:i4>
      </vt:variant>
      <vt:variant>
        <vt:i4>516</vt:i4>
      </vt:variant>
      <vt:variant>
        <vt:i4>0</vt:i4>
      </vt:variant>
      <vt:variant>
        <vt:i4>5</vt:i4>
      </vt:variant>
      <vt:variant>
        <vt:lpwstr>https://doi.org/10.1002/pan3.10124</vt:lpwstr>
      </vt:variant>
      <vt:variant>
        <vt:lpwstr/>
      </vt:variant>
      <vt:variant>
        <vt:i4>3735655</vt:i4>
      </vt:variant>
      <vt:variant>
        <vt:i4>513</vt:i4>
      </vt:variant>
      <vt:variant>
        <vt:i4>0</vt:i4>
      </vt:variant>
      <vt:variant>
        <vt:i4>5</vt:i4>
      </vt:variant>
      <vt:variant>
        <vt:lpwstr>https://doi.org/10.1073/PNAS.1525002113</vt:lpwstr>
      </vt:variant>
      <vt:variant>
        <vt:lpwstr/>
      </vt:variant>
      <vt:variant>
        <vt:i4>2293815</vt:i4>
      </vt:variant>
      <vt:variant>
        <vt:i4>510</vt:i4>
      </vt:variant>
      <vt:variant>
        <vt:i4>0</vt:i4>
      </vt:variant>
      <vt:variant>
        <vt:i4>5</vt:i4>
      </vt:variant>
      <vt:variant>
        <vt:lpwstr>https://doi.org/10.1016/j.ecolecon.2011.11.011</vt:lpwstr>
      </vt:variant>
      <vt:variant>
        <vt:lpwstr/>
      </vt:variant>
      <vt:variant>
        <vt:i4>6946934</vt:i4>
      </vt:variant>
      <vt:variant>
        <vt:i4>507</vt:i4>
      </vt:variant>
      <vt:variant>
        <vt:i4>0</vt:i4>
      </vt:variant>
      <vt:variant>
        <vt:i4>5</vt:i4>
      </vt:variant>
      <vt:variant>
        <vt:lpwstr>https://www.cawthron.org.nz/our-news/waterways-groups-want-simpler-funding-process/</vt:lpwstr>
      </vt:variant>
      <vt:variant>
        <vt:lpwstr/>
      </vt:variant>
      <vt:variant>
        <vt:i4>720971</vt:i4>
      </vt:variant>
      <vt:variant>
        <vt:i4>504</vt:i4>
      </vt:variant>
      <vt:variant>
        <vt:i4>0</vt:i4>
      </vt:variant>
      <vt:variant>
        <vt:i4>5</vt:i4>
      </vt:variant>
      <vt:variant>
        <vt:lpwstr>https://doi.org/10.1080/00288233.2022.2141273</vt:lpwstr>
      </vt:variant>
      <vt:variant>
        <vt:lpwstr/>
      </vt:variant>
      <vt:variant>
        <vt:i4>3604591</vt:i4>
      </vt:variant>
      <vt:variant>
        <vt:i4>501</vt:i4>
      </vt:variant>
      <vt:variant>
        <vt:i4>0</vt:i4>
      </vt:variant>
      <vt:variant>
        <vt:i4>5</vt:i4>
      </vt:variant>
      <vt:variant>
        <vt:lpwstr>https://www.ecologyandsociety.org/vol15/iss2/art16/</vt:lpwstr>
      </vt:variant>
      <vt:variant>
        <vt:lpwstr/>
      </vt:variant>
      <vt:variant>
        <vt:i4>131150</vt:i4>
      </vt:variant>
      <vt:variant>
        <vt:i4>498</vt:i4>
      </vt:variant>
      <vt:variant>
        <vt:i4>0</vt:i4>
      </vt:variant>
      <vt:variant>
        <vt:i4>5</vt:i4>
      </vt:variant>
      <vt:variant>
        <vt:lpwstr>https://doi.org/10.1080/25741292.2018.1561815</vt:lpwstr>
      </vt:variant>
      <vt:variant>
        <vt:lpwstr/>
      </vt:variant>
      <vt:variant>
        <vt:i4>8192057</vt:i4>
      </vt:variant>
      <vt:variant>
        <vt:i4>495</vt:i4>
      </vt:variant>
      <vt:variant>
        <vt:i4>0</vt:i4>
      </vt:variant>
      <vt:variant>
        <vt:i4>5</vt:i4>
      </vt:variant>
      <vt:variant>
        <vt:lpwstr>https://doi.org/10.1071/AN21167</vt:lpwstr>
      </vt:variant>
      <vt:variant>
        <vt:lpwstr/>
      </vt:variant>
      <vt:variant>
        <vt:i4>7077996</vt:i4>
      </vt:variant>
      <vt:variant>
        <vt:i4>492</vt:i4>
      </vt:variant>
      <vt:variant>
        <vt:i4>0</vt:i4>
      </vt:variant>
      <vt:variant>
        <vt:i4>5</vt:i4>
      </vt:variant>
      <vt:variant>
        <vt:lpwstr>https://www.victoria.ac.nz/__data/assets/pdf_file/0008/1500857/Boston_Lawrence.pdf</vt:lpwstr>
      </vt:variant>
      <vt:variant>
        <vt:lpwstr/>
      </vt:variant>
      <vt:variant>
        <vt:i4>2949241</vt:i4>
      </vt:variant>
      <vt:variant>
        <vt:i4>489</vt:i4>
      </vt:variant>
      <vt:variant>
        <vt:i4>0</vt:i4>
      </vt:variant>
      <vt:variant>
        <vt:i4>5</vt:i4>
      </vt:variant>
      <vt:variant>
        <vt:lpwstr>https://www.amnh.org/content/download/329205/5034202/version/1/file/Betley-et-al-2021-Introduction-to-Systems-and-Systems-Thinking.pdf</vt:lpwstr>
      </vt:variant>
      <vt:variant>
        <vt:lpwstr/>
      </vt:variant>
      <vt:variant>
        <vt:i4>393307</vt:i4>
      </vt:variant>
      <vt:variant>
        <vt:i4>486</vt:i4>
      </vt:variant>
      <vt:variant>
        <vt:i4>0</vt:i4>
      </vt:variant>
      <vt:variant>
        <vt:i4>5</vt:i4>
      </vt:variant>
      <vt:variant>
        <vt:lpwstr>https://informedfutures.org/wp-content/uploads/The-Future-of-Food-The-Primary-Sector.pdf</vt:lpwstr>
      </vt:variant>
      <vt:variant>
        <vt:lpwstr/>
      </vt:variant>
      <vt:variant>
        <vt:i4>6357033</vt:i4>
      </vt:variant>
      <vt:variant>
        <vt:i4>483</vt:i4>
      </vt:variant>
      <vt:variant>
        <vt:i4>0</vt:i4>
      </vt:variant>
      <vt:variant>
        <vt:i4>5</vt:i4>
      </vt:variant>
      <vt:variant>
        <vt:lpwstr>https://doi.org/10.3390/su10093217</vt:lpwstr>
      </vt:variant>
      <vt:variant>
        <vt:lpwstr/>
      </vt:variant>
      <vt:variant>
        <vt:i4>5373974</vt:i4>
      </vt:variant>
      <vt:variant>
        <vt:i4>480</vt:i4>
      </vt:variant>
      <vt:variant>
        <vt:i4>0</vt:i4>
      </vt:variant>
      <vt:variant>
        <vt:i4>5</vt:i4>
      </vt:variant>
      <vt:variant>
        <vt:lpwstr>https://www.anz.co.nz/content/dam/anzconz/documents/economics-and-market-research/2022/ANZ-AgriFocus-20220610.pdf</vt:lpwstr>
      </vt:variant>
      <vt:variant>
        <vt:lpwstr/>
      </vt:variant>
      <vt:variant>
        <vt:i4>7733357</vt:i4>
      </vt:variant>
      <vt:variant>
        <vt:i4>477</vt:i4>
      </vt:variant>
      <vt:variant>
        <vt:i4>0</vt:i4>
      </vt:variant>
      <vt:variant>
        <vt:i4>5</vt:i4>
      </vt:variant>
      <vt:variant>
        <vt:lpwstr>https://deepsouthchallenge.co.nz/wp-content/uploads/2021/01/Climate-change-impacts-on-land-use-suitability.pdf</vt:lpwstr>
      </vt:variant>
      <vt:variant>
        <vt:lpwstr/>
      </vt:variant>
      <vt:variant>
        <vt:i4>5111830</vt:i4>
      </vt:variant>
      <vt:variant>
        <vt:i4>474</vt:i4>
      </vt:variant>
      <vt:variant>
        <vt:i4>0</vt:i4>
      </vt:variant>
      <vt:variant>
        <vt:i4>5</vt:i4>
      </vt:variant>
      <vt:variant>
        <vt:lpwstr>https://doi.org/10.1016/j.envsoft.2019.05.009</vt:lpwstr>
      </vt:variant>
      <vt:variant>
        <vt:lpwstr/>
      </vt:variant>
      <vt:variant>
        <vt:i4>1704053</vt:i4>
      </vt:variant>
      <vt:variant>
        <vt:i4>471</vt:i4>
      </vt:variant>
      <vt:variant>
        <vt:i4>0</vt:i4>
      </vt:variant>
      <vt:variant>
        <vt:i4>5</vt:i4>
      </vt:variant>
      <vt:variant>
        <vt:lpwstr>https://www.landcareresearch.co.nz/uploads/public/Publications/Working-papers-and-reports/LC3901_TechnicalReport.pdf</vt:lpwstr>
      </vt:variant>
      <vt:variant>
        <vt:lpwstr/>
      </vt:variant>
      <vt:variant>
        <vt:i4>6160452</vt:i4>
      </vt:variant>
      <vt:variant>
        <vt:i4>468</vt:i4>
      </vt:variant>
      <vt:variant>
        <vt:i4>0</vt:i4>
      </vt:variant>
      <vt:variant>
        <vt:i4>5</vt:i4>
      </vt:variant>
      <vt:variant>
        <vt:lpwstr>https://doi.org/10.1016/j.polsoc.2010.12.002</vt:lpwstr>
      </vt:variant>
      <vt:variant>
        <vt:lpwstr/>
      </vt:variant>
      <vt:variant>
        <vt:i4>7143479</vt:i4>
      </vt:variant>
      <vt:variant>
        <vt:i4>465</vt:i4>
      </vt:variant>
      <vt:variant>
        <vt:i4>0</vt:i4>
      </vt:variant>
      <vt:variant>
        <vt:i4>5</vt:i4>
      </vt:variant>
      <vt:variant>
        <vt:lpwstr>https://doi.org/10.5751/ES-09812-220443</vt:lpwstr>
      </vt:variant>
      <vt:variant>
        <vt:lpwstr/>
      </vt:variant>
      <vt:variant>
        <vt:i4>458767</vt:i4>
      </vt:variant>
      <vt:variant>
        <vt:i4>462</vt:i4>
      </vt:variant>
      <vt:variant>
        <vt:i4>0</vt:i4>
      </vt:variant>
      <vt:variant>
        <vt:i4>5</vt:i4>
      </vt:variant>
      <vt:variant>
        <vt:lpwstr>https://www.theaotearoacircle.nz/mana-kai-initiative</vt:lpwstr>
      </vt:variant>
      <vt:variant>
        <vt:lpwstr/>
      </vt:variant>
      <vt:variant>
        <vt:i4>3473460</vt:i4>
      </vt:variant>
      <vt:variant>
        <vt:i4>459</vt:i4>
      </vt:variant>
      <vt:variant>
        <vt:i4>0</vt:i4>
      </vt:variant>
      <vt:variant>
        <vt:i4>5</vt:i4>
      </vt:variant>
      <vt:variant>
        <vt:lpwstr>https://journals.sagepub.com/doi/10.1177/00139169921972137</vt:lpwstr>
      </vt:variant>
      <vt:variant>
        <vt:lpwstr/>
      </vt:variant>
      <vt:variant>
        <vt:i4>1310795</vt:i4>
      </vt:variant>
      <vt:variant>
        <vt:i4>456</vt:i4>
      </vt:variant>
      <vt:variant>
        <vt:i4>0</vt:i4>
      </vt:variant>
      <vt:variant>
        <vt:i4>5</vt:i4>
      </vt:variant>
      <vt:variant>
        <vt:lpwstr>https://www.ncbi.nlm.nih.gov/pmc/articles/PMC2804654/</vt:lpwstr>
      </vt:variant>
      <vt:variant>
        <vt:lpwstr/>
      </vt:variant>
      <vt:variant>
        <vt:i4>4325457</vt:i4>
      </vt:variant>
      <vt:variant>
        <vt:i4>453</vt:i4>
      </vt:variant>
      <vt:variant>
        <vt:i4>0</vt:i4>
      </vt:variant>
      <vt:variant>
        <vt:i4>5</vt:i4>
      </vt:variant>
      <vt:variant>
        <vt:lpwstr>https://doi.org/10.1016/j.wasman.2020.07.025</vt:lpwstr>
      </vt:variant>
      <vt:variant>
        <vt:lpwstr/>
      </vt:variant>
      <vt:variant>
        <vt:i4>6291505</vt:i4>
      </vt:variant>
      <vt:variant>
        <vt:i4>450</vt:i4>
      </vt:variant>
      <vt:variant>
        <vt:i4>0</vt:i4>
      </vt:variant>
      <vt:variant>
        <vt:i4>5</vt:i4>
      </vt:variant>
      <vt:variant>
        <vt:lpwstr>https://www.agresearch.co.nz/news/hme-ryegrass-making-steady-progress/</vt:lpwstr>
      </vt:variant>
      <vt:variant>
        <vt:lpwstr/>
      </vt:variant>
      <vt:variant>
        <vt:i4>1966159</vt:i4>
      </vt:variant>
      <vt:variant>
        <vt:i4>447</vt:i4>
      </vt:variant>
      <vt:variant>
        <vt:i4>0</vt:i4>
      </vt:variant>
      <vt:variant>
        <vt:i4>5</vt:i4>
      </vt:variant>
      <vt:variant>
        <vt:lpwstr>https://www.ncbi.nlm.nih.gov/pmc/articles/PMC5226895/</vt:lpwstr>
      </vt:variant>
      <vt:variant>
        <vt:lpwstr/>
      </vt:variant>
      <vt:variant>
        <vt:i4>5636175</vt:i4>
      </vt:variant>
      <vt:variant>
        <vt:i4>444</vt:i4>
      </vt:variant>
      <vt:variant>
        <vt:i4>0</vt:i4>
      </vt:variant>
      <vt:variant>
        <vt:i4>5</vt:i4>
      </vt:variant>
      <vt:variant>
        <vt:lpwstr>https://www.scotlandfutureforum.org/</vt:lpwstr>
      </vt:variant>
      <vt:variant>
        <vt:lpwstr/>
      </vt:variant>
      <vt:variant>
        <vt:i4>2883706</vt:i4>
      </vt:variant>
      <vt:variant>
        <vt:i4>441</vt:i4>
      </vt:variant>
      <vt:variant>
        <vt:i4>0</vt:i4>
      </vt:variant>
      <vt:variant>
        <vt:i4>5</vt:i4>
      </vt:variant>
      <vt:variant>
        <vt:lpwstr>https://www.legislation.govt.nz/act/public/2017/0007/latest/whole.html</vt:lpwstr>
      </vt:variant>
      <vt:variant>
        <vt:lpwstr/>
      </vt:variant>
      <vt:variant>
        <vt:i4>6422654</vt:i4>
      </vt:variant>
      <vt:variant>
        <vt:i4>438</vt:i4>
      </vt:variant>
      <vt:variant>
        <vt:i4>0</vt:i4>
      </vt:variant>
      <vt:variant>
        <vt:i4>5</vt:i4>
      </vt:variant>
      <vt:variant>
        <vt:lpwstr>https://www.mpi.govt.nz/about-mpi/our-work/fit-for-a-better-world-accelerating-our-economic-potential/</vt:lpwstr>
      </vt:variant>
      <vt:variant>
        <vt:lpwstr/>
      </vt:variant>
      <vt:variant>
        <vt:i4>262229</vt:i4>
      </vt:variant>
      <vt:variant>
        <vt:i4>435</vt:i4>
      </vt:variant>
      <vt:variant>
        <vt:i4>0</vt:i4>
      </vt:variant>
      <vt:variant>
        <vt:i4>5</vt:i4>
      </vt:variant>
      <vt:variant>
        <vt:lpwstr>https://www.boprc.govt.nz/environment/resource-consents/consent-forms-and-maps/water-take</vt:lpwstr>
      </vt:variant>
      <vt:variant>
        <vt:lpwstr/>
      </vt:variant>
      <vt:variant>
        <vt:i4>2490419</vt:i4>
      </vt:variant>
      <vt:variant>
        <vt:i4>426</vt:i4>
      </vt:variant>
      <vt:variant>
        <vt:i4>0</vt:i4>
      </vt:variant>
      <vt:variant>
        <vt:i4>5</vt:i4>
      </vt:variant>
      <vt:variant>
        <vt:lpwstr>https://ssc.govt.nz/assets/DirectoryFile/Long-Term-Insights-Briefing-Enabling-Active-Citizenship-Public-Participation-in-Government-into-the-Future.pdf</vt:lpwstr>
      </vt:variant>
      <vt:variant>
        <vt:lpwstr/>
      </vt:variant>
      <vt:variant>
        <vt:i4>7536675</vt:i4>
      </vt:variant>
      <vt:variant>
        <vt:i4>423</vt:i4>
      </vt:variant>
      <vt:variant>
        <vt:i4>0</vt:i4>
      </vt:variant>
      <vt:variant>
        <vt:i4>5</vt:i4>
      </vt:variant>
      <vt:variant>
        <vt:lpwstr>https://www.legislation.govt.nz/act/public/2020/0040/latest/LMS106159.html</vt:lpwstr>
      </vt:variant>
      <vt:variant>
        <vt:lpwstr/>
      </vt:variant>
      <vt:variant>
        <vt:i4>393226</vt:i4>
      </vt:variant>
      <vt:variant>
        <vt:i4>420</vt:i4>
      </vt:variant>
      <vt:variant>
        <vt:i4>0</vt:i4>
      </vt:variant>
      <vt:variant>
        <vt:i4>5</vt:i4>
      </vt:variant>
      <vt:variant>
        <vt:lpwstr>https://www.mbie.govt.nz/science-and-technology/science-and-innovation/research-and-data/te-ara-paerangi-future-pathways/</vt:lpwstr>
      </vt:variant>
      <vt:variant>
        <vt:lpwstr/>
      </vt:variant>
      <vt:variant>
        <vt:i4>1835084</vt:i4>
      </vt:variant>
      <vt:variant>
        <vt:i4>417</vt:i4>
      </vt:variant>
      <vt:variant>
        <vt:i4>0</vt:i4>
      </vt:variant>
      <vt:variant>
        <vt:i4>5</vt:i4>
      </vt:variant>
      <vt:variant>
        <vt:lpwstr>https://www.sustainableseaschallenge.co.nz/our-research/innovation-fund/</vt:lpwstr>
      </vt:variant>
      <vt:variant>
        <vt:lpwstr/>
      </vt:variant>
      <vt:variant>
        <vt:i4>2555949</vt:i4>
      </vt:variant>
      <vt:variant>
        <vt:i4>414</vt:i4>
      </vt:variant>
      <vt:variant>
        <vt:i4>0</vt:i4>
      </vt:variant>
      <vt:variant>
        <vt:i4>5</vt:i4>
      </vt:variant>
      <vt:variant>
        <vt:lpwstr>https://www.mpi.govt.nz/funding-rural-support/sustainable-food-fibre-futures/about-sustainable-food-and-fibre-futures/</vt:lpwstr>
      </vt:variant>
      <vt:variant>
        <vt:lpwstr/>
      </vt:variant>
      <vt:variant>
        <vt:i4>1638415</vt:i4>
      </vt:variant>
      <vt:variant>
        <vt:i4>411</vt:i4>
      </vt:variant>
      <vt:variant>
        <vt:i4>0</vt:i4>
      </vt:variant>
      <vt:variant>
        <vt:i4>5</vt:i4>
      </vt:variant>
      <vt:variant>
        <vt:lpwstr/>
      </vt:variant>
      <vt:variant>
        <vt:lpwstr>Southland</vt:lpwstr>
      </vt:variant>
      <vt:variant>
        <vt:i4>6094871</vt:i4>
      </vt:variant>
      <vt:variant>
        <vt:i4>408</vt:i4>
      </vt:variant>
      <vt:variant>
        <vt:i4>0</vt:i4>
      </vt:variant>
      <vt:variant>
        <vt:i4>5</vt:i4>
      </vt:variant>
      <vt:variant>
        <vt:lpwstr>https://op.europa.eu/en/publication-detail/-/publication/51378e0a-d303-11eb-ac72-01aa75ed71a1</vt:lpwstr>
      </vt:variant>
      <vt:variant>
        <vt:lpwstr/>
      </vt:variant>
      <vt:variant>
        <vt:i4>4718604</vt:i4>
      </vt:variant>
      <vt:variant>
        <vt:i4>405</vt:i4>
      </vt:variant>
      <vt:variant>
        <vt:i4>0</vt:i4>
      </vt:variant>
      <vt:variant>
        <vt:i4>5</vt:i4>
      </vt:variant>
      <vt:variant>
        <vt:lpwstr>https://environment.govt.nz/acts-and-regulations/national-policy-statements/proposed-nps-indigenous-biodiversity/</vt:lpwstr>
      </vt:variant>
      <vt:variant>
        <vt:lpwstr/>
      </vt:variant>
      <vt:variant>
        <vt:i4>7864395</vt:i4>
      </vt:variant>
      <vt:variant>
        <vt:i4>393</vt:i4>
      </vt:variant>
      <vt:variant>
        <vt:i4>0</vt:i4>
      </vt:variant>
      <vt:variant>
        <vt:i4>5</vt:i4>
      </vt:variant>
      <vt:variant>
        <vt:lpwstr/>
      </vt:variant>
      <vt:variant>
        <vt:lpwstr>_Appendix_3._Backcasting</vt:lpwstr>
      </vt:variant>
      <vt:variant>
        <vt:i4>7471167</vt:i4>
      </vt:variant>
      <vt:variant>
        <vt:i4>390</vt:i4>
      </vt:variant>
      <vt:variant>
        <vt:i4>0</vt:i4>
      </vt:variant>
      <vt:variant>
        <vt:i4>5</vt:i4>
      </vt:variant>
      <vt:variant>
        <vt:lpwstr>https://consult.environment.govt.nz/insights/future-wellbeing-land-and-people/</vt:lpwstr>
      </vt:variant>
      <vt:variant>
        <vt:lpwstr/>
      </vt:variant>
      <vt:variant>
        <vt:i4>131140</vt:i4>
      </vt:variant>
      <vt:variant>
        <vt:i4>387</vt:i4>
      </vt:variant>
      <vt:variant>
        <vt:i4>0</vt:i4>
      </vt:variant>
      <vt:variant>
        <vt:i4>5</vt:i4>
      </vt:variant>
      <vt:variant>
        <vt:lpwstr>https://environment.govt.nz/assets/publications/Files/Long-term-Insights-Briefing-consultation-phase-I-Summary-of-submissions.pdf</vt:lpwstr>
      </vt:variant>
      <vt:variant>
        <vt:lpwstr/>
      </vt:variant>
      <vt:variant>
        <vt:i4>8257622</vt:i4>
      </vt:variant>
      <vt:variant>
        <vt:i4>381</vt:i4>
      </vt:variant>
      <vt:variant>
        <vt:i4>0</vt:i4>
      </vt:variant>
      <vt:variant>
        <vt:i4>5</vt:i4>
      </vt:variant>
      <vt:variant>
        <vt:lpwstr/>
      </vt:variant>
      <vt:variant>
        <vt:lpwstr>_Appendix_2._Overview</vt:lpwstr>
      </vt:variant>
      <vt:variant>
        <vt:i4>2752572</vt:i4>
      </vt:variant>
      <vt:variant>
        <vt:i4>378</vt:i4>
      </vt:variant>
      <vt:variant>
        <vt:i4>0</vt:i4>
      </vt:variant>
      <vt:variant>
        <vt:i4>5</vt:i4>
      </vt:variant>
      <vt:variant>
        <vt:lpwstr>https://www.un.org/development/desa/indigenouspeoples/declaration-on-the-rights-of-indigenous-peoples.html</vt:lpwstr>
      </vt:variant>
      <vt:variant>
        <vt:lpwstr/>
      </vt:variant>
      <vt:variant>
        <vt:i4>2162762</vt:i4>
      </vt:variant>
      <vt:variant>
        <vt:i4>369</vt:i4>
      </vt:variant>
      <vt:variant>
        <vt:i4>0</vt:i4>
      </vt:variant>
      <vt:variant>
        <vt:i4>5</vt:i4>
      </vt:variant>
      <vt:variant>
        <vt:lpwstr>https://dpmc.govt.nz/sites/default/files/2022-10/Draft National Security Long-term Insights Briefing_1.pdf</vt:lpwstr>
      </vt:variant>
      <vt:variant>
        <vt:lpwstr/>
      </vt:variant>
      <vt:variant>
        <vt:i4>6029397</vt:i4>
      </vt:variant>
      <vt:variant>
        <vt:i4>366</vt:i4>
      </vt:variant>
      <vt:variant>
        <vt:i4>0</vt:i4>
      </vt:variant>
      <vt:variant>
        <vt:i4>5</vt:i4>
      </vt:variant>
      <vt:variant>
        <vt:lpwstr>https://environment.govt.nz/what-government-is-doing/areas-of-work/climate-change/he-waka-eke-noa-primary-sector-climate-action-partnership/</vt:lpwstr>
      </vt:variant>
      <vt:variant>
        <vt:lpwstr/>
      </vt:variant>
      <vt:variant>
        <vt:i4>4063264</vt:i4>
      </vt:variant>
      <vt:variant>
        <vt:i4>363</vt:i4>
      </vt:variant>
      <vt:variant>
        <vt:i4>0</vt:i4>
      </vt:variant>
      <vt:variant>
        <vt:i4>5</vt:i4>
      </vt:variant>
      <vt:variant>
        <vt:lpwstr>https://environment.govt.nz/what-government-is-doing/areas-of-work/climate-change/adapting-to-climate-change/national-adaptation-plan/</vt:lpwstr>
      </vt:variant>
      <vt:variant>
        <vt:lpwstr/>
      </vt:variant>
      <vt:variant>
        <vt:i4>2293878</vt:i4>
      </vt:variant>
      <vt:variant>
        <vt:i4>360</vt:i4>
      </vt:variant>
      <vt:variant>
        <vt:i4>0</vt:i4>
      </vt:variant>
      <vt:variant>
        <vt:i4>5</vt:i4>
      </vt:variant>
      <vt:variant>
        <vt:lpwstr>https://environment.govt.nz/what-government-is-doing/areas-of-work/climate-change/emissions-reduction-plan/</vt:lpwstr>
      </vt:variant>
      <vt:variant>
        <vt:lpwstr/>
      </vt:variant>
      <vt:variant>
        <vt:i4>6815840</vt:i4>
      </vt:variant>
      <vt:variant>
        <vt:i4>357</vt:i4>
      </vt:variant>
      <vt:variant>
        <vt:i4>0</vt:i4>
      </vt:variant>
      <vt:variant>
        <vt:i4>5</vt:i4>
      </vt:variant>
      <vt:variant>
        <vt:lpwstr>https://environment.govt.nz/what-government-is-doing/areas-of-work/climate-change/ets/</vt:lpwstr>
      </vt:variant>
      <vt:variant>
        <vt:lpwstr/>
      </vt:variant>
      <vt:variant>
        <vt:i4>13</vt:i4>
      </vt:variant>
      <vt:variant>
        <vt:i4>354</vt:i4>
      </vt:variant>
      <vt:variant>
        <vt:i4>0</vt:i4>
      </vt:variant>
      <vt:variant>
        <vt:i4>5</vt:i4>
      </vt:variant>
      <vt:variant>
        <vt:lpwstr>https://environment.govt.nz/what-government-is-doing/areas-of-work/waste/transforming-recycling/</vt:lpwstr>
      </vt:variant>
      <vt:variant>
        <vt:lpwstr/>
      </vt:variant>
      <vt:variant>
        <vt:i4>3735648</vt:i4>
      </vt:variant>
      <vt:variant>
        <vt:i4>351</vt:i4>
      </vt:variant>
      <vt:variant>
        <vt:i4>0</vt:i4>
      </vt:variant>
      <vt:variant>
        <vt:i4>5</vt:i4>
      </vt:variant>
      <vt:variant>
        <vt:lpwstr>https://www.mpi.govt.nz/forestry/national-environmental-standards-plantation-forestry/</vt:lpwstr>
      </vt:variant>
      <vt:variant>
        <vt:lpwstr/>
      </vt:variant>
      <vt:variant>
        <vt:i4>4718603</vt:i4>
      </vt:variant>
      <vt:variant>
        <vt:i4>348</vt:i4>
      </vt:variant>
      <vt:variant>
        <vt:i4>0</vt:i4>
      </vt:variant>
      <vt:variant>
        <vt:i4>5</vt:i4>
      </vt:variant>
      <vt:variant>
        <vt:lpwstr>https://environment.govt.nz/acts-and-regulations/regulations/national-environmental-standard-for-assessing-and-managing-contaminants-in-soil-to-protect-human-health/</vt:lpwstr>
      </vt:variant>
      <vt:variant>
        <vt:lpwstr/>
      </vt:variant>
      <vt:variant>
        <vt:i4>6881336</vt:i4>
      </vt:variant>
      <vt:variant>
        <vt:i4>345</vt:i4>
      </vt:variant>
      <vt:variant>
        <vt:i4>0</vt:i4>
      </vt:variant>
      <vt:variant>
        <vt:i4>5</vt:i4>
      </vt:variant>
      <vt:variant>
        <vt:lpwstr>https://environment.govt.nz/assets/publications/National-policy-statement-highly-productive-land-sept-22-dated.pdf</vt:lpwstr>
      </vt:variant>
      <vt:variant>
        <vt:lpwstr/>
      </vt:variant>
      <vt:variant>
        <vt:i4>3866733</vt:i4>
      </vt:variant>
      <vt:variant>
        <vt:i4>342</vt:i4>
      </vt:variant>
      <vt:variant>
        <vt:i4>0</vt:i4>
      </vt:variant>
      <vt:variant>
        <vt:i4>5</vt:i4>
      </vt:variant>
      <vt:variant>
        <vt:lpwstr>https://environment.govt.nz/publications/national-policy-statement-on-urban-development-2020-updated-may-2022/</vt:lpwstr>
      </vt:variant>
      <vt:variant>
        <vt:lpwstr/>
      </vt:variant>
      <vt:variant>
        <vt:i4>7274558</vt:i4>
      </vt:variant>
      <vt:variant>
        <vt:i4>339</vt:i4>
      </vt:variant>
      <vt:variant>
        <vt:i4>0</vt:i4>
      </vt:variant>
      <vt:variant>
        <vt:i4>5</vt:i4>
      </vt:variant>
      <vt:variant>
        <vt:lpwstr>https://environment.govt.nz/publications/national-policy-statement-for-indigenous-biodiversity-exposure-draft/</vt:lpwstr>
      </vt:variant>
      <vt:variant>
        <vt:lpwstr/>
      </vt:variant>
      <vt:variant>
        <vt:i4>6422641</vt:i4>
      </vt:variant>
      <vt:variant>
        <vt:i4>336</vt:i4>
      </vt:variant>
      <vt:variant>
        <vt:i4>0</vt:i4>
      </vt:variant>
      <vt:variant>
        <vt:i4>5</vt:i4>
      </vt:variant>
      <vt:variant>
        <vt:lpwstr>https://environment.govt.nz/assets/Publications/Files/national-policy-statement-for-freshwater-management-2020.pdf</vt:lpwstr>
      </vt:variant>
      <vt:variant>
        <vt:lpwstr/>
      </vt:variant>
      <vt:variant>
        <vt:i4>327774</vt:i4>
      </vt:variant>
      <vt:variant>
        <vt:i4>333</vt:i4>
      </vt:variant>
      <vt:variant>
        <vt:i4>0</vt:i4>
      </vt:variant>
      <vt:variant>
        <vt:i4>5</vt:i4>
      </vt:variant>
      <vt:variant>
        <vt:lpwstr>https://environment.govt.nz/what-government-is-doing/areas-of-work/rma/resource-management-system-reform/</vt:lpwstr>
      </vt:variant>
      <vt:variant>
        <vt:lpwstr/>
      </vt:variant>
      <vt:variant>
        <vt:i4>655382</vt:i4>
      </vt:variant>
      <vt:variant>
        <vt:i4>330</vt:i4>
      </vt:variant>
      <vt:variant>
        <vt:i4>0</vt:i4>
      </vt:variant>
      <vt:variant>
        <vt:i4>5</vt:i4>
      </vt:variant>
      <vt:variant>
        <vt:lpwstr>https://environment.govt.nz/acts-and-regulations</vt:lpwstr>
      </vt:variant>
      <vt:variant>
        <vt:lpwstr/>
      </vt:variant>
      <vt:variant>
        <vt:i4>3276918</vt:i4>
      </vt:variant>
      <vt:variant>
        <vt:i4>327</vt:i4>
      </vt:variant>
      <vt:variant>
        <vt:i4>0</vt:i4>
      </vt:variant>
      <vt:variant>
        <vt:i4>5</vt:i4>
      </vt:variant>
      <vt:variant>
        <vt:lpwstr>https://www.doc.govt.nz/globalassets/documents/conservation/biodiversity/anzbs-2020.pdf</vt:lpwstr>
      </vt:variant>
      <vt:variant>
        <vt:lpwstr/>
      </vt:variant>
      <vt:variant>
        <vt:i4>3735589</vt:i4>
      </vt:variant>
      <vt:variant>
        <vt:i4>324</vt:i4>
      </vt:variant>
      <vt:variant>
        <vt:i4>0</vt:i4>
      </vt:variant>
      <vt:variant>
        <vt:i4>5</vt:i4>
      </vt:variant>
      <vt:variant>
        <vt:lpwstr>https://www.doc.govt.nz/contentassets/8bb2214f37aa47ffbbba17af76fd5e46/ltib-draft-2022.pdf</vt:lpwstr>
      </vt:variant>
      <vt:variant>
        <vt:lpwstr/>
      </vt:variant>
      <vt:variant>
        <vt:i4>6488167</vt:i4>
      </vt:variant>
      <vt:variant>
        <vt:i4>318</vt:i4>
      </vt:variant>
      <vt:variant>
        <vt:i4>0</vt:i4>
      </vt:variant>
      <vt:variant>
        <vt:i4>5</vt:i4>
      </vt:variant>
      <vt:variant>
        <vt:lpwstr>https://environment.govt.nz/publications/aotearoa-new-zealands-first-national-adaptation-plan/</vt:lpwstr>
      </vt:variant>
      <vt:variant>
        <vt:lpwstr/>
      </vt:variant>
      <vt:variant>
        <vt:i4>2293878</vt:i4>
      </vt:variant>
      <vt:variant>
        <vt:i4>315</vt:i4>
      </vt:variant>
      <vt:variant>
        <vt:i4>0</vt:i4>
      </vt:variant>
      <vt:variant>
        <vt:i4>5</vt:i4>
      </vt:variant>
      <vt:variant>
        <vt:lpwstr>https://environment.govt.nz/what-government-is-doing/areas-of-work/climate-change/emissions-reduction-plan/</vt:lpwstr>
      </vt:variant>
      <vt:variant>
        <vt:lpwstr/>
      </vt:variant>
      <vt:variant>
        <vt:i4>3932275</vt:i4>
      </vt:variant>
      <vt:variant>
        <vt:i4>306</vt:i4>
      </vt:variant>
      <vt:variant>
        <vt:i4>0</vt:i4>
      </vt:variant>
      <vt:variant>
        <vt:i4>5</vt:i4>
      </vt:variant>
      <vt:variant>
        <vt:lpwstr/>
      </vt:variant>
      <vt:variant>
        <vt:lpwstr>Table1</vt:lpwstr>
      </vt:variant>
      <vt:variant>
        <vt:i4>983100</vt:i4>
      </vt:variant>
      <vt:variant>
        <vt:i4>303</vt:i4>
      </vt:variant>
      <vt:variant>
        <vt:i4>0</vt:i4>
      </vt:variant>
      <vt:variant>
        <vt:i4>5</vt:i4>
      </vt:variant>
      <vt:variant>
        <vt:lpwstr/>
      </vt:variant>
      <vt:variant>
        <vt:lpwstr>_Appendix_1._Driver</vt:lpwstr>
      </vt:variant>
      <vt:variant>
        <vt:i4>6750329</vt:i4>
      </vt:variant>
      <vt:variant>
        <vt:i4>300</vt:i4>
      </vt:variant>
      <vt:variant>
        <vt:i4>0</vt:i4>
      </vt:variant>
      <vt:variant>
        <vt:i4>5</vt:i4>
      </vt:variant>
      <vt:variant>
        <vt:lpwstr>https://www.stats.govt.nz/indicators/soil-quality-and-land-use/</vt:lpwstr>
      </vt:variant>
      <vt:variant>
        <vt:lpwstr/>
      </vt:variant>
      <vt:variant>
        <vt:i4>1310740</vt:i4>
      </vt:variant>
      <vt:variant>
        <vt:i4>297</vt:i4>
      </vt:variant>
      <vt:variant>
        <vt:i4>0</vt:i4>
      </vt:variant>
      <vt:variant>
        <vt:i4>5</vt:i4>
      </vt:variant>
      <vt:variant>
        <vt:lpwstr/>
      </vt:variant>
      <vt:variant>
        <vt:lpwstr>Dashboard</vt:lpwstr>
      </vt:variant>
      <vt:variant>
        <vt:i4>1310740</vt:i4>
      </vt:variant>
      <vt:variant>
        <vt:i4>294</vt:i4>
      </vt:variant>
      <vt:variant>
        <vt:i4>0</vt:i4>
      </vt:variant>
      <vt:variant>
        <vt:i4>5</vt:i4>
      </vt:variant>
      <vt:variant>
        <vt:lpwstr/>
      </vt:variant>
      <vt:variant>
        <vt:lpwstr>Dashboard</vt:lpwstr>
      </vt:variant>
      <vt:variant>
        <vt:i4>5898304</vt:i4>
      </vt:variant>
      <vt:variant>
        <vt:i4>291</vt:i4>
      </vt:variant>
      <vt:variant>
        <vt:i4>0</vt:i4>
      </vt:variant>
      <vt:variant>
        <vt:i4>5</vt:i4>
      </vt:variant>
      <vt:variant>
        <vt:lpwstr>https://www.stats.govt.nz/indicators/land-fragmentation</vt:lpwstr>
      </vt:variant>
      <vt:variant>
        <vt:lpwstr>:~:text=Looking%20at%20just%20rural%20residential,%2DWhanganui%20(5%2C442%20hectares).</vt:lpwstr>
      </vt:variant>
      <vt:variant>
        <vt:i4>1310740</vt:i4>
      </vt:variant>
      <vt:variant>
        <vt:i4>288</vt:i4>
      </vt:variant>
      <vt:variant>
        <vt:i4>0</vt:i4>
      </vt:variant>
      <vt:variant>
        <vt:i4>5</vt:i4>
      </vt:variant>
      <vt:variant>
        <vt:lpwstr/>
      </vt:variant>
      <vt:variant>
        <vt:lpwstr>Dashboard</vt:lpwstr>
      </vt:variant>
      <vt:variant>
        <vt:i4>7864440</vt:i4>
      </vt:variant>
      <vt:variant>
        <vt:i4>285</vt:i4>
      </vt:variant>
      <vt:variant>
        <vt:i4>0</vt:i4>
      </vt:variant>
      <vt:variant>
        <vt:i4>5</vt:i4>
      </vt:variant>
      <vt:variant>
        <vt:lpwstr>https://www.stats.govt.nz/indicators/indigenous-land-cover</vt:lpwstr>
      </vt:variant>
      <vt:variant>
        <vt:lpwstr/>
      </vt:variant>
      <vt:variant>
        <vt:i4>1703949</vt:i4>
      </vt:variant>
      <vt:variant>
        <vt:i4>282</vt:i4>
      </vt:variant>
      <vt:variant>
        <vt:i4>0</vt:i4>
      </vt:variant>
      <vt:variant>
        <vt:i4>5</vt:i4>
      </vt:variant>
      <vt:variant>
        <vt:lpwstr>https://www.stats.govt.nz/indicators/urban-land-cover</vt:lpwstr>
      </vt:variant>
      <vt:variant>
        <vt:lpwstr/>
      </vt:variant>
      <vt:variant>
        <vt:i4>6946921</vt:i4>
      </vt:variant>
      <vt:variant>
        <vt:i4>279</vt:i4>
      </vt:variant>
      <vt:variant>
        <vt:i4>0</vt:i4>
      </vt:variant>
      <vt:variant>
        <vt:i4>5</vt:i4>
      </vt:variant>
      <vt:variant>
        <vt:lpwstr>https://www.stats.govt.nz/indicators/exotic-land-cover</vt:lpwstr>
      </vt:variant>
      <vt:variant>
        <vt:lpwstr/>
      </vt:variant>
      <vt:variant>
        <vt:i4>1310740</vt:i4>
      </vt:variant>
      <vt:variant>
        <vt:i4>276</vt:i4>
      </vt:variant>
      <vt:variant>
        <vt:i4>0</vt:i4>
      </vt:variant>
      <vt:variant>
        <vt:i4>5</vt:i4>
      </vt:variant>
      <vt:variant>
        <vt:lpwstr/>
      </vt:variant>
      <vt:variant>
        <vt:lpwstr>Dashboard</vt:lpwstr>
      </vt:variant>
      <vt:variant>
        <vt:i4>3539062</vt:i4>
      </vt:variant>
      <vt:variant>
        <vt:i4>273</vt:i4>
      </vt:variant>
      <vt:variant>
        <vt:i4>0</vt:i4>
      </vt:variant>
      <vt:variant>
        <vt:i4>5</vt:i4>
      </vt:variant>
      <vt:variant>
        <vt:lpwstr>https://environment.govt.nz/publications/environment-aotearoa-2022/</vt:lpwstr>
      </vt:variant>
      <vt:variant>
        <vt:lpwstr/>
      </vt:variant>
      <vt:variant>
        <vt:i4>3080308</vt:i4>
      </vt:variant>
      <vt:variant>
        <vt:i4>270</vt:i4>
      </vt:variant>
      <vt:variant>
        <vt:i4>0</vt:i4>
      </vt:variant>
      <vt:variant>
        <vt:i4>5</vt:i4>
      </vt:variant>
      <vt:variant>
        <vt:lpwstr>https://environment.govt.nz/publications/our-land-2021/</vt:lpwstr>
      </vt:variant>
      <vt:variant>
        <vt:lpwstr/>
      </vt:variant>
      <vt:variant>
        <vt:i4>131140</vt:i4>
      </vt:variant>
      <vt:variant>
        <vt:i4>264</vt:i4>
      </vt:variant>
      <vt:variant>
        <vt:i4>0</vt:i4>
      </vt:variant>
      <vt:variant>
        <vt:i4>5</vt:i4>
      </vt:variant>
      <vt:variant>
        <vt:lpwstr>https://environment.govt.nz/assets/publications/Files/Long-term-Insights-Briefing-consultation-phase-I-Summary-of-submissions.pdf</vt:lpwstr>
      </vt:variant>
      <vt:variant>
        <vt:lpwstr/>
      </vt:variant>
      <vt:variant>
        <vt:i4>3539062</vt:i4>
      </vt:variant>
      <vt:variant>
        <vt:i4>261</vt:i4>
      </vt:variant>
      <vt:variant>
        <vt:i4>0</vt:i4>
      </vt:variant>
      <vt:variant>
        <vt:i4>5</vt:i4>
      </vt:variant>
      <vt:variant>
        <vt:lpwstr>https://environment.govt.nz/publications/environment-aotearoa-2022/</vt:lpwstr>
      </vt:variant>
      <vt:variant>
        <vt:lpwstr/>
      </vt:variant>
      <vt:variant>
        <vt:i4>3080308</vt:i4>
      </vt:variant>
      <vt:variant>
        <vt:i4>258</vt:i4>
      </vt:variant>
      <vt:variant>
        <vt:i4>0</vt:i4>
      </vt:variant>
      <vt:variant>
        <vt:i4>5</vt:i4>
      </vt:variant>
      <vt:variant>
        <vt:lpwstr>https://environment.govt.nz/publications/our-land-2021/</vt:lpwstr>
      </vt:variant>
      <vt:variant>
        <vt:lpwstr/>
      </vt:variant>
      <vt:variant>
        <vt:i4>2883706</vt:i4>
      </vt:variant>
      <vt:variant>
        <vt:i4>255</vt:i4>
      </vt:variant>
      <vt:variant>
        <vt:i4>0</vt:i4>
      </vt:variant>
      <vt:variant>
        <vt:i4>5</vt:i4>
      </vt:variant>
      <vt:variant>
        <vt:lpwstr>https://www.legislation.govt.nz/act/public/2017/0007/latest/whole.html</vt:lpwstr>
      </vt:variant>
      <vt:variant>
        <vt:lpwstr/>
      </vt:variant>
      <vt:variant>
        <vt:i4>786444</vt:i4>
      </vt:variant>
      <vt:variant>
        <vt:i4>252</vt:i4>
      </vt:variant>
      <vt:variant>
        <vt:i4>0</vt:i4>
      </vt:variant>
      <vt:variant>
        <vt:i4>5</vt:i4>
      </vt:variant>
      <vt:variant>
        <vt:lpwstr>https://www.cbd.int/action-agenda/contribute/</vt:lpwstr>
      </vt:variant>
      <vt:variant>
        <vt:lpwstr/>
      </vt:variant>
      <vt:variant>
        <vt:i4>3145787</vt:i4>
      </vt:variant>
      <vt:variant>
        <vt:i4>249</vt:i4>
      </vt:variant>
      <vt:variant>
        <vt:i4>0</vt:i4>
      </vt:variant>
      <vt:variant>
        <vt:i4>5</vt:i4>
      </vt:variant>
      <vt:variant>
        <vt:lpwstr>https://www.doc.govt.nz/nature/biodiversity/aotearoa-new-zealand-biodiversity-strategy/te-mana-o-te-taiao-summary/</vt:lpwstr>
      </vt:variant>
      <vt:variant>
        <vt:lpwstr/>
      </vt:variant>
      <vt:variant>
        <vt:i4>7471145</vt:i4>
      </vt:variant>
      <vt:variant>
        <vt:i4>246</vt:i4>
      </vt:variant>
      <vt:variant>
        <vt:i4>0</vt:i4>
      </vt:variant>
      <vt:variant>
        <vt:i4>5</vt:i4>
      </vt:variant>
      <vt:variant>
        <vt:lpwstr>https://www.legislation.govt.nz/act/public/2019/0061/latest/LMS183736.html</vt:lpwstr>
      </vt:variant>
      <vt:variant>
        <vt:lpwstr/>
      </vt:variant>
      <vt:variant>
        <vt:i4>8192035</vt:i4>
      </vt:variant>
      <vt:variant>
        <vt:i4>243</vt:i4>
      </vt:variant>
      <vt:variant>
        <vt:i4>0</vt:i4>
      </vt:variant>
      <vt:variant>
        <vt:i4>5</vt:i4>
      </vt:variant>
      <vt:variant>
        <vt:lpwstr>https://www.legislation.govt.nz/act/public/2020/0040/latest/LMS356994.html</vt:lpwstr>
      </vt:variant>
      <vt:variant>
        <vt:lpwstr/>
      </vt:variant>
      <vt:variant>
        <vt:i4>4849753</vt:i4>
      </vt:variant>
      <vt:variant>
        <vt:i4>240</vt:i4>
      </vt:variant>
      <vt:variant>
        <vt:i4>0</vt:i4>
      </vt:variant>
      <vt:variant>
        <vt:i4>5</vt:i4>
      </vt:variant>
      <vt:variant>
        <vt:lpwstr>https://www.legislation.govt.nz/act/public/1986/0127/latest/DLM98975.html?src=qs</vt:lpwstr>
      </vt:variant>
      <vt:variant>
        <vt:lpwstr/>
      </vt:variant>
      <vt:variant>
        <vt:i4>131140</vt:i4>
      </vt:variant>
      <vt:variant>
        <vt:i4>237</vt:i4>
      </vt:variant>
      <vt:variant>
        <vt:i4>0</vt:i4>
      </vt:variant>
      <vt:variant>
        <vt:i4>5</vt:i4>
      </vt:variant>
      <vt:variant>
        <vt:lpwstr>https://environment.govt.nz/assets/publications/Files/Long-term-Insights-Briefing-consultation-phase-I-Summary-of-submissions.pdf</vt:lpwstr>
      </vt:variant>
      <vt:variant>
        <vt:lpwstr/>
      </vt:variant>
      <vt:variant>
        <vt:i4>4784212</vt:i4>
      </vt:variant>
      <vt:variant>
        <vt:i4>234</vt:i4>
      </vt:variant>
      <vt:variant>
        <vt:i4>0</vt:i4>
      </vt:variant>
      <vt:variant>
        <vt:i4>5</vt:i4>
      </vt:variant>
      <vt:variant>
        <vt:lpwstr>https://www.legislation.govt.nz/act/public/1986/0127/latest/DLM98975.html</vt:lpwstr>
      </vt:variant>
      <vt:variant>
        <vt:lpwstr/>
      </vt:variant>
      <vt:variant>
        <vt:i4>1376309</vt:i4>
      </vt:variant>
      <vt:variant>
        <vt:i4>227</vt:i4>
      </vt:variant>
      <vt:variant>
        <vt:i4>0</vt:i4>
      </vt:variant>
      <vt:variant>
        <vt:i4>5</vt:i4>
      </vt:variant>
      <vt:variant>
        <vt:lpwstr/>
      </vt:variant>
      <vt:variant>
        <vt:lpwstr>_Toc120800485</vt:lpwstr>
      </vt:variant>
      <vt:variant>
        <vt:i4>1376309</vt:i4>
      </vt:variant>
      <vt:variant>
        <vt:i4>221</vt:i4>
      </vt:variant>
      <vt:variant>
        <vt:i4>0</vt:i4>
      </vt:variant>
      <vt:variant>
        <vt:i4>5</vt:i4>
      </vt:variant>
      <vt:variant>
        <vt:lpwstr/>
      </vt:variant>
      <vt:variant>
        <vt:lpwstr>_Toc120800484</vt:lpwstr>
      </vt:variant>
      <vt:variant>
        <vt:i4>1376309</vt:i4>
      </vt:variant>
      <vt:variant>
        <vt:i4>215</vt:i4>
      </vt:variant>
      <vt:variant>
        <vt:i4>0</vt:i4>
      </vt:variant>
      <vt:variant>
        <vt:i4>5</vt:i4>
      </vt:variant>
      <vt:variant>
        <vt:lpwstr/>
      </vt:variant>
      <vt:variant>
        <vt:lpwstr>_Toc120800483</vt:lpwstr>
      </vt:variant>
      <vt:variant>
        <vt:i4>1376309</vt:i4>
      </vt:variant>
      <vt:variant>
        <vt:i4>209</vt:i4>
      </vt:variant>
      <vt:variant>
        <vt:i4>0</vt:i4>
      </vt:variant>
      <vt:variant>
        <vt:i4>5</vt:i4>
      </vt:variant>
      <vt:variant>
        <vt:lpwstr/>
      </vt:variant>
      <vt:variant>
        <vt:lpwstr>_Toc120800482</vt:lpwstr>
      </vt:variant>
      <vt:variant>
        <vt:i4>1376309</vt:i4>
      </vt:variant>
      <vt:variant>
        <vt:i4>200</vt:i4>
      </vt:variant>
      <vt:variant>
        <vt:i4>0</vt:i4>
      </vt:variant>
      <vt:variant>
        <vt:i4>5</vt:i4>
      </vt:variant>
      <vt:variant>
        <vt:lpwstr/>
      </vt:variant>
      <vt:variant>
        <vt:lpwstr>_Toc120800481</vt:lpwstr>
      </vt:variant>
      <vt:variant>
        <vt:i4>1376309</vt:i4>
      </vt:variant>
      <vt:variant>
        <vt:i4>191</vt:i4>
      </vt:variant>
      <vt:variant>
        <vt:i4>0</vt:i4>
      </vt:variant>
      <vt:variant>
        <vt:i4>5</vt:i4>
      </vt:variant>
      <vt:variant>
        <vt:lpwstr/>
      </vt:variant>
      <vt:variant>
        <vt:lpwstr>_Toc120800480</vt:lpwstr>
      </vt:variant>
      <vt:variant>
        <vt:i4>1703989</vt:i4>
      </vt:variant>
      <vt:variant>
        <vt:i4>185</vt:i4>
      </vt:variant>
      <vt:variant>
        <vt:i4>0</vt:i4>
      </vt:variant>
      <vt:variant>
        <vt:i4>5</vt:i4>
      </vt:variant>
      <vt:variant>
        <vt:lpwstr/>
      </vt:variant>
      <vt:variant>
        <vt:lpwstr>_Toc120800479</vt:lpwstr>
      </vt:variant>
      <vt:variant>
        <vt:i4>1703989</vt:i4>
      </vt:variant>
      <vt:variant>
        <vt:i4>179</vt:i4>
      </vt:variant>
      <vt:variant>
        <vt:i4>0</vt:i4>
      </vt:variant>
      <vt:variant>
        <vt:i4>5</vt:i4>
      </vt:variant>
      <vt:variant>
        <vt:lpwstr/>
      </vt:variant>
      <vt:variant>
        <vt:lpwstr>_Toc120800478</vt:lpwstr>
      </vt:variant>
      <vt:variant>
        <vt:i4>1703989</vt:i4>
      </vt:variant>
      <vt:variant>
        <vt:i4>173</vt:i4>
      </vt:variant>
      <vt:variant>
        <vt:i4>0</vt:i4>
      </vt:variant>
      <vt:variant>
        <vt:i4>5</vt:i4>
      </vt:variant>
      <vt:variant>
        <vt:lpwstr/>
      </vt:variant>
      <vt:variant>
        <vt:lpwstr>_Toc120800477</vt:lpwstr>
      </vt:variant>
      <vt:variant>
        <vt:i4>1703989</vt:i4>
      </vt:variant>
      <vt:variant>
        <vt:i4>167</vt:i4>
      </vt:variant>
      <vt:variant>
        <vt:i4>0</vt:i4>
      </vt:variant>
      <vt:variant>
        <vt:i4>5</vt:i4>
      </vt:variant>
      <vt:variant>
        <vt:lpwstr/>
      </vt:variant>
      <vt:variant>
        <vt:lpwstr>_Toc120800476</vt:lpwstr>
      </vt:variant>
      <vt:variant>
        <vt:i4>1703989</vt:i4>
      </vt:variant>
      <vt:variant>
        <vt:i4>161</vt:i4>
      </vt:variant>
      <vt:variant>
        <vt:i4>0</vt:i4>
      </vt:variant>
      <vt:variant>
        <vt:i4>5</vt:i4>
      </vt:variant>
      <vt:variant>
        <vt:lpwstr/>
      </vt:variant>
      <vt:variant>
        <vt:lpwstr>_Toc120800475</vt:lpwstr>
      </vt:variant>
      <vt:variant>
        <vt:i4>1703989</vt:i4>
      </vt:variant>
      <vt:variant>
        <vt:i4>155</vt:i4>
      </vt:variant>
      <vt:variant>
        <vt:i4>0</vt:i4>
      </vt:variant>
      <vt:variant>
        <vt:i4>5</vt:i4>
      </vt:variant>
      <vt:variant>
        <vt:lpwstr/>
      </vt:variant>
      <vt:variant>
        <vt:lpwstr>_Toc120800474</vt:lpwstr>
      </vt:variant>
      <vt:variant>
        <vt:i4>1703989</vt:i4>
      </vt:variant>
      <vt:variant>
        <vt:i4>149</vt:i4>
      </vt:variant>
      <vt:variant>
        <vt:i4>0</vt:i4>
      </vt:variant>
      <vt:variant>
        <vt:i4>5</vt:i4>
      </vt:variant>
      <vt:variant>
        <vt:lpwstr/>
      </vt:variant>
      <vt:variant>
        <vt:lpwstr>_Toc120800473</vt:lpwstr>
      </vt:variant>
      <vt:variant>
        <vt:i4>1703989</vt:i4>
      </vt:variant>
      <vt:variant>
        <vt:i4>143</vt:i4>
      </vt:variant>
      <vt:variant>
        <vt:i4>0</vt:i4>
      </vt:variant>
      <vt:variant>
        <vt:i4>5</vt:i4>
      </vt:variant>
      <vt:variant>
        <vt:lpwstr/>
      </vt:variant>
      <vt:variant>
        <vt:lpwstr>_Toc120800472</vt:lpwstr>
      </vt:variant>
      <vt:variant>
        <vt:i4>1703989</vt:i4>
      </vt:variant>
      <vt:variant>
        <vt:i4>137</vt:i4>
      </vt:variant>
      <vt:variant>
        <vt:i4>0</vt:i4>
      </vt:variant>
      <vt:variant>
        <vt:i4>5</vt:i4>
      </vt:variant>
      <vt:variant>
        <vt:lpwstr/>
      </vt:variant>
      <vt:variant>
        <vt:lpwstr>_Toc120800471</vt:lpwstr>
      </vt:variant>
      <vt:variant>
        <vt:i4>1703989</vt:i4>
      </vt:variant>
      <vt:variant>
        <vt:i4>131</vt:i4>
      </vt:variant>
      <vt:variant>
        <vt:i4>0</vt:i4>
      </vt:variant>
      <vt:variant>
        <vt:i4>5</vt:i4>
      </vt:variant>
      <vt:variant>
        <vt:lpwstr/>
      </vt:variant>
      <vt:variant>
        <vt:lpwstr>_Toc120800470</vt:lpwstr>
      </vt:variant>
      <vt:variant>
        <vt:i4>1769525</vt:i4>
      </vt:variant>
      <vt:variant>
        <vt:i4>125</vt:i4>
      </vt:variant>
      <vt:variant>
        <vt:i4>0</vt:i4>
      </vt:variant>
      <vt:variant>
        <vt:i4>5</vt:i4>
      </vt:variant>
      <vt:variant>
        <vt:lpwstr/>
      </vt:variant>
      <vt:variant>
        <vt:lpwstr>_Toc120800469</vt:lpwstr>
      </vt:variant>
      <vt:variant>
        <vt:i4>1769525</vt:i4>
      </vt:variant>
      <vt:variant>
        <vt:i4>119</vt:i4>
      </vt:variant>
      <vt:variant>
        <vt:i4>0</vt:i4>
      </vt:variant>
      <vt:variant>
        <vt:i4>5</vt:i4>
      </vt:variant>
      <vt:variant>
        <vt:lpwstr/>
      </vt:variant>
      <vt:variant>
        <vt:lpwstr>_Toc120800468</vt:lpwstr>
      </vt:variant>
      <vt:variant>
        <vt:i4>1769525</vt:i4>
      </vt:variant>
      <vt:variant>
        <vt:i4>113</vt:i4>
      </vt:variant>
      <vt:variant>
        <vt:i4>0</vt:i4>
      </vt:variant>
      <vt:variant>
        <vt:i4>5</vt:i4>
      </vt:variant>
      <vt:variant>
        <vt:lpwstr/>
      </vt:variant>
      <vt:variant>
        <vt:lpwstr>_Toc120800467</vt:lpwstr>
      </vt:variant>
      <vt:variant>
        <vt:i4>1769525</vt:i4>
      </vt:variant>
      <vt:variant>
        <vt:i4>107</vt:i4>
      </vt:variant>
      <vt:variant>
        <vt:i4>0</vt:i4>
      </vt:variant>
      <vt:variant>
        <vt:i4>5</vt:i4>
      </vt:variant>
      <vt:variant>
        <vt:lpwstr/>
      </vt:variant>
      <vt:variant>
        <vt:lpwstr>_Toc120800466</vt:lpwstr>
      </vt:variant>
      <vt:variant>
        <vt:i4>1769525</vt:i4>
      </vt:variant>
      <vt:variant>
        <vt:i4>101</vt:i4>
      </vt:variant>
      <vt:variant>
        <vt:i4>0</vt:i4>
      </vt:variant>
      <vt:variant>
        <vt:i4>5</vt:i4>
      </vt:variant>
      <vt:variant>
        <vt:lpwstr/>
      </vt:variant>
      <vt:variant>
        <vt:lpwstr>_Toc120800465</vt:lpwstr>
      </vt:variant>
      <vt:variant>
        <vt:i4>1769525</vt:i4>
      </vt:variant>
      <vt:variant>
        <vt:i4>95</vt:i4>
      </vt:variant>
      <vt:variant>
        <vt:i4>0</vt:i4>
      </vt:variant>
      <vt:variant>
        <vt:i4>5</vt:i4>
      </vt:variant>
      <vt:variant>
        <vt:lpwstr/>
      </vt:variant>
      <vt:variant>
        <vt:lpwstr>_Toc120800464</vt:lpwstr>
      </vt:variant>
      <vt:variant>
        <vt:i4>1769525</vt:i4>
      </vt:variant>
      <vt:variant>
        <vt:i4>89</vt:i4>
      </vt:variant>
      <vt:variant>
        <vt:i4>0</vt:i4>
      </vt:variant>
      <vt:variant>
        <vt:i4>5</vt:i4>
      </vt:variant>
      <vt:variant>
        <vt:lpwstr/>
      </vt:variant>
      <vt:variant>
        <vt:lpwstr>_Toc120800463</vt:lpwstr>
      </vt:variant>
      <vt:variant>
        <vt:i4>1769525</vt:i4>
      </vt:variant>
      <vt:variant>
        <vt:i4>83</vt:i4>
      </vt:variant>
      <vt:variant>
        <vt:i4>0</vt:i4>
      </vt:variant>
      <vt:variant>
        <vt:i4>5</vt:i4>
      </vt:variant>
      <vt:variant>
        <vt:lpwstr/>
      </vt:variant>
      <vt:variant>
        <vt:lpwstr>_Toc120800462</vt:lpwstr>
      </vt:variant>
      <vt:variant>
        <vt:i4>1769525</vt:i4>
      </vt:variant>
      <vt:variant>
        <vt:i4>77</vt:i4>
      </vt:variant>
      <vt:variant>
        <vt:i4>0</vt:i4>
      </vt:variant>
      <vt:variant>
        <vt:i4>5</vt:i4>
      </vt:variant>
      <vt:variant>
        <vt:lpwstr/>
      </vt:variant>
      <vt:variant>
        <vt:lpwstr>_Toc120800461</vt:lpwstr>
      </vt:variant>
      <vt:variant>
        <vt:i4>1769525</vt:i4>
      </vt:variant>
      <vt:variant>
        <vt:i4>71</vt:i4>
      </vt:variant>
      <vt:variant>
        <vt:i4>0</vt:i4>
      </vt:variant>
      <vt:variant>
        <vt:i4>5</vt:i4>
      </vt:variant>
      <vt:variant>
        <vt:lpwstr/>
      </vt:variant>
      <vt:variant>
        <vt:lpwstr>_Toc120800460</vt:lpwstr>
      </vt:variant>
      <vt:variant>
        <vt:i4>1572917</vt:i4>
      </vt:variant>
      <vt:variant>
        <vt:i4>65</vt:i4>
      </vt:variant>
      <vt:variant>
        <vt:i4>0</vt:i4>
      </vt:variant>
      <vt:variant>
        <vt:i4>5</vt:i4>
      </vt:variant>
      <vt:variant>
        <vt:lpwstr/>
      </vt:variant>
      <vt:variant>
        <vt:lpwstr>_Toc120800459</vt:lpwstr>
      </vt:variant>
      <vt:variant>
        <vt:i4>1572917</vt:i4>
      </vt:variant>
      <vt:variant>
        <vt:i4>59</vt:i4>
      </vt:variant>
      <vt:variant>
        <vt:i4>0</vt:i4>
      </vt:variant>
      <vt:variant>
        <vt:i4>5</vt:i4>
      </vt:variant>
      <vt:variant>
        <vt:lpwstr/>
      </vt:variant>
      <vt:variant>
        <vt:lpwstr>_Toc120800458</vt:lpwstr>
      </vt:variant>
      <vt:variant>
        <vt:i4>1572917</vt:i4>
      </vt:variant>
      <vt:variant>
        <vt:i4>53</vt:i4>
      </vt:variant>
      <vt:variant>
        <vt:i4>0</vt:i4>
      </vt:variant>
      <vt:variant>
        <vt:i4>5</vt:i4>
      </vt:variant>
      <vt:variant>
        <vt:lpwstr/>
      </vt:variant>
      <vt:variant>
        <vt:lpwstr>_Toc120800457</vt:lpwstr>
      </vt:variant>
      <vt:variant>
        <vt:i4>1572917</vt:i4>
      </vt:variant>
      <vt:variant>
        <vt:i4>47</vt:i4>
      </vt:variant>
      <vt:variant>
        <vt:i4>0</vt:i4>
      </vt:variant>
      <vt:variant>
        <vt:i4>5</vt:i4>
      </vt:variant>
      <vt:variant>
        <vt:lpwstr/>
      </vt:variant>
      <vt:variant>
        <vt:lpwstr>_Toc120800456</vt:lpwstr>
      </vt:variant>
      <vt:variant>
        <vt:i4>1572917</vt:i4>
      </vt:variant>
      <vt:variant>
        <vt:i4>41</vt:i4>
      </vt:variant>
      <vt:variant>
        <vt:i4>0</vt:i4>
      </vt:variant>
      <vt:variant>
        <vt:i4>5</vt:i4>
      </vt:variant>
      <vt:variant>
        <vt:lpwstr/>
      </vt:variant>
      <vt:variant>
        <vt:lpwstr>_Toc120800455</vt:lpwstr>
      </vt:variant>
      <vt:variant>
        <vt:i4>1572917</vt:i4>
      </vt:variant>
      <vt:variant>
        <vt:i4>35</vt:i4>
      </vt:variant>
      <vt:variant>
        <vt:i4>0</vt:i4>
      </vt:variant>
      <vt:variant>
        <vt:i4>5</vt:i4>
      </vt:variant>
      <vt:variant>
        <vt:lpwstr/>
      </vt:variant>
      <vt:variant>
        <vt:lpwstr>_Toc120800454</vt:lpwstr>
      </vt:variant>
      <vt:variant>
        <vt:i4>1572917</vt:i4>
      </vt:variant>
      <vt:variant>
        <vt:i4>29</vt:i4>
      </vt:variant>
      <vt:variant>
        <vt:i4>0</vt:i4>
      </vt:variant>
      <vt:variant>
        <vt:i4>5</vt:i4>
      </vt:variant>
      <vt:variant>
        <vt:lpwstr/>
      </vt:variant>
      <vt:variant>
        <vt:lpwstr>_Toc120800453</vt:lpwstr>
      </vt:variant>
      <vt:variant>
        <vt:i4>1572917</vt:i4>
      </vt:variant>
      <vt:variant>
        <vt:i4>23</vt:i4>
      </vt:variant>
      <vt:variant>
        <vt:i4>0</vt:i4>
      </vt:variant>
      <vt:variant>
        <vt:i4>5</vt:i4>
      </vt:variant>
      <vt:variant>
        <vt:lpwstr/>
      </vt:variant>
      <vt:variant>
        <vt:lpwstr>_Toc120800452</vt:lpwstr>
      </vt:variant>
      <vt:variant>
        <vt:i4>1572917</vt:i4>
      </vt:variant>
      <vt:variant>
        <vt:i4>17</vt:i4>
      </vt:variant>
      <vt:variant>
        <vt:i4>0</vt:i4>
      </vt:variant>
      <vt:variant>
        <vt:i4>5</vt:i4>
      </vt:variant>
      <vt:variant>
        <vt:lpwstr/>
      </vt:variant>
      <vt:variant>
        <vt:lpwstr>_Toc120800451</vt:lpwstr>
      </vt:variant>
      <vt:variant>
        <vt:i4>1572917</vt:i4>
      </vt:variant>
      <vt:variant>
        <vt:i4>11</vt:i4>
      </vt:variant>
      <vt:variant>
        <vt:i4>0</vt:i4>
      </vt:variant>
      <vt:variant>
        <vt:i4>5</vt:i4>
      </vt:variant>
      <vt:variant>
        <vt:lpwstr/>
      </vt:variant>
      <vt:variant>
        <vt:lpwstr>_Toc120800450</vt:lpwstr>
      </vt:variant>
      <vt:variant>
        <vt:i4>1638453</vt:i4>
      </vt:variant>
      <vt:variant>
        <vt:i4>5</vt:i4>
      </vt:variant>
      <vt:variant>
        <vt:i4>0</vt:i4>
      </vt:variant>
      <vt:variant>
        <vt:i4>5</vt:i4>
      </vt:variant>
      <vt:variant>
        <vt:lpwstr/>
      </vt:variant>
      <vt:variant>
        <vt:lpwstr>_Toc120800449</vt:lpwstr>
      </vt:variant>
      <vt:variant>
        <vt:i4>6225998</vt:i4>
      </vt:variant>
      <vt:variant>
        <vt:i4>0</vt:i4>
      </vt:variant>
      <vt:variant>
        <vt:i4>0</vt:i4>
      </vt:variant>
      <vt:variant>
        <vt:i4>5</vt:i4>
      </vt:variant>
      <vt:variant>
        <vt:lpwstr>http://www.environment.govt.nz./</vt:lpwstr>
      </vt:variant>
      <vt:variant>
        <vt:lpwstr/>
      </vt:variant>
      <vt:variant>
        <vt:i4>8257622</vt:i4>
      </vt:variant>
      <vt:variant>
        <vt:i4>0</vt:i4>
      </vt:variant>
      <vt:variant>
        <vt:i4>0</vt:i4>
      </vt:variant>
      <vt:variant>
        <vt:i4>5</vt:i4>
      </vt:variant>
      <vt:variant>
        <vt:lpwstr/>
      </vt:variant>
      <vt:variant>
        <vt:lpwstr>_Appendix_2._Overview</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dc:creator>
  <cp:keywords/>
  <cp:lastModifiedBy>Gemma</cp:lastModifiedBy>
  <cp:revision>37</cp:revision>
  <cp:lastPrinted>2022-11-12T16:30:00Z</cp:lastPrinted>
  <dcterms:created xsi:type="dcterms:W3CDTF">2023-02-13T22:21:00Z</dcterms:created>
  <dcterms:modified xsi:type="dcterms:W3CDTF">2023-02-21T18:25:00Z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2dda6cc-d61d-4fd2-bf18-9b3017d931cc_Enabled">
    <vt:lpwstr>true</vt:lpwstr>
  </property>
  <property fmtid="{D5CDD505-2E9C-101B-9397-08002B2CF9AE}" pid="3" name="MSIP_Label_52dda6cc-d61d-4fd2-bf18-9b3017d931cc_SetDate">
    <vt:lpwstr>2022-09-15T00:57:53Z</vt:lpwstr>
  </property>
  <property fmtid="{D5CDD505-2E9C-101B-9397-08002B2CF9AE}" pid="4" name="MSIP_Label_52dda6cc-d61d-4fd2-bf18-9b3017d931cc_Method">
    <vt:lpwstr>Privileged</vt:lpwstr>
  </property>
  <property fmtid="{D5CDD505-2E9C-101B-9397-08002B2CF9AE}" pid="5" name="MSIP_Label_52dda6cc-d61d-4fd2-bf18-9b3017d931cc_Name">
    <vt:lpwstr>[UNCLASSIFIED]</vt:lpwstr>
  </property>
  <property fmtid="{D5CDD505-2E9C-101B-9397-08002B2CF9AE}" pid="6" name="MSIP_Label_52dda6cc-d61d-4fd2-bf18-9b3017d931cc_SiteId">
    <vt:lpwstr>761dd003-d4ff-4049-8a72-8549b20fcbb1</vt:lpwstr>
  </property>
  <property fmtid="{D5CDD505-2E9C-101B-9397-08002B2CF9AE}" pid="7" name="MSIP_Label_52dda6cc-d61d-4fd2-bf18-9b3017d931cc_ActionId">
    <vt:lpwstr>2eedacfb-9269-4654-ac37-dcfa5634e99e</vt:lpwstr>
  </property>
  <property fmtid="{D5CDD505-2E9C-101B-9397-08002B2CF9AE}" pid="8" name="MSIP_Label_52dda6cc-d61d-4fd2-bf18-9b3017d931cc_ContentBits">
    <vt:lpwstr>0</vt:lpwstr>
  </property>
  <property fmtid="{D5CDD505-2E9C-101B-9397-08002B2CF9AE}" pid="9" name="ContentTypeId">
    <vt:lpwstr>0x010100EA5FB0BEBF7DE54D9F252D8A06C053F7</vt:lpwstr>
  </property>
  <property fmtid="{D5CDD505-2E9C-101B-9397-08002B2CF9AE}" pid="10" name="MediaServiceImageTags">
    <vt:lpwstr/>
  </property>
  <property fmtid="{D5CDD505-2E9C-101B-9397-08002B2CF9AE}" pid="11" name="Mendeley Recent Style Id 0_1">
    <vt:lpwstr>http://www.zotero.org/styles/american-political-science-association</vt:lpwstr>
  </property>
  <property fmtid="{D5CDD505-2E9C-101B-9397-08002B2CF9AE}" pid="12" name="Mendeley Recent Style Name 0_1">
    <vt:lpwstr>American Political Science Association</vt:lpwstr>
  </property>
  <property fmtid="{D5CDD505-2E9C-101B-9397-08002B2CF9AE}" pid="13" name="Mendeley Recent Style Id 1_1">
    <vt:lpwstr>http://www.zotero.org/styles/apa</vt:lpwstr>
  </property>
  <property fmtid="{D5CDD505-2E9C-101B-9397-08002B2CF9AE}" pid="14" name="Mendeley Recent Style Name 1_1">
    <vt:lpwstr>American Psychological Association 7th edition</vt:lpwstr>
  </property>
  <property fmtid="{D5CDD505-2E9C-101B-9397-08002B2CF9AE}" pid="15" name="Mendeley Recent Style Id 2_1">
    <vt:lpwstr>http://csl.mendeley.com/styles/584007651/apa-mfe</vt:lpwstr>
  </property>
  <property fmtid="{D5CDD505-2E9C-101B-9397-08002B2CF9AE}" pid="16" name="Mendeley Recent Style Name 2_1">
    <vt:lpwstr>American Psychological Association 7th edition - MfE modified - Mariona Roige Valiente</vt:lpwstr>
  </property>
  <property fmtid="{D5CDD505-2E9C-101B-9397-08002B2CF9AE}" pid="17" name="Mendeley Recent Style Id 3_1">
    <vt:lpwstr>http://www.zotero.org/styles/american-sociological-association</vt:lpwstr>
  </property>
  <property fmtid="{D5CDD505-2E9C-101B-9397-08002B2CF9AE}" pid="18" name="Mendeley Recent Style Name 3_1">
    <vt:lpwstr>American Sociological Association 6th edition</vt:lpwstr>
  </property>
  <property fmtid="{D5CDD505-2E9C-101B-9397-08002B2CF9AE}" pid="19" name="Mendeley Recent Style Id 4_1">
    <vt:lpwstr>http://www.zotero.org/styles/chicago-author-date</vt:lpwstr>
  </property>
  <property fmtid="{D5CDD505-2E9C-101B-9397-08002B2CF9AE}" pid="20" name="Mendeley Recent Style Name 4_1">
    <vt:lpwstr>Chicago Manual of Style 17th edition (author-date)</vt:lpwstr>
  </property>
  <property fmtid="{D5CDD505-2E9C-101B-9397-08002B2CF9AE}" pid="21" name="Mendeley Recent Style Id 5_1">
    <vt:lpwstr>http://www.zotero.org/styles/harvard-cite-them-right</vt:lpwstr>
  </property>
  <property fmtid="{D5CDD505-2E9C-101B-9397-08002B2CF9AE}" pid="22" name="Mendeley Recent Style Name 5_1">
    <vt:lpwstr>Cite Them Right 12th edition - Harvard</vt:lpwstr>
  </property>
  <property fmtid="{D5CDD505-2E9C-101B-9397-08002B2CF9AE}" pid="23" name="Mendeley Recent Style Id 6_1">
    <vt:lpwstr>http://www.zotero.org/styles/ieee</vt:lpwstr>
  </property>
  <property fmtid="{D5CDD505-2E9C-101B-9397-08002B2CF9AE}" pid="24" name="Mendeley Recent Style Name 6_1">
    <vt:lpwstr>IEEE</vt:lpwstr>
  </property>
  <property fmtid="{D5CDD505-2E9C-101B-9397-08002B2CF9AE}" pid="25" name="Mendeley Recent Style Id 7_1">
    <vt:lpwstr>http://www.zotero.org/styles/modern-humanities-research-association</vt:lpwstr>
  </property>
  <property fmtid="{D5CDD505-2E9C-101B-9397-08002B2CF9AE}" pid="26" name="Mendeley Recent Style Name 7_1">
    <vt:lpwstr>Modern Humanities Research Association 3rd edition (note with bibliography)</vt:lpwstr>
  </property>
  <property fmtid="{D5CDD505-2E9C-101B-9397-08002B2CF9AE}" pid="27" name="Mendeley Recent Style Id 8_1">
    <vt:lpwstr>http://www.zotero.org/styles/modern-language-association</vt:lpwstr>
  </property>
  <property fmtid="{D5CDD505-2E9C-101B-9397-08002B2CF9AE}" pid="28" name="Mendeley Recent Style Name 8_1">
    <vt:lpwstr>Modern Language Association 9th edition</vt:lpwstr>
  </property>
  <property fmtid="{D5CDD505-2E9C-101B-9397-08002B2CF9AE}" pid="29" name="Mendeley Recent Style Id 9_1">
    <vt:lpwstr>http://www.zotero.org/styles/nature</vt:lpwstr>
  </property>
  <property fmtid="{D5CDD505-2E9C-101B-9397-08002B2CF9AE}" pid="30" name="Mendeley Recent Style Name 9_1">
    <vt:lpwstr>Nature</vt:lpwstr>
  </property>
  <property fmtid="{D5CDD505-2E9C-101B-9397-08002B2CF9AE}" pid="31" name="_dlc_DocIdItemGuid">
    <vt:lpwstr>9dce12c3-5cf4-4763-ba08-4b9327364b31</vt:lpwstr>
  </property>
</Properties>
</file>