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06BDE" w14:textId="77777777" w:rsidR="001A4AD9" w:rsidRPr="004A2221" w:rsidRDefault="004B142D">
      <w:pPr>
        <w:spacing w:before="0" w:after="160" w:line="259" w:lineRule="auto"/>
        <w:jc w:val="left"/>
      </w:pPr>
      <w:r>
        <w:rPr>
          <w:noProof/>
        </w:rPr>
        <w:drawing>
          <wp:anchor distT="0" distB="0" distL="114300" distR="114300" simplePos="0" relativeHeight="251658240" behindDoc="1" locked="0" layoutInCell="1" allowOverlap="1" wp14:anchorId="38C0782C" wp14:editId="6013B82D">
            <wp:simplePos x="0" y="0"/>
            <wp:positionH relativeFrom="column">
              <wp:posOffset>-1079366</wp:posOffset>
            </wp:positionH>
            <wp:positionV relativeFrom="paragraph">
              <wp:posOffset>-796290</wp:posOffset>
            </wp:positionV>
            <wp:extent cx="7629495" cy="10792044"/>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29495" cy="10792044"/>
                    </a:xfrm>
                    <a:prstGeom prst="rect">
                      <a:avLst/>
                    </a:prstGeom>
                  </pic:spPr>
                </pic:pic>
              </a:graphicData>
            </a:graphic>
            <wp14:sizeRelH relativeFrom="page">
              <wp14:pctWidth>0</wp14:pctWidth>
            </wp14:sizeRelH>
            <wp14:sizeRelV relativeFrom="page">
              <wp14:pctHeight>0</wp14:pctHeight>
            </wp14:sizeRelV>
          </wp:anchor>
        </w:drawing>
      </w:r>
      <w:r w:rsidRPr="004A2221">
        <w:br w:type="page"/>
      </w:r>
    </w:p>
    <w:p w14:paraId="38C06BDF" w14:textId="77777777" w:rsidR="001A4AD9" w:rsidRPr="00703485" w:rsidRDefault="004B142D">
      <w:pPr>
        <w:spacing w:after="0"/>
        <w:rPr>
          <w:b/>
        </w:rPr>
      </w:pPr>
      <w:r w:rsidRPr="00703485">
        <w:rPr>
          <w:b/>
        </w:rPr>
        <w:lastRenderedPageBreak/>
        <w:t>Disclaimer</w:t>
      </w:r>
    </w:p>
    <w:p w14:paraId="38C06BE0" w14:textId="77777777" w:rsidR="001A4AD9" w:rsidRPr="00703485" w:rsidRDefault="004B142D">
      <w:pPr>
        <w:pStyle w:val="Imprint"/>
      </w:pPr>
      <w:r w:rsidRPr="00703485">
        <w:t xml:space="preserve">The information in this publication is, according to the Ministry for the Environment’s best efforts, accurate at the time of publication. The Ministry will make every reasonable effort to keep it current and accurate. However, users of this publication are advised that: </w:t>
      </w:r>
    </w:p>
    <w:p w14:paraId="38C06BE1" w14:textId="77777777" w:rsidR="001A4AD9" w:rsidRPr="00703485" w:rsidRDefault="004B142D">
      <w:pPr>
        <w:pStyle w:val="Bullet"/>
        <w:numPr>
          <w:ilvl w:val="0"/>
          <w:numId w:val="34"/>
        </w:numPr>
        <w:tabs>
          <w:tab w:val="left" w:pos="397"/>
        </w:tabs>
      </w:pPr>
      <w:r w:rsidRPr="00703485">
        <w:t xml:space="preserve">the information does not alter the laws of New Zealand, other official guidelines, or requirements </w:t>
      </w:r>
    </w:p>
    <w:p w14:paraId="38C06BE2" w14:textId="77777777" w:rsidR="001A4AD9" w:rsidRPr="00703485" w:rsidRDefault="004B142D">
      <w:pPr>
        <w:pStyle w:val="Bullet"/>
        <w:numPr>
          <w:ilvl w:val="0"/>
          <w:numId w:val="34"/>
        </w:numPr>
        <w:tabs>
          <w:tab w:val="left" w:pos="397"/>
        </w:tabs>
      </w:pPr>
      <w:r w:rsidRPr="00703485">
        <w:t xml:space="preserve">it does not constitute legal advice, and users should take specific advice from qualified professionals before taking any action based on information in this publication </w:t>
      </w:r>
    </w:p>
    <w:p w14:paraId="38C06BE3" w14:textId="77777777" w:rsidR="001A4AD9" w:rsidRPr="00703485" w:rsidRDefault="004B142D">
      <w:pPr>
        <w:pStyle w:val="Bullet"/>
        <w:numPr>
          <w:ilvl w:val="0"/>
          <w:numId w:val="34"/>
        </w:numPr>
        <w:tabs>
          <w:tab w:val="left" w:pos="397"/>
        </w:tabs>
      </w:pPr>
      <w:r w:rsidRPr="00703485">
        <w:t xml:space="preserve">the Ministry does not accept any responsibility or liability whatsoever whether in contract, tort, equity, or otherwise for any action taken </w:t>
      </w:r>
      <w:proofErr w:type="gramStart"/>
      <w:r w:rsidRPr="00703485">
        <w:t>as a result of</w:t>
      </w:r>
      <w:proofErr w:type="gramEnd"/>
      <w:r w:rsidRPr="00703485">
        <w:t xml:space="preserve"> reading, or reliance placed on this publication because of having read any part, or all, of the information in this publication or for any error, or inadequacy, deficiency, flaw in, or omission from the information in this publication </w:t>
      </w:r>
    </w:p>
    <w:p w14:paraId="38C06BE4" w14:textId="77777777" w:rsidR="001A4AD9" w:rsidRPr="00703485" w:rsidRDefault="004B142D">
      <w:pPr>
        <w:pStyle w:val="Bullet"/>
        <w:numPr>
          <w:ilvl w:val="0"/>
          <w:numId w:val="34"/>
        </w:numPr>
        <w:tabs>
          <w:tab w:val="left" w:pos="397"/>
        </w:tabs>
      </w:pPr>
      <w:r w:rsidRPr="00703485">
        <w:t>all references to websites, organisations or people not within the Ministry are for convenience only and should not be taken as endorsement of those websites or information contained in those websites nor of organisations or people referred to.</w:t>
      </w:r>
    </w:p>
    <w:p w14:paraId="38C06BE5" w14:textId="77777777" w:rsidR="001A4AD9" w:rsidRPr="00703485" w:rsidRDefault="001A4AD9">
      <w:pPr>
        <w:rPr>
          <w:b/>
        </w:rPr>
      </w:pPr>
    </w:p>
    <w:p w14:paraId="38C06BE6" w14:textId="77777777" w:rsidR="001A4AD9" w:rsidRPr="00703485" w:rsidRDefault="004B142D">
      <w:pPr>
        <w:spacing w:after="0"/>
        <w:rPr>
          <w:b/>
        </w:rPr>
      </w:pPr>
      <w:r w:rsidRPr="00703485">
        <w:rPr>
          <w:b/>
        </w:rPr>
        <w:t>Acknowledgements</w:t>
      </w:r>
    </w:p>
    <w:p w14:paraId="38C06BE7" w14:textId="147B7A69" w:rsidR="001A4AD9" w:rsidRPr="00703485" w:rsidRDefault="004B142D">
      <w:pPr>
        <w:pStyle w:val="Imprint"/>
      </w:pPr>
      <w:r>
        <w:t xml:space="preserve">Prepared by the Ministry for the Environment, with technical expert advice from </w:t>
      </w:r>
      <w:proofErr w:type="spellStart"/>
      <w:r>
        <w:t>Toitū</w:t>
      </w:r>
      <w:proofErr w:type="spellEnd"/>
      <w:r>
        <w:t> </w:t>
      </w:r>
      <w:proofErr w:type="spellStart"/>
      <w:r>
        <w:t>Envirocare</w:t>
      </w:r>
      <w:proofErr w:type="spellEnd"/>
      <w:r w:rsidR="00912D78">
        <w:t xml:space="preserve"> and </w:t>
      </w:r>
      <w:r w:rsidR="0DCC9CFC">
        <w:t>Manaaki Whenua Landcare Research</w:t>
      </w:r>
      <w:r w:rsidR="00A04097">
        <w:t>.</w:t>
      </w:r>
      <w:r>
        <w:t xml:space="preserve"> </w:t>
      </w:r>
    </w:p>
    <w:p w14:paraId="38C06BE8" w14:textId="77777777" w:rsidR="001A4AD9" w:rsidRPr="00703485" w:rsidRDefault="004B142D">
      <w:pPr>
        <w:pStyle w:val="Imprint"/>
        <w:spacing w:before="240"/>
      </w:pPr>
      <w:r w:rsidRPr="00703485">
        <w:t>The Ministry for the Environment thanks the following organisations and government agencies for their contribution to the production of this publication:</w:t>
      </w:r>
    </w:p>
    <w:p w14:paraId="38C06BE9" w14:textId="77777777" w:rsidR="001A4AD9" w:rsidRPr="004A2221" w:rsidRDefault="004B142D">
      <w:pPr>
        <w:pStyle w:val="Imprint"/>
      </w:pPr>
      <w:r w:rsidRPr="00703485">
        <w:rPr>
          <w:rFonts w:eastAsia="Calibri" w:cs="Calibri"/>
          <w:color w:val="000000" w:themeColor="text1"/>
        </w:rPr>
        <w:t xml:space="preserve">Ministry of Business, Innovation and Employment, Ministry for Primary Industries, </w:t>
      </w:r>
      <w:r w:rsidRPr="00703485">
        <w:t xml:space="preserve">Te Manatū Waka </w:t>
      </w:r>
      <w:r w:rsidRPr="00703485">
        <w:rPr>
          <w:rFonts w:eastAsia="Calibri" w:cs="Calibri"/>
          <w:color w:val="000000" w:themeColor="text1"/>
        </w:rPr>
        <w:t xml:space="preserve">Ministry of Transport, BRANZ, </w:t>
      </w:r>
      <w:proofErr w:type="spellStart"/>
      <w:r w:rsidRPr="00703485">
        <w:rPr>
          <w:rFonts w:eastAsia="Calibri" w:cs="Calibri"/>
          <w:color w:val="000000" w:themeColor="text1"/>
        </w:rPr>
        <w:t>Metlink</w:t>
      </w:r>
      <w:proofErr w:type="spellEnd"/>
      <w:r w:rsidRPr="00703485">
        <w:rPr>
          <w:rFonts w:eastAsia="Calibri" w:cs="Calibri"/>
          <w:color w:val="000000" w:themeColor="text1"/>
        </w:rPr>
        <w:t>, Air New Zealand, KiwiRail, Originair, Air Chathams, Sounds Air and Auckland Council.</w:t>
      </w:r>
    </w:p>
    <w:p w14:paraId="38C06BEA" w14:textId="77777777" w:rsidR="001A4AD9" w:rsidRPr="004A2221" w:rsidRDefault="001A4AD9">
      <w:pPr>
        <w:pStyle w:val="Imprint"/>
      </w:pPr>
    </w:p>
    <w:p w14:paraId="38C06BEB" w14:textId="77777777" w:rsidR="001A4AD9" w:rsidRPr="004A2221" w:rsidRDefault="004B142D">
      <w:pPr>
        <w:pStyle w:val="Imprint"/>
      </w:pPr>
      <w:r w:rsidRPr="004A2221">
        <w:t>This document may be cited as: Ministry for the Environment. 202</w:t>
      </w:r>
      <w:r>
        <w:t>4</w:t>
      </w:r>
      <w:r w:rsidRPr="004A2221">
        <w:t xml:space="preserve">. </w:t>
      </w:r>
      <w:r w:rsidRPr="004A2221">
        <w:rPr>
          <w:i/>
        </w:rPr>
        <w:t>Measuring emissions: A guide for organisations: 202</w:t>
      </w:r>
      <w:r>
        <w:rPr>
          <w:i/>
        </w:rPr>
        <w:t>4</w:t>
      </w:r>
      <w:r w:rsidRPr="004A2221">
        <w:rPr>
          <w:i/>
        </w:rPr>
        <w:t xml:space="preserve"> summary of emission factors</w:t>
      </w:r>
      <w:r w:rsidRPr="004A2221">
        <w:t>. Wellington: Ministry for the Environment.</w:t>
      </w:r>
    </w:p>
    <w:p w14:paraId="38C06BEC" w14:textId="77777777" w:rsidR="001A4AD9" w:rsidRDefault="001A4AD9">
      <w:pPr>
        <w:pStyle w:val="Imprint"/>
      </w:pPr>
    </w:p>
    <w:p w14:paraId="6495BDEA" w14:textId="77777777" w:rsidR="00B40C34" w:rsidRDefault="00B40C34">
      <w:pPr>
        <w:pStyle w:val="Imprint"/>
      </w:pPr>
    </w:p>
    <w:p w14:paraId="2545B126" w14:textId="77777777" w:rsidR="00B40C34" w:rsidRDefault="00B40C34">
      <w:pPr>
        <w:pStyle w:val="Imprint"/>
      </w:pPr>
    </w:p>
    <w:p w14:paraId="72FB1C62" w14:textId="77777777" w:rsidR="00B40C34" w:rsidRDefault="00B40C34">
      <w:pPr>
        <w:pStyle w:val="Imprint"/>
      </w:pPr>
    </w:p>
    <w:p w14:paraId="5E0EAFEC" w14:textId="77777777" w:rsidR="00B40C34" w:rsidRPr="004A2221" w:rsidRDefault="00B40C34">
      <w:pPr>
        <w:pStyle w:val="Imprint"/>
      </w:pPr>
    </w:p>
    <w:p w14:paraId="38C06BED" w14:textId="77777777" w:rsidR="001A4AD9" w:rsidRPr="0072788D" w:rsidRDefault="004B142D">
      <w:pPr>
        <w:pStyle w:val="Imprint"/>
        <w:rPr>
          <w:rFonts w:asciiTheme="minorHAnsi" w:hAnsiTheme="minorHAnsi" w:cstheme="minorHAnsi"/>
        </w:rPr>
      </w:pPr>
      <w:r w:rsidRPr="0072788D">
        <w:rPr>
          <w:rFonts w:asciiTheme="minorHAnsi" w:hAnsiTheme="minorHAnsi" w:cstheme="minorHAnsi"/>
        </w:rPr>
        <w:t xml:space="preserve">Published in </w:t>
      </w:r>
      <w:r>
        <w:rPr>
          <w:rFonts w:asciiTheme="minorHAnsi" w:hAnsiTheme="minorHAnsi" w:cstheme="minorHAnsi"/>
        </w:rPr>
        <w:t>May 2024</w:t>
      </w:r>
      <w:r w:rsidRPr="0072788D">
        <w:rPr>
          <w:rFonts w:asciiTheme="minorHAnsi" w:hAnsiTheme="minorHAnsi" w:cstheme="minorHAnsi"/>
        </w:rPr>
        <w:t xml:space="preserve"> by the</w:t>
      </w:r>
      <w:r w:rsidRPr="0072788D">
        <w:rPr>
          <w:rFonts w:asciiTheme="minorHAnsi" w:hAnsiTheme="minorHAnsi" w:cstheme="minorHAnsi"/>
        </w:rPr>
        <w:br/>
        <w:t xml:space="preserve">Ministry for the Environment </w:t>
      </w:r>
      <w:r w:rsidRPr="0072788D">
        <w:rPr>
          <w:rFonts w:asciiTheme="minorHAnsi" w:hAnsiTheme="minorHAnsi" w:cstheme="minorHAnsi"/>
        </w:rPr>
        <w:br/>
        <w:t>Manatū Mō Te Taiao</w:t>
      </w:r>
      <w:r w:rsidRPr="0072788D">
        <w:rPr>
          <w:rFonts w:asciiTheme="minorHAnsi" w:hAnsiTheme="minorHAnsi" w:cstheme="minorHAnsi"/>
        </w:rPr>
        <w:br/>
        <w:t>PO Box 10362, Wellington 6143, New Zealand</w:t>
      </w:r>
    </w:p>
    <w:p w14:paraId="38C06BEE" w14:textId="69427CD4" w:rsidR="001A4AD9" w:rsidRPr="00504409" w:rsidRDefault="004B142D">
      <w:pPr>
        <w:pStyle w:val="Imprint"/>
        <w:rPr>
          <w:rFonts w:asciiTheme="minorHAnsi" w:hAnsiTheme="minorHAnsi" w:cstheme="minorHAnsi"/>
          <w:color w:val="FF0000"/>
        </w:rPr>
      </w:pPr>
      <w:r w:rsidRPr="0072788D">
        <w:rPr>
          <w:rFonts w:asciiTheme="minorHAnsi" w:hAnsiTheme="minorHAnsi" w:cstheme="minorHAnsi"/>
        </w:rPr>
        <w:t>ISBN</w:t>
      </w:r>
      <w:r w:rsidRPr="004766F2">
        <w:rPr>
          <w:rFonts w:asciiTheme="minorHAnsi" w:hAnsiTheme="minorHAnsi" w:cstheme="minorHAnsi"/>
        </w:rPr>
        <w:t xml:space="preserve">: </w:t>
      </w:r>
      <w:r w:rsidR="004766F2" w:rsidRPr="004766F2">
        <w:rPr>
          <w:rStyle w:val="normaltextrun"/>
          <w:rFonts w:asciiTheme="minorHAnsi" w:hAnsiTheme="minorHAnsi" w:cstheme="minorHAnsi"/>
          <w:shd w:val="clear" w:color="auto" w:fill="FFFFFF"/>
          <w:lang w:val="en-US"/>
        </w:rPr>
        <w:t>978-1-991140-20-3</w:t>
      </w:r>
      <w:r w:rsidRPr="0072788D">
        <w:rPr>
          <w:rFonts w:asciiTheme="minorHAnsi" w:hAnsiTheme="minorHAnsi" w:cstheme="minorHAnsi"/>
        </w:rPr>
        <w:br/>
        <w:t>Publication number</w:t>
      </w:r>
      <w:r w:rsidRPr="00EA009A">
        <w:rPr>
          <w:rFonts w:asciiTheme="minorHAnsi" w:hAnsiTheme="minorHAnsi" w:cstheme="minorHAnsi"/>
        </w:rPr>
        <w:t xml:space="preserve">: ME </w:t>
      </w:r>
      <w:r w:rsidR="00EA009A" w:rsidRPr="00EA009A">
        <w:rPr>
          <w:rFonts w:asciiTheme="minorHAnsi" w:hAnsiTheme="minorHAnsi" w:cstheme="minorHAnsi"/>
        </w:rPr>
        <w:t>1830</w:t>
      </w:r>
    </w:p>
    <w:p w14:paraId="38C06BEF" w14:textId="77777777" w:rsidR="001A4AD9" w:rsidRPr="0072788D" w:rsidRDefault="004B142D">
      <w:pPr>
        <w:pStyle w:val="Imprint"/>
        <w:spacing w:after="80"/>
        <w:rPr>
          <w:rFonts w:asciiTheme="minorHAnsi" w:hAnsiTheme="minorHAnsi" w:cstheme="minorHAnsi"/>
        </w:rPr>
      </w:pPr>
      <w:r w:rsidRPr="0072788D">
        <w:rPr>
          <w:rFonts w:asciiTheme="minorHAnsi" w:hAnsiTheme="minorHAnsi" w:cstheme="minorHAnsi"/>
        </w:rPr>
        <w:t>© Crown copyright New Zealand 202</w:t>
      </w:r>
      <w:r>
        <w:rPr>
          <w:rFonts w:asciiTheme="minorHAnsi" w:hAnsiTheme="minorHAnsi" w:cstheme="minorHAnsi"/>
        </w:rPr>
        <w:t>4</w:t>
      </w:r>
    </w:p>
    <w:p w14:paraId="38C06BF0" w14:textId="77777777" w:rsidR="001A4AD9" w:rsidRPr="004A2221" w:rsidRDefault="004B142D">
      <w:pPr>
        <w:pStyle w:val="Imprint"/>
        <w:spacing w:before="240" w:after="0"/>
      </w:pPr>
      <w:r w:rsidRPr="004A2221">
        <w:t>This document is available on the Ministry for the Environment website:</w:t>
      </w:r>
      <w:r w:rsidRPr="004A2221">
        <w:rPr>
          <w:rStyle w:val="Hyperlink"/>
          <w:color w:val="auto"/>
        </w:rPr>
        <w:t xml:space="preserve"> </w:t>
      </w:r>
      <w:hyperlink r:id="rId13" w:history="1">
        <w:r w:rsidRPr="004A2221">
          <w:rPr>
            <w:rStyle w:val="Hyperlink"/>
          </w:rPr>
          <w:t>environment.govt.nz</w:t>
        </w:r>
      </w:hyperlink>
      <w:r w:rsidRPr="004A2221">
        <w:rPr>
          <w:rStyle w:val="Hyperlink"/>
          <w:color w:val="auto"/>
        </w:rPr>
        <w:t xml:space="preserve">. </w:t>
      </w:r>
    </w:p>
    <w:p w14:paraId="38C06BF1" w14:textId="77777777" w:rsidR="001A4AD9" w:rsidRPr="004A2221" w:rsidRDefault="001A4AD9">
      <w:pPr>
        <w:spacing w:before="0" w:after="0"/>
        <w:sectPr w:rsidR="001A4AD9" w:rsidRPr="004A2221">
          <w:footerReference w:type="even" r:id="rId14"/>
          <w:pgSz w:w="11907" w:h="16840" w:code="9"/>
          <w:pgMar w:top="1134" w:right="1701" w:bottom="1134" w:left="1701" w:header="567" w:footer="567" w:gutter="0"/>
          <w:pgNumType w:fmt="lowerRoman"/>
          <w:cols w:space="720"/>
        </w:sectPr>
      </w:pPr>
    </w:p>
    <w:p w14:paraId="38C06BF2" w14:textId="46BCFC60" w:rsidR="001A4AD9" w:rsidRPr="004A2221" w:rsidRDefault="004B142D">
      <w:pPr>
        <w:pStyle w:val="Heading"/>
      </w:pPr>
      <w:bookmarkStart w:id="0" w:name="_Toc535942672"/>
      <w:r w:rsidRPr="004A2221">
        <w:lastRenderedPageBreak/>
        <w:t>Contents</w:t>
      </w:r>
    </w:p>
    <w:p w14:paraId="22B99568" w14:textId="3E8310A5" w:rsidR="001D74EE" w:rsidRDefault="004B142D">
      <w:pPr>
        <w:pStyle w:val="TOC1"/>
        <w:rPr>
          <w:rFonts w:asciiTheme="minorHAnsi" w:hAnsiTheme="minorHAnsi"/>
          <w:noProof/>
          <w:kern w:val="2"/>
          <w:sz w:val="24"/>
          <w:szCs w:val="24"/>
          <w14:ligatures w14:val="standardContextual"/>
        </w:rPr>
      </w:pPr>
      <w:r w:rsidRPr="004A2221">
        <w:rPr>
          <w:color w:val="2B579A"/>
          <w:shd w:val="clear" w:color="auto" w:fill="E6E6E6"/>
        </w:rPr>
        <w:fldChar w:fldCharType="begin"/>
      </w:r>
      <w:r w:rsidRPr="004A2221">
        <w:instrText xml:space="preserve"> TOC \o "2-2" \h \z \t "Heading 1,1" </w:instrText>
      </w:r>
      <w:r w:rsidRPr="004A2221">
        <w:rPr>
          <w:color w:val="2B579A"/>
          <w:shd w:val="clear" w:color="auto" w:fill="E6E6E6"/>
        </w:rPr>
        <w:fldChar w:fldCharType="separate"/>
      </w:r>
      <w:hyperlink w:anchor="_Toc167971592" w:history="1">
        <w:r w:rsidR="001D74EE" w:rsidRPr="00CE62D5">
          <w:rPr>
            <w:rStyle w:val="Hyperlink"/>
            <w:noProof/>
          </w:rPr>
          <w:t>Introduction</w:t>
        </w:r>
        <w:r w:rsidR="001D74EE">
          <w:rPr>
            <w:noProof/>
            <w:webHidden/>
          </w:rPr>
          <w:tab/>
        </w:r>
        <w:r w:rsidR="001D74EE">
          <w:rPr>
            <w:noProof/>
            <w:webHidden/>
          </w:rPr>
          <w:fldChar w:fldCharType="begin"/>
        </w:r>
        <w:r w:rsidR="001D74EE">
          <w:rPr>
            <w:noProof/>
            <w:webHidden/>
          </w:rPr>
          <w:instrText xml:space="preserve"> PAGEREF _Toc167971592 \h </w:instrText>
        </w:r>
        <w:r w:rsidR="001D74EE">
          <w:rPr>
            <w:noProof/>
            <w:webHidden/>
          </w:rPr>
        </w:r>
        <w:r w:rsidR="001D74EE">
          <w:rPr>
            <w:noProof/>
            <w:webHidden/>
          </w:rPr>
          <w:fldChar w:fldCharType="separate"/>
        </w:r>
        <w:r w:rsidR="006A02CE">
          <w:rPr>
            <w:noProof/>
            <w:webHidden/>
          </w:rPr>
          <w:t>4</w:t>
        </w:r>
        <w:r w:rsidR="001D74EE">
          <w:rPr>
            <w:noProof/>
            <w:webHidden/>
          </w:rPr>
          <w:fldChar w:fldCharType="end"/>
        </w:r>
      </w:hyperlink>
    </w:p>
    <w:p w14:paraId="44A58A54" w14:textId="054ADEC4" w:rsidR="001D74EE" w:rsidRDefault="00912D78">
      <w:pPr>
        <w:pStyle w:val="TOC1"/>
        <w:rPr>
          <w:rFonts w:asciiTheme="minorHAnsi" w:hAnsiTheme="minorHAnsi"/>
          <w:noProof/>
          <w:kern w:val="2"/>
          <w:sz w:val="24"/>
          <w:szCs w:val="24"/>
          <w14:ligatures w14:val="standardContextual"/>
        </w:rPr>
      </w:pPr>
      <w:hyperlink w:anchor="_Toc167971593" w:history="1">
        <w:r w:rsidR="001D74EE" w:rsidRPr="00CE62D5">
          <w:rPr>
            <w:rStyle w:val="Hyperlink"/>
            <w:noProof/>
          </w:rPr>
          <w:t>Fuel emission factors</w:t>
        </w:r>
        <w:r w:rsidR="001D74EE">
          <w:rPr>
            <w:noProof/>
            <w:webHidden/>
          </w:rPr>
          <w:tab/>
        </w:r>
        <w:r w:rsidR="001D74EE">
          <w:rPr>
            <w:noProof/>
            <w:webHidden/>
          </w:rPr>
          <w:fldChar w:fldCharType="begin"/>
        </w:r>
        <w:r w:rsidR="001D74EE">
          <w:rPr>
            <w:noProof/>
            <w:webHidden/>
          </w:rPr>
          <w:instrText xml:space="preserve"> PAGEREF _Toc167971593 \h </w:instrText>
        </w:r>
        <w:r w:rsidR="001D74EE">
          <w:rPr>
            <w:noProof/>
            <w:webHidden/>
          </w:rPr>
        </w:r>
        <w:r w:rsidR="001D74EE">
          <w:rPr>
            <w:noProof/>
            <w:webHidden/>
          </w:rPr>
          <w:fldChar w:fldCharType="separate"/>
        </w:r>
        <w:r w:rsidR="006A02CE">
          <w:rPr>
            <w:noProof/>
            <w:webHidden/>
          </w:rPr>
          <w:t>5</w:t>
        </w:r>
        <w:r w:rsidR="001D74EE">
          <w:rPr>
            <w:noProof/>
            <w:webHidden/>
          </w:rPr>
          <w:fldChar w:fldCharType="end"/>
        </w:r>
      </w:hyperlink>
    </w:p>
    <w:p w14:paraId="1DB8804D" w14:textId="498468F7" w:rsidR="001D74EE" w:rsidRDefault="00912D78">
      <w:pPr>
        <w:pStyle w:val="TOC1"/>
        <w:rPr>
          <w:rFonts w:asciiTheme="minorHAnsi" w:hAnsiTheme="minorHAnsi"/>
          <w:noProof/>
          <w:kern w:val="2"/>
          <w:sz w:val="24"/>
          <w:szCs w:val="24"/>
          <w14:ligatures w14:val="standardContextual"/>
        </w:rPr>
      </w:pPr>
      <w:hyperlink w:anchor="_Toc167971594" w:history="1">
        <w:r w:rsidR="001D74EE" w:rsidRPr="00CE62D5">
          <w:rPr>
            <w:rStyle w:val="Hyperlink"/>
            <w:noProof/>
          </w:rPr>
          <w:t>Refrigerant use emission factors</w:t>
        </w:r>
        <w:r w:rsidR="001D74EE">
          <w:rPr>
            <w:noProof/>
            <w:webHidden/>
          </w:rPr>
          <w:tab/>
        </w:r>
        <w:r w:rsidR="001D74EE">
          <w:rPr>
            <w:noProof/>
            <w:webHidden/>
          </w:rPr>
          <w:fldChar w:fldCharType="begin"/>
        </w:r>
        <w:r w:rsidR="001D74EE">
          <w:rPr>
            <w:noProof/>
            <w:webHidden/>
          </w:rPr>
          <w:instrText xml:space="preserve"> PAGEREF _Toc167971594 \h </w:instrText>
        </w:r>
        <w:r w:rsidR="001D74EE">
          <w:rPr>
            <w:noProof/>
            <w:webHidden/>
          </w:rPr>
        </w:r>
        <w:r w:rsidR="001D74EE">
          <w:rPr>
            <w:noProof/>
            <w:webHidden/>
          </w:rPr>
          <w:fldChar w:fldCharType="separate"/>
        </w:r>
        <w:r w:rsidR="006A02CE">
          <w:rPr>
            <w:noProof/>
            <w:webHidden/>
          </w:rPr>
          <w:t>6</w:t>
        </w:r>
        <w:r w:rsidR="001D74EE">
          <w:rPr>
            <w:noProof/>
            <w:webHidden/>
          </w:rPr>
          <w:fldChar w:fldCharType="end"/>
        </w:r>
      </w:hyperlink>
    </w:p>
    <w:p w14:paraId="4A1EBDE6" w14:textId="775B0639" w:rsidR="001D74EE" w:rsidRDefault="00912D78">
      <w:pPr>
        <w:pStyle w:val="TOC1"/>
        <w:rPr>
          <w:rFonts w:asciiTheme="minorHAnsi" w:hAnsiTheme="minorHAnsi"/>
          <w:noProof/>
          <w:kern w:val="2"/>
          <w:sz w:val="24"/>
          <w:szCs w:val="24"/>
          <w14:ligatures w14:val="standardContextual"/>
        </w:rPr>
      </w:pPr>
      <w:hyperlink w:anchor="_Toc167971595" w:history="1">
        <w:r w:rsidR="001D74EE" w:rsidRPr="00CE62D5">
          <w:rPr>
            <w:rStyle w:val="Hyperlink"/>
            <w:noProof/>
          </w:rPr>
          <w:t>Purchased electricity, heat and steam emission factors</w:t>
        </w:r>
        <w:r w:rsidR="001D74EE">
          <w:rPr>
            <w:noProof/>
            <w:webHidden/>
          </w:rPr>
          <w:tab/>
        </w:r>
        <w:r w:rsidR="001D74EE">
          <w:rPr>
            <w:noProof/>
            <w:webHidden/>
          </w:rPr>
          <w:fldChar w:fldCharType="begin"/>
        </w:r>
        <w:r w:rsidR="001D74EE">
          <w:rPr>
            <w:noProof/>
            <w:webHidden/>
          </w:rPr>
          <w:instrText xml:space="preserve"> PAGEREF _Toc167971595 \h </w:instrText>
        </w:r>
        <w:r w:rsidR="001D74EE">
          <w:rPr>
            <w:noProof/>
            <w:webHidden/>
          </w:rPr>
        </w:r>
        <w:r w:rsidR="001D74EE">
          <w:rPr>
            <w:noProof/>
            <w:webHidden/>
          </w:rPr>
          <w:fldChar w:fldCharType="separate"/>
        </w:r>
        <w:r w:rsidR="006A02CE">
          <w:rPr>
            <w:noProof/>
            <w:webHidden/>
          </w:rPr>
          <w:t>10</w:t>
        </w:r>
        <w:r w:rsidR="001D74EE">
          <w:rPr>
            <w:noProof/>
            <w:webHidden/>
          </w:rPr>
          <w:fldChar w:fldCharType="end"/>
        </w:r>
      </w:hyperlink>
    </w:p>
    <w:p w14:paraId="1867F5AD" w14:textId="0584B581" w:rsidR="001D74EE" w:rsidRDefault="00912D78">
      <w:pPr>
        <w:pStyle w:val="TOC1"/>
        <w:rPr>
          <w:rFonts w:asciiTheme="minorHAnsi" w:hAnsiTheme="minorHAnsi"/>
          <w:noProof/>
          <w:kern w:val="2"/>
          <w:sz w:val="24"/>
          <w:szCs w:val="24"/>
          <w14:ligatures w14:val="standardContextual"/>
        </w:rPr>
      </w:pPr>
      <w:hyperlink w:anchor="_Toc167971596" w:history="1">
        <w:r w:rsidR="001D74EE" w:rsidRPr="00CE62D5">
          <w:rPr>
            <w:rStyle w:val="Hyperlink"/>
            <w:noProof/>
          </w:rPr>
          <w:t>Indirect business-related emission factors</w:t>
        </w:r>
        <w:r w:rsidR="001D74EE">
          <w:rPr>
            <w:noProof/>
            <w:webHidden/>
          </w:rPr>
          <w:tab/>
        </w:r>
        <w:r w:rsidR="001D74EE">
          <w:rPr>
            <w:noProof/>
            <w:webHidden/>
          </w:rPr>
          <w:fldChar w:fldCharType="begin"/>
        </w:r>
        <w:r w:rsidR="001D74EE">
          <w:rPr>
            <w:noProof/>
            <w:webHidden/>
          </w:rPr>
          <w:instrText xml:space="preserve"> PAGEREF _Toc167971596 \h </w:instrText>
        </w:r>
        <w:r w:rsidR="001D74EE">
          <w:rPr>
            <w:noProof/>
            <w:webHidden/>
          </w:rPr>
        </w:r>
        <w:r w:rsidR="001D74EE">
          <w:rPr>
            <w:noProof/>
            <w:webHidden/>
          </w:rPr>
          <w:fldChar w:fldCharType="separate"/>
        </w:r>
        <w:r w:rsidR="006A02CE">
          <w:rPr>
            <w:noProof/>
            <w:webHidden/>
          </w:rPr>
          <w:t>11</w:t>
        </w:r>
        <w:r w:rsidR="001D74EE">
          <w:rPr>
            <w:noProof/>
            <w:webHidden/>
          </w:rPr>
          <w:fldChar w:fldCharType="end"/>
        </w:r>
      </w:hyperlink>
    </w:p>
    <w:p w14:paraId="6748AE82" w14:textId="0EDCF602" w:rsidR="001D74EE" w:rsidRDefault="00912D78">
      <w:pPr>
        <w:pStyle w:val="TOC1"/>
        <w:rPr>
          <w:rFonts w:asciiTheme="minorHAnsi" w:hAnsiTheme="minorHAnsi"/>
          <w:noProof/>
          <w:kern w:val="2"/>
          <w:sz w:val="24"/>
          <w:szCs w:val="24"/>
          <w14:ligatures w14:val="standardContextual"/>
        </w:rPr>
      </w:pPr>
      <w:hyperlink w:anchor="_Toc167971597" w:history="1">
        <w:r w:rsidR="001D74EE" w:rsidRPr="00CE62D5">
          <w:rPr>
            <w:rStyle w:val="Hyperlink"/>
            <w:noProof/>
          </w:rPr>
          <w:t>Travel emission factors</w:t>
        </w:r>
        <w:r w:rsidR="001D74EE">
          <w:rPr>
            <w:noProof/>
            <w:webHidden/>
          </w:rPr>
          <w:tab/>
        </w:r>
        <w:r w:rsidR="001D74EE">
          <w:rPr>
            <w:noProof/>
            <w:webHidden/>
          </w:rPr>
          <w:fldChar w:fldCharType="begin"/>
        </w:r>
        <w:r w:rsidR="001D74EE">
          <w:rPr>
            <w:noProof/>
            <w:webHidden/>
          </w:rPr>
          <w:instrText xml:space="preserve"> PAGEREF _Toc167971597 \h </w:instrText>
        </w:r>
        <w:r w:rsidR="001D74EE">
          <w:rPr>
            <w:noProof/>
            <w:webHidden/>
          </w:rPr>
        </w:r>
        <w:r w:rsidR="001D74EE">
          <w:rPr>
            <w:noProof/>
            <w:webHidden/>
          </w:rPr>
          <w:fldChar w:fldCharType="separate"/>
        </w:r>
        <w:r w:rsidR="006A02CE">
          <w:rPr>
            <w:noProof/>
            <w:webHidden/>
          </w:rPr>
          <w:t>11</w:t>
        </w:r>
        <w:r w:rsidR="001D74EE">
          <w:rPr>
            <w:noProof/>
            <w:webHidden/>
          </w:rPr>
          <w:fldChar w:fldCharType="end"/>
        </w:r>
      </w:hyperlink>
    </w:p>
    <w:p w14:paraId="6A5BA810" w14:textId="341C803C" w:rsidR="001D74EE" w:rsidRDefault="00912D78">
      <w:pPr>
        <w:pStyle w:val="TOC1"/>
        <w:rPr>
          <w:rFonts w:asciiTheme="minorHAnsi" w:hAnsiTheme="minorHAnsi"/>
          <w:noProof/>
          <w:kern w:val="2"/>
          <w:sz w:val="24"/>
          <w:szCs w:val="24"/>
          <w14:ligatures w14:val="standardContextual"/>
        </w:rPr>
      </w:pPr>
      <w:hyperlink w:anchor="_Toc167971598" w:history="1">
        <w:r w:rsidR="001D74EE" w:rsidRPr="00CE62D5">
          <w:rPr>
            <w:rStyle w:val="Hyperlink"/>
            <w:noProof/>
          </w:rPr>
          <w:t>Freight transport emission factors</w:t>
        </w:r>
        <w:r w:rsidR="001D74EE">
          <w:rPr>
            <w:noProof/>
            <w:webHidden/>
          </w:rPr>
          <w:tab/>
        </w:r>
        <w:r w:rsidR="001D74EE">
          <w:rPr>
            <w:noProof/>
            <w:webHidden/>
          </w:rPr>
          <w:fldChar w:fldCharType="begin"/>
        </w:r>
        <w:r w:rsidR="001D74EE">
          <w:rPr>
            <w:noProof/>
            <w:webHidden/>
          </w:rPr>
          <w:instrText xml:space="preserve"> PAGEREF _Toc167971598 \h </w:instrText>
        </w:r>
        <w:r w:rsidR="001D74EE">
          <w:rPr>
            <w:noProof/>
            <w:webHidden/>
          </w:rPr>
        </w:r>
        <w:r w:rsidR="001D74EE">
          <w:rPr>
            <w:noProof/>
            <w:webHidden/>
          </w:rPr>
          <w:fldChar w:fldCharType="separate"/>
        </w:r>
        <w:r w:rsidR="006A02CE">
          <w:rPr>
            <w:noProof/>
            <w:webHidden/>
          </w:rPr>
          <w:t>16</w:t>
        </w:r>
        <w:r w:rsidR="001D74EE">
          <w:rPr>
            <w:noProof/>
            <w:webHidden/>
          </w:rPr>
          <w:fldChar w:fldCharType="end"/>
        </w:r>
      </w:hyperlink>
    </w:p>
    <w:p w14:paraId="594B4ACC" w14:textId="252F5644" w:rsidR="001D74EE" w:rsidRDefault="00912D78">
      <w:pPr>
        <w:pStyle w:val="TOC1"/>
        <w:rPr>
          <w:rFonts w:asciiTheme="minorHAnsi" w:hAnsiTheme="minorHAnsi"/>
          <w:noProof/>
          <w:kern w:val="2"/>
          <w:sz w:val="24"/>
          <w:szCs w:val="24"/>
          <w14:ligatures w14:val="standardContextual"/>
        </w:rPr>
      </w:pPr>
      <w:hyperlink w:anchor="_Toc167971599" w:history="1">
        <w:r w:rsidR="001D74EE" w:rsidRPr="00CE62D5">
          <w:rPr>
            <w:rStyle w:val="Hyperlink"/>
            <w:noProof/>
          </w:rPr>
          <w:t>Water supply and wastewater treatment emission factors</w:t>
        </w:r>
        <w:r w:rsidR="001D74EE">
          <w:rPr>
            <w:noProof/>
            <w:webHidden/>
          </w:rPr>
          <w:tab/>
        </w:r>
        <w:r w:rsidR="001D74EE">
          <w:rPr>
            <w:noProof/>
            <w:webHidden/>
          </w:rPr>
          <w:fldChar w:fldCharType="begin"/>
        </w:r>
        <w:r w:rsidR="001D74EE">
          <w:rPr>
            <w:noProof/>
            <w:webHidden/>
          </w:rPr>
          <w:instrText xml:space="preserve"> PAGEREF _Toc167971599 \h </w:instrText>
        </w:r>
        <w:r w:rsidR="001D74EE">
          <w:rPr>
            <w:noProof/>
            <w:webHidden/>
          </w:rPr>
        </w:r>
        <w:r w:rsidR="001D74EE">
          <w:rPr>
            <w:noProof/>
            <w:webHidden/>
          </w:rPr>
          <w:fldChar w:fldCharType="separate"/>
        </w:r>
        <w:r w:rsidR="006A02CE">
          <w:rPr>
            <w:noProof/>
            <w:webHidden/>
          </w:rPr>
          <w:t>20</w:t>
        </w:r>
        <w:r w:rsidR="001D74EE">
          <w:rPr>
            <w:noProof/>
            <w:webHidden/>
          </w:rPr>
          <w:fldChar w:fldCharType="end"/>
        </w:r>
      </w:hyperlink>
    </w:p>
    <w:p w14:paraId="38815DE9" w14:textId="2C880F76" w:rsidR="001D74EE" w:rsidRDefault="00912D78">
      <w:pPr>
        <w:pStyle w:val="TOC1"/>
        <w:rPr>
          <w:rFonts w:asciiTheme="minorHAnsi" w:hAnsiTheme="minorHAnsi"/>
          <w:noProof/>
          <w:kern w:val="2"/>
          <w:sz w:val="24"/>
          <w:szCs w:val="24"/>
          <w14:ligatures w14:val="standardContextual"/>
        </w:rPr>
      </w:pPr>
      <w:hyperlink w:anchor="_Toc167971600" w:history="1">
        <w:r w:rsidR="001D74EE" w:rsidRPr="00CE62D5">
          <w:rPr>
            <w:rStyle w:val="Hyperlink"/>
            <w:noProof/>
          </w:rPr>
          <w:t>Materials and waste emission factors</w:t>
        </w:r>
        <w:r w:rsidR="001D74EE">
          <w:rPr>
            <w:noProof/>
            <w:webHidden/>
          </w:rPr>
          <w:tab/>
        </w:r>
        <w:r w:rsidR="001D74EE">
          <w:rPr>
            <w:noProof/>
            <w:webHidden/>
          </w:rPr>
          <w:fldChar w:fldCharType="begin"/>
        </w:r>
        <w:r w:rsidR="001D74EE">
          <w:rPr>
            <w:noProof/>
            <w:webHidden/>
          </w:rPr>
          <w:instrText xml:space="preserve"> PAGEREF _Toc167971600 \h </w:instrText>
        </w:r>
        <w:r w:rsidR="001D74EE">
          <w:rPr>
            <w:noProof/>
            <w:webHidden/>
          </w:rPr>
        </w:r>
        <w:r w:rsidR="001D74EE">
          <w:rPr>
            <w:noProof/>
            <w:webHidden/>
          </w:rPr>
          <w:fldChar w:fldCharType="separate"/>
        </w:r>
        <w:r w:rsidR="006A02CE">
          <w:rPr>
            <w:noProof/>
            <w:webHidden/>
          </w:rPr>
          <w:t>21</w:t>
        </w:r>
        <w:r w:rsidR="001D74EE">
          <w:rPr>
            <w:noProof/>
            <w:webHidden/>
          </w:rPr>
          <w:fldChar w:fldCharType="end"/>
        </w:r>
      </w:hyperlink>
    </w:p>
    <w:p w14:paraId="55FC7967" w14:textId="18B21C4A" w:rsidR="001D74EE" w:rsidRDefault="00912D78">
      <w:pPr>
        <w:pStyle w:val="TOC1"/>
        <w:rPr>
          <w:rFonts w:asciiTheme="minorHAnsi" w:hAnsiTheme="minorHAnsi"/>
          <w:noProof/>
          <w:kern w:val="2"/>
          <w:sz w:val="24"/>
          <w:szCs w:val="24"/>
          <w14:ligatures w14:val="standardContextual"/>
        </w:rPr>
      </w:pPr>
      <w:hyperlink w:anchor="_Toc167971601" w:history="1">
        <w:r w:rsidR="001D74EE" w:rsidRPr="00CE62D5">
          <w:rPr>
            <w:rStyle w:val="Hyperlink"/>
            <w:noProof/>
          </w:rPr>
          <w:t>Agriculture, forestry and other land-use emission factors</w:t>
        </w:r>
        <w:r w:rsidR="001D74EE">
          <w:rPr>
            <w:noProof/>
            <w:webHidden/>
          </w:rPr>
          <w:tab/>
        </w:r>
        <w:r w:rsidR="001D74EE">
          <w:rPr>
            <w:noProof/>
            <w:webHidden/>
          </w:rPr>
          <w:fldChar w:fldCharType="begin"/>
        </w:r>
        <w:r w:rsidR="001D74EE">
          <w:rPr>
            <w:noProof/>
            <w:webHidden/>
          </w:rPr>
          <w:instrText xml:space="preserve"> PAGEREF _Toc167971601 \h </w:instrText>
        </w:r>
        <w:r w:rsidR="001D74EE">
          <w:rPr>
            <w:noProof/>
            <w:webHidden/>
          </w:rPr>
        </w:r>
        <w:r w:rsidR="001D74EE">
          <w:rPr>
            <w:noProof/>
            <w:webHidden/>
          </w:rPr>
          <w:fldChar w:fldCharType="separate"/>
        </w:r>
        <w:r w:rsidR="006A02CE">
          <w:rPr>
            <w:noProof/>
            <w:webHidden/>
          </w:rPr>
          <w:t>22</w:t>
        </w:r>
        <w:r w:rsidR="001D74EE">
          <w:rPr>
            <w:noProof/>
            <w:webHidden/>
          </w:rPr>
          <w:fldChar w:fldCharType="end"/>
        </w:r>
      </w:hyperlink>
    </w:p>
    <w:p w14:paraId="38C06BFD" w14:textId="51CA4261" w:rsidR="001A4AD9" w:rsidRPr="004A2221" w:rsidRDefault="004B142D">
      <w:r w:rsidRPr="004A2221">
        <w:rPr>
          <w:color w:val="2B579A"/>
          <w:shd w:val="clear" w:color="auto" w:fill="E6E6E6"/>
        </w:rPr>
        <w:fldChar w:fldCharType="end"/>
      </w:r>
    </w:p>
    <w:p w14:paraId="38C06BFE" w14:textId="77777777" w:rsidR="001A4AD9" w:rsidRPr="004A2221" w:rsidRDefault="004B142D">
      <w:pPr>
        <w:pStyle w:val="BodyText"/>
      </w:pPr>
      <w:r w:rsidRPr="004A2221">
        <w:br w:type="page"/>
      </w:r>
    </w:p>
    <w:p w14:paraId="38C06BFF" w14:textId="77777777" w:rsidR="001A4AD9" w:rsidRPr="004A2221" w:rsidRDefault="004B142D">
      <w:pPr>
        <w:pStyle w:val="Heading"/>
      </w:pPr>
      <w:bookmarkStart w:id="1" w:name="_Toc58570735"/>
      <w:r w:rsidRPr="004A2221">
        <w:lastRenderedPageBreak/>
        <w:t>Tables</w:t>
      </w:r>
      <w:bookmarkEnd w:id="0"/>
      <w:bookmarkEnd w:id="1"/>
    </w:p>
    <w:p w14:paraId="38C06C00" w14:textId="4F1CD19B" w:rsidR="001A4AD9" w:rsidRDefault="004B142D">
      <w:pPr>
        <w:pStyle w:val="TableofFigures"/>
        <w:tabs>
          <w:tab w:val="right" w:pos="8495"/>
        </w:tabs>
        <w:rPr>
          <w:rFonts w:asciiTheme="minorHAnsi" w:hAnsiTheme="minorHAnsi"/>
          <w:noProof/>
        </w:rPr>
      </w:pPr>
      <w:r w:rsidRPr="004A2221">
        <w:rPr>
          <w:color w:val="2B579A"/>
        </w:rPr>
        <w:fldChar w:fldCharType="begin"/>
      </w:r>
      <w:r w:rsidRPr="004A2221">
        <w:instrText xml:space="preserve"> TOC \h \z \t "Table heading" \c </w:instrText>
      </w:r>
      <w:r w:rsidRPr="004A2221">
        <w:rPr>
          <w:color w:val="2B579A"/>
        </w:rPr>
        <w:fldChar w:fldCharType="separate"/>
      </w:r>
      <w:hyperlink w:anchor="_Toc139975738" w:history="1">
        <w:r w:rsidRPr="00B654A4">
          <w:rPr>
            <w:rStyle w:val="Hyperlink"/>
            <w:noProof/>
          </w:rPr>
          <w:t>Table 1:</w:t>
        </w:r>
        <w:r>
          <w:rPr>
            <w:noProof/>
          </w:rPr>
          <w:tab/>
        </w:r>
        <w:r w:rsidRPr="00B654A4">
          <w:rPr>
            <w:rStyle w:val="Hyperlink"/>
            <w:noProof/>
          </w:rPr>
          <w:t>Stationary combustion of fuels: Residential use</w:t>
        </w:r>
        <w:r>
          <w:rPr>
            <w:noProof/>
            <w:webHidden/>
          </w:rPr>
          <w:tab/>
        </w:r>
        <w:r>
          <w:rPr>
            <w:noProof/>
            <w:webHidden/>
          </w:rPr>
          <w:fldChar w:fldCharType="begin"/>
        </w:r>
        <w:r>
          <w:rPr>
            <w:noProof/>
            <w:webHidden/>
          </w:rPr>
          <w:instrText xml:space="preserve"> PAGEREF _Toc139975738 \h </w:instrText>
        </w:r>
        <w:r>
          <w:rPr>
            <w:noProof/>
            <w:webHidden/>
          </w:rPr>
        </w:r>
        <w:r>
          <w:rPr>
            <w:noProof/>
            <w:webHidden/>
          </w:rPr>
          <w:fldChar w:fldCharType="separate"/>
        </w:r>
        <w:r w:rsidR="006A02CE">
          <w:rPr>
            <w:noProof/>
            <w:webHidden/>
          </w:rPr>
          <w:t>5</w:t>
        </w:r>
        <w:r>
          <w:rPr>
            <w:noProof/>
            <w:webHidden/>
          </w:rPr>
          <w:fldChar w:fldCharType="end"/>
        </w:r>
      </w:hyperlink>
    </w:p>
    <w:p w14:paraId="38C06C01" w14:textId="25635CDB" w:rsidR="001A4AD9" w:rsidRDefault="00912D78">
      <w:pPr>
        <w:pStyle w:val="TableofFigures"/>
        <w:tabs>
          <w:tab w:val="right" w:pos="8495"/>
        </w:tabs>
        <w:rPr>
          <w:rFonts w:asciiTheme="minorHAnsi" w:hAnsiTheme="minorHAnsi"/>
          <w:noProof/>
        </w:rPr>
      </w:pPr>
      <w:hyperlink w:anchor="_Toc139975739" w:history="1">
        <w:r w:rsidR="004B142D" w:rsidRPr="00B654A4">
          <w:rPr>
            <w:rStyle w:val="Hyperlink"/>
            <w:noProof/>
          </w:rPr>
          <w:t>Table 2:</w:t>
        </w:r>
        <w:r w:rsidR="004B142D">
          <w:rPr>
            <w:noProof/>
          </w:rPr>
          <w:tab/>
        </w:r>
        <w:r w:rsidR="004B142D" w:rsidRPr="00B654A4">
          <w:rPr>
            <w:rStyle w:val="Hyperlink"/>
            <w:noProof/>
          </w:rPr>
          <w:t>Stationary combustion of fuels: Commercial use</w:t>
        </w:r>
        <w:r w:rsidR="004B142D">
          <w:rPr>
            <w:noProof/>
            <w:webHidden/>
          </w:rPr>
          <w:tab/>
        </w:r>
        <w:r w:rsidR="004B142D">
          <w:rPr>
            <w:noProof/>
            <w:webHidden/>
          </w:rPr>
          <w:fldChar w:fldCharType="begin"/>
        </w:r>
        <w:r w:rsidR="004B142D">
          <w:rPr>
            <w:noProof/>
            <w:webHidden/>
          </w:rPr>
          <w:instrText xml:space="preserve"> PAGEREF _Toc139975739 \h </w:instrText>
        </w:r>
        <w:r w:rsidR="004B142D">
          <w:rPr>
            <w:noProof/>
            <w:webHidden/>
          </w:rPr>
        </w:r>
        <w:r w:rsidR="004B142D">
          <w:rPr>
            <w:noProof/>
            <w:webHidden/>
          </w:rPr>
          <w:fldChar w:fldCharType="separate"/>
        </w:r>
        <w:r w:rsidR="006A02CE">
          <w:rPr>
            <w:noProof/>
            <w:webHidden/>
          </w:rPr>
          <w:t>5</w:t>
        </w:r>
        <w:r w:rsidR="004B142D">
          <w:rPr>
            <w:noProof/>
            <w:webHidden/>
          </w:rPr>
          <w:fldChar w:fldCharType="end"/>
        </w:r>
      </w:hyperlink>
    </w:p>
    <w:p w14:paraId="38C06C02" w14:textId="1BE7B706" w:rsidR="001A4AD9" w:rsidRDefault="00912D78">
      <w:pPr>
        <w:pStyle w:val="TableofFigures"/>
        <w:tabs>
          <w:tab w:val="right" w:pos="8495"/>
        </w:tabs>
        <w:rPr>
          <w:rFonts w:asciiTheme="minorHAnsi" w:hAnsiTheme="minorHAnsi"/>
          <w:noProof/>
        </w:rPr>
      </w:pPr>
      <w:hyperlink w:anchor="_Toc139975740" w:history="1">
        <w:r w:rsidR="004B142D" w:rsidRPr="00B654A4">
          <w:rPr>
            <w:rStyle w:val="Hyperlink"/>
            <w:noProof/>
          </w:rPr>
          <w:t>Table 3:</w:t>
        </w:r>
        <w:r w:rsidR="004B142D">
          <w:rPr>
            <w:noProof/>
          </w:rPr>
          <w:tab/>
        </w:r>
        <w:r w:rsidR="004B142D" w:rsidRPr="00B654A4">
          <w:rPr>
            <w:rStyle w:val="Hyperlink"/>
            <w:noProof/>
          </w:rPr>
          <w:t>Stationary combustion of fuels: Industrial use</w:t>
        </w:r>
        <w:r w:rsidR="004B142D">
          <w:rPr>
            <w:noProof/>
            <w:webHidden/>
          </w:rPr>
          <w:tab/>
        </w:r>
        <w:r w:rsidR="004B142D">
          <w:rPr>
            <w:noProof/>
            <w:webHidden/>
          </w:rPr>
          <w:fldChar w:fldCharType="begin"/>
        </w:r>
        <w:r w:rsidR="004B142D">
          <w:rPr>
            <w:noProof/>
            <w:webHidden/>
          </w:rPr>
          <w:instrText xml:space="preserve"> PAGEREF _Toc139975740 \h </w:instrText>
        </w:r>
        <w:r w:rsidR="004B142D">
          <w:rPr>
            <w:noProof/>
            <w:webHidden/>
          </w:rPr>
        </w:r>
        <w:r w:rsidR="004B142D">
          <w:rPr>
            <w:noProof/>
            <w:webHidden/>
          </w:rPr>
          <w:fldChar w:fldCharType="separate"/>
        </w:r>
        <w:r w:rsidR="006A02CE">
          <w:rPr>
            <w:noProof/>
            <w:webHidden/>
          </w:rPr>
          <w:t>5</w:t>
        </w:r>
        <w:r w:rsidR="004B142D">
          <w:rPr>
            <w:noProof/>
            <w:webHidden/>
          </w:rPr>
          <w:fldChar w:fldCharType="end"/>
        </w:r>
      </w:hyperlink>
    </w:p>
    <w:p w14:paraId="38C06C03" w14:textId="78323E90" w:rsidR="001A4AD9" w:rsidRDefault="00912D78">
      <w:pPr>
        <w:pStyle w:val="TableofFigures"/>
        <w:tabs>
          <w:tab w:val="right" w:pos="8495"/>
        </w:tabs>
        <w:rPr>
          <w:rFonts w:asciiTheme="minorHAnsi" w:hAnsiTheme="minorHAnsi"/>
          <w:noProof/>
        </w:rPr>
      </w:pPr>
      <w:hyperlink w:anchor="_Toc139975741" w:history="1">
        <w:r w:rsidR="004B142D" w:rsidRPr="00B654A4">
          <w:rPr>
            <w:rStyle w:val="Hyperlink"/>
            <w:noProof/>
          </w:rPr>
          <w:t>Table 4:</w:t>
        </w:r>
        <w:r w:rsidR="004B142D">
          <w:rPr>
            <w:noProof/>
          </w:rPr>
          <w:tab/>
        </w:r>
        <w:r w:rsidR="004B142D" w:rsidRPr="00B654A4">
          <w:rPr>
            <w:rStyle w:val="Hyperlink"/>
            <w:noProof/>
          </w:rPr>
          <w:t>Transport fuels</w:t>
        </w:r>
        <w:r w:rsidR="004B142D">
          <w:rPr>
            <w:noProof/>
            <w:webHidden/>
          </w:rPr>
          <w:tab/>
        </w:r>
        <w:r w:rsidR="004B142D">
          <w:rPr>
            <w:noProof/>
            <w:webHidden/>
          </w:rPr>
          <w:fldChar w:fldCharType="begin"/>
        </w:r>
        <w:r w:rsidR="004B142D">
          <w:rPr>
            <w:noProof/>
            <w:webHidden/>
          </w:rPr>
          <w:instrText xml:space="preserve"> PAGEREF _Toc139975741 \h </w:instrText>
        </w:r>
        <w:r w:rsidR="004B142D">
          <w:rPr>
            <w:noProof/>
            <w:webHidden/>
          </w:rPr>
        </w:r>
        <w:r w:rsidR="004B142D">
          <w:rPr>
            <w:noProof/>
            <w:webHidden/>
          </w:rPr>
          <w:fldChar w:fldCharType="separate"/>
        </w:r>
        <w:r w:rsidR="006A02CE">
          <w:rPr>
            <w:noProof/>
            <w:webHidden/>
          </w:rPr>
          <w:t>5</w:t>
        </w:r>
        <w:r w:rsidR="004B142D">
          <w:rPr>
            <w:noProof/>
            <w:webHidden/>
          </w:rPr>
          <w:fldChar w:fldCharType="end"/>
        </w:r>
      </w:hyperlink>
    </w:p>
    <w:p w14:paraId="38C06C04" w14:textId="4F4BE972" w:rsidR="001A4AD9" w:rsidRDefault="00912D78">
      <w:pPr>
        <w:pStyle w:val="TableofFigures"/>
        <w:tabs>
          <w:tab w:val="right" w:pos="8495"/>
        </w:tabs>
        <w:rPr>
          <w:rFonts w:asciiTheme="minorHAnsi" w:hAnsiTheme="minorHAnsi"/>
          <w:noProof/>
        </w:rPr>
      </w:pPr>
      <w:hyperlink w:anchor="_Toc139975742" w:history="1">
        <w:r w:rsidR="004B142D" w:rsidRPr="00B654A4">
          <w:rPr>
            <w:rStyle w:val="Hyperlink"/>
            <w:noProof/>
          </w:rPr>
          <w:t>Table 5:</w:t>
        </w:r>
        <w:r w:rsidR="004B142D">
          <w:rPr>
            <w:noProof/>
          </w:rPr>
          <w:tab/>
        </w:r>
        <w:r w:rsidR="004B142D" w:rsidRPr="00B654A4">
          <w:rPr>
            <w:rStyle w:val="Hyperlink"/>
            <w:noProof/>
          </w:rPr>
          <w:t>Biofuels</w:t>
        </w:r>
        <w:r w:rsidR="004B142D">
          <w:rPr>
            <w:noProof/>
            <w:webHidden/>
          </w:rPr>
          <w:tab/>
        </w:r>
        <w:r w:rsidR="004B142D">
          <w:rPr>
            <w:noProof/>
            <w:webHidden/>
          </w:rPr>
          <w:fldChar w:fldCharType="begin"/>
        </w:r>
        <w:r w:rsidR="004B142D">
          <w:rPr>
            <w:noProof/>
            <w:webHidden/>
          </w:rPr>
          <w:instrText xml:space="preserve"> PAGEREF _Toc139975742 \h </w:instrText>
        </w:r>
        <w:r w:rsidR="004B142D">
          <w:rPr>
            <w:noProof/>
            <w:webHidden/>
          </w:rPr>
        </w:r>
        <w:r w:rsidR="004B142D">
          <w:rPr>
            <w:noProof/>
            <w:webHidden/>
          </w:rPr>
          <w:fldChar w:fldCharType="separate"/>
        </w:r>
        <w:r w:rsidR="006A02CE">
          <w:rPr>
            <w:noProof/>
            <w:webHidden/>
          </w:rPr>
          <w:t>6</w:t>
        </w:r>
        <w:r w:rsidR="004B142D">
          <w:rPr>
            <w:noProof/>
            <w:webHidden/>
          </w:rPr>
          <w:fldChar w:fldCharType="end"/>
        </w:r>
      </w:hyperlink>
    </w:p>
    <w:p w14:paraId="38C06C05" w14:textId="0A5A3B70" w:rsidR="001A4AD9" w:rsidRDefault="00912D78">
      <w:pPr>
        <w:pStyle w:val="TableofFigures"/>
        <w:tabs>
          <w:tab w:val="right" w:pos="8495"/>
        </w:tabs>
        <w:rPr>
          <w:rFonts w:asciiTheme="minorHAnsi" w:hAnsiTheme="minorHAnsi"/>
          <w:noProof/>
        </w:rPr>
      </w:pPr>
      <w:hyperlink w:anchor="_Toc139975743" w:history="1">
        <w:r w:rsidR="004B142D" w:rsidRPr="00B654A4">
          <w:rPr>
            <w:rStyle w:val="Hyperlink"/>
            <w:noProof/>
          </w:rPr>
          <w:t>Table 6:</w:t>
        </w:r>
        <w:r w:rsidR="004B142D">
          <w:rPr>
            <w:noProof/>
          </w:rPr>
          <w:tab/>
        </w:r>
        <w:r w:rsidR="004B142D" w:rsidRPr="00B654A4">
          <w:rPr>
            <w:rStyle w:val="Hyperlink"/>
            <w:noProof/>
          </w:rPr>
          <w:t>Transmission and distribution losses for natural gas and electricity</w:t>
        </w:r>
        <w:r w:rsidR="004B142D">
          <w:rPr>
            <w:noProof/>
            <w:webHidden/>
          </w:rPr>
          <w:tab/>
        </w:r>
        <w:r w:rsidR="004B142D">
          <w:rPr>
            <w:noProof/>
            <w:webHidden/>
          </w:rPr>
          <w:fldChar w:fldCharType="begin"/>
        </w:r>
        <w:r w:rsidR="004B142D">
          <w:rPr>
            <w:noProof/>
            <w:webHidden/>
          </w:rPr>
          <w:instrText xml:space="preserve"> PAGEREF _Toc139975743 \h </w:instrText>
        </w:r>
        <w:r w:rsidR="004B142D">
          <w:rPr>
            <w:noProof/>
            <w:webHidden/>
          </w:rPr>
        </w:r>
        <w:r w:rsidR="004B142D">
          <w:rPr>
            <w:noProof/>
            <w:webHidden/>
          </w:rPr>
          <w:fldChar w:fldCharType="separate"/>
        </w:r>
        <w:r w:rsidR="006A02CE">
          <w:rPr>
            <w:noProof/>
            <w:webHidden/>
          </w:rPr>
          <w:t>6</w:t>
        </w:r>
        <w:r w:rsidR="004B142D">
          <w:rPr>
            <w:noProof/>
            <w:webHidden/>
          </w:rPr>
          <w:fldChar w:fldCharType="end"/>
        </w:r>
      </w:hyperlink>
    </w:p>
    <w:p w14:paraId="38C06C06" w14:textId="17312C19" w:rsidR="001A4AD9" w:rsidRDefault="00912D78">
      <w:pPr>
        <w:pStyle w:val="TableofFigures"/>
        <w:tabs>
          <w:tab w:val="right" w:pos="8495"/>
        </w:tabs>
        <w:rPr>
          <w:rFonts w:asciiTheme="minorHAnsi" w:hAnsiTheme="minorHAnsi"/>
          <w:noProof/>
        </w:rPr>
      </w:pPr>
      <w:hyperlink w:anchor="_Toc139975744" w:history="1">
        <w:r w:rsidR="004B142D" w:rsidRPr="00B654A4">
          <w:rPr>
            <w:rStyle w:val="Hyperlink"/>
            <w:noProof/>
          </w:rPr>
          <w:t>Table 7:</w:t>
        </w:r>
        <w:r w:rsidR="004B142D">
          <w:rPr>
            <w:noProof/>
          </w:rPr>
          <w:tab/>
        </w:r>
        <w:r w:rsidR="004B142D" w:rsidRPr="00B654A4">
          <w:rPr>
            <w:rStyle w:val="Hyperlink"/>
            <w:noProof/>
          </w:rPr>
          <w:t>Global warming potentials of refrigerants (refrigerant use emission factors)</w:t>
        </w:r>
        <w:r w:rsidR="004B142D">
          <w:rPr>
            <w:noProof/>
            <w:webHidden/>
          </w:rPr>
          <w:tab/>
        </w:r>
        <w:r w:rsidR="004B142D">
          <w:rPr>
            <w:noProof/>
            <w:webHidden/>
          </w:rPr>
          <w:fldChar w:fldCharType="begin"/>
        </w:r>
        <w:r w:rsidR="004B142D">
          <w:rPr>
            <w:noProof/>
            <w:webHidden/>
          </w:rPr>
          <w:instrText xml:space="preserve"> PAGEREF _Toc139975744 \h </w:instrText>
        </w:r>
        <w:r w:rsidR="004B142D">
          <w:rPr>
            <w:noProof/>
            <w:webHidden/>
          </w:rPr>
        </w:r>
        <w:r w:rsidR="004B142D">
          <w:rPr>
            <w:noProof/>
            <w:webHidden/>
          </w:rPr>
          <w:fldChar w:fldCharType="separate"/>
        </w:r>
        <w:r w:rsidR="006A02CE">
          <w:rPr>
            <w:noProof/>
            <w:webHidden/>
          </w:rPr>
          <w:t>6</w:t>
        </w:r>
        <w:r w:rsidR="004B142D">
          <w:rPr>
            <w:noProof/>
            <w:webHidden/>
          </w:rPr>
          <w:fldChar w:fldCharType="end"/>
        </w:r>
      </w:hyperlink>
    </w:p>
    <w:p w14:paraId="38C06C07" w14:textId="3A837A13" w:rsidR="001A4AD9" w:rsidRDefault="00912D78">
      <w:pPr>
        <w:pStyle w:val="TableofFigures"/>
        <w:tabs>
          <w:tab w:val="right" w:pos="8495"/>
        </w:tabs>
        <w:rPr>
          <w:rFonts w:asciiTheme="minorHAnsi" w:hAnsiTheme="minorHAnsi"/>
          <w:noProof/>
        </w:rPr>
      </w:pPr>
      <w:hyperlink w:anchor="_Toc139975745" w:history="1">
        <w:r w:rsidR="004B142D" w:rsidRPr="00B654A4">
          <w:rPr>
            <w:rStyle w:val="Hyperlink"/>
            <w:noProof/>
          </w:rPr>
          <w:t>Table 8:</w:t>
        </w:r>
        <w:r w:rsidR="004B142D">
          <w:rPr>
            <w:noProof/>
          </w:rPr>
          <w:tab/>
        </w:r>
        <w:r w:rsidR="004B142D" w:rsidRPr="00B654A4">
          <w:rPr>
            <w:rStyle w:val="Hyperlink"/>
            <w:noProof/>
          </w:rPr>
          <w:t>Global warming potentials of medical gases</w:t>
        </w:r>
        <w:r w:rsidR="004B142D">
          <w:rPr>
            <w:noProof/>
            <w:webHidden/>
          </w:rPr>
          <w:tab/>
        </w:r>
        <w:r w:rsidR="004B142D">
          <w:rPr>
            <w:noProof/>
            <w:webHidden/>
          </w:rPr>
          <w:fldChar w:fldCharType="begin"/>
        </w:r>
        <w:r w:rsidR="004B142D">
          <w:rPr>
            <w:noProof/>
            <w:webHidden/>
          </w:rPr>
          <w:instrText xml:space="preserve"> PAGEREF _Toc139975745 \h </w:instrText>
        </w:r>
        <w:r w:rsidR="004B142D">
          <w:rPr>
            <w:noProof/>
            <w:webHidden/>
          </w:rPr>
        </w:r>
        <w:r w:rsidR="004B142D">
          <w:rPr>
            <w:noProof/>
            <w:webHidden/>
          </w:rPr>
          <w:fldChar w:fldCharType="separate"/>
        </w:r>
        <w:r w:rsidR="006A02CE">
          <w:rPr>
            <w:noProof/>
            <w:webHidden/>
          </w:rPr>
          <w:t>9</w:t>
        </w:r>
        <w:r w:rsidR="004B142D">
          <w:rPr>
            <w:noProof/>
            <w:webHidden/>
          </w:rPr>
          <w:fldChar w:fldCharType="end"/>
        </w:r>
      </w:hyperlink>
    </w:p>
    <w:p w14:paraId="38C06C08" w14:textId="4D33D795" w:rsidR="001A4AD9" w:rsidRDefault="00912D78">
      <w:pPr>
        <w:pStyle w:val="TableofFigures"/>
        <w:tabs>
          <w:tab w:val="right" w:pos="8495"/>
        </w:tabs>
        <w:rPr>
          <w:rFonts w:asciiTheme="minorHAnsi" w:hAnsiTheme="minorHAnsi"/>
          <w:noProof/>
        </w:rPr>
      </w:pPr>
      <w:hyperlink w:anchor="_Toc139975746" w:history="1">
        <w:r w:rsidR="004B142D" w:rsidRPr="00B654A4">
          <w:rPr>
            <w:rStyle w:val="Hyperlink"/>
            <w:noProof/>
          </w:rPr>
          <w:t>Table 9:</w:t>
        </w:r>
        <w:r w:rsidR="004B142D">
          <w:rPr>
            <w:noProof/>
          </w:rPr>
          <w:tab/>
        </w:r>
        <w:r w:rsidR="004B142D" w:rsidRPr="00B654A4">
          <w:rPr>
            <w:rStyle w:val="Hyperlink"/>
            <w:noProof/>
          </w:rPr>
          <w:t>Purchased electricity – annual average</w:t>
        </w:r>
        <w:r w:rsidR="004B142D">
          <w:rPr>
            <w:noProof/>
            <w:webHidden/>
          </w:rPr>
          <w:tab/>
        </w:r>
        <w:r w:rsidR="004B142D">
          <w:rPr>
            <w:noProof/>
            <w:webHidden/>
          </w:rPr>
          <w:fldChar w:fldCharType="begin"/>
        </w:r>
        <w:r w:rsidR="004B142D">
          <w:rPr>
            <w:noProof/>
            <w:webHidden/>
          </w:rPr>
          <w:instrText xml:space="preserve"> PAGEREF _Toc139975746 \h </w:instrText>
        </w:r>
        <w:r w:rsidR="004B142D">
          <w:rPr>
            <w:noProof/>
            <w:webHidden/>
          </w:rPr>
        </w:r>
        <w:r w:rsidR="004B142D">
          <w:rPr>
            <w:noProof/>
            <w:webHidden/>
          </w:rPr>
          <w:fldChar w:fldCharType="separate"/>
        </w:r>
        <w:r w:rsidR="006A02CE">
          <w:rPr>
            <w:noProof/>
            <w:webHidden/>
          </w:rPr>
          <w:t>10</w:t>
        </w:r>
        <w:r w:rsidR="004B142D">
          <w:rPr>
            <w:noProof/>
            <w:webHidden/>
          </w:rPr>
          <w:fldChar w:fldCharType="end"/>
        </w:r>
      </w:hyperlink>
    </w:p>
    <w:p w14:paraId="38C06C09" w14:textId="7C8BFE76" w:rsidR="001A4AD9" w:rsidRDefault="00912D78">
      <w:pPr>
        <w:pStyle w:val="TableofFigures"/>
        <w:tabs>
          <w:tab w:val="right" w:pos="8495"/>
        </w:tabs>
        <w:rPr>
          <w:rFonts w:asciiTheme="minorHAnsi" w:hAnsiTheme="minorHAnsi"/>
          <w:noProof/>
        </w:rPr>
      </w:pPr>
      <w:hyperlink w:anchor="_Toc139975747" w:history="1">
        <w:r w:rsidR="004B142D" w:rsidRPr="00B654A4">
          <w:rPr>
            <w:rStyle w:val="Hyperlink"/>
            <w:noProof/>
          </w:rPr>
          <w:t>Table 10:</w:t>
        </w:r>
        <w:r w:rsidR="004B142D">
          <w:rPr>
            <w:noProof/>
          </w:rPr>
          <w:tab/>
        </w:r>
        <w:r w:rsidR="004B142D" w:rsidRPr="00B654A4">
          <w:rPr>
            <w:rStyle w:val="Hyperlink"/>
            <w:noProof/>
          </w:rPr>
          <w:t>Purchased electricity – calendar quarters</w:t>
        </w:r>
        <w:r w:rsidR="004B142D">
          <w:rPr>
            <w:noProof/>
            <w:webHidden/>
          </w:rPr>
          <w:tab/>
        </w:r>
        <w:r w:rsidR="004B142D">
          <w:rPr>
            <w:noProof/>
            <w:webHidden/>
          </w:rPr>
          <w:fldChar w:fldCharType="begin"/>
        </w:r>
        <w:r w:rsidR="004B142D">
          <w:rPr>
            <w:noProof/>
            <w:webHidden/>
          </w:rPr>
          <w:instrText xml:space="preserve"> PAGEREF _Toc139975747 \h </w:instrText>
        </w:r>
        <w:r w:rsidR="004B142D">
          <w:rPr>
            <w:noProof/>
            <w:webHidden/>
          </w:rPr>
        </w:r>
        <w:r w:rsidR="004B142D">
          <w:rPr>
            <w:noProof/>
            <w:webHidden/>
          </w:rPr>
          <w:fldChar w:fldCharType="separate"/>
        </w:r>
        <w:r w:rsidR="006A02CE">
          <w:rPr>
            <w:noProof/>
            <w:webHidden/>
          </w:rPr>
          <w:t>10</w:t>
        </w:r>
        <w:r w:rsidR="004B142D">
          <w:rPr>
            <w:noProof/>
            <w:webHidden/>
          </w:rPr>
          <w:fldChar w:fldCharType="end"/>
        </w:r>
      </w:hyperlink>
    </w:p>
    <w:p w14:paraId="38C06C0A" w14:textId="273B40E9" w:rsidR="001A4AD9" w:rsidRDefault="00912D78">
      <w:pPr>
        <w:pStyle w:val="TableofFigures"/>
        <w:tabs>
          <w:tab w:val="right" w:pos="8495"/>
        </w:tabs>
        <w:rPr>
          <w:rFonts w:asciiTheme="minorHAnsi" w:hAnsiTheme="minorHAnsi"/>
          <w:noProof/>
        </w:rPr>
      </w:pPr>
      <w:hyperlink w:anchor="_Toc139975748" w:history="1">
        <w:r w:rsidR="004B142D" w:rsidRPr="00B654A4">
          <w:rPr>
            <w:rStyle w:val="Hyperlink"/>
            <w:noProof/>
          </w:rPr>
          <w:t>Table 11:</w:t>
        </w:r>
        <w:r w:rsidR="004B142D">
          <w:rPr>
            <w:noProof/>
          </w:rPr>
          <w:tab/>
        </w:r>
        <w:r w:rsidR="004B142D" w:rsidRPr="00B654A4">
          <w:rPr>
            <w:rStyle w:val="Hyperlink"/>
            <w:noProof/>
          </w:rPr>
          <w:t>Transmission and distribution losses for electricity consumption</w:t>
        </w:r>
        <w:r w:rsidR="004B142D">
          <w:rPr>
            <w:noProof/>
            <w:webHidden/>
          </w:rPr>
          <w:tab/>
        </w:r>
        <w:r w:rsidR="004B142D">
          <w:rPr>
            <w:noProof/>
            <w:webHidden/>
          </w:rPr>
          <w:fldChar w:fldCharType="begin"/>
        </w:r>
        <w:r w:rsidR="004B142D">
          <w:rPr>
            <w:noProof/>
            <w:webHidden/>
          </w:rPr>
          <w:instrText xml:space="preserve"> PAGEREF _Toc139975748 \h </w:instrText>
        </w:r>
        <w:r w:rsidR="004B142D">
          <w:rPr>
            <w:noProof/>
            <w:webHidden/>
          </w:rPr>
        </w:r>
        <w:r w:rsidR="004B142D">
          <w:rPr>
            <w:noProof/>
            <w:webHidden/>
          </w:rPr>
          <w:fldChar w:fldCharType="separate"/>
        </w:r>
        <w:r w:rsidR="006A02CE">
          <w:rPr>
            <w:noProof/>
            <w:webHidden/>
          </w:rPr>
          <w:t>10</w:t>
        </w:r>
        <w:r w:rsidR="004B142D">
          <w:rPr>
            <w:noProof/>
            <w:webHidden/>
          </w:rPr>
          <w:fldChar w:fldCharType="end"/>
        </w:r>
      </w:hyperlink>
    </w:p>
    <w:p w14:paraId="38C06C0B" w14:textId="59ED2D8B" w:rsidR="001A4AD9" w:rsidRDefault="00912D78">
      <w:pPr>
        <w:pStyle w:val="TableofFigures"/>
        <w:tabs>
          <w:tab w:val="right" w:pos="8495"/>
        </w:tabs>
        <w:rPr>
          <w:rFonts w:asciiTheme="minorHAnsi" w:hAnsiTheme="minorHAnsi"/>
          <w:noProof/>
        </w:rPr>
      </w:pPr>
      <w:hyperlink w:anchor="_Toc139975749" w:history="1">
        <w:r w:rsidR="004B142D" w:rsidRPr="00B654A4">
          <w:rPr>
            <w:rStyle w:val="Hyperlink"/>
            <w:noProof/>
          </w:rPr>
          <w:t>Table 12:</w:t>
        </w:r>
        <w:r w:rsidR="004B142D">
          <w:rPr>
            <w:noProof/>
          </w:rPr>
          <w:tab/>
        </w:r>
        <w:r w:rsidR="004B142D" w:rsidRPr="00B654A4">
          <w:rPr>
            <w:rStyle w:val="Hyperlink"/>
            <w:noProof/>
          </w:rPr>
          <w:t>Working from home emission factors</w:t>
        </w:r>
        <w:r w:rsidR="004B142D">
          <w:rPr>
            <w:noProof/>
            <w:webHidden/>
          </w:rPr>
          <w:tab/>
        </w:r>
        <w:r w:rsidR="004B142D">
          <w:rPr>
            <w:noProof/>
            <w:webHidden/>
          </w:rPr>
          <w:fldChar w:fldCharType="begin"/>
        </w:r>
        <w:r w:rsidR="004B142D">
          <w:rPr>
            <w:noProof/>
            <w:webHidden/>
          </w:rPr>
          <w:instrText xml:space="preserve"> PAGEREF _Toc139975749 \h </w:instrText>
        </w:r>
        <w:r w:rsidR="004B142D">
          <w:rPr>
            <w:noProof/>
            <w:webHidden/>
          </w:rPr>
        </w:r>
        <w:r w:rsidR="004B142D">
          <w:rPr>
            <w:noProof/>
            <w:webHidden/>
          </w:rPr>
          <w:fldChar w:fldCharType="separate"/>
        </w:r>
        <w:r w:rsidR="006A02CE">
          <w:rPr>
            <w:noProof/>
            <w:webHidden/>
          </w:rPr>
          <w:t>11</w:t>
        </w:r>
        <w:r w:rsidR="004B142D">
          <w:rPr>
            <w:noProof/>
            <w:webHidden/>
          </w:rPr>
          <w:fldChar w:fldCharType="end"/>
        </w:r>
      </w:hyperlink>
    </w:p>
    <w:p w14:paraId="38C06C0C" w14:textId="3FC91256" w:rsidR="001A4AD9" w:rsidRDefault="00912D78">
      <w:pPr>
        <w:pStyle w:val="TableofFigures"/>
        <w:tabs>
          <w:tab w:val="right" w:pos="8495"/>
        </w:tabs>
        <w:rPr>
          <w:rFonts w:asciiTheme="minorHAnsi" w:hAnsiTheme="minorHAnsi"/>
          <w:noProof/>
        </w:rPr>
      </w:pPr>
      <w:hyperlink w:anchor="_Toc139975750" w:history="1">
        <w:r w:rsidR="004B142D" w:rsidRPr="00B654A4">
          <w:rPr>
            <w:rStyle w:val="Hyperlink"/>
            <w:noProof/>
          </w:rPr>
          <w:t>Table 13:</w:t>
        </w:r>
        <w:r w:rsidR="004B142D">
          <w:rPr>
            <w:noProof/>
          </w:rPr>
          <w:tab/>
        </w:r>
        <w:r w:rsidR="004B142D" w:rsidRPr="00B654A4">
          <w:rPr>
            <w:rStyle w:val="Hyperlink"/>
            <w:noProof/>
          </w:rPr>
          <w:t>Passenger vehicle fleet</w:t>
        </w:r>
        <w:r w:rsidR="004B142D">
          <w:rPr>
            <w:noProof/>
            <w:webHidden/>
          </w:rPr>
          <w:tab/>
        </w:r>
        <w:r w:rsidR="004B142D">
          <w:rPr>
            <w:noProof/>
            <w:webHidden/>
          </w:rPr>
          <w:fldChar w:fldCharType="begin"/>
        </w:r>
        <w:r w:rsidR="004B142D">
          <w:rPr>
            <w:noProof/>
            <w:webHidden/>
          </w:rPr>
          <w:instrText xml:space="preserve"> PAGEREF _Toc139975750 \h </w:instrText>
        </w:r>
        <w:r w:rsidR="004B142D">
          <w:rPr>
            <w:noProof/>
            <w:webHidden/>
          </w:rPr>
        </w:r>
        <w:r w:rsidR="004B142D">
          <w:rPr>
            <w:noProof/>
            <w:webHidden/>
          </w:rPr>
          <w:fldChar w:fldCharType="separate"/>
        </w:r>
        <w:r w:rsidR="006A02CE">
          <w:rPr>
            <w:noProof/>
            <w:webHidden/>
          </w:rPr>
          <w:t>11</w:t>
        </w:r>
        <w:r w:rsidR="004B142D">
          <w:rPr>
            <w:noProof/>
            <w:webHidden/>
          </w:rPr>
          <w:fldChar w:fldCharType="end"/>
        </w:r>
      </w:hyperlink>
    </w:p>
    <w:p w14:paraId="38C06C0D" w14:textId="38F75571" w:rsidR="001A4AD9" w:rsidRDefault="00912D78">
      <w:pPr>
        <w:pStyle w:val="TableofFigures"/>
        <w:tabs>
          <w:tab w:val="right" w:pos="8495"/>
        </w:tabs>
        <w:rPr>
          <w:rFonts w:asciiTheme="minorHAnsi" w:hAnsiTheme="minorHAnsi"/>
          <w:noProof/>
        </w:rPr>
      </w:pPr>
      <w:hyperlink w:anchor="_Toc139975751" w:history="1">
        <w:r w:rsidR="004B142D" w:rsidRPr="00B654A4">
          <w:rPr>
            <w:rStyle w:val="Hyperlink"/>
            <w:noProof/>
          </w:rPr>
          <w:t>Table 14:</w:t>
        </w:r>
        <w:r w:rsidR="004B142D">
          <w:rPr>
            <w:noProof/>
          </w:rPr>
          <w:tab/>
        </w:r>
        <w:r w:rsidR="004B142D" w:rsidRPr="00B654A4">
          <w:rPr>
            <w:rStyle w:val="Hyperlink"/>
            <w:noProof/>
          </w:rPr>
          <w:t>Default private car emission factors</w:t>
        </w:r>
        <w:r w:rsidR="004B142D">
          <w:rPr>
            <w:noProof/>
            <w:webHidden/>
          </w:rPr>
          <w:tab/>
        </w:r>
        <w:r w:rsidR="004B142D">
          <w:rPr>
            <w:noProof/>
            <w:webHidden/>
          </w:rPr>
          <w:fldChar w:fldCharType="begin"/>
        </w:r>
        <w:r w:rsidR="004B142D">
          <w:rPr>
            <w:noProof/>
            <w:webHidden/>
          </w:rPr>
          <w:instrText xml:space="preserve"> PAGEREF _Toc139975751 \h </w:instrText>
        </w:r>
        <w:r w:rsidR="004B142D">
          <w:rPr>
            <w:noProof/>
            <w:webHidden/>
          </w:rPr>
        </w:r>
        <w:r w:rsidR="004B142D">
          <w:rPr>
            <w:noProof/>
            <w:webHidden/>
          </w:rPr>
          <w:fldChar w:fldCharType="separate"/>
        </w:r>
        <w:r w:rsidR="006A02CE">
          <w:rPr>
            <w:noProof/>
            <w:webHidden/>
          </w:rPr>
          <w:t>13</w:t>
        </w:r>
        <w:r w:rsidR="004B142D">
          <w:rPr>
            <w:noProof/>
            <w:webHidden/>
          </w:rPr>
          <w:fldChar w:fldCharType="end"/>
        </w:r>
      </w:hyperlink>
    </w:p>
    <w:p w14:paraId="38C06C0E" w14:textId="1EFCA901" w:rsidR="001A4AD9" w:rsidRDefault="00912D78">
      <w:pPr>
        <w:pStyle w:val="TableofFigures"/>
        <w:tabs>
          <w:tab w:val="right" w:pos="8495"/>
        </w:tabs>
        <w:rPr>
          <w:rFonts w:asciiTheme="minorHAnsi" w:hAnsiTheme="minorHAnsi"/>
          <w:noProof/>
        </w:rPr>
      </w:pPr>
      <w:hyperlink w:anchor="_Toc139975752" w:history="1">
        <w:r w:rsidR="004B142D" w:rsidRPr="00B654A4">
          <w:rPr>
            <w:rStyle w:val="Hyperlink"/>
            <w:noProof/>
          </w:rPr>
          <w:t>Table 15:</w:t>
        </w:r>
        <w:r w:rsidR="004B142D">
          <w:rPr>
            <w:noProof/>
          </w:rPr>
          <w:tab/>
        </w:r>
        <w:r w:rsidR="004B142D" w:rsidRPr="00B654A4">
          <w:rPr>
            <w:rStyle w:val="Hyperlink"/>
            <w:noProof/>
          </w:rPr>
          <w:t>Default rental car emission factors</w:t>
        </w:r>
        <w:r w:rsidR="004B142D">
          <w:rPr>
            <w:noProof/>
            <w:webHidden/>
          </w:rPr>
          <w:tab/>
        </w:r>
        <w:r w:rsidR="004B142D">
          <w:rPr>
            <w:noProof/>
            <w:webHidden/>
          </w:rPr>
          <w:fldChar w:fldCharType="begin"/>
        </w:r>
        <w:r w:rsidR="004B142D">
          <w:rPr>
            <w:noProof/>
            <w:webHidden/>
          </w:rPr>
          <w:instrText xml:space="preserve"> PAGEREF _Toc139975752 \h </w:instrText>
        </w:r>
        <w:r w:rsidR="004B142D">
          <w:rPr>
            <w:noProof/>
            <w:webHidden/>
          </w:rPr>
        </w:r>
        <w:r w:rsidR="004B142D">
          <w:rPr>
            <w:noProof/>
            <w:webHidden/>
          </w:rPr>
          <w:fldChar w:fldCharType="separate"/>
        </w:r>
        <w:r w:rsidR="006A02CE">
          <w:rPr>
            <w:noProof/>
            <w:webHidden/>
          </w:rPr>
          <w:t>13</w:t>
        </w:r>
        <w:r w:rsidR="004B142D">
          <w:rPr>
            <w:noProof/>
            <w:webHidden/>
          </w:rPr>
          <w:fldChar w:fldCharType="end"/>
        </w:r>
      </w:hyperlink>
    </w:p>
    <w:p w14:paraId="38C06C0F" w14:textId="4C75814B" w:rsidR="001A4AD9" w:rsidRDefault="00912D78">
      <w:pPr>
        <w:pStyle w:val="TableofFigures"/>
        <w:tabs>
          <w:tab w:val="right" w:pos="8495"/>
        </w:tabs>
        <w:rPr>
          <w:rFonts w:asciiTheme="minorHAnsi" w:hAnsiTheme="minorHAnsi"/>
          <w:noProof/>
        </w:rPr>
      </w:pPr>
      <w:hyperlink w:anchor="_Toc139975753" w:history="1">
        <w:r w:rsidR="004B142D" w:rsidRPr="00B654A4">
          <w:rPr>
            <w:rStyle w:val="Hyperlink"/>
            <w:noProof/>
          </w:rPr>
          <w:t>Table 16:</w:t>
        </w:r>
        <w:r w:rsidR="004B142D">
          <w:rPr>
            <w:noProof/>
          </w:rPr>
          <w:tab/>
        </w:r>
        <w:r w:rsidR="004B142D" w:rsidRPr="00B654A4">
          <w:rPr>
            <w:rStyle w:val="Hyperlink"/>
            <w:noProof/>
          </w:rPr>
          <w:t>Taxi travel</w:t>
        </w:r>
        <w:r w:rsidR="004B142D">
          <w:rPr>
            <w:noProof/>
            <w:webHidden/>
          </w:rPr>
          <w:tab/>
        </w:r>
        <w:r w:rsidR="004B142D">
          <w:rPr>
            <w:noProof/>
            <w:webHidden/>
          </w:rPr>
          <w:fldChar w:fldCharType="begin"/>
        </w:r>
        <w:r w:rsidR="004B142D">
          <w:rPr>
            <w:noProof/>
            <w:webHidden/>
          </w:rPr>
          <w:instrText xml:space="preserve"> PAGEREF _Toc139975753 \h </w:instrText>
        </w:r>
        <w:r w:rsidR="004B142D">
          <w:rPr>
            <w:noProof/>
            <w:webHidden/>
          </w:rPr>
        </w:r>
        <w:r w:rsidR="004B142D">
          <w:rPr>
            <w:noProof/>
            <w:webHidden/>
          </w:rPr>
          <w:fldChar w:fldCharType="separate"/>
        </w:r>
        <w:r w:rsidR="006A02CE">
          <w:rPr>
            <w:noProof/>
            <w:webHidden/>
          </w:rPr>
          <w:t>13</w:t>
        </w:r>
        <w:r w:rsidR="004B142D">
          <w:rPr>
            <w:noProof/>
            <w:webHidden/>
          </w:rPr>
          <w:fldChar w:fldCharType="end"/>
        </w:r>
      </w:hyperlink>
    </w:p>
    <w:p w14:paraId="38C06C10" w14:textId="0D7A8483" w:rsidR="001A4AD9" w:rsidRDefault="00912D78">
      <w:pPr>
        <w:pStyle w:val="TableofFigures"/>
        <w:tabs>
          <w:tab w:val="right" w:pos="8495"/>
        </w:tabs>
        <w:rPr>
          <w:rFonts w:asciiTheme="minorHAnsi" w:hAnsiTheme="minorHAnsi"/>
          <w:noProof/>
        </w:rPr>
      </w:pPr>
      <w:hyperlink w:anchor="_Toc139975754" w:history="1">
        <w:r w:rsidR="004B142D" w:rsidRPr="00B654A4">
          <w:rPr>
            <w:rStyle w:val="Hyperlink"/>
            <w:noProof/>
          </w:rPr>
          <w:t>Table 17:</w:t>
        </w:r>
        <w:r w:rsidR="004B142D">
          <w:rPr>
            <w:noProof/>
          </w:rPr>
          <w:tab/>
        </w:r>
        <w:r w:rsidR="004B142D" w:rsidRPr="00B654A4">
          <w:rPr>
            <w:rStyle w:val="Hyperlink"/>
            <w:noProof/>
          </w:rPr>
          <w:t>Public transport passenger</w:t>
        </w:r>
        <w:r w:rsidR="004B142D">
          <w:rPr>
            <w:noProof/>
            <w:webHidden/>
          </w:rPr>
          <w:tab/>
        </w:r>
        <w:r w:rsidR="004B142D">
          <w:rPr>
            <w:noProof/>
            <w:webHidden/>
          </w:rPr>
          <w:fldChar w:fldCharType="begin"/>
        </w:r>
        <w:r w:rsidR="004B142D">
          <w:rPr>
            <w:noProof/>
            <w:webHidden/>
          </w:rPr>
          <w:instrText xml:space="preserve"> PAGEREF _Toc139975754 \h </w:instrText>
        </w:r>
        <w:r w:rsidR="004B142D">
          <w:rPr>
            <w:noProof/>
            <w:webHidden/>
          </w:rPr>
        </w:r>
        <w:r w:rsidR="004B142D">
          <w:rPr>
            <w:noProof/>
            <w:webHidden/>
          </w:rPr>
          <w:fldChar w:fldCharType="separate"/>
        </w:r>
        <w:r w:rsidR="006A02CE">
          <w:rPr>
            <w:noProof/>
            <w:webHidden/>
          </w:rPr>
          <w:t>14</w:t>
        </w:r>
        <w:r w:rsidR="004B142D">
          <w:rPr>
            <w:noProof/>
            <w:webHidden/>
          </w:rPr>
          <w:fldChar w:fldCharType="end"/>
        </w:r>
      </w:hyperlink>
    </w:p>
    <w:p w14:paraId="38C06C11" w14:textId="49174B92" w:rsidR="001A4AD9" w:rsidRDefault="00912D78">
      <w:pPr>
        <w:pStyle w:val="TableofFigures"/>
        <w:tabs>
          <w:tab w:val="right" w:pos="8495"/>
        </w:tabs>
        <w:rPr>
          <w:rFonts w:asciiTheme="minorHAnsi" w:hAnsiTheme="minorHAnsi"/>
          <w:noProof/>
        </w:rPr>
      </w:pPr>
      <w:hyperlink w:anchor="_Toc139975755" w:history="1">
        <w:r w:rsidR="004B142D" w:rsidRPr="00B654A4">
          <w:rPr>
            <w:rStyle w:val="Hyperlink"/>
            <w:noProof/>
          </w:rPr>
          <w:t>Table 18:</w:t>
        </w:r>
        <w:r w:rsidR="004B142D">
          <w:rPr>
            <w:noProof/>
          </w:rPr>
          <w:tab/>
        </w:r>
        <w:r w:rsidR="004B142D" w:rsidRPr="00B654A4">
          <w:rPr>
            <w:rStyle w:val="Hyperlink"/>
            <w:noProof/>
          </w:rPr>
          <w:t>Public transport vehicles</w:t>
        </w:r>
        <w:r w:rsidR="004B142D">
          <w:rPr>
            <w:noProof/>
            <w:webHidden/>
          </w:rPr>
          <w:tab/>
        </w:r>
        <w:r w:rsidR="004B142D">
          <w:rPr>
            <w:noProof/>
            <w:webHidden/>
          </w:rPr>
          <w:fldChar w:fldCharType="begin"/>
        </w:r>
        <w:r w:rsidR="004B142D">
          <w:rPr>
            <w:noProof/>
            <w:webHidden/>
          </w:rPr>
          <w:instrText xml:space="preserve"> PAGEREF _Toc139975755 \h </w:instrText>
        </w:r>
        <w:r w:rsidR="004B142D">
          <w:rPr>
            <w:noProof/>
            <w:webHidden/>
          </w:rPr>
        </w:r>
        <w:r w:rsidR="004B142D">
          <w:rPr>
            <w:noProof/>
            <w:webHidden/>
          </w:rPr>
          <w:fldChar w:fldCharType="separate"/>
        </w:r>
        <w:r w:rsidR="006A02CE">
          <w:rPr>
            <w:noProof/>
            <w:webHidden/>
          </w:rPr>
          <w:t>14</w:t>
        </w:r>
        <w:r w:rsidR="004B142D">
          <w:rPr>
            <w:noProof/>
            <w:webHidden/>
          </w:rPr>
          <w:fldChar w:fldCharType="end"/>
        </w:r>
      </w:hyperlink>
    </w:p>
    <w:p w14:paraId="38C06C12" w14:textId="2711556F" w:rsidR="001A4AD9" w:rsidRDefault="00912D78">
      <w:pPr>
        <w:pStyle w:val="TableofFigures"/>
        <w:tabs>
          <w:tab w:val="right" w:pos="8495"/>
        </w:tabs>
        <w:rPr>
          <w:rFonts w:asciiTheme="minorHAnsi" w:hAnsiTheme="minorHAnsi"/>
          <w:noProof/>
        </w:rPr>
      </w:pPr>
      <w:hyperlink w:anchor="_Toc139975756" w:history="1">
        <w:r w:rsidR="004B142D" w:rsidRPr="00B654A4">
          <w:rPr>
            <w:rStyle w:val="Hyperlink"/>
            <w:noProof/>
          </w:rPr>
          <w:t>Table 19:</w:t>
        </w:r>
        <w:r w:rsidR="004B142D">
          <w:rPr>
            <w:noProof/>
          </w:rPr>
          <w:tab/>
        </w:r>
        <w:r w:rsidR="004B142D" w:rsidRPr="00B654A4">
          <w:rPr>
            <w:rStyle w:val="Hyperlink"/>
            <w:noProof/>
          </w:rPr>
          <w:t>Air travel (domestic)</w:t>
        </w:r>
        <w:r w:rsidR="004B142D">
          <w:rPr>
            <w:noProof/>
            <w:webHidden/>
          </w:rPr>
          <w:tab/>
        </w:r>
        <w:r w:rsidR="004B142D">
          <w:rPr>
            <w:noProof/>
            <w:webHidden/>
          </w:rPr>
          <w:fldChar w:fldCharType="begin"/>
        </w:r>
        <w:r w:rsidR="004B142D">
          <w:rPr>
            <w:noProof/>
            <w:webHidden/>
          </w:rPr>
          <w:instrText xml:space="preserve"> PAGEREF _Toc139975756 \h </w:instrText>
        </w:r>
        <w:r w:rsidR="004B142D">
          <w:rPr>
            <w:noProof/>
            <w:webHidden/>
          </w:rPr>
        </w:r>
        <w:r w:rsidR="004B142D">
          <w:rPr>
            <w:noProof/>
            <w:webHidden/>
          </w:rPr>
          <w:fldChar w:fldCharType="separate"/>
        </w:r>
        <w:r w:rsidR="006A02CE">
          <w:rPr>
            <w:noProof/>
            <w:webHidden/>
          </w:rPr>
          <w:t>14</w:t>
        </w:r>
        <w:r w:rsidR="004B142D">
          <w:rPr>
            <w:noProof/>
            <w:webHidden/>
          </w:rPr>
          <w:fldChar w:fldCharType="end"/>
        </w:r>
      </w:hyperlink>
    </w:p>
    <w:p w14:paraId="38C06C13" w14:textId="336F20E7" w:rsidR="001A4AD9" w:rsidRDefault="00912D78">
      <w:pPr>
        <w:pStyle w:val="TableofFigures"/>
        <w:tabs>
          <w:tab w:val="right" w:pos="8495"/>
        </w:tabs>
        <w:rPr>
          <w:rFonts w:asciiTheme="minorHAnsi" w:hAnsiTheme="minorHAnsi"/>
          <w:noProof/>
        </w:rPr>
      </w:pPr>
      <w:hyperlink w:anchor="_Toc139975757" w:history="1">
        <w:r w:rsidR="004B142D" w:rsidRPr="00B654A4">
          <w:rPr>
            <w:rStyle w:val="Hyperlink"/>
            <w:noProof/>
          </w:rPr>
          <w:t>Table 20:</w:t>
        </w:r>
        <w:r w:rsidR="004B142D">
          <w:rPr>
            <w:noProof/>
          </w:rPr>
          <w:tab/>
        </w:r>
        <w:r w:rsidR="004B142D" w:rsidRPr="00B654A4">
          <w:rPr>
            <w:rStyle w:val="Hyperlink"/>
            <w:noProof/>
          </w:rPr>
          <w:t>Air travel (international)</w:t>
        </w:r>
        <w:r w:rsidR="004B142D">
          <w:rPr>
            <w:noProof/>
            <w:webHidden/>
          </w:rPr>
          <w:tab/>
        </w:r>
        <w:r w:rsidR="004B142D">
          <w:rPr>
            <w:noProof/>
            <w:webHidden/>
          </w:rPr>
          <w:fldChar w:fldCharType="begin"/>
        </w:r>
        <w:r w:rsidR="004B142D">
          <w:rPr>
            <w:noProof/>
            <w:webHidden/>
          </w:rPr>
          <w:instrText xml:space="preserve"> PAGEREF _Toc139975757 \h </w:instrText>
        </w:r>
        <w:r w:rsidR="004B142D">
          <w:rPr>
            <w:noProof/>
            <w:webHidden/>
          </w:rPr>
        </w:r>
        <w:r w:rsidR="004B142D">
          <w:rPr>
            <w:noProof/>
            <w:webHidden/>
          </w:rPr>
          <w:fldChar w:fldCharType="separate"/>
        </w:r>
        <w:r w:rsidR="006A02CE">
          <w:rPr>
            <w:noProof/>
            <w:webHidden/>
          </w:rPr>
          <w:t>15</w:t>
        </w:r>
        <w:r w:rsidR="004B142D">
          <w:rPr>
            <w:noProof/>
            <w:webHidden/>
          </w:rPr>
          <w:fldChar w:fldCharType="end"/>
        </w:r>
      </w:hyperlink>
    </w:p>
    <w:p w14:paraId="38C06C14" w14:textId="53CA00F5" w:rsidR="001A4AD9" w:rsidRDefault="00912D78">
      <w:pPr>
        <w:pStyle w:val="TableofFigures"/>
        <w:tabs>
          <w:tab w:val="right" w:pos="8495"/>
        </w:tabs>
        <w:rPr>
          <w:rFonts w:asciiTheme="minorHAnsi" w:hAnsiTheme="minorHAnsi"/>
          <w:noProof/>
        </w:rPr>
      </w:pPr>
      <w:hyperlink w:anchor="_Toc139975758" w:history="1">
        <w:r w:rsidR="004B142D" w:rsidRPr="00B654A4">
          <w:rPr>
            <w:rStyle w:val="Hyperlink"/>
            <w:noProof/>
          </w:rPr>
          <w:t>Table 21:</w:t>
        </w:r>
        <w:r w:rsidR="004B142D">
          <w:rPr>
            <w:noProof/>
          </w:rPr>
          <w:tab/>
        </w:r>
        <w:r w:rsidR="004B142D" w:rsidRPr="00B654A4">
          <w:rPr>
            <w:rStyle w:val="Hyperlink"/>
            <w:noProof/>
          </w:rPr>
          <w:t>Helicopter emission factors</w:t>
        </w:r>
        <w:r w:rsidR="004B142D">
          <w:rPr>
            <w:noProof/>
            <w:webHidden/>
          </w:rPr>
          <w:tab/>
        </w:r>
        <w:r w:rsidR="004B142D">
          <w:rPr>
            <w:noProof/>
            <w:webHidden/>
          </w:rPr>
          <w:fldChar w:fldCharType="begin"/>
        </w:r>
        <w:r w:rsidR="004B142D">
          <w:rPr>
            <w:noProof/>
            <w:webHidden/>
          </w:rPr>
          <w:instrText xml:space="preserve"> PAGEREF _Toc139975758 \h </w:instrText>
        </w:r>
        <w:r w:rsidR="004B142D">
          <w:rPr>
            <w:noProof/>
            <w:webHidden/>
          </w:rPr>
        </w:r>
        <w:r w:rsidR="004B142D">
          <w:rPr>
            <w:noProof/>
            <w:webHidden/>
          </w:rPr>
          <w:fldChar w:fldCharType="separate"/>
        </w:r>
        <w:r w:rsidR="006A02CE">
          <w:rPr>
            <w:noProof/>
            <w:webHidden/>
          </w:rPr>
          <w:t>15</w:t>
        </w:r>
        <w:r w:rsidR="004B142D">
          <w:rPr>
            <w:noProof/>
            <w:webHidden/>
          </w:rPr>
          <w:fldChar w:fldCharType="end"/>
        </w:r>
      </w:hyperlink>
    </w:p>
    <w:p w14:paraId="38C06C15" w14:textId="45FCDF8D" w:rsidR="001A4AD9" w:rsidRDefault="00912D78">
      <w:pPr>
        <w:pStyle w:val="TableofFigures"/>
        <w:tabs>
          <w:tab w:val="right" w:pos="8495"/>
        </w:tabs>
        <w:rPr>
          <w:rFonts w:asciiTheme="minorHAnsi" w:hAnsiTheme="minorHAnsi"/>
          <w:noProof/>
        </w:rPr>
      </w:pPr>
      <w:hyperlink w:anchor="_Toc139975759" w:history="1">
        <w:r w:rsidR="004B142D" w:rsidRPr="00B654A4">
          <w:rPr>
            <w:rStyle w:val="Hyperlink"/>
            <w:noProof/>
          </w:rPr>
          <w:t>Table 22:</w:t>
        </w:r>
        <w:r w:rsidR="004B142D">
          <w:rPr>
            <w:noProof/>
          </w:rPr>
          <w:tab/>
        </w:r>
        <w:r w:rsidR="004B142D" w:rsidRPr="00B654A4">
          <w:rPr>
            <w:rStyle w:val="Hyperlink"/>
            <w:noProof/>
          </w:rPr>
          <w:t>Accommodation</w:t>
        </w:r>
        <w:r w:rsidR="004B142D">
          <w:rPr>
            <w:noProof/>
            <w:webHidden/>
          </w:rPr>
          <w:tab/>
        </w:r>
        <w:r w:rsidR="004B142D">
          <w:rPr>
            <w:noProof/>
            <w:webHidden/>
          </w:rPr>
          <w:fldChar w:fldCharType="begin"/>
        </w:r>
        <w:r w:rsidR="004B142D">
          <w:rPr>
            <w:noProof/>
            <w:webHidden/>
          </w:rPr>
          <w:instrText xml:space="preserve"> PAGEREF _Toc139975759 \h </w:instrText>
        </w:r>
        <w:r w:rsidR="004B142D">
          <w:rPr>
            <w:noProof/>
            <w:webHidden/>
          </w:rPr>
        </w:r>
        <w:r w:rsidR="004B142D">
          <w:rPr>
            <w:noProof/>
            <w:webHidden/>
          </w:rPr>
          <w:fldChar w:fldCharType="separate"/>
        </w:r>
        <w:r w:rsidR="006A02CE">
          <w:rPr>
            <w:noProof/>
            <w:webHidden/>
          </w:rPr>
          <w:t>15</w:t>
        </w:r>
        <w:r w:rsidR="004B142D">
          <w:rPr>
            <w:noProof/>
            <w:webHidden/>
          </w:rPr>
          <w:fldChar w:fldCharType="end"/>
        </w:r>
      </w:hyperlink>
    </w:p>
    <w:p w14:paraId="38C06C16" w14:textId="065EC2EB" w:rsidR="001A4AD9" w:rsidRDefault="00912D78">
      <w:pPr>
        <w:pStyle w:val="TableofFigures"/>
        <w:tabs>
          <w:tab w:val="right" w:pos="8495"/>
        </w:tabs>
        <w:rPr>
          <w:rFonts w:asciiTheme="minorHAnsi" w:hAnsiTheme="minorHAnsi"/>
          <w:noProof/>
        </w:rPr>
      </w:pPr>
      <w:hyperlink w:anchor="_Toc139975760" w:history="1">
        <w:r w:rsidR="004B142D" w:rsidRPr="00B654A4">
          <w:rPr>
            <w:rStyle w:val="Hyperlink"/>
            <w:noProof/>
          </w:rPr>
          <w:t>Table 23:</w:t>
        </w:r>
        <w:r w:rsidR="004B142D">
          <w:rPr>
            <w:noProof/>
          </w:rPr>
          <w:tab/>
        </w:r>
        <w:r w:rsidR="004B142D" w:rsidRPr="00B654A4">
          <w:rPr>
            <w:rStyle w:val="Hyperlink"/>
            <w:noProof/>
          </w:rPr>
          <w:t>Road freight: Light commercial vehicles</w:t>
        </w:r>
        <w:r w:rsidR="004B142D">
          <w:rPr>
            <w:noProof/>
            <w:webHidden/>
          </w:rPr>
          <w:tab/>
        </w:r>
        <w:r w:rsidR="004B142D">
          <w:rPr>
            <w:noProof/>
            <w:webHidden/>
          </w:rPr>
          <w:fldChar w:fldCharType="begin"/>
        </w:r>
        <w:r w:rsidR="004B142D">
          <w:rPr>
            <w:noProof/>
            <w:webHidden/>
          </w:rPr>
          <w:instrText xml:space="preserve"> PAGEREF _Toc139975760 \h </w:instrText>
        </w:r>
        <w:r w:rsidR="004B142D">
          <w:rPr>
            <w:noProof/>
            <w:webHidden/>
          </w:rPr>
        </w:r>
        <w:r w:rsidR="004B142D">
          <w:rPr>
            <w:noProof/>
            <w:webHidden/>
          </w:rPr>
          <w:fldChar w:fldCharType="separate"/>
        </w:r>
        <w:r w:rsidR="006A02CE">
          <w:rPr>
            <w:noProof/>
            <w:webHidden/>
          </w:rPr>
          <w:t>16</w:t>
        </w:r>
        <w:r w:rsidR="004B142D">
          <w:rPr>
            <w:noProof/>
            <w:webHidden/>
          </w:rPr>
          <w:fldChar w:fldCharType="end"/>
        </w:r>
      </w:hyperlink>
    </w:p>
    <w:p w14:paraId="38C06C17" w14:textId="4ED18965" w:rsidR="001A4AD9" w:rsidRDefault="00912D78">
      <w:pPr>
        <w:pStyle w:val="TableofFigures"/>
        <w:tabs>
          <w:tab w:val="right" w:pos="8495"/>
        </w:tabs>
        <w:rPr>
          <w:rFonts w:asciiTheme="minorHAnsi" w:hAnsiTheme="minorHAnsi"/>
          <w:noProof/>
        </w:rPr>
      </w:pPr>
      <w:hyperlink w:anchor="_Toc139975761" w:history="1">
        <w:r w:rsidR="004B142D" w:rsidRPr="00B654A4">
          <w:rPr>
            <w:rStyle w:val="Hyperlink"/>
            <w:noProof/>
          </w:rPr>
          <w:t>Table 24:</w:t>
        </w:r>
        <w:r w:rsidR="004B142D">
          <w:rPr>
            <w:noProof/>
          </w:rPr>
          <w:tab/>
        </w:r>
        <w:r w:rsidR="004B142D" w:rsidRPr="00B654A4">
          <w:rPr>
            <w:rStyle w:val="Hyperlink"/>
            <w:noProof/>
          </w:rPr>
          <w:t>Road freight: Default light commercial vehicles</w:t>
        </w:r>
        <w:r w:rsidR="004B142D">
          <w:rPr>
            <w:noProof/>
            <w:webHidden/>
          </w:rPr>
          <w:tab/>
        </w:r>
        <w:r w:rsidR="004B142D">
          <w:rPr>
            <w:noProof/>
            <w:webHidden/>
          </w:rPr>
          <w:fldChar w:fldCharType="begin"/>
        </w:r>
        <w:r w:rsidR="004B142D">
          <w:rPr>
            <w:noProof/>
            <w:webHidden/>
          </w:rPr>
          <w:instrText xml:space="preserve"> PAGEREF _Toc139975761 \h </w:instrText>
        </w:r>
        <w:r w:rsidR="004B142D">
          <w:rPr>
            <w:noProof/>
            <w:webHidden/>
          </w:rPr>
        </w:r>
        <w:r w:rsidR="004B142D">
          <w:rPr>
            <w:noProof/>
            <w:webHidden/>
          </w:rPr>
          <w:fldChar w:fldCharType="separate"/>
        </w:r>
        <w:r w:rsidR="006A02CE">
          <w:rPr>
            <w:noProof/>
            <w:webHidden/>
          </w:rPr>
          <w:t>18</w:t>
        </w:r>
        <w:r w:rsidR="004B142D">
          <w:rPr>
            <w:noProof/>
            <w:webHidden/>
          </w:rPr>
          <w:fldChar w:fldCharType="end"/>
        </w:r>
      </w:hyperlink>
    </w:p>
    <w:p w14:paraId="38C06C18" w14:textId="6A31AF7C" w:rsidR="001A4AD9" w:rsidRDefault="00912D78">
      <w:pPr>
        <w:pStyle w:val="TableofFigures"/>
        <w:tabs>
          <w:tab w:val="right" w:pos="8495"/>
        </w:tabs>
        <w:rPr>
          <w:rFonts w:asciiTheme="minorHAnsi" w:hAnsiTheme="minorHAnsi"/>
          <w:noProof/>
        </w:rPr>
      </w:pPr>
      <w:hyperlink w:anchor="_Toc139975762" w:history="1">
        <w:r w:rsidR="004B142D" w:rsidRPr="00B654A4">
          <w:rPr>
            <w:rStyle w:val="Hyperlink"/>
            <w:noProof/>
          </w:rPr>
          <w:t>Table 25:</w:t>
        </w:r>
        <w:r w:rsidR="004B142D">
          <w:rPr>
            <w:noProof/>
          </w:rPr>
          <w:tab/>
        </w:r>
        <w:r w:rsidR="004B142D" w:rsidRPr="00B654A4">
          <w:rPr>
            <w:rStyle w:val="Hyperlink"/>
            <w:noProof/>
          </w:rPr>
          <w:t>Road freight: Heavy goods vehicles</w:t>
        </w:r>
        <w:r w:rsidR="004B142D">
          <w:rPr>
            <w:noProof/>
            <w:webHidden/>
          </w:rPr>
          <w:tab/>
        </w:r>
        <w:r w:rsidR="004B142D">
          <w:rPr>
            <w:noProof/>
            <w:webHidden/>
          </w:rPr>
          <w:fldChar w:fldCharType="begin"/>
        </w:r>
        <w:r w:rsidR="004B142D">
          <w:rPr>
            <w:noProof/>
            <w:webHidden/>
          </w:rPr>
          <w:instrText xml:space="preserve"> PAGEREF _Toc139975762 \h </w:instrText>
        </w:r>
        <w:r w:rsidR="004B142D">
          <w:rPr>
            <w:noProof/>
            <w:webHidden/>
          </w:rPr>
        </w:r>
        <w:r w:rsidR="004B142D">
          <w:rPr>
            <w:noProof/>
            <w:webHidden/>
          </w:rPr>
          <w:fldChar w:fldCharType="separate"/>
        </w:r>
        <w:r w:rsidR="006A02CE">
          <w:rPr>
            <w:noProof/>
            <w:webHidden/>
          </w:rPr>
          <w:t>18</w:t>
        </w:r>
        <w:r w:rsidR="004B142D">
          <w:rPr>
            <w:noProof/>
            <w:webHidden/>
          </w:rPr>
          <w:fldChar w:fldCharType="end"/>
        </w:r>
      </w:hyperlink>
    </w:p>
    <w:p w14:paraId="38C06C19" w14:textId="456A365B" w:rsidR="001A4AD9" w:rsidRDefault="00912D78">
      <w:pPr>
        <w:pStyle w:val="TableofFigures"/>
        <w:tabs>
          <w:tab w:val="right" w:pos="8495"/>
        </w:tabs>
        <w:rPr>
          <w:rFonts w:asciiTheme="minorHAnsi" w:hAnsiTheme="minorHAnsi"/>
          <w:noProof/>
        </w:rPr>
      </w:pPr>
      <w:hyperlink w:anchor="_Toc139975763" w:history="1">
        <w:r w:rsidR="004B142D" w:rsidRPr="00B654A4">
          <w:rPr>
            <w:rStyle w:val="Hyperlink"/>
            <w:noProof/>
          </w:rPr>
          <w:t>Table 26:</w:t>
        </w:r>
        <w:r w:rsidR="004B142D">
          <w:rPr>
            <w:noProof/>
          </w:rPr>
          <w:tab/>
        </w:r>
        <w:r w:rsidR="004B142D" w:rsidRPr="00B654A4">
          <w:rPr>
            <w:rStyle w:val="Hyperlink"/>
            <w:noProof/>
          </w:rPr>
          <w:t>Road freight: Default emission factors for heavy goods vehicles</w:t>
        </w:r>
        <w:r w:rsidR="004B142D">
          <w:rPr>
            <w:noProof/>
            <w:webHidden/>
          </w:rPr>
          <w:tab/>
        </w:r>
        <w:r w:rsidR="004B142D">
          <w:rPr>
            <w:noProof/>
            <w:webHidden/>
          </w:rPr>
          <w:fldChar w:fldCharType="begin"/>
        </w:r>
        <w:r w:rsidR="004B142D">
          <w:rPr>
            <w:noProof/>
            <w:webHidden/>
          </w:rPr>
          <w:instrText xml:space="preserve"> PAGEREF _Toc139975763 \h </w:instrText>
        </w:r>
        <w:r w:rsidR="004B142D">
          <w:rPr>
            <w:noProof/>
            <w:webHidden/>
          </w:rPr>
        </w:r>
        <w:r w:rsidR="004B142D">
          <w:rPr>
            <w:noProof/>
            <w:webHidden/>
          </w:rPr>
          <w:fldChar w:fldCharType="separate"/>
        </w:r>
        <w:r w:rsidR="006A02CE">
          <w:rPr>
            <w:noProof/>
            <w:webHidden/>
          </w:rPr>
          <w:t>19</w:t>
        </w:r>
        <w:r w:rsidR="004B142D">
          <w:rPr>
            <w:noProof/>
            <w:webHidden/>
          </w:rPr>
          <w:fldChar w:fldCharType="end"/>
        </w:r>
      </w:hyperlink>
    </w:p>
    <w:p w14:paraId="38C06C1A" w14:textId="1398DC56" w:rsidR="001A4AD9" w:rsidRDefault="00912D78">
      <w:pPr>
        <w:pStyle w:val="TableofFigures"/>
        <w:tabs>
          <w:tab w:val="right" w:pos="8495"/>
        </w:tabs>
        <w:rPr>
          <w:rFonts w:asciiTheme="minorHAnsi" w:hAnsiTheme="minorHAnsi"/>
          <w:noProof/>
        </w:rPr>
      </w:pPr>
      <w:hyperlink w:anchor="_Toc139975764" w:history="1">
        <w:r w:rsidR="004B142D" w:rsidRPr="00B654A4">
          <w:rPr>
            <w:rStyle w:val="Hyperlink"/>
            <w:noProof/>
          </w:rPr>
          <w:t>Table 27:</w:t>
        </w:r>
        <w:r w:rsidR="004B142D">
          <w:rPr>
            <w:noProof/>
          </w:rPr>
          <w:tab/>
        </w:r>
        <w:r w:rsidR="004B142D" w:rsidRPr="00B654A4">
          <w:rPr>
            <w:rStyle w:val="Hyperlink"/>
            <w:noProof/>
          </w:rPr>
          <w:t>Road freight: Emission factors for freighting goods by road</w:t>
        </w:r>
        <w:r w:rsidR="004B142D">
          <w:rPr>
            <w:noProof/>
            <w:webHidden/>
          </w:rPr>
          <w:tab/>
        </w:r>
        <w:r w:rsidR="004B142D">
          <w:rPr>
            <w:noProof/>
            <w:webHidden/>
          </w:rPr>
          <w:fldChar w:fldCharType="begin"/>
        </w:r>
        <w:r w:rsidR="004B142D">
          <w:rPr>
            <w:noProof/>
            <w:webHidden/>
          </w:rPr>
          <w:instrText xml:space="preserve"> PAGEREF _Toc139975764 \h </w:instrText>
        </w:r>
        <w:r w:rsidR="004B142D">
          <w:rPr>
            <w:noProof/>
            <w:webHidden/>
          </w:rPr>
        </w:r>
        <w:r w:rsidR="004B142D">
          <w:rPr>
            <w:noProof/>
            <w:webHidden/>
          </w:rPr>
          <w:fldChar w:fldCharType="separate"/>
        </w:r>
        <w:r w:rsidR="006A02CE">
          <w:rPr>
            <w:noProof/>
            <w:webHidden/>
          </w:rPr>
          <w:t>19</w:t>
        </w:r>
        <w:r w:rsidR="004B142D">
          <w:rPr>
            <w:noProof/>
            <w:webHidden/>
          </w:rPr>
          <w:fldChar w:fldCharType="end"/>
        </w:r>
      </w:hyperlink>
    </w:p>
    <w:p w14:paraId="38C06C1B" w14:textId="23F73E30" w:rsidR="001A4AD9" w:rsidRDefault="00912D78">
      <w:pPr>
        <w:pStyle w:val="TableofFigures"/>
        <w:tabs>
          <w:tab w:val="right" w:pos="8495"/>
        </w:tabs>
        <w:rPr>
          <w:rFonts w:asciiTheme="minorHAnsi" w:hAnsiTheme="minorHAnsi"/>
          <w:noProof/>
        </w:rPr>
      </w:pPr>
      <w:hyperlink w:anchor="_Toc139975765" w:history="1">
        <w:r w:rsidR="004B142D" w:rsidRPr="00B654A4">
          <w:rPr>
            <w:rStyle w:val="Hyperlink"/>
            <w:noProof/>
          </w:rPr>
          <w:t>Table 28:</w:t>
        </w:r>
        <w:r w:rsidR="004B142D">
          <w:rPr>
            <w:noProof/>
          </w:rPr>
          <w:tab/>
        </w:r>
        <w:r w:rsidR="004B142D" w:rsidRPr="00B654A4">
          <w:rPr>
            <w:rStyle w:val="Hyperlink"/>
            <w:noProof/>
          </w:rPr>
          <w:t>Freighting goods in New Zealand</w:t>
        </w:r>
        <w:r w:rsidR="004B142D">
          <w:rPr>
            <w:noProof/>
            <w:webHidden/>
          </w:rPr>
          <w:tab/>
        </w:r>
        <w:r w:rsidR="004B142D">
          <w:rPr>
            <w:noProof/>
            <w:webHidden/>
          </w:rPr>
          <w:fldChar w:fldCharType="begin"/>
        </w:r>
        <w:r w:rsidR="004B142D">
          <w:rPr>
            <w:noProof/>
            <w:webHidden/>
          </w:rPr>
          <w:instrText xml:space="preserve"> PAGEREF _Toc139975765 \h </w:instrText>
        </w:r>
        <w:r w:rsidR="004B142D">
          <w:rPr>
            <w:noProof/>
            <w:webHidden/>
          </w:rPr>
        </w:r>
        <w:r w:rsidR="004B142D">
          <w:rPr>
            <w:noProof/>
            <w:webHidden/>
          </w:rPr>
          <w:fldChar w:fldCharType="separate"/>
        </w:r>
        <w:r w:rsidR="006A02CE">
          <w:rPr>
            <w:noProof/>
            <w:webHidden/>
          </w:rPr>
          <w:t>19</w:t>
        </w:r>
        <w:r w:rsidR="004B142D">
          <w:rPr>
            <w:noProof/>
            <w:webHidden/>
          </w:rPr>
          <w:fldChar w:fldCharType="end"/>
        </w:r>
      </w:hyperlink>
    </w:p>
    <w:p w14:paraId="38C06C1C" w14:textId="6DEADBE2" w:rsidR="001A4AD9" w:rsidRDefault="00912D78">
      <w:pPr>
        <w:pStyle w:val="TableofFigures"/>
        <w:tabs>
          <w:tab w:val="right" w:pos="8495"/>
        </w:tabs>
        <w:rPr>
          <w:rFonts w:asciiTheme="minorHAnsi" w:hAnsiTheme="minorHAnsi"/>
          <w:noProof/>
        </w:rPr>
      </w:pPr>
      <w:hyperlink w:anchor="_Toc139975766" w:history="1">
        <w:r w:rsidR="004B142D" w:rsidRPr="00B654A4">
          <w:rPr>
            <w:rStyle w:val="Hyperlink"/>
            <w:noProof/>
          </w:rPr>
          <w:t>Table 29:</w:t>
        </w:r>
        <w:r w:rsidR="004B142D">
          <w:rPr>
            <w:noProof/>
          </w:rPr>
          <w:tab/>
        </w:r>
        <w:r w:rsidR="004B142D" w:rsidRPr="00B654A4">
          <w:rPr>
            <w:rStyle w:val="Hyperlink"/>
            <w:noProof/>
          </w:rPr>
          <w:t>Air freight</w:t>
        </w:r>
        <w:r w:rsidR="004B142D">
          <w:rPr>
            <w:noProof/>
            <w:webHidden/>
          </w:rPr>
          <w:tab/>
        </w:r>
        <w:r w:rsidR="004B142D">
          <w:rPr>
            <w:noProof/>
            <w:webHidden/>
          </w:rPr>
          <w:fldChar w:fldCharType="begin"/>
        </w:r>
        <w:r w:rsidR="004B142D">
          <w:rPr>
            <w:noProof/>
            <w:webHidden/>
          </w:rPr>
          <w:instrText xml:space="preserve"> PAGEREF _Toc139975766 \h </w:instrText>
        </w:r>
        <w:r w:rsidR="004B142D">
          <w:rPr>
            <w:noProof/>
            <w:webHidden/>
          </w:rPr>
        </w:r>
        <w:r w:rsidR="004B142D">
          <w:rPr>
            <w:noProof/>
            <w:webHidden/>
          </w:rPr>
          <w:fldChar w:fldCharType="separate"/>
        </w:r>
        <w:r w:rsidR="006A02CE">
          <w:rPr>
            <w:noProof/>
            <w:webHidden/>
          </w:rPr>
          <w:t>19</w:t>
        </w:r>
        <w:r w:rsidR="004B142D">
          <w:rPr>
            <w:noProof/>
            <w:webHidden/>
          </w:rPr>
          <w:fldChar w:fldCharType="end"/>
        </w:r>
      </w:hyperlink>
    </w:p>
    <w:p w14:paraId="38C06C1D" w14:textId="0456700A" w:rsidR="001A4AD9" w:rsidRDefault="00912D78">
      <w:pPr>
        <w:pStyle w:val="TableofFigures"/>
        <w:tabs>
          <w:tab w:val="right" w:pos="8495"/>
        </w:tabs>
        <w:rPr>
          <w:rFonts w:asciiTheme="minorHAnsi" w:hAnsiTheme="minorHAnsi"/>
          <w:noProof/>
        </w:rPr>
      </w:pPr>
      <w:hyperlink w:anchor="_Toc139975767" w:history="1">
        <w:r w:rsidR="004B142D" w:rsidRPr="00B654A4">
          <w:rPr>
            <w:rStyle w:val="Hyperlink"/>
            <w:noProof/>
          </w:rPr>
          <w:t>Table 30:</w:t>
        </w:r>
        <w:r w:rsidR="004B142D">
          <w:rPr>
            <w:noProof/>
          </w:rPr>
          <w:tab/>
        </w:r>
        <w:r w:rsidR="004B142D" w:rsidRPr="00B654A4">
          <w:rPr>
            <w:rStyle w:val="Hyperlink"/>
            <w:noProof/>
          </w:rPr>
          <w:t>International shipping</w:t>
        </w:r>
        <w:r w:rsidR="004B142D">
          <w:rPr>
            <w:noProof/>
            <w:webHidden/>
          </w:rPr>
          <w:tab/>
        </w:r>
        <w:r w:rsidR="004B142D">
          <w:rPr>
            <w:noProof/>
            <w:webHidden/>
          </w:rPr>
          <w:fldChar w:fldCharType="begin"/>
        </w:r>
        <w:r w:rsidR="004B142D">
          <w:rPr>
            <w:noProof/>
            <w:webHidden/>
          </w:rPr>
          <w:instrText xml:space="preserve"> PAGEREF _Toc139975767 \h </w:instrText>
        </w:r>
        <w:r w:rsidR="004B142D">
          <w:rPr>
            <w:noProof/>
            <w:webHidden/>
          </w:rPr>
        </w:r>
        <w:r w:rsidR="004B142D">
          <w:rPr>
            <w:noProof/>
            <w:webHidden/>
          </w:rPr>
          <w:fldChar w:fldCharType="separate"/>
        </w:r>
        <w:r w:rsidR="006A02CE">
          <w:rPr>
            <w:noProof/>
            <w:webHidden/>
          </w:rPr>
          <w:t>19</w:t>
        </w:r>
        <w:r w:rsidR="004B142D">
          <w:rPr>
            <w:noProof/>
            <w:webHidden/>
          </w:rPr>
          <w:fldChar w:fldCharType="end"/>
        </w:r>
      </w:hyperlink>
    </w:p>
    <w:p w14:paraId="38C06C1E" w14:textId="50E3F72A" w:rsidR="001A4AD9" w:rsidRDefault="00912D78">
      <w:pPr>
        <w:pStyle w:val="TableofFigures"/>
        <w:tabs>
          <w:tab w:val="right" w:pos="8495"/>
        </w:tabs>
        <w:rPr>
          <w:rFonts w:asciiTheme="minorHAnsi" w:hAnsiTheme="minorHAnsi"/>
          <w:noProof/>
        </w:rPr>
      </w:pPr>
      <w:hyperlink w:anchor="_Toc139975768" w:history="1">
        <w:r w:rsidR="004B142D" w:rsidRPr="00B654A4">
          <w:rPr>
            <w:rStyle w:val="Hyperlink"/>
            <w:noProof/>
          </w:rPr>
          <w:t>Table 31:</w:t>
        </w:r>
        <w:r w:rsidR="004B142D">
          <w:rPr>
            <w:noProof/>
          </w:rPr>
          <w:tab/>
        </w:r>
        <w:r w:rsidR="004B142D" w:rsidRPr="00B654A4">
          <w:rPr>
            <w:rStyle w:val="Hyperlink"/>
            <w:noProof/>
          </w:rPr>
          <w:t>Water supply</w:t>
        </w:r>
        <w:r w:rsidR="004B142D">
          <w:rPr>
            <w:noProof/>
            <w:webHidden/>
          </w:rPr>
          <w:tab/>
        </w:r>
        <w:r w:rsidR="004B142D">
          <w:rPr>
            <w:noProof/>
            <w:webHidden/>
          </w:rPr>
          <w:fldChar w:fldCharType="begin"/>
        </w:r>
        <w:r w:rsidR="004B142D">
          <w:rPr>
            <w:noProof/>
            <w:webHidden/>
          </w:rPr>
          <w:instrText xml:space="preserve"> PAGEREF _Toc139975768 \h </w:instrText>
        </w:r>
        <w:r w:rsidR="004B142D">
          <w:rPr>
            <w:noProof/>
            <w:webHidden/>
          </w:rPr>
        </w:r>
        <w:r w:rsidR="004B142D">
          <w:rPr>
            <w:noProof/>
            <w:webHidden/>
          </w:rPr>
          <w:fldChar w:fldCharType="separate"/>
        </w:r>
        <w:r w:rsidR="006A02CE">
          <w:rPr>
            <w:noProof/>
            <w:webHidden/>
          </w:rPr>
          <w:t>20</w:t>
        </w:r>
        <w:r w:rsidR="004B142D">
          <w:rPr>
            <w:noProof/>
            <w:webHidden/>
          </w:rPr>
          <w:fldChar w:fldCharType="end"/>
        </w:r>
      </w:hyperlink>
    </w:p>
    <w:p w14:paraId="38C06C1F" w14:textId="64CF05BE" w:rsidR="001A4AD9" w:rsidRDefault="00912D78">
      <w:pPr>
        <w:pStyle w:val="TableofFigures"/>
        <w:tabs>
          <w:tab w:val="right" w:pos="8495"/>
        </w:tabs>
        <w:rPr>
          <w:rFonts w:asciiTheme="minorHAnsi" w:hAnsiTheme="minorHAnsi"/>
          <w:noProof/>
        </w:rPr>
      </w:pPr>
      <w:hyperlink w:anchor="_Toc139975769" w:history="1">
        <w:r w:rsidR="004B142D" w:rsidRPr="00B654A4">
          <w:rPr>
            <w:rStyle w:val="Hyperlink"/>
            <w:noProof/>
          </w:rPr>
          <w:t>Table 32:</w:t>
        </w:r>
        <w:r w:rsidR="004B142D">
          <w:rPr>
            <w:noProof/>
          </w:rPr>
          <w:tab/>
        </w:r>
        <w:r w:rsidR="004B142D" w:rsidRPr="00B654A4">
          <w:rPr>
            <w:rStyle w:val="Hyperlink"/>
            <w:noProof/>
          </w:rPr>
          <w:t>Wastewater treatment</w:t>
        </w:r>
        <w:r w:rsidR="004B142D">
          <w:rPr>
            <w:noProof/>
            <w:webHidden/>
          </w:rPr>
          <w:tab/>
        </w:r>
        <w:r w:rsidR="004B142D">
          <w:rPr>
            <w:noProof/>
            <w:webHidden/>
          </w:rPr>
          <w:fldChar w:fldCharType="begin"/>
        </w:r>
        <w:r w:rsidR="004B142D">
          <w:rPr>
            <w:noProof/>
            <w:webHidden/>
          </w:rPr>
          <w:instrText xml:space="preserve"> PAGEREF _Toc139975769 \h </w:instrText>
        </w:r>
        <w:r w:rsidR="004B142D">
          <w:rPr>
            <w:noProof/>
            <w:webHidden/>
          </w:rPr>
        </w:r>
        <w:r w:rsidR="004B142D">
          <w:rPr>
            <w:noProof/>
            <w:webHidden/>
          </w:rPr>
          <w:fldChar w:fldCharType="separate"/>
        </w:r>
        <w:r w:rsidR="006A02CE">
          <w:rPr>
            <w:noProof/>
            <w:webHidden/>
          </w:rPr>
          <w:t>20</w:t>
        </w:r>
        <w:r w:rsidR="004B142D">
          <w:rPr>
            <w:noProof/>
            <w:webHidden/>
          </w:rPr>
          <w:fldChar w:fldCharType="end"/>
        </w:r>
      </w:hyperlink>
    </w:p>
    <w:p w14:paraId="38C06C20" w14:textId="567885D9" w:rsidR="001A4AD9" w:rsidRDefault="00912D78">
      <w:pPr>
        <w:pStyle w:val="TableofFigures"/>
        <w:tabs>
          <w:tab w:val="right" w:pos="8495"/>
        </w:tabs>
        <w:rPr>
          <w:rFonts w:asciiTheme="minorHAnsi" w:hAnsiTheme="minorHAnsi"/>
          <w:noProof/>
        </w:rPr>
      </w:pPr>
      <w:hyperlink w:anchor="_Toc139975770" w:history="1">
        <w:r w:rsidR="004B142D" w:rsidRPr="00B654A4">
          <w:rPr>
            <w:rStyle w:val="Hyperlink"/>
            <w:noProof/>
          </w:rPr>
          <w:t>Table 33:</w:t>
        </w:r>
        <w:r w:rsidR="004B142D">
          <w:rPr>
            <w:noProof/>
          </w:rPr>
          <w:tab/>
        </w:r>
        <w:r w:rsidR="004B142D" w:rsidRPr="00B654A4">
          <w:rPr>
            <w:rStyle w:val="Hyperlink"/>
            <w:noProof/>
          </w:rPr>
          <w:t>Waste disposal with and without landfill gas recovery (LFGR)</w:t>
        </w:r>
        <w:r w:rsidR="004B142D">
          <w:rPr>
            <w:noProof/>
            <w:webHidden/>
          </w:rPr>
          <w:tab/>
        </w:r>
        <w:r w:rsidR="004B142D">
          <w:rPr>
            <w:noProof/>
            <w:webHidden/>
          </w:rPr>
          <w:fldChar w:fldCharType="begin"/>
        </w:r>
        <w:r w:rsidR="004B142D">
          <w:rPr>
            <w:noProof/>
            <w:webHidden/>
          </w:rPr>
          <w:instrText xml:space="preserve"> PAGEREF _Toc139975770 \h </w:instrText>
        </w:r>
        <w:r w:rsidR="004B142D">
          <w:rPr>
            <w:noProof/>
            <w:webHidden/>
          </w:rPr>
        </w:r>
        <w:r w:rsidR="004B142D">
          <w:rPr>
            <w:noProof/>
            <w:webHidden/>
          </w:rPr>
          <w:fldChar w:fldCharType="separate"/>
        </w:r>
        <w:r w:rsidR="006A02CE">
          <w:rPr>
            <w:noProof/>
            <w:webHidden/>
          </w:rPr>
          <w:t>21</w:t>
        </w:r>
        <w:r w:rsidR="004B142D">
          <w:rPr>
            <w:noProof/>
            <w:webHidden/>
          </w:rPr>
          <w:fldChar w:fldCharType="end"/>
        </w:r>
      </w:hyperlink>
    </w:p>
    <w:p w14:paraId="38C06C21" w14:textId="533B8A91" w:rsidR="001A4AD9" w:rsidRDefault="00912D78">
      <w:pPr>
        <w:pStyle w:val="TableofFigures"/>
        <w:tabs>
          <w:tab w:val="right" w:pos="8495"/>
        </w:tabs>
        <w:rPr>
          <w:rFonts w:asciiTheme="minorHAnsi" w:hAnsiTheme="minorHAnsi"/>
          <w:noProof/>
        </w:rPr>
      </w:pPr>
      <w:hyperlink w:anchor="_Toc139975771" w:history="1">
        <w:r w:rsidR="004B142D" w:rsidRPr="00B654A4">
          <w:rPr>
            <w:rStyle w:val="Hyperlink"/>
            <w:noProof/>
          </w:rPr>
          <w:t>Table 34:</w:t>
        </w:r>
        <w:r w:rsidR="004B142D">
          <w:rPr>
            <w:noProof/>
          </w:rPr>
          <w:tab/>
        </w:r>
        <w:r w:rsidR="004B142D" w:rsidRPr="00B654A4">
          <w:rPr>
            <w:rStyle w:val="Hyperlink"/>
            <w:noProof/>
          </w:rPr>
          <w:t>Composting</w:t>
        </w:r>
        <w:r w:rsidR="004B142D">
          <w:rPr>
            <w:noProof/>
            <w:webHidden/>
          </w:rPr>
          <w:tab/>
        </w:r>
        <w:r w:rsidR="004B142D">
          <w:rPr>
            <w:noProof/>
            <w:webHidden/>
          </w:rPr>
          <w:fldChar w:fldCharType="begin"/>
        </w:r>
        <w:r w:rsidR="004B142D">
          <w:rPr>
            <w:noProof/>
            <w:webHidden/>
          </w:rPr>
          <w:instrText xml:space="preserve"> PAGEREF _Toc139975771 \h </w:instrText>
        </w:r>
        <w:r w:rsidR="004B142D">
          <w:rPr>
            <w:noProof/>
            <w:webHidden/>
          </w:rPr>
        </w:r>
        <w:r w:rsidR="004B142D">
          <w:rPr>
            <w:noProof/>
            <w:webHidden/>
          </w:rPr>
          <w:fldChar w:fldCharType="separate"/>
        </w:r>
        <w:r w:rsidR="006A02CE">
          <w:rPr>
            <w:noProof/>
            <w:webHidden/>
          </w:rPr>
          <w:t>21</w:t>
        </w:r>
        <w:r w:rsidR="004B142D">
          <w:rPr>
            <w:noProof/>
            <w:webHidden/>
          </w:rPr>
          <w:fldChar w:fldCharType="end"/>
        </w:r>
      </w:hyperlink>
    </w:p>
    <w:p w14:paraId="38C06C22" w14:textId="5CD0FD0E" w:rsidR="001A4AD9" w:rsidRDefault="00912D78">
      <w:pPr>
        <w:pStyle w:val="TableofFigures"/>
        <w:tabs>
          <w:tab w:val="right" w:pos="8495"/>
        </w:tabs>
        <w:rPr>
          <w:rFonts w:asciiTheme="minorHAnsi" w:hAnsiTheme="minorHAnsi"/>
          <w:noProof/>
        </w:rPr>
      </w:pPr>
      <w:hyperlink w:anchor="_Toc139975772" w:history="1">
        <w:r w:rsidR="004B142D" w:rsidRPr="00B654A4">
          <w:rPr>
            <w:rStyle w:val="Hyperlink"/>
            <w:noProof/>
          </w:rPr>
          <w:t>Table 35:</w:t>
        </w:r>
        <w:r w:rsidR="004B142D">
          <w:rPr>
            <w:noProof/>
          </w:rPr>
          <w:tab/>
        </w:r>
        <w:r w:rsidR="004B142D" w:rsidRPr="00B654A4">
          <w:rPr>
            <w:rStyle w:val="Hyperlink"/>
            <w:noProof/>
          </w:rPr>
          <w:t>Forest growth removal source</w:t>
        </w:r>
        <w:r w:rsidR="004B142D">
          <w:rPr>
            <w:noProof/>
            <w:webHidden/>
          </w:rPr>
          <w:tab/>
        </w:r>
        <w:r w:rsidR="004B142D">
          <w:rPr>
            <w:noProof/>
            <w:webHidden/>
          </w:rPr>
          <w:fldChar w:fldCharType="begin"/>
        </w:r>
        <w:r w:rsidR="004B142D">
          <w:rPr>
            <w:noProof/>
            <w:webHidden/>
          </w:rPr>
          <w:instrText xml:space="preserve"> PAGEREF _Toc139975772 \h </w:instrText>
        </w:r>
        <w:r w:rsidR="004B142D">
          <w:rPr>
            <w:noProof/>
            <w:webHidden/>
          </w:rPr>
        </w:r>
        <w:r w:rsidR="004B142D">
          <w:rPr>
            <w:noProof/>
            <w:webHidden/>
          </w:rPr>
          <w:fldChar w:fldCharType="separate"/>
        </w:r>
        <w:r w:rsidR="006A02CE">
          <w:rPr>
            <w:noProof/>
            <w:webHidden/>
          </w:rPr>
          <w:t>22</w:t>
        </w:r>
        <w:r w:rsidR="004B142D">
          <w:rPr>
            <w:noProof/>
            <w:webHidden/>
          </w:rPr>
          <w:fldChar w:fldCharType="end"/>
        </w:r>
      </w:hyperlink>
    </w:p>
    <w:p w14:paraId="38C06C23" w14:textId="1849C3AA" w:rsidR="001A4AD9" w:rsidRDefault="00912D78">
      <w:pPr>
        <w:pStyle w:val="TableofFigures"/>
        <w:tabs>
          <w:tab w:val="right" w:pos="8495"/>
        </w:tabs>
        <w:rPr>
          <w:rFonts w:asciiTheme="minorHAnsi" w:hAnsiTheme="minorHAnsi"/>
          <w:noProof/>
        </w:rPr>
      </w:pPr>
      <w:hyperlink w:anchor="_Toc139975773" w:history="1">
        <w:r w:rsidR="004B142D" w:rsidRPr="00B654A4">
          <w:rPr>
            <w:rStyle w:val="Hyperlink"/>
            <w:noProof/>
          </w:rPr>
          <w:t>Table 36:</w:t>
        </w:r>
        <w:r w:rsidR="004B142D">
          <w:rPr>
            <w:noProof/>
          </w:rPr>
          <w:tab/>
        </w:r>
        <w:r w:rsidR="004B142D" w:rsidRPr="00B654A4">
          <w:rPr>
            <w:rStyle w:val="Hyperlink"/>
            <w:noProof/>
          </w:rPr>
          <w:t>Land-use change</w:t>
        </w:r>
        <w:r w:rsidR="004B142D">
          <w:rPr>
            <w:noProof/>
            <w:webHidden/>
          </w:rPr>
          <w:tab/>
        </w:r>
        <w:r w:rsidR="004B142D">
          <w:rPr>
            <w:noProof/>
            <w:webHidden/>
          </w:rPr>
          <w:fldChar w:fldCharType="begin"/>
        </w:r>
        <w:r w:rsidR="004B142D">
          <w:rPr>
            <w:noProof/>
            <w:webHidden/>
          </w:rPr>
          <w:instrText xml:space="preserve"> PAGEREF _Toc139975773 \h </w:instrText>
        </w:r>
        <w:r w:rsidR="004B142D">
          <w:rPr>
            <w:noProof/>
            <w:webHidden/>
          </w:rPr>
        </w:r>
        <w:r w:rsidR="004B142D">
          <w:rPr>
            <w:noProof/>
            <w:webHidden/>
          </w:rPr>
          <w:fldChar w:fldCharType="separate"/>
        </w:r>
        <w:r w:rsidR="006A02CE">
          <w:rPr>
            <w:noProof/>
            <w:webHidden/>
          </w:rPr>
          <w:t>22</w:t>
        </w:r>
        <w:r w:rsidR="004B142D">
          <w:rPr>
            <w:noProof/>
            <w:webHidden/>
          </w:rPr>
          <w:fldChar w:fldCharType="end"/>
        </w:r>
      </w:hyperlink>
    </w:p>
    <w:p w14:paraId="38C06C24" w14:textId="2951E324" w:rsidR="001A4AD9" w:rsidRDefault="00912D78">
      <w:pPr>
        <w:pStyle w:val="TableofFigures"/>
        <w:tabs>
          <w:tab w:val="right" w:pos="8495"/>
        </w:tabs>
        <w:rPr>
          <w:rFonts w:asciiTheme="minorHAnsi" w:hAnsiTheme="minorHAnsi"/>
          <w:noProof/>
        </w:rPr>
      </w:pPr>
      <w:hyperlink w:anchor="_Toc139975774" w:history="1">
        <w:r w:rsidR="004B142D" w:rsidRPr="00B654A4">
          <w:rPr>
            <w:rStyle w:val="Hyperlink"/>
            <w:noProof/>
          </w:rPr>
          <w:t>Table 37:</w:t>
        </w:r>
        <w:r w:rsidR="004B142D">
          <w:rPr>
            <w:noProof/>
          </w:rPr>
          <w:tab/>
        </w:r>
        <w:r w:rsidR="004B142D" w:rsidRPr="00B654A4">
          <w:rPr>
            <w:rStyle w:val="Hyperlink"/>
            <w:noProof/>
          </w:rPr>
          <w:t>Agriculture</w:t>
        </w:r>
        <w:r w:rsidR="004B142D">
          <w:rPr>
            <w:noProof/>
            <w:webHidden/>
          </w:rPr>
          <w:tab/>
        </w:r>
        <w:r w:rsidR="004B142D">
          <w:rPr>
            <w:noProof/>
            <w:webHidden/>
          </w:rPr>
          <w:fldChar w:fldCharType="begin"/>
        </w:r>
        <w:r w:rsidR="004B142D">
          <w:rPr>
            <w:noProof/>
            <w:webHidden/>
          </w:rPr>
          <w:instrText xml:space="preserve"> PAGEREF _Toc139975774 \h </w:instrText>
        </w:r>
        <w:r w:rsidR="004B142D">
          <w:rPr>
            <w:noProof/>
            <w:webHidden/>
          </w:rPr>
        </w:r>
        <w:r w:rsidR="004B142D">
          <w:rPr>
            <w:noProof/>
            <w:webHidden/>
          </w:rPr>
          <w:fldChar w:fldCharType="separate"/>
        </w:r>
        <w:r w:rsidR="006A02CE">
          <w:rPr>
            <w:noProof/>
            <w:webHidden/>
          </w:rPr>
          <w:t>23</w:t>
        </w:r>
        <w:r w:rsidR="004B142D">
          <w:rPr>
            <w:noProof/>
            <w:webHidden/>
          </w:rPr>
          <w:fldChar w:fldCharType="end"/>
        </w:r>
      </w:hyperlink>
    </w:p>
    <w:p w14:paraId="38C06C25" w14:textId="77777777" w:rsidR="001A4AD9" w:rsidRPr="004A2221" w:rsidRDefault="004B142D">
      <w:pPr>
        <w:pStyle w:val="BodyText"/>
      </w:pPr>
      <w:r w:rsidRPr="004A2221">
        <w:rPr>
          <w:color w:val="2B579A"/>
          <w:shd w:val="clear" w:color="auto" w:fill="E6E6E6"/>
        </w:rPr>
        <w:fldChar w:fldCharType="end"/>
      </w:r>
      <w:bookmarkStart w:id="2" w:name="_Toc535942673"/>
      <w:bookmarkStart w:id="3" w:name="_Toc345760336"/>
    </w:p>
    <w:p w14:paraId="38C06C26" w14:textId="77777777" w:rsidR="001A4AD9" w:rsidRPr="004A2221" w:rsidRDefault="004B142D">
      <w:pPr>
        <w:pStyle w:val="Heading"/>
      </w:pPr>
      <w:r w:rsidRPr="004A2221">
        <w:t>Figure</w:t>
      </w:r>
    </w:p>
    <w:p w14:paraId="38C06C27" w14:textId="63EA8376" w:rsidR="001A4AD9" w:rsidRPr="004A2221" w:rsidRDefault="004B142D">
      <w:pPr>
        <w:pStyle w:val="TableofFigures"/>
        <w:tabs>
          <w:tab w:val="right" w:pos="8495"/>
        </w:tabs>
        <w:rPr>
          <w:rFonts w:asciiTheme="minorHAnsi" w:hAnsiTheme="minorHAnsi"/>
          <w:noProof/>
        </w:rPr>
      </w:pPr>
      <w:r w:rsidRPr="004A2221">
        <w:rPr>
          <w:color w:val="2B579A"/>
          <w:shd w:val="clear" w:color="auto" w:fill="E6E6E6"/>
        </w:rPr>
        <w:fldChar w:fldCharType="begin"/>
      </w:r>
      <w:r w:rsidRPr="004A2221">
        <w:instrText xml:space="preserve"> TOC \h \z \t "Figure heading" \c </w:instrText>
      </w:r>
      <w:r w:rsidRPr="004A2221">
        <w:rPr>
          <w:color w:val="2B579A"/>
          <w:shd w:val="clear" w:color="auto" w:fill="E6E6E6"/>
        </w:rPr>
        <w:fldChar w:fldCharType="separate"/>
      </w:r>
      <w:hyperlink w:anchor="_Toc103950275" w:history="1">
        <w:r w:rsidRPr="004A2221">
          <w:rPr>
            <w:rStyle w:val="Hyperlink"/>
            <w:noProof/>
          </w:rPr>
          <w:t>Figure 1:</w:t>
        </w:r>
        <w:r w:rsidRPr="004A2221">
          <w:rPr>
            <w:rFonts w:asciiTheme="minorHAnsi" w:hAnsiTheme="minorHAnsi"/>
            <w:noProof/>
          </w:rPr>
          <w:tab/>
        </w:r>
        <w:r w:rsidRPr="004A2221">
          <w:rPr>
            <w:rStyle w:val="Hyperlink"/>
            <w:noProof/>
          </w:rPr>
          <w:t xml:space="preserve">Documents in </w:t>
        </w:r>
        <w:r w:rsidRPr="004A2221">
          <w:rPr>
            <w:rStyle w:val="Hyperlink"/>
            <w:i/>
            <w:noProof/>
          </w:rPr>
          <w:t>Measuring emissions: A guide for organisations</w:t>
        </w:r>
        <w:r w:rsidRPr="004A2221">
          <w:rPr>
            <w:noProof/>
            <w:webHidden/>
          </w:rPr>
          <w:tab/>
        </w:r>
        <w:r w:rsidRPr="004A2221">
          <w:rPr>
            <w:noProof/>
            <w:webHidden/>
            <w:color w:val="2B579A"/>
            <w:shd w:val="clear" w:color="auto" w:fill="E6E6E6"/>
          </w:rPr>
          <w:fldChar w:fldCharType="begin"/>
        </w:r>
        <w:r w:rsidRPr="004A2221">
          <w:rPr>
            <w:noProof/>
            <w:webHidden/>
          </w:rPr>
          <w:instrText xml:space="preserve"> PAGEREF _Toc103950275 \h </w:instrText>
        </w:r>
        <w:r w:rsidRPr="004A2221">
          <w:rPr>
            <w:noProof/>
            <w:webHidden/>
            <w:color w:val="2B579A"/>
            <w:shd w:val="clear" w:color="auto" w:fill="E6E6E6"/>
          </w:rPr>
        </w:r>
        <w:r w:rsidRPr="004A2221">
          <w:rPr>
            <w:noProof/>
            <w:webHidden/>
            <w:color w:val="2B579A"/>
            <w:shd w:val="clear" w:color="auto" w:fill="E6E6E6"/>
          </w:rPr>
          <w:fldChar w:fldCharType="separate"/>
        </w:r>
        <w:r w:rsidR="006A02CE">
          <w:rPr>
            <w:noProof/>
            <w:webHidden/>
          </w:rPr>
          <w:t>4</w:t>
        </w:r>
        <w:r w:rsidRPr="004A2221">
          <w:rPr>
            <w:noProof/>
            <w:webHidden/>
            <w:color w:val="2B579A"/>
            <w:shd w:val="clear" w:color="auto" w:fill="E6E6E6"/>
          </w:rPr>
          <w:fldChar w:fldCharType="end"/>
        </w:r>
      </w:hyperlink>
    </w:p>
    <w:p w14:paraId="38C06C28" w14:textId="77777777" w:rsidR="001A4AD9" w:rsidRPr="004A2221" w:rsidRDefault="004B142D">
      <w:pPr>
        <w:pStyle w:val="BodyText"/>
      </w:pPr>
      <w:r w:rsidRPr="004A2221">
        <w:rPr>
          <w:color w:val="2B579A"/>
          <w:shd w:val="clear" w:color="auto" w:fill="E6E6E6"/>
        </w:rPr>
        <w:fldChar w:fldCharType="end"/>
      </w:r>
    </w:p>
    <w:p w14:paraId="38C06C29" w14:textId="77777777" w:rsidR="001A4AD9" w:rsidRPr="004A2221" w:rsidRDefault="004B142D">
      <w:pPr>
        <w:pStyle w:val="BodyText"/>
      </w:pPr>
      <w:r w:rsidRPr="004A2221">
        <w:br w:type="page"/>
      </w:r>
    </w:p>
    <w:p w14:paraId="38C06C2A" w14:textId="77777777" w:rsidR="001A4AD9" w:rsidRPr="004A2221" w:rsidRDefault="004B142D">
      <w:pPr>
        <w:pStyle w:val="Heading1"/>
      </w:pPr>
      <w:bookmarkStart w:id="4" w:name="_Toc167971592"/>
      <w:r w:rsidRPr="004A2221">
        <w:lastRenderedPageBreak/>
        <w:t>Introduction</w:t>
      </w:r>
      <w:bookmarkEnd w:id="2"/>
      <w:bookmarkEnd w:id="4"/>
    </w:p>
    <w:p w14:paraId="38C06C2B" w14:textId="17BEC24D" w:rsidR="001A4AD9" w:rsidRPr="004A2221" w:rsidRDefault="004B142D">
      <w:pPr>
        <w:pStyle w:val="BodyText"/>
      </w:pPr>
      <w:r w:rsidRPr="004A2221">
        <w:t xml:space="preserve">Organisations wishing to </w:t>
      </w:r>
      <w:r>
        <w:t>voluntarily</w:t>
      </w:r>
      <w:r w:rsidRPr="004A2221">
        <w:t xml:space="preserve"> monitor and report their greenhouse gas (GHG) emissions for their </w:t>
      </w:r>
      <w:r w:rsidR="00B52BA2">
        <w:t xml:space="preserve">Aotearoa </w:t>
      </w:r>
      <w:r w:rsidRPr="004A2221">
        <w:t xml:space="preserve">New Zealand operations can use these GHG emission factors. </w:t>
      </w:r>
    </w:p>
    <w:p w14:paraId="38C06C2C" w14:textId="77777777" w:rsidR="001A4AD9" w:rsidRPr="004A2221" w:rsidRDefault="004B142D">
      <w:pPr>
        <w:pStyle w:val="BodyText"/>
      </w:pPr>
      <w:r w:rsidRPr="004A2221">
        <w:t>We present the emission factors in carbon dioxide equivalents (CO</w:t>
      </w:r>
      <w:r w:rsidRPr="004A2221">
        <w:rPr>
          <w:vertAlign w:val="subscript"/>
        </w:rPr>
        <w:t>2</w:t>
      </w:r>
      <w:r w:rsidRPr="004A2221">
        <w:t>-e) using data and methods from the 202</w:t>
      </w:r>
      <w:r>
        <w:t>2</w:t>
      </w:r>
      <w:r w:rsidRPr="004A2221">
        <w:t xml:space="preserve"> calendar year. </w:t>
      </w:r>
    </w:p>
    <w:p w14:paraId="38C06C2D" w14:textId="77777777" w:rsidR="001A4AD9" w:rsidRPr="004A2221" w:rsidRDefault="004B142D">
      <w:pPr>
        <w:pStyle w:val="BodyText"/>
      </w:pPr>
      <w:r w:rsidRPr="004A2221">
        <w:t xml:space="preserve">This emission factors summary is part of a suite of documents that comprise </w:t>
      </w:r>
      <w:r w:rsidRPr="004A2221">
        <w:rPr>
          <w:i/>
        </w:rPr>
        <w:t>Measuring emissions: A guide for organisations</w:t>
      </w:r>
      <w:r w:rsidRPr="004A2221">
        <w:t xml:space="preserve">, listed in Figure 1. </w:t>
      </w:r>
    </w:p>
    <w:p w14:paraId="38C06C2E" w14:textId="3141E91B" w:rsidR="001A4AD9" w:rsidRPr="004A2221" w:rsidRDefault="004B142D">
      <w:pPr>
        <w:pStyle w:val="Figureheading"/>
      </w:pPr>
      <w:bookmarkStart w:id="5" w:name="_Toc431470"/>
      <w:bookmarkStart w:id="6" w:name="_Toc103950275"/>
      <w:r w:rsidRPr="004A2221">
        <w:t xml:space="preserve">Figure </w:t>
      </w:r>
      <w:r w:rsidRPr="004A2221">
        <w:rPr>
          <w:color w:val="2B579A"/>
          <w:shd w:val="clear" w:color="auto" w:fill="E6E6E6"/>
        </w:rPr>
        <w:fldChar w:fldCharType="begin"/>
      </w:r>
      <w:r w:rsidRPr="004A2221">
        <w:instrText>SEQ Figure \* ARABIC</w:instrText>
      </w:r>
      <w:r w:rsidRPr="004A2221">
        <w:rPr>
          <w:color w:val="2B579A"/>
          <w:shd w:val="clear" w:color="auto" w:fill="E6E6E6"/>
        </w:rPr>
        <w:fldChar w:fldCharType="separate"/>
      </w:r>
      <w:r w:rsidR="006A02CE">
        <w:rPr>
          <w:noProof/>
        </w:rPr>
        <w:t>1</w:t>
      </w:r>
      <w:r w:rsidRPr="004A2221">
        <w:rPr>
          <w:color w:val="2B579A"/>
          <w:shd w:val="clear" w:color="auto" w:fill="E6E6E6"/>
        </w:rPr>
        <w:fldChar w:fldCharType="end"/>
      </w:r>
      <w:r w:rsidRPr="004A2221">
        <w:t>:</w:t>
      </w:r>
      <w:r w:rsidRPr="004A2221">
        <w:tab/>
        <w:t xml:space="preserve">Documents in </w:t>
      </w:r>
      <w:r w:rsidRPr="004A2221">
        <w:rPr>
          <w:i/>
        </w:rPr>
        <w:t>Measuring emissions: A guide for organisations</w:t>
      </w:r>
      <w:bookmarkEnd w:id="5"/>
      <w:bookmarkEnd w:id="6"/>
    </w:p>
    <w:p w14:paraId="38C06C2F" w14:textId="77777777" w:rsidR="001A4AD9" w:rsidRPr="004A2221" w:rsidRDefault="004B142D">
      <w:pPr>
        <w:pStyle w:val="BodyText"/>
        <w:rPr>
          <w:rFonts w:eastAsia="Yu Mincho" w:cs="Arial"/>
        </w:rPr>
      </w:pPr>
      <w:r>
        <w:rPr>
          <w:noProof/>
          <w:color w:val="2B579A"/>
          <w:shd w:val="clear" w:color="auto" w:fill="E6E6E6"/>
        </w:rPr>
        <w:drawing>
          <wp:inline distT="0" distB="0" distL="0" distR="0" wp14:anchorId="38C0782E" wp14:editId="5A555035">
            <wp:extent cx="5695215" cy="3736731"/>
            <wp:effectExtent l="0" t="0" r="127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rotWithShape="1">
                    <a:blip r:embed="rId15">
                      <a:extLst>
                        <a:ext uri="{28A0092B-C50C-407E-A947-70E740481C1C}">
                          <a14:useLocalDpi xmlns:a14="http://schemas.microsoft.com/office/drawing/2010/main" val="0"/>
                        </a:ext>
                      </a:extLst>
                    </a:blip>
                    <a:srcRect l="8415" r="5854"/>
                    <a:stretch/>
                  </pic:blipFill>
                  <pic:spPr bwMode="auto">
                    <a:xfrm>
                      <a:off x="0" y="0"/>
                      <a:ext cx="5703344" cy="3742065"/>
                    </a:xfrm>
                    <a:prstGeom prst="rect">
                      <a:avLst/>
                    </a:prstGeom>
                    <a:ln>
                      <a:noFill/>
                    </a:ln>
                    <a:extLst>
                      <a:ext uri="{53640926-AAD7-44D8-BBD7-CCE9431645EC}">
                        <a14:shadowObscured xmlns:a14="http://schemas.microsoft.com/office/drawing/2010/main"/>
                      </a:ext>
                    </a:extLst>
                  </pic:spPr>
                </pic:pic>
              </a:graphicData>
            </a:graphic>
          </wp:inline>
        </w:drawing>
      </w:r>
    </w:p>
    <w:p w14:paraId="3850F911" w14:textId="77777777" w:rsidR="00511FDA" w:rsidRDefault="00511FDA">
      <w:pPr>
        <w:pStyle w:val="BodyText"/>
      </w:pPr>
    </w:p>
    <w:p w14:paraId="38C06C30" w14:textId="5AAB0100" w:rsidR="001A4AD9" w:rsidRDefault="004B142D">
      <w:pPr>
        <w:pStyle w:val="BodyText"/>
      </w:pPr>
      <w:r>
        <w:t>Numbers in the tables are largely presented to three significant figures or three decimal places, whichever is the most appropriate. Where a number is smaller than 0.001</w:t>
      </w:r>
      <w:r w:rsidR="00420571">
        <w:t>,</w:t>
      </w:r>
      <w:r>
        <w:t xml:space="preserve"> then four or more decimal places may be shown. These numbers are guidance</w:t>
      </w:r>
      <w:r w:rsidR="00420571">
        <w:t xml:space="preserve">; </w:t>
      </w:r>
      <w:r>
        <w:t>for more detail and sources</w:t>
      </w:r>
      <w:r w:rsidR="00420571">
        <w:t>,</w:t>
      </w:r>
      <w:r>
        <w:t xml:space="preserve"> organisations using this guidance should refer to the </w:t>
      </w:r>
      <w:hyperlink r:id="rId16" w:history="1">
        <w:r w:rsidRPr="002C3B0A">
          <w:rPr>
            <w:rStyle w:val="Hyperlink"/>
            <w:i/>
            <w:iCs/>
          </w:rPr>
          <w:t>Emission factor workbook</w:t>
        </w:r>
      </w:hyperlink>
      <w:r>
        <w:t>.</w:t>
      </w:r>
    </w:p>
    <w:p w14:paraId="38C06C31" w14:textId="6D525316" w:rsidR="001A4AD9" w:rsidRPr="004A2221" w:rsidRDefault="004B142D">
      <w:pPr>
        <w:pStyle w:val="BodyText"/>
      </w:pPr>
      <w:r w:rsidRPr="004A2221">
        <w:t>For further guidance on how to measure and report your organisation’s GHG emissions</w:t>
      </w:r>
      <w:r>
        <w:t>, and f</w:t>
      </w:r>
      <w:r w:rsidRPr="004A2221">
        <w:t>or understanding how these emission factors were derived</w:t>
      </w:r>
      <w:r w:rsidRPr="00AB6BCB">
        <w:t xml:space="preserve">, see the </w:t>
      </w:r>
      <w:hyperlink r:id="rId17">
        <w:r w:rsidR="00AB6BCB" w:rsidRPr="002C3B0A">
          <w:rPr>
            <w:rStyle w:val="Hyperlink"/>
            <w:i/>
            <w:iCs/>
          </w:rPr>
          <w:t>D</w:t>
        </w:r>
        <w:r w:rsidR="00D75ACF" w:rsidRPr="002C3B0A">
          <w:rPr>
            <w:rStyle w:val="Hyperlink"/>
            <w:i/>
            <w:iCs/>
          </w:rPr>
          <w:t>etailed guide</w:t>
        </w:r>
      </w:hyperlink>
      <w:r w:rsidRPr="00AB6BCB">
        <w:rPr>
          <w:rStyle w:val="Hyperlink"/>
          <w:color w:val="auto"/>
        </w:rPr>
        <w:t>.</w:t>
      </w:r>
    </w:p>
    <w:p w14:paraId="38C06C32" w14:textId="77777777" w:rsidR="001A4AD9" w:rsidRPr="004A2221" w:rsidRDefault="004B142D">
      <w:pPr>
        <w:pStyle w:val="BodyText"/>
      </w:pPr>
      <w:bookmarkStart w:id="7" w:name="_Toc535942674"/>
      <w:r w:rsidRPr="004A2221">
        <w:br w:type="page"/>
      </w:r>
    </w:p>
    <w:p w14:paraId="38C06C33" w14:textId="77777777" w:rsidR="001A4AD9" w:rsidRPr="004A2221" w:rsidRDefault="004B142D">
      <w:pPr>
        <w:pStyle w:val="Heading1"/>
      </w:pPr>
      <w:bookmarkStart w:id="8" w:name="_Toc167971593"/>
      <w:r w:rsidRPr="004A2221">
        <w:lastRenderedPageBreak/>
        <w:t>Fuel emission factors</w:t>
      </w:r>
      <w:bookmarkEnd w:id="7"/>
      <w:bookmarkEnd w:id="8"/>
    </w:p>
    <w:p w14:paraId="38C06C34" w14:textId="77777777" w:rsidR="001A4AD9" w:rsidRPr="00B872DD" w:rsidRDefault="004B142D">
      <w:pPr>
        <w:pStyle w:val="Tableheading"/>
      </w:pPr>
      <w:bookmarkStart w:id="9" w:name="_Toc139975738"/>
      <w:r w:rsidRPr="004A2221">
        <w:t>Table 1:</w:t>
      </w:r>
      <w:r w:rsidRPr="004A2221">
        <w:tab/>
        <w:t>Stationary combustion of fuels: Residential use</w:t>
      </w:r>
      <w:bookmarkEnd w:id="9"/>
    </w:p>
    <w:tbl>
      <w:tblPr>
        <w:tblW w:w="0" w:type="auto"/>
        <w:tblLayout w:type="fixed"/>
        <w:tblLook w:val="0420" w:firstRow="1" w:lastRow="0" w:firstColumn="0" w:lastColumn="0" w:noHBand="0" w:noVBand="1"/>
      </w:tblPr>
      <w:tblGrid>
        <w:gridCol w:w="5329"/>
        <w:gridCol w:w="1474"/>
        <w:gridCol w:w="1701"/>
      </w:tblGrid>
      <w:tr w:rsidR="00EA188D" w14:paraId="38C06C38" w14:textId="77777777">
        <w:trPr>
          <w:tblHeader/>
        </w:trPr>
        <w:tc>
          <w:tcPr>
            <w:tcW w:w="5329"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6C3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Residential fuel emission Source</w:t>
            </w:r>
          </w:p>
        </w:tc>
        <w:tc>
          <w:tcPr>
            <w:tcW w:w="1474"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6C3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Unit</w:t>
            </w:r>
          </w:p>
        </w:tc>
        <w:tc>
          <w:tcPr>
            <w:tcW w:w="1701"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6C3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kg CO</w:t>
            </w:r>
            <w:r>
              <w:rPr>
                <w:rFonts w:eastAsia="Arial" w:hAnsi="Arial" w:cs="Arial"/>
                <w:b/>
                <w:color w:val="FFFFFF"/>
                <w:sz w:val="18"/>
                <w:szCs w:val="18"/>
              </w:rPr>
              <w:t>₂</w:t>
            </w:r>
            <w:r>
              <w:rPr>
                <w:rFonts w:eastAsia="Arial" w:hAnsi="Arial" w:cs="Arial"/>
                <w:b/>
                <w:color w:val="FFFFFF"/>
                <w:sz w:val="18"/>
                <w:szCs w:val="18"/>
              </w:rPr>
              <w:t>-e/unit</w:t>
            </w:r>
          </w:p>
        </w:tc>
      </w:tr>
      <w:tr w:rsidR="00EA188D" w14:paraId="38C06C3C"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3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Coal - Default</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3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kg</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C3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2.09</w:t>
            </w:r>
          </w:p>
        </w:tc>
      </w:tr>
      <w:tr w:rsidR="00EA188D" w14:paraId="38C06C40"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3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Coal - Bituminous</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3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kg</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C3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2.88</w:t>
            </w:r>
          </w:p>
        </w:tc>
      </w:tr>
      <w:tr w:rsidR="00EA188D" w14:paraId="38C06C44"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4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Coal - Sub-Bituminous</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4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kg</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C4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2.17</w:t>
            </w:r>
          </w:p>
        </w:tc>
      </w:tr>
      <w:tr w:rsidR="00EA188D" w14:paraId="38C06C48"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4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Coal - Lignite</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4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kg</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C4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1.55</w:t>
            </w:r>
          </w:p>
        </w:tc>
      </w:tr>
    </w:tbl>
    <w:p w14:paraId="38C06C49" w14:textId="77777777" w:rsidR="001A4AD9" w:rsidRPr="00B872DD" w:rsidRDefault="004B142D">
      <w:pPr>
        <w:pStyle w:val="Tableheading"/>
      </w:pPr>
      <w:bookmarkStart w:id="10" w:name="_Toc139975739"/>
      <w:r w:rsidRPr="004A2221">
        <w:t>Table 2:</w:t>
      </w:r>
      <w:r w:rsidRPr="004A2221">
        <w:tab/>
        <w:t>Stationary combustion of fuels: Commercial use</w:t>
      </w:r>
      <w:bookmarkEnd w:id="10"/>
    </w:p>
    <w:tbl>
      <w:tblPr>
        <w:tblW w:w="0" w:type="auto"/>
        <w:tblLayout w:type="fixed"/>
        <w:tblLook w:val="0420" w:firstRow="1" w:lastRow="0" w:firstColumn="0" w:lastColumn="0" w:noHBand="0" w:noVBand="1"/>
      </w:tblPr>
      <w:tblGrid>
        <w:gridCol w:w="5329"/>
        <w:gridCol w:w="1474"/>
        <w:gridCol w:w="1701"/>
      </w:tblGrid>
      <w:tr w:rsidR="00EA188D" w14:paraId="38C06C4D" w14:textId="77777777">
        <w:trPr>
          <w:tblHeader/>
        </w:trPr>
        <w:tc>
          <w:tcPr>
            <w:tcW w:w="5329"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6C4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Commercial fuel emission source</w:t>
            </w:r>
          </w:p>
        </w:tc>
        <w:tc>
          <w:tcPr>
            <w:tcW w:w="1474"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6C4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Unit</w:t>
            </w:r>
          </w:p>
        </w:tc>
        <w:tc>
          <w:tcPr>
            <w:tcW w:w="1701"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6C4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kg CO</w:t>
            </w:r>
            <w:r>
              <w:rPr>
                <w:rFonts w:eastAsia="Arial" w:hAnsi="Arial" w:cs="Arial"/>
                <w:b/>
                <w:color w:val="FFFFFF"/>
                <w:sz w:val="18"/>
                <w:szCs w:val="18"/>
              </w:rPr>
              <w:t>₂</w:t>
            </w:r>
            <w:r>
              <w:rPr>
                <w:rFonts w:eastAsia="Arial" w:hAnsi="Arial" w:cs="Arial"/>
                <w:b/>
                <w:color w:val="FFFFFF"/>
                <w:sz w:val="18"/>
                <w:szCs w:val="18"/>
              </w:rPr>
              <w:t>-e/unit</w:t>
            </w:r>
          </w:p>
        </w:tc>
      </w:tr>
      <w:tr w:rsidR="00EA188D" w14:paraId="38C06C51"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4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Coal - Default</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4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kg</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C5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2.11</w:t>
            </w:r>
          </w:p>
        </w:tc>
      </w:tr>
      <w:tr w:rsidR="00EA188D" w14:paraId="38C06C55"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5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Coal - Bituminous</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5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kg</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C5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2.66</w:t>
            </w:r>
          </w:p>
        </w:tc>
      </w:tr>
      <w:tr w:rsidR="00EA188D" w14:paraId="38C06C59"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5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Coal - Sub-Bituminous</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5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kg</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C5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2.00</w:t>
            </w:r>
          </w:p>
        </w:tc>
      </w:tr>
      <w:tr w:rsidR="00EA188D" w14:paraId="38C06C5D"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5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Coal - Lignite</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5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kg</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C5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1.43</w:t>
            </w:r>
          </w:p>
        </w:tc>
      </w:tr>
      <w:tr w:rsidR="00EA188D" w14:paraId="38C06C61"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5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Diesel</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5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litre</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C6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2.68</w:t>
            </w:r>
          </w:p>
        </w:tc>
      </w:tr>
      <w:tr w:rsidR="00EA188D" w14:paraId="38C06C65"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6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LPG</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6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kg</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C6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2.97</w:t>
            </w:r>
          </w:p>
        </w:tc>
      </w:tr>
      <w:tr w:rsidR="00EA188D" w14:paraId="38C06C69"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6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Heavy Fuel Oil</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6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litre</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C6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3.05</w:t>
            </w:r>
          </w:p>
        </w:tc>
      </w:tr>
      <w:tr w:rsidR="00EA188D" w14:paraId="38C06C6D"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6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Light Fuel Oil</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6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litre</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C6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2.97</w:t>
            </w:r>
          </w:p>
        </w:tc>
      </w:tr>
      <w:tr w:rsidR="00EA188D" w14:paraId="38C06C71" w14:textId="77777777">
        <w:tc>
          <w:tcPr>
            <w:tcW w:w="5329"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6C6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Natural Gas</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6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kWh</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C7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0.195</w:t>
            </w:r>
          </w:p>
        </w:tc>
      </w:tr>
      <w:tr w:rsidR="00EA188D" w14:paraId="38C06C75" w14:textId="77777777">
        <w:tc>
          <w:tcPr>
            <w:tcW w:w="5329"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72"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7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GJ</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C7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54.1</w:t>
            </w:r>
          </w:p>
        </w:tc>
      </w:tr>
    </w:tbl>
    <w:p w14:paraId="38C06C76" w14:textId="77777777" w:rsidR="001A4AD9" w:rsidRPr="00B872DD" w:rsidRDefault="004B142D">
      <w:pPr>
        <w:pStyle w:val="Tableheading"/>
      </w:pPr>
      <w:bookmarkStart w:id="11" w:name="_Toc139975740"/>
      <w:r w:rsidRPr="004A2221">
        <w:t>Table 3:</w:t>
      </w:r>
      <w:r w:rsidRPr="004A2221">
        <w:tab/>
        <w:t>Stationary combustion of fuels: Industrial use</w:t>
      </w:r>
      <w:bookmarkEnd w:id="11"/>
    </w:p>
    <w:tbl>
      <w:tblPr>
        <w:tblW w:w="0" w:type="auto"/>
        <w:tblLayout w:type="fixed"/>
        <w:tblLook w:val="0420" w:firstRow="1" w:lastRow="0" w:firstColumn="0" w:lastColumn="0" w:noHBand="0" w:noVBand="1"/>
      </w:tblPr>
      <w:tblGrid>
        <w:gridCol w:w="5329"/>
        <w:gridCol w:w="1474"/>
        <w:gridCol w:w="1701"/>
      </w:tblGrid>
      <w:tr w:rsidR="00EA188D" w14:paraId="38C06C7A" w14:textId="77777777">
        <w:trPr>
          <w:tblHeader/>
        </w:trPr>
        <w:tc>
          <w:tcPr>
            <w:tcW w:w="5329"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6C7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Industrial fuel emission source</w:t>
            </w:r>
          </w:p>
        </w:tc>
        <w:tc>
          <w:tcPr>
            <w:tcW w:w="1474"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6C7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Unit</w:t>
            </w:r>
          </w:p>
        </w:tc>
        <w:tc>
          <w:tcPr>
            <w:tcW w:w="1701"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6C7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kg CO</w:t>
            </w:r>
            <w:r>
              <w:rPr>
                <w:rFonts w:eastAsia="Arial" w:hAnsi="Arial" w:cs="Arial"/>
                <w:b/>
                <w:color w:val="FFFFFF"/>
                <w:sz w:val="18"/>
                <w:szCs w:val="18"/>
              </w:rPr>
              <w:t>₂</w:t>
            </w:r>
            <w:r>
              <w:rPr>
                <w:rFonts w:eastAsia="Arial" w:hAnsi="Arial" w:cs="Arial"/>
                <w:b/>
                <w:color w:val="FFFFFF"/>
                <w:sz w:val="18"/>
                <w:szCs w:val="18"/>
              </w:rPr>
              <w:t>-e/unit</w:t>
            </w:r>
          </w:p>
        </w:tc>
      </w:tr>
      <w:tr w:rsidR="00EA188D" w14:paraId="38C06C7E"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7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Coal - Default</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7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kg</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C7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1.93</w:t>
            </w:r>
          </w:p>
        </w:tc>
      </w:tr>
      <w:tr w:rsidR="00EA188D" w14:paraId="38C06C82"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7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Coal - Bituminous</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8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kg</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C8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2.66</w:t>
            </w:r>
          </w:p>
        </w:tc>
      </w:tr>
      <w:tr w:rsidR="00EA188D" w14:paraId="38C06C86"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8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Coal - Sub-Bituminous</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8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kg</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C8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2.00</w:t>
            </w:r>
          </w:p>
        </w:tc>
      </w:tr>
      <w:tr w:rsidR="00EA188D" w14:paraId="38C06C8A"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8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Coal - Lignite</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8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kg</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C8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1.43</w:t>
            </w:r>
          </w:p>
        </w:tc>
      </w:tr>
      <w:tr w:rsidR="00EA188D" w14:paraId="38C06C8E"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8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Diesel</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8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litre</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C8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2.67</w:t>
            </w:r>
          </w:p>
        </w:tc>
      </w:tr>
      <w:tr w:rsidR="00EA188D" w14:paraId="38C06C92"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8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LPG</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9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kg</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C9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2.97</w:t>
            </w:r>
          </w:p>
        </w:tc>
      </w:tr>
      <w:tr w:rsidR="00EA188D" w14:paraId="38C06C96"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9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Heavy Fuel Oil</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9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litre</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C9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3.05</w:t>
            </w:r>
          </w:p>
        </w:tc>
      </w:tr>
      <w:tr w:rsidR="00EA188D" w14:paraId="38C06C9A"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9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Light Fuel Oil</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9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litre</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C9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2.96</w:t>
            </w:r>
          </w:p>
        </w:tc>
      </w:tr>
      <w:tr w:rsidR="00EA188D" w14:paraId="38C06C9E" w14:textId="77777777">
        <w:tc>
          <w:tcPr>
            <w:tcW w:w="5329"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6C9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Natural Gas</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9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kWh</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C9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0.195</w:t>
            </w:r>
          </w:p>
        </w:tc>
      </w:tr>
      <w:tr w:rsidR="00EA188D" w14:paraId="38C06CA2" w14:textId="77777777">
        <w:tc>
          <w:tcPr>
            <w:tcW w:w="5329"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9F"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A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GJ</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CA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54.0</w:t>
            </w:r>
          </w:p>
        </w:tc>
      </w:tr>
    </w:tbl>
    <w:p w14:paraId="38C06CA3" w14:textId="77777777" w:rsidR="001A4AD9" w:rsidRPr="003C7927" w:rsidRDefault="004B142D">
      <w:pPr>
        <w:pStyle w:val="Tableheading"/>
      </w:pPr>
      <w:bookmarkStart w:id="12" w:name="_Toc139975741"/>
      <w:bookmarkEnd w:id="3"/>
      <w:r w:rsidRPr="004A2221">
        <w:t>Table 4:</w:t>
      </w:r>
      <w:r w:rsidRPr="004A2221">
        <w:tab/>
        <w:t>Transport fuels</w:t>
      </w:r>
      <w:bookmarkEnd w:id="12"/>
    </w:p>
    <w:tbl>
      <w:tblPr>
        <w:tblW w:w="0" w:type="auto"/>
        <w:tblLayout w:type="fixed"/>
        <w:tblLook w:val="0420" w:firstRow="1" w:lastRow="0" w:firstColumn="0" w:lastColumn="0" w:noHBand="0" w:noVBand="1"/>
      </w:tblPr>
      <w:tblGrid>
        <w:gridCol w:w="5329"/>
        <w:gridCol w:w="1474"/>
        <w:gridCol w:w="1701"/>
      </w:tblGrid>
      <w:tr w:rsidR="00EA188D" w14:paraId="38C06CA7" w14:textId="77777777">
        <w:trPr>
          <w:tblHeader/>
        </w:trPr>
        <w:tc>
          <w:tcPr>
            <w:tcW w:w="5329"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6CA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Transport fuel type</w:t>
            </w:r>
          </w:p>
        </w:tc>
        <w:tc>
          <w:tcPr>
            <w:tcW w:w="1474"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6CA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Unit</w:t>
            </w:r>
          </w:p>
        </w:tc>
        <w:tc>
          <w:tcPr>
            <w:tcW w:w="1701"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6CA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kg CO</w:t>
            </w:r>
            <w:r>
              <w:rPr>
                <w:rFonts w:eastAsia="Arial" w:hAnsi="Arial" w:cs="Arial"/>
                <w:b/>
                <w:color w:val="FFFFFF"/>
                <w:sz w:val="18"/>
                <w:szCs w:val="18"/>
              </w:rPr>
              <w:t>₂</w:t>
            </w:r>
            <w:r>
              <w:rPr>
                <w:rFonts w:eastAsia="Arial" w:hAnsi="Arial" w:cs="Arial"/>
                <w:b/>
                <w:color w:val="FFFFFF"/>
                <w:sz w:val="18"/>
                <w:szCs w:val="18"/>
              </w:rPr>
              <w:t>-e/unit</w:t>
            </w:r>
          </w:p>
        </w:tc>
      </w:tr>
      <w:tr w:rsidR="00EA188D" w14:paraId="38C06CAB"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A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Regular Petrol</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A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litre</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CA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2.37</w:t>
            </w:r>
          </w:p>
        </w:tc>
      </w:tr>
      <w:tr w:rsidR="00EA188D" w14:paraId="38C06CAF"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A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Premium Petrol</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A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litre</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CA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2.41</w:t>
            </w:r>
          </w:p>
        </w:tc>
      </w:tr>
      <w:tr w:rsidR="00EA188D" w14:paraId="38C06CB3"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B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Diesel</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B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litre</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CB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2.68</w:t>
            </w:r>
          </w:p>
        </w:tc>
      </w:tr>
      <w:tr w:rsidR="00EA188D" w14:paraId="38C06CB7"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B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LPG</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B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litre</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CB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1.62</w:t>
            </w:r>
          </w:p>
        </w:tc>
      </w:tr>
      <w:tr w:rsidR="00EA188D" w14:paraId="38C06CBB"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B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Heavy Fuel Oil</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B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litre</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CB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3.06</w:t>
            </w:r>
          </w:p>
        </w:tc>
      </w:tr>
      <w:tr w:rsidR="00EA188D" w14:paraId="38C06CBF"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B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Light Fuel Oil</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B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litre</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CB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2.98</w:t>
            </w:r>
          </w:p>
        </w:tc>
      </w:tr>
      <w:tr w:rsidR="00EA188D" w14:paraId="38C06CC3" w14:textId="77777777">
        <w:tc>
          <w:tcPr>
            <w:tcW w:w="5329"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6CC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lastRenderedPageBreak/>
              <w:t>Aviation fuel (Kerosene)</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C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GJ</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CC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68.6</w:t>
            </w:r>
          </w:p>
        </w:tc>
      </w:tr>
      <w:tr w:rsidR="00EA188D" w14:paraId="38C06CC7" w14:textId="77777777">
        <w:tc>
          <w:tcPr>
            <w:tcW w:w="5329"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C4"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C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litre</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CC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2.52</w:t>
            </w:r>
          </w:p>
        </w:tc>
      </w:tr>
      <w:tr w:rsidR="00EA188D" w14:paraId="38C06CCB" w14:textId="77777777">
        <w:tc>
          <w:tcPr>
            <w:tcW w:w="5329"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6CC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Aviation gas</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C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GJ</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CC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66.4</w:t>
            </w:r>
          </w:p>
        </w:tc>
      </w:tr>
      <w:tr w:rsidR="00EA188D" w14:paraId="38C06CCF" w14:textId="77777777">
        <w:tc>
          <w:tcPr>
            <w:tcW w:w="5329"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CC"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C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litre</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CC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2.25</w:t>
            </w:r>
          </w:p>
        </w:tc>
      </w:tr>
    </w:tbl>
    <w:p w14:paraId="38C06CD2" w14:textId="77777777" w:rsidR="001A4AD9" w:rsidRPr="00B872DD" w:rsidRDefault="004B142D">
      <w:pPr>
        <w:pStyle w:val="Tableheading"/>
      </w:pPr>
      <w:bookmarkStart w:id="13" w:name="_Toc139975742"/>
      <w:r w:rsidRPr="004A2221">
        <w:t>Table 5:</w:t>
      </w:r>
      <w:r w:rsidRPr="004A2221">
        <w:tab/>
        <w:t>Biofuels</w:t>
      </w:r>
      <w:bookmarkEnd w:id="13"/>
    </w:p>
    <w:tbl>
      <w:tblPr>
        <w:tblW w:w="0" w:type="auto"/>
        <w:tblLayout w:type="fixed"/>
        <w:tblLook w:val="0420" w:firstRow="1" w:lastRow="0" w:firstColumn="0" w:lastColumn="0" w:noHBand="0" w:noVBand="1"/>
      </w:tblPr>
      <w:tblGrid>
        <w:gridCol w:w="5329"/>
        <w:gridCol w:w="1474"/>
        <w:gridCol w:w="1701"/>
      </w:tblGrid>
      <w:tr w:rsidR="00EA188D" w14:paraId="38C06CD6" w14:textId="77777777">
        <w:trPr>
          <w:tblHeader/>
        </w:trPr>
        <w:tc>
          <w:tcPr>
            <w:tcW w:w="5329"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6CD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Biofuel type</w:t>
            </w:r>
          </w:p>
        </w:tc>
        <w:tc>
          <w:tcPr>
            <w:tcW w:w="1474"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6CD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Unit</w:t>
            </w:r>
          </w:p>
        </w:tc>
        <w:tc>
          <w:tcPr>
            <w:tcW w:w="1701"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6CD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 xml:space="preserve">Fossil  </w:t>
            </w:r>
            <w:r>
              <w:rPr>
                <w:rFonts w:eastAsia="Arial" w:hAnsi="Arial" w:cs="Arial"/>
                <w:b/>
                <w:color w:val="FFFFFF"/>
                <w:sz w:val="18"/>
                <w:szCs w:val="18"/>
              </w:rPr>
              <w:br/>
              <w:t>(kg CO</w:t>
            </w:r>
            <w:r>
              <w:rPr>
                <w:rFonts w:eastAsia="Arial" w:hAnsi="Arial" w:cs="Arial"/>
                <w:b/>
                <w:color w:val="FFFFFF"/>
                <w:sz w:val="18"/>
                <w:szCs w:val="18"/>
              </w:rPr>
              <w:t>₂</w:t>
            </w:r>
            <w:r>
              <w:rPr>
                <w:rFonts w:eastAsia="Arial" w:hAnsi="Arial" w:cs="Arial"/>
                <w:b/>
                <w:color w:val="FFFFFF"/>
                <w:sz w:val="18"/>
                <w:szCs w:val="18"/>
              </w:rPr>
              <w:t>-e/unit)</w:t>
            </w:r>
          </w:p>
        </w:tc>
      </w:tr>
      <w:tr w:rsidR="00EA188D" w14:paraId="38C06CD8" w14:textId="77777777">
        <w:tc>
          <w:tcPr>
            <w:tcW w:w="8504" w:type="dxa"/>
            <w:gridSpan w:val="3"/>
            <w:tcBorders>
              <w:top w:val="single" w:sz="4" w:space="0" w:color="000000"/>
              <w:left w:val="none" w:sz="0"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CD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000000"/>
                <w:sz w:val="18"/>
                <w:szCs w:val="18"/>
              </w:rPr>
              <w:t>Biofuel</w:t>
            </w:r>
          </w:p>
        </w:tc>
      </w:tr>
      <w:tr w:rsidR="00EA188D" w14:paraId="38C06CDC" w14:textId="77777777">
        <w:tc>
          <w:tcPr>
            <w:tcW w:w="5329"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6CD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Bioethanol</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D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GJ</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CD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2.52</w:t>
            </w:r>
          </w:p>
        </w:tc>
      </w:tr>
      <w:tr w:rsidR="00EA188D" w14:paraId="38C06CE0" w14:textId="77777777">
        <w:tc>
          <w:tcPr>
            <w:tcW w:w="5329"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DD"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D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litre</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CD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0.0594</w:t>
            </w:r>
          </w:p>
        </w:tc>
      </w:tr>
      <w:tr w:rsidR="00EA188D" w14:paraId="38C06CE4"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E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Bioethanol blend E3</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E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litre</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CE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2.30</w:t>
            </w:r>
          </w:p>
        </w:tc>
      </w:tr>
      <w:tr w:rsidR="00EA188D" w14:paraId="38C06CE8"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E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Bioethanol blend E10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E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litre</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CE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2.17</w:t>
            </w:r>
          </w:p>
        </w:tc>
      </w:tr>
      <w:tr w:rsidR="00EA188D" w14:paraId="38C06CEC" w14:textId="77777777">
        <w:tc>
          <w:tcPr>
            <w:tcW w:w="5329"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6CE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Biodiesel</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E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GJ</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CE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1.49</w:t>
            </w:r>
          </w:p>
        </w:tc>
      </w:tr>
      <w:tr w:rsidR="00EA188D" w14:paraId="38C06CF0" w14:textId="77777777">
        <w:tc>
          <w:tcPr>
            <w:tcW w:w="5329"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ED"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E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litre</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CE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0.0541</w:t>
            </w:r>
          </w:p>
        </w:tc>
      </w:tr>
      <w:tr w:rsidR="00EA188D" w14:paraId="38C06CF4"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F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Biodiesel blend B5</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F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litre</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CF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2.55</w:t>
            </w:r>
          </w:p>
        </w:tc>
      </w:tr>
      <w:tr w:rsidR="00EA188D" w14:paraId="38C06CF8"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F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Biodiesel blend B20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F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litre</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CF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2.15</w:t>
            </w:r>
          </w:p>
        </w:tc>
      </w:tr>
      <w:tr w:rsidR="00EA188D" w14:paraId="38C06CFA" w14:textId="77777777">
        <w:tc>
          <w:tcPr>
            <w:tcW w:w="8504" w:type="dxa"/>
            <w:gridSpan w:val="3"/>
            <w:tcBorders>
              <w:top w:val="single" w:sz="4" w:space="0" w:color="000000"/>
              <w:left w:val="none" w:sz="0"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CF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000000"/>
                <w:sz w:val="18"/>
                <w:szCs w:val="18"/>
              </w:rPr>
              <w:t>Biomass - Manufacturing use</w:t>
            </w:r>
          </w:p>
        </w:tc>
      </w:tr>
      <w:tr w:rsidR="00EA188D" w14:paraId="38C06CFE"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F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Wood - Chips</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F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kg</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CF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0.0230</w:t>
            </w:r>
          </w:p>
        </w:tc>
      </w:tr>
      <w:tr w:rsidR="00EA188D" w14:paraId="38C06D02"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CF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Wood - Pellets</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D0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kg</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D0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0.0289</w:t>
            </w:r>
          </w:p>
        </w:tc>
      </w:tr>
      <w:tr w:rsidR="00EA188D" w14:paraId="38C06D06"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D0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Wood - Green</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D0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kg</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D0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0.0135</w:t>
            </w:r>
          </w:p>
        </w:tc>
      </w:tr>
      <w:tr w:rsidR="00EA188D" w14:paraId="38C06D08" w14:textId="77777777">
        <w:tc>
          <w:tcPr>
            <w:tcW w:w="8504" w:type="dxa"/>
            <w:gridSpan w:val="3"/>
            <w:tcBorders>
              <w:top w:val="single" w:sz="4" w:space="0" w:color="000000"/>
              <w:left w:val="none" w:sz="0"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D0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000000"/>
                <w:sz w:val="18"/>
                <w:szCs w:val="18"/>
              </w:rPr>
              <w:t>Biomass - Commercial use</w:t>
            </w:r>
          </w:p>
        </w:tc>
      </w:tr>
      <w:tr w:rsidR="00EA188D" w14:paraId="38C06D0C"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D0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Wood - Chips</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D0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kg</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D0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0.115</w:t>
            </w:r>
          </w:p>
        </w:tc>
      </w:tr>
      <w:tr w:rsidR="00EA188D" w14:paraId="38C06D10"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D0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Wood - Pellets</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D0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kg</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D0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0.144</w:t>
            </w:r>
          </w:p>
        </w:tc>
      </w:tr>
    </w:tbl>
    <w:p w14:paraId="38C06D11" w14:textId="77777777" w:rsidR="001A4AD9" w:rsidRPr="008F5ED7" w:rsidRDefault="004B142D">
      <w:pPr>
        <w:pStyle w:val="Tableheading"/>
      </w:pPr>
      <w:bookmarkStart w:id="14" w:name="_Toc139975743"/>
      <w:r w:rsidRPr="004A2221">
        <w:t>Table 6:</w:t>
      </w:r>
      <w:r w:rsidRPr="004A2221">
        <w:tab/>
        <w:t>Transmission and distribution losses for natural gas and electricity</w:t>
      </w:r>
      <w:bookmarkEnd w:id="14"/>
    </w:p>
    <w:tbl>
      <w:tblPr>
        <w:tblW w:w="0" w:type="auto"/>
        <w:tblLayout w:type="fixed"/>
        <w:tblLook w:val="0420" w:firstRow="1" w:lastRow="0" w:firstColumn="0" w:lastColumn="0" w:noHBand="0" w:noVBand="1"/>
      </w:tblPr>
      <w:tblGrid>
        <w:gridCol w:w="5329"/>
        <w:gridCol w:w="1474"/>
        <w:gridCol w:w="1701"/>
      </w:tblGrid>
      <w:tr w:rsidR="00EA188D" w14:paraId="38C06D15" w14:textId="77777777">
        <w:trPr>
          <w:tblHeader/>
        </w:trPr>
        <w:tc>
          <w:tcPr>
            <w:tcW w:w="5329"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6D1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Transmission and distribution losses source</w:t>
            </w:r>
          </w:p>
        </w:tc>
        <w:tc>
          <w:tcPr>
            <w:tcW w:w="1474"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6D1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Unit</w:t>
            </w:r>
          </w:p>
        </w:tc>
        <w:tc>
          <w:tcPr>
            <w:tcW w:w="1701"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6D1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kg CO</w:t>
            </w:r>
            <w:r>
              <w:rPr>
                <w:rFonts w:eastAsia="Arial" w:hAnsi="Arial" w:cs="Arial"/>
                <w:b/>
                <w:color w:val="FFFFFF"/>
                <w:sz w:val="18"/>
                <w:szCs w:val="18"/>
              </w:rPr>
              <w:t>₂</w:t>
            </w:r>
            <w:r>
              <w:rPr>
                <w:rFonts w:eastAsia="Arial" w:hAnsi="Arial" w:cs="Arial"/>
                <w:b/>
                <w:color w:val="FFFFFF"/>
                <w:sz w:val="18"/>
                <w:szCs w:val="18"/>
              </w:rPr>
              <w:t>-e/unit</w:t>
            </w:r>
          </w:p>
        </w:tc>
      </w:tr>
      <w:tr w:rsidR="00EA188D" w14:paraId="38C06D19" w14:textId="77777777">
        <w:tc>
          <w:tcPr>
            <w:tcW w:w="5329"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6D1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Natural gas used</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D1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kWh</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D1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0.00723</w:t>
            </w:r>
          </w:p>
        </w:tc>
      </w:tr>
      <w:tr w:rsidR="00EA188D" w14:paraId="38C06D1D" w14:textId="77777777">
        <w:tc>
          <w:tcPr>
            <w:tcW w:w="5329"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D1A"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D1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GJ</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D1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2.01</w:t>
            </w:r>
          </w:p>
        </w:tc>
      </w:tr>
    </w:tbl>
    <w:p w14:paraId="38C06D1E" w14:textId="77777777" w:rsidR="001A4AD9" w:rsidRPr="004A2221" w:rsidRDefault="004B142D">
      <w:pPr>
        <w:pStyle w:val="Heading1"/>
      </w:pPr>
      <w:bookmarkStart w:id="15" w:name="_Toc535942675"/>
      <w:bookmarkStart w:id="16" w:name="_Toc167971594"/>
      <w:r w:rsidRPr="004A2221">
        <w:t>Refrigerant use emission factors</w:t>
      </w:r>
      <w:bookmarkEnd w:id="15"/>
      <w:bookmarkEnd w:id="16"/>
    </w:p>
    <w:p w14:paraId="38C06D1F" w14:textId="77777777" w:rsidR="001A4AD9" w:rsidRDefault="004B142D">
      <w:pPr>
        <w:pStyle w:val="Tableheading"/>
      </w:pPr>
      <w:bookmarkStart w:id="17" w:name="_Toc139975744"/>
      <w:r w:rsidRPr="004A2221">
        <w:t>Table 7:</w:t>
      </w:r>
      <w:r w:rsidRPr="004A2221">
        <w:tab/>
        <w:t>Global warming potentials of refrigerants (refrigerant use emission factors)</w:t>
      </w:r>
      <w:bookmarkEnd w:id="17"/>
    </w:p>
    <w:tbl>
      <w:tblPr>
        <w:tblW w:w="0" w:type="auto"/>
        <w:tblLayout w:type="fixed"/>
        <w:tblLook w:val="0420" w:firstRow="1" w:lastRow="0" w:firstColumn="0" w:lastColumn="0" w:noHBand="0" w:noVBand="1"/>
      </w:tblPr>
      <w:tblGrid>
        <w:gridCol w:w="3685"/>
        <w:gridCol w:w="2835"/>
        <w:gridCol w:w="709"/>
        <w:gridCol w:w="1276"/>
      </w:tblGrid>
      <w:tr w:rsidR="00863CE9" w14:paraId="7F8FAD67" w14:textId="77777777" w:rsidTr="002C2B69">
        <w:trPr>
          <w:cantSplit/>
          <w:tblHeader/>
        </w:trPr>
        <w:tc>
          <w:tcPr>
            <w:tcW w:w="3685"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1830755C" w14:textId="4EFB5CFE"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b/>
                <w:color w:val="FFFFFF"/>
                <w:sz w:val="18"/>
                <w:szCs w:val="18"/>
              </w:rPr>
              <w:t>Industrial designation</w:t>
            </w:r>
            <w:r w:rsidR="00963F44">
              <w:rPr>
                <w:rFonts w:eastAsia="Arial" w:hAnsi="Arial" w:cs="Arial"/>
                <w:b/>
                <w:color w:val="FFFFFF"/>
                <w:sz w:val="18"/>
                <w:szCs w:val="18"/>
              </w:rPr>
              <w:t xml:space="preserve"> or c</w:t>
            </w:r>
            <w:r>
              <w:rPr>
                <w:rFonts w:eastAsia="Arial" w:hAnsi="Arial" w:cs="Arial"/>
                <w:b/>
                <w:color w:val="FFFFFF"/>
                <w:sz w:val="18"/>
                <w:szCs w:val="18"/>
              </w:rPr>
              <w:t>ommon name</w:t>
            </w:r>
            <w:r>
              <w:rPr>
                <w:rFonts w:eastAsia="Arial" w:hAnsi="Arial" w:cs="Arial"/>
                <w:b/>
                <w:color w:val="FFFFFF"/>
                <w:sz w:val="18"/>
                <w:szCs w:val="18"/>
              </w:rPr>
              <w:t> </w:t>
            </w:r>
          </w:p>
        </w:tc>
        <w:tc>
          <w:tcPr>
            <w:tcW w:w="2835"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16131A13"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b/>
                <w:color w:val="FFFFFF"/>
                <w:sz w:val="18"/>
                <w:szCs w:val="18"/>
              </w:rPr>
              <w:t>Chemical formula</w:t>
            </w:r>
          </w:p>
        </w:tc>
        <w:tc>
          <w:tcPr>
            <w:tcW w:w="709"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75DC0199"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b/>
                <w:color w:val="FFFFFF"/>
                <w:sz w:val="18"/>
                <w:szCs w:val="18"/>
              </w:rPr>
              <w:t>Unit</w:t>
            </w:r>
          </w:p>
        </w:tc>
        <w:tc>
          <w:tcPr>
            <w:tcW w:w="1276"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14363B5A"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AR5 GWP100</w:t>
            </w:r>
          </w:p>
        </w:tc>
      </w:tr>
      <w:tr w:rsidR="00863CE9" w14:paraId="7C3299A5" w14:textId="77777777">
        <w:tc>
          <w:tcPr>
            <w:tcW w:w="8505" w:type="dxa"/>
            <w:gridSpan w:val="4"/>
            <w:tcBorders>
              <w:top w:val="single" w:sz="4" w:space="0" w:color="000000"/>
              <w:left w:val="none" w:sz="0"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45FC5416" w14:textId="475993C6"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b/>
                <w:color w:val="000000"/>
                <w:sz w:val="18"/>
                <w:szCs w:val="18"/>
              </w:rPr>
              <w:t xml:space="preserve">Industrial </w:t>
            </w:r>
            <w:r w:rsidR="006035F0">
              <w:rPr>
                <w:rFonts w:eastAsia="Arial" w:hAnsi="Arial" w:cs="Arial"/>
                <w:b/>
                <w:color w:val="000000"/>
                <w:sz w:val="18"/>
                <w:szCs w:val="18"/>
              </w:rPr>
              <w:t>d</w:t>
            </w:r>
            <w:r>
              <w:rPr>
                <w:rFonts w:eastAsia="Arial" w:hAnsi="Arial" w:cs="Arial"/>
                <w:b/>
                <w:color w:val="000000"/>
                <w:sz w:val="18"/>
                <w:szCs w:val="18"/>
              </w:rPr>
              <w:t xml:space="preserve">esignation or </w:t>
            </w:r>
            <w:r w:rsidR="006035F0">
              <w:rPr>
                <w:rFonts w:eastAsia="Arial" w:hAnsi="Arial" w:cs="Arial"/>
                <w:b/>
                <w:color w:val="000000"/>
                <w:sz w:val="18"/>
                <w:szCs w:val="18"/>
              </w:rPr>
              <w:t>c</w:t>
            </w:r>
            <w:r>
              <w:rPr>
                <w:rFonts w:eastAsia="Arial" w:hAnsi="Arial" w:cs="Arial"/>
                <w:b/>
                <w:color w:val="000000"/>
                <w:sz w:val="18"/>
                <w:szCs w:val="18"/>
              </w:rPr>
              <w:t>ommon Name</w:t>
            </w:r>
          </w:p>
        </w:tc>
      </w:tr>
      <w:tr w:rsidR="00863CE9" w14:paraId="0111C7D1"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C3D3DFC" w14:textId="1D4D1235"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Carbon dioxide</w:t>
            </w:r>
            <w:r>
              <w:rPr>
                <w:rFonts w:eastAsia="Arial" w:hAnsi="Arial" w:cs="Arial"/>
                <w:color w:val="000000"/>
                <w:sz w:val="18"/>
                <w:szCs w:val="18"/>
              </w:rPr>
              <w:t> </w:t>
            </w:r>
            <w:r>
              <w:rPr>
                <w:rFonts w:eastAsia="Arial" w:hAnsi="Arial" w:cs="Arial"/>
                <w:color w:val="000000"/>
                <w:sz w:val="18"/>
                <w:szCs w:val="18"/>
              </w:rPr>
              <w:t>(R-744)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47FCDE2"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CO</w:t>
            </w:r>
            <w:r>
              <w:rPr>
                <w:rFonts w:eastAsia="Arial" w:hAnsi="Arial" w:cs="Arial"/>
                <w:color w:val="000000"/>
                <w:sz w:val="18"/>
                <w:szCs w:val="18"/>
              </w:rPr>
              <w:t>₂</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60A08B5"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49FCC4AC"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w:t>
            </w:r>
          </w:p>
        </w:tc>
      </w:tr>
      <w:tr w:rsidR="00863CE9" w14:paraId="3ABBA27E"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22B3B6C"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Methane</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F93754D"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w:t>
            </w:r>
            <w:r>
              <w:rPr>
                <w:rFonts w:eastAsia="Arial" w:hAnsi="Arial" w:cs="Arial"/>
                <w:color w:val="000000"/>
                <w:sz w:val="18"/>
                <w:szCs w:val="18"/>
              </w:rPr>
              <w:t>₄</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707F2DD"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56FCC919"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28</w:t>
            </w:r>
          </w:p>
        </w:tc>
      </w:tr>
      <w:tr w:rsidR="00863CE9" w14:paraId="07CC69C9"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B559084"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Propane (R-290)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C960281"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w:t>
            </w:r>
            <w:r>
              <w:rPr>
                <w:rFonts w:eastAsia="Arial" w:hAnsi="Arial" w:cs="Arial"/>
                <w:color w:val="000000"/>
                <w:sz w:val="18"/>
                <w:szCs w:val="18"/>
              </w:rPr>
              <w:t>₃</w:t>
            </w:r>
            <w:r>
              <w:rPr>
                <w:rFonts w:eastAsia="Arial" w:hAnsi="Arial" w:cs="Arial"/>
                <w:color w:val="000000"/>
                <w:sz w:val="18"/>
                <w:szCs w:val="18"/>
              </w:rPr>
              <w:t>H</w:t>
            </w:r>
            <w:r>
              <w:rPr>
                <w:rFonts w:eastAsia="Arial" w:hAnsi="Arial" w:cs="Arial"/>
                <w:color w:val="000000"/>
                <w:sz w:val="18"/>
                <w:szCs w:val="18"/>
              </w:rPr>
              <w:t>₈</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1EACD95"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77DD81E0"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3</w:t>
            </w:r>
          </w:p>
        </w:tc>
      </w:tr>
      <w:tr w:rsidR="00863CE9" w14:paraId="607B2160"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802FDCA"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Nitrous oxide</w:t>
            </w:r>
            <w:r>
              <w:rPr>
                <w:rFonts w:eastAsia="Arial" w:hAnsi="Arial" w:cs="Arial"/>
                <w:color w:val="000000"/>
                <w:sz w:val="18"/>
                <w:szCs w:val="18"/>
              </w:rPr>
              <w:t> </w:t>
            </w:r>
            <w:r>
              <w:rPr>
                <w:rFonts w:eastAsia="Arial" w:hAnsi="Arial" w:cs="Arial"/>
                <w:color w:val="000000"/>
                <w:sz w:val="18"/>
                <w:szCs w:val="18"/>
              </w:rPr>
              <w:t>(R-744a)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5CF09F2"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N</w:t>
            </w:r>
            <w:r>
              <w:rPr>
                <w:rFonts w:eastAsia="Arial" w:hAnsi="Arial" w:cs="Arial"/>
                <w:color w:val="000000"/>
                <w:sz w:val="18"/>
                <w:szCs w:val="18"/>
              </w:rPr>
              <w:t>₂</w:t>
            </w:r>
            <w:r>
              <w:rPr>
                <w:rFonts w:eastAsia="Arial" w:hAnsi="Arial" w:cs="Arial"/>
                <w:color w:val="000000"/>
                <w:sz w:val="18"/>
                <w:szCs w:val="18"/>
              </w:rPr>
              <w:t>O</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2BD6167"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164E9A1E"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265</w:t>
            </w:r>
          </w:p>
        </w:tc>
      </w:tr>
      <w:tr w:rsidR="00863CE9" w14:paraId="559F1783"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EBC4DB8"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Isobutane(R-600a)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8FE709F"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w:t>
            </w:r>
            <w:r>
              <w:rPr>
                <w:rFonts w:eastAsia="Arial" w:hAnsi="Arial" w:cs="Arial"/>
                <w:color w:val="000000"/>
                <w:sz w:val="18"/>
                <w:szCs w:val="18"/>
              </w:rPr>
              <w:t>₄</w:t>
            </w:r>
            <w:r>
              <w:rPr>
                <w:rFonts w:eastAsia="Arial" w:hAnsi="Arial" w:cs="Arial"/>
                <w:color w:val="000000"/>
                <w:sz w:val="18"/>
                <w:szCs w:val="18"/>
              </w:rPr>
              <w:t>H</w:t>
            </w:r>
            <w:r>
              <w:rPr>
                <w:rFonts w:eastAsia="Arial" w:hAnsi="Arial" w:cs="Arial"/>
                <w:color w:val="000000"/>
                <w:sz w:val="18"/>
                <w:szCs w:val="18"/>
              </w:rPr>
              <w:t>₁₀</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336970"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2360DA30"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3</w:t>
            </w:r>
          </w:p>
        </w:tc>
      </w:tr>
    </w:tbl>
    <w:p w14:paraId="5041127D" w14:textId="77777777" w:rsidR="002C2B69" w:rsidRDefault="002C2B69">
      <w:r>
        <w:br w:type="page"/>
      </w:r>
    </w:p>
    <w:tbl>
      <w:tblPr>
        <w:tblW w:w="0" w:type="auto"/>
        <w:tblLayout w:type="fixed"/>
        <w:tblLook w:val="0420" w:firstRow="1" w:lastRow="0" w:firstColumn="0" w:lastColumn="0" w:noHBand="0" w:noVBand="1"/>
      </w:tblPr>
      <w:tblGrid>
        <w:gridCol w:w="3685"/>
        <w:gridCol w:w="2835"/>
        <w:gridCol w:w="709"/>
        <w:gridCol w:w="1276"/>
      </w:tblGrid>
      <w:tr w:rsidR="005A6CA4" w14:paraId="6B4D2258" w14:textId="77777777">
        <w:trPr>
          <w:cantSplit/>
          <w:tblHeader/>
        </w:trPr>
        <w:tc>
          <w:tcPr>
            <w:tcW w:w="3685"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4909871D" w14:textId="77777777" w:rsidR="005A6CA4" w:rsidRDefault="005A6CA4">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b/>
                <w:color w:val="FFFFFF"/>
                <w:sz w:val="18"/>
                <w:szCs w:val="18"/>
              </w:rPr>
              <w:lastRenderedPageBreak/>
              <w:t>Industrial designation or common name</w:t>
            </w:r>
            <w:r>
              <w:rPr>
                <w:rFonts w:eastAsia="Arial" w:hAnsi="Arial" w:cs="Arial"/>
                <w:b/>
                <w:color w:val="FFFFFF"/>
                <w:sz w:val="18"/>
                <w:szCs w:val="18"/>
              </w:rPr>
              <w:t> </w:t>
            </w:r>
          </w:p>
        </w:tc>
        <w:tc>
          <w:tcPr>
            <w:tcW w:w="2835"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0D9144B8" w14:textId="77777777" w:rsidR="005A6CA4" w:rsidRDefault="005A6CA4">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b/>
                <w:color w:val="FFFFFF"/>
                <w:sz w:val="18"/>
                <w:szCs w:val="18"/>
              </w:rPr>
              <w:t>Chemical formula</w:t>
            </w:r>
          </w:p>
        </w:tc>
        <w:tc>
          <w:tcPr>
            <w:tcW w:w="709"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190610E0" w14:textId="77777777" w:rsidR="005A6CA4" w:rsidRDefault="005A6CA4">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b/>
                <w:color w:val="FFFFFF"/>
                <w:sz w:val="18"/>
                <w:szCs w:val="18"/>
              </w:rPr>
              <w:t>Unit</w:t>
            </w:r>
          </w:p>
        </w:tc>
        <w:tc>
          <w:tcPr>
            <w:tcW w:w="1276"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18C22689" w14:textId="77777777" w:rsidR="005A6CA4" w:rsidRDefault="005A6CA4">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AR5 GWP100</w:t>
            </w:r>
          </w:p>
        </w:tc>
      </w:tr>
      <w:tr w:rsidR="00863CE9" w14:paraId="20719BBA" w14:textId="77777777">
        <w:tc>
          <w:tcPr>
            <w:tcW w:w="8505" w:type="dxa"/>
            <w:gridSpan w:val="4"/>
            <w:tcBorders>
              <w:top w:val="single" w:sz="4" w:space="0" w:color="000000"/>
              <w:left w:val="none" w:sz="0"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5355DFA5" w14:textId="03BBA1F6"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b/>
                <w:color w:val="000000"/>
                <w:sz w:val="18"/>
                <w:szCs w:val="18"/>
              </w:rPr>
              <w:t>Substances controlled by the Montreal Protocol</w:t>
            </w:r>
          </w:p>
        </w:tc>
      </w:tr>
      <w:tr w:rsidR="00863CE9" w14:paraId="3F8CB773"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16FFFCB" w14:textId="588B4512"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CFC-11</w:t>
            </w:r>
            <w:r w:rsidR="009C4718">
              <w:rPr>
                <w:rFonts w:eastAsia="Arial" w:hAnsi="Arial" w:cs="Arial"/>
                <w:color w:val="000000"/>
                <w:sz w:val="18"/>
                <w:szCs w:val="18"/>
              </w:rPr>
              <w:t xml:space="preserve"> </w:t>
            </w:r>
            <w:r>
              <w:rPr>
                <w:rFonts w:eastAsia="Arial" w:hAnsi="Arial" w:cs="Arial"/>
                <w:color w:val="000000"/>
                <w:sz w:val="18"/>
                <w:szCs w:val="18"/>
              </w:rPr>
              <w:t>(R-11)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0B4E4B1"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CCl</w:t>
            </w:r>
            <w:r>
              <w:rPr>
                <w:rFonts w:eastAsia="Arial" w:hAnsi="Arial" w:cs="Arial"/>
                <w:color w:val="000000"/>
                <w:sz w:val="18"/>
                <w:szCs w:val="18"/>
              </w:rPr>
              <w:t>₃</w:t>
            </w:r>
            <w:r>
              <w:rPr>
                <w:rFonts w:eastAsia="Arial" w:hAnsi="Arial" w:cs="Arial"/>
                <w:color w:val="000000"/>
                <w:sz w:val="18"/>
                <w:szCs w:val="18"/>
              </w:rPr>
              <w:t>F</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B61AE4"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03326657"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4,660</w:t>
            </w:r>
          </w:p>
        </w:tc>
      </w:tr>
      <w:tr w:rsidR="00863CE9" w14:paraId="50F91835"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4669830" w14:textId="103DEAA3"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CFC-12</w:t>
            </w:r>
            <w:r w:rsidR="009C4718">
              <w:rPr>
                <w:rFonts w:eastAsia="Arial" w:hAnsi="Arial" w:cs="Arial"/>
                <w:color w:val="000000"/>
                <w:sz w:val="18"/>
                <w:szCs w:val="18"/>
              </w:rPr>
              <w:t xml:space="preserve"> </w:t>
            </w:r>
            <w:r>
              <w:rPr>
                <w:rFonts w:eastAsia="Arial" w:hAnsi="Arial" w:cs="Arial"/>
                <w:color w:val="000000"/>
                <w:sz w:val="18"/>
                <w:szCs w:val="18"/>
              </w:rPr>
              <w:t>(R-12)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EE93903"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CCl</w:t>
            </w:r>
            <w:r>
              <w:rPr>
                <w:rFonts w:eastAsia="Arial" w:hAnsi="Arial" w:cs="Arial"/>
                <w:color w:val="000000"/>
                <w:sz w:val="18"/>
                <w:szCs w:val="18"/>
              </w:rPr>
              <w:t>₂</w:t>
            </w:r>
            <w:r>
              <w:rPr>
                <w:rFonts w:eastAsia="Arial" w:hAnsi="Arial" w:cs="Arial"/>
                <w:color w:val="000000"/>
                <w:sz w:val="18"/>
                <w:szCs w:val="18"/>
              </w:rPr>
              <w:t>F</w:t>
            </w:r>
            <w:r>
              <w:rPr>
                <w:rFonts w:eastAsia="Arial" w:hAnsi="Arial" w:cs="Arial"/>
                <w:color w:val="000000"/>
                <w:sz w:val="18"/>
                <w:szCs w:val="18"/>
              </w:rPr>
              <w:t>₂</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43CFE2F"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02F01F9A"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10,200</w:t>
            </w:r>
          </w:p>
        </w:tc>
      </w:tr>
      <w:tr w:rsidR="00863CE9" w14:paraId="37010FE5"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F228B1C" w14:textId="0A158BB2"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CFC-13</w:t>
            </w:r>
            <w:r w:rsidR="009C4718">
              <w:rPr>
                <w:rFonts w:eastAsia="Arial" w:hAnsi="Arial" w:cs="Arial"/>
                <w:color w:val="000000"/>
                <w:sz w:val="18"/>
                <w:szCs w:val="18"/>
              </w:rPr>
              <w:t xml:space="preserve"> </w:t>
            </w:r>
            <w:r>
              <w:rPr>
                <w:rFonts w:eastAsia="Arial" w:hAnsi="Arial" w:cs="Arial"/>
                <w:color w:val="000000"/>
                <w:sz w:val="18"/>
                <w:szCs w:val="18"/>
              </w:rPr>
              <w:t>(R-13)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B3FAA8E"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CClF</w:t>
            </w:r>
            <w:r>
              <w:rPr>
                <w:rFonts w:eastAsia="Arial" w:hAnsi="Arial" w:cs="Arial"/>
                <w:color w:val="000000"/>
                <w:sz w:val="18"/>
                <w:szCs w:val="18"/>
              </w:rPr>
              <w:t>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47EED52"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14630D47"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13,900</w:t>
            </w:r>
          </w:p>
        </w:tc>
      </w:tr>
      <w:tr w:rsidR="00863CE9" w14:paraId="3B31625A"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ECB9963" w14:textId="5942ED13"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CFC-113</w:t>
            </w:r>
            <w:r w:rsidR="009C4718">
              <w:rPr>
                <w:rFonts w:eastAsia="Arial" w:hAnsi="Arial" w:cs="Arial"/>
                <w:color w:val="000000"/>
                <w:sz w:val="18"/>
                <w:szCs w:val="18"/>
              </w:rPr>
              <w:t xml:space="preserve"> </w:t>
            </w:r>
            <w:r>
              <w:rPr>
                <w:rFonts w:eastAsia="Arial" w:hAnsi="Arial" w:cs="Arial"/>
                <w:color w:val="000000"/>
                <w:sz w:val="18"/>
                <w:szCs w:val="18"/>
              </w:rPr>
              <w:t>(R-113)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3C83299"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CCl</w:t>
            </w:r>
            <w:r>
              <w:rPr>
                <w:rFonts w:eastAsia="Arial" w:hAnsi="Arial" w:cs="Arial"/>
                <w:color w:val="000000"/>
                <w:sz w:val="18"/>
                <w:szCs w:val="18"/>
              </w:rPr>
              <w:t>₂</w:t>
            </w:r>
            <w:r>
              <w:rPr>
                <w:rFonts w:eastAsia="Arial" w:hAnsi="Arial" w:cs="Arial"/>
                <w:color w:val="000000"/>
                <w:sz w:val="18"/>
                <w:szCs w:val="18"/>
              </w:rPr>
              <w:t>FCClF</w:t>
            </w:r>
            <w:r>
              <w:rPr>
                <w:rFonts w:eastAsia="Arial" w:hAnsi="Arial" w:cs="Arial"/>
                <w:color w:val="000000"/>
                <w:sz w:val="18"/>
                <w:szCs w:val="18"/>
              </w:rPr>
              <w:t>₂</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249E3EF"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77BA252F"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5,820</w:t>
            </w:r>
          </w:p>
        </w:tc>
      </w:tr>
      <w:tr w:rsidR="00863CE9" w14:paraId="2D1C907A"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096EE49" w14:textId="18746B2D"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CFC-114</w:t>
            </w:r>
            <w:r w:rsidR="009C4718">
              <w:rPr>
                <w:rFonts w:eastAsia="Arial" w:hAnsi="Arial" w:cs="Arial"/>
                <w:color w:val="000000"/>
                <w:sz w:val="18"/>
                <w:szCs w:val="18"/>
              </w:rPr>
              <w:t xml:space="preserve"> </w:t>
            </w:r>
            <w:r>
              <w:rPr>
                <w:rFonts w:eastAsia="Arial" w:hAnsi="Arial" w:cs="Arial"/>
                <w:color w:val="000000"/>
                <w:sz w:val="18"/>
                <w:szCs w:val="18"/>
              </w:rPr>
              <w:t>(R-114)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9404D52"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CClF</w:t>
            </w:r>
            <w:r>
              <w:rPr>
                <w:rFonts w:eastAsia="Arial" w:hAnsi="Arial" w:cs="Arial"/>
                <w:color w:val="000000"/>
                <w:sz w:val="18"/>
                <w:szCs w:val="18"/>
              </w:rPr>
              <w:t>₂</w:t>
            </w:r>
            <w:r>
              <w:rPr>
                <w:rFonts w:eastAsia="Arial" w:hAnsi="Arial" w:cs="Arial"/>
                <w:color w:val="000000"/>
                <w:sz w:val="18"/>
                <w:szCs w:val="18"/>
              </w:rPr>
              <w:t>CClF</w:t>
            </w:r>
            <w:r>
              <w:rPr>
                <w:rFonts w:eastAsia="Arial" w:hAnsi="Arial" w:cs="Arial"/>
                <w:color w:val="000000"/>
                <w:sz w:val="18"/>
                <w:szCs w:val="18"/>
              </w:rPr>
              <w:t>₂</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2E324B8"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F049031"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8,590</w:t>
            </w:r>
          </w:p>
        </w:tc>
      </w:tr>
      <w:tr w:rsidR="00863CE9" w14:paraId="5084294F"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BDF68A5" w14:textId="531855E8"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CFC-115</w:t>
            </w:r>
            <w:r w:rsidR="009C4718">
              <w:rPr>
                <w:rFonts w:eastAsia="Arial" w:hAnsi="Arial" w:cs="Arial"/>
                <w:color w:val="000000"/>
                <w:sz w:val="18"/>
                <w:szCs w:val="18"/>
              </w:rPr>
              <w:t xml:space="preserve"> </w:t>
            </w:r>
            <w:r>
              <w:rPr>
                <w:rFonts w:eastAsia="Arial" w:hAnsi="Arial" w:cs="Arial"/>
                <w:color w:val="000000"/>
                <w:sz w:val="18"/>
                <w:szCs w:val="18"/>
              </w:rPr>
              <w:t>(R-115)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4BE50FF"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CClF</w:t>
            </w:r>
            <w:r>
              <w:rPr>
                <w:rFonts w:eastAsia="Arial" w:hAnsi="Arial" w:cs="Arial"/>
                <w:color w:val="000000"/>
                <w:sz w:val="18"/>
                <w:szCs w:val="18"/>
              </w:rPr>
              <w:t>₂</w:t>
            </w:r>
            <w:r>
              <w:rPr>
                <w:rFonts w:eastAsia="Arial" w:hAnsi="Arial" w:cs="Arial"/>
                <w:color w:val="000000"/>
                <w:sz w:val="18"/>
                <w:szCs w:val="18"/>
              </w:rPr>
              <w:t>CF</w:t>
            </w:r>
            <w:r>
              <w:rPr>
                <w:rFonts w:eastAsia="Arial" w:hAnsi="Arial" w:cs="Arial"/>
                <w:color w:val="000000"/>
                <w:sz w:val="18"/>
                <w:szCs w:val="18"/>
              </w:rPr>
              <w:t>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435EBF4"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73A9B4A6"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7,670</w:t>
            </w:r>
          </w:p>
        </w:tc>
      </w:tr>
      <w:tr w:rsidR="00863CE9" w14:paraId="5009ADF8"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9318FD7" w14:textId="2B436A3B"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Halon-1301</w:t>
            </w:r>
            <w:r w:rsidR="009C4718">
              <w:rPr>
                <w:rFonts w:eastAsia="Arial" w:hAnsi="Arial" w:cs="Arial"/>
                <w:color w:val="000000"/>
                <w:sz w:val="18"/>
                <w:szCs w:val="18"/>
              </w:rPr>
              <w:t xml:space="preserve"> </w:t>
            </w:r>
            <w:r>
              <w:rPr>
                <w:rFonts w:eastAsia="Arial" w:hAnsi="Arial" w:cs="Arial"/>
                <w:color w:val="000000"/>
                <w:sz w:val="18"/>
                <w:szCs w:val="18"/>
              </w:rPr>
              <w:t>(R-1301)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D682AA1"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CBrF</w:t>
            </w:r>
            <w:r>
              <w:rPr>
                <w:rFonts w:eastAsia="Arial" w:hAnsi="Arial" w:cs="Arial"/>
                <w:color w:val="000000"/>
                <w:sz w:val="18"/>
                <w:szCs w:val="18"/>
              </w:rPr>
              <w:t>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03868B0"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2F14E7B4"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6,290</w:t>
            </w:r>
          </w:p>
        </w:tc>
      </w:tr>
      <w:tr w:rsidR="00863CE9" w14:paraId="06828ECD"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E63EB2C" w14:textId="7AB175A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Halon-1211</w:t>
            </w:r>
            <w:r w:rsidR="009C4718">
              <w:rPr>
                <w:rFonts w:eastAsia="Arial" w:hAnsi="Arial" w:cs="Arial"/>
                <w:color w:val="000000"/>
                <w:sz w:val="18"/>
                <w:szCs w:val="18"/>
              </w:rPr>
              <w:t xml:space="preserve"> </w:t>
            </w:r>
            <w:r>
              <w:rPr>
                <w:rFonts w:eastAsia="Arial" w:hAnsi="Arial" w:cs="Arial"/>
                <w:color w:val="000000"/>
                <w:sz w:val="18"/>
                <w:szCs w:val="18"/>
              </w:rPr>
              <w:t>(R-1211)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A41B5EC"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CBrClF</w:t>
            </w:r>
            <w:r>
              <w:rPr>
                <w:rFonts w:eastAsia="Arial" w:hAnsi="Arial" w:cs="Arial"/>
                <w:color w:val="000000"/>
                <w:sz w:val="18"/>
                <w:szCs w:val="18"/>
              </w:rPr>
              <w:t>₂</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5ED0EC1"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25BCADF"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1,750</w:t>
            </w:r>
          </w:p>
        </w:tc>
      </w:tr>
      <w:tr w:rsidR="00863CE9" w14:paraId="50CA9FDB"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9AD1461" w14:textId="41BD7A91"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Halon-2402</w:t>
            </w:r>
            <w:r w:rsidR="009C4718">
              <w:rPr>
                <w:rFonts w:eastAsia="Arial" w:hAnsi="Arial" w:cs="Arial"/>
                <w:color w:val="000000"/>
                <w:sz w:val="18"/>
                <w:szCs w:val="18"/>
              </w:rPr>
              <w:t xml:space="preserve"> </w:t>
            </w:r>
            <w:r>
              <w:rPr>
                <w:rFonts w:eastAsia="Arial" w:hAnsi="Arial" w:cs="Arial"/>
                <w:color w:val="000000"/>
                <w:sz w:val="18"/>
                <w:szCs w:val="18"/>
              </w:rPr>
              <w:t>(R-2402)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FF3B922"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CBrF</w:t>
            </w:r>
            <w:r>
              <w:rPr>
                <w:rFonts w:eastAsia="Arial" w:hAnsi="Arial" w:cs="Arial"/>
                <w:color w:val="000000"/>
                <w:sz w:val="18"/>
                <w:szCs w:val="18"/>
              </w:rPr>
              <w:t>₂</w:t>
            </w:r>
            <w:r>
              <w:rPr>
                <w:rFonts w:eastAsia="Arial" w:hAnsi="Arial" w:cs="Arial"/>
                <w:color w:val="000000"/>
                <w:sz w:val="18"/>
                <w:szCs w:val="18"/>
              </w:rPr>
              <w:t>CBrF</w:t>
            </w:r>
            <w:r>
              <w:rPr>
                <w:rFonts w:eastAsia="Arial" w:hAnsi="Arial" w:cs="Arial"/>
                <w:color w:val="000000"/>
                <w:sz w:val="18"/>
                <w:szCs w:val="18"/>
              </w:rPr>
              <w:t>₂</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4123CC6"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6AB22F39"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1,470</w:t>
            </w:r>
          </w:p>
        </w:tc>
      </w:tr>
      <w:tr w:rsidR="00863CE9" w14:paraId="4CADCD05"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86381F5" w14:textId="20B87988"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Carbon tetrachloride</w:t>
            </w:r>
            <w:r w:rsidR="009C4718">
              <w:rPr>
                <w:rFonts w:eastAsia="Arial" w:hAnsi="Arial" w:cs="Arial"/>
                <w:color w:val="000000"/>
                <w:sz w:val="18"/>
                <w:szCs w:val="18"/>
              </w:rPr>
              <w:t xml:space="preserve"> </w:t>
            </w:r>
            <w:r>
              <w:rPr>
                <w:rFonts w:eastAsia="Arial" w:hAnsi="Arial" w:cs="Arial"/>
                <w:color w:val="000000"/>
                <w:sz w:val="18"/>
                <w:szCs w:val="18"/>
              </w:rPr>
              <w:t>(R-10)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C7D4EF8"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CCl</w:t>
            </w:r>
            <w:r>
              <w:rPr>
                <w:rFonts w:eastAsia="Arial" w:hAnsi="Arial" w:cs="Arial"/>
                <w:color w:val="000000"/>
                <w:sz w:val="18"/>
                <w:szCs w:val="18"/>
              </w:rPr>
              <w:t>₄</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E4B7E6D"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513DD8AA"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1,730</w:t>
            </w:r>
          </w:p>
        </w:tc>
      </w:tr>
      <w:tr w:rsidR="00863CE9" w14:paraId="165DA4BF"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29F1BCC"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Methyl bromide</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CFA38EC"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w:t>
            </w:r>
            <w:r>
              <w:rPr>
                <w:rFonts w:eastAsia="Arial" w:hAnsi="Arial" w:cs="Arial"/>
                <w:color w:val="000000"/>
                <w:sz w:val="18"/>
                <w:szCs w:val="18"/>
              </w:rPr>
              <w:t>₃</w:t>
            </w:r>
            <w:r>
              <w:rPr>
                <w:rFonts w:eastAsia="Arial" w:hAnsi="Arial" w:cs="Arial"/>
                <w:color w:val="000000"/>
                <w:sz w:val="18"/>
                <w:szCs w:val="18"/>
              </w:rPr>
              <w:t>Br</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666B171"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CB211B2"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w:t>
            </w:r>
          </w:p>
        </w:tc>
      </w:tr>
      <w:tr w:rsidR="00863CE9" w14:paraId="6DEA6302"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185E704"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Methyl chloroform</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8FC3DB3"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w:t>
            </w:r>
            <w:r>
              <w:rPr>
                <w:rFonts w:eastAsia="Arial" w:hAnsi="Arial" w:cs="Arial"/>
                <w:color w:val="000000"/>
                <w:sz w:val="18"/>
                <w:szCs w:val="18"/>
              </w:rPr>
              <w:t>₃</w:t>
            </w:r>
            <w:r>
              <w:rPr>
                <w:rFonts w:eastAsia="Arial" w:hAnsi="Arial" w:cs="Arial"/>
                <w:color w:val="000000"/>
                <w:sz w:val="18"/>
                <w:szCs w:val="18"/>
              </w:rPr>
              <w:t>CCl</w:t>
            </w:r>
            <w:r>
              <w:rPr>
                <w:rFonts w:eastAsia="Arial" w:hAnsi="Arial" w:cs="Arial"/>
                <w:color w:val="000000"/>
                <w:sz w:val="18"/>
                <w:szCs w:val="18"/>
              </w:rPr>
              <w:t>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FD7CD2C"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44E70652"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160</w:t>
            </w:r>
          </w:p>
        </w:tc>
      </w:tr>
      <w:tr w:rsidR="00863CE9" w14:paraId="32EF05C2"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3E54128"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HCFC-21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D017812"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CHCl</w:t>
            </w:r>
            <w:r>
              <w:rPr>
                <w:rFonts w:eastAsia="Arial" w:hAnsi="Arial" w:cs="Arial"/>
                <w:color w:val="000000"/>
                <w:sz w:val="18"/>
                <w:szCs w:val="18"/>
              </w:rPr>
              <w:t>₂</w:t>
            </w:r>
            <w:r>
              <w:rPr>
                <w:rFonts w:eastAsia="Arial" w:hAnsi="Arial" w:cs="Arial"/>
                <w:color w:val="000000"/>
                <w:sz w:val="18"/>
                <w:szCs w:val="18"/>
              </w:rPr>
              <w:t>F</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C680A87"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1E68BB88"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148</w:t>
            </w:r>
          </w:p>
        </w:tc>
      </w:tr>
      <w:tr w:rsidR="00863CE9" w14:paraId="23150DE5"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6BCA38B" w14:textId="09F20249"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HCFC-22</w:t>
            </w:r>
            <w:r w:rsidR="009C4718">
              <w:rPr>
                <w:rFonts w:eastAsia="Arial" w:hAnsi="Arial" w:cs="Arial"/>
                <w:color w:val="000000"/>
                <w:sz w:val="18"/>
                <w:szCs w:val="18"/>
              </w:rPr>
              <w:t xml:space="preserve"> </w:t>
            </w:r>
            <w:r>
              <w:rPr>
                <w:rFonts w:eastAsia="Arial" w:hAnsi="Arial" w:cs="Arial"/>
                <w:color w:val="000000"/>
                <w:sz w:val="18"/>
                <w:szCs w:val="18"/>
              </w:rPr>
              <w:t>(R-22)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DDACA96"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CHClF</w:t>
            </w:r>
            <w:r>
              <w:rPr>
                <w:rFonts w:eastAsia="Arial" w:hAnsi="Arial" w:cs="Arial"/>
                <w:color w:val="000000"/>
                <w:sz w:val="18"/>
                <w:szCs w:val="18"/>
              </w:rPr>
              <w:t>₂</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D9AB416"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22FB706F"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1,760</w:t>
            </w:r>
          </w:p>
        </w:tc>
      </w:tr>
      <w:tr w:rsidR="00863CE9" w14:paraId="3FD58394"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9C2CD2D" w14:textId="6B53CA02"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HCFC-123</w:t>
            </w:r>
            <w:r w:rsidR="009C4718">
              <w:rPr>
                <w:rFonts w:eastAsia="Arial" w:hAnsi="Arial" w:cs="Arial"/>
                <w:color w:val="000000"/>
                <w:sz w:val="18"/>
                <w:szCs w:val="18"/>
              </w:rPr>
              <w:t xml:space="preserve"> </w:t>
            </w:r>
            <w:r>
              <w:rPr>
                <w:rFonts w:eastAsia="Arial" w:hAnsi="Arial" w:cs="Arial"/>
                <w:color w:val="000000"/>
                <w:sz w:val="18"/>
                <w:szCs w:val="18"/>
              </w:rPr>
              <w:t>(R-123)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1462006"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CHCl</w:t>
            </w:r>
            <w:r>
              <w:rPr>
                <w:rFonts w:eastAsia="Arial" w:hAnsi="Arial" w:cs="Arial"/>
                <w:color w:val="000000"/>
                <w:sz w:val="18"/>
                <w:szCs w:val="18"/>
              </w:rPr>
              <w:t>₂</w:t>
            </w:r>
            <w:r>
              <w:rPr>
                <w:rFonts w:eastAsia="Arial" w:hAnsi="Arial" w:cs="Arial"/>
                <w:color w:val="000000"/>
                <w:sz w:val="18"/>
                <w:szCs w:val="18"/>
              </w:rPr>
              <w:t>CF</w:t>
            </w:r>
            <w:r>
              <w:rPr>
                <w:rFonts w:eastAsia="Arial" w:hAnsi="Arial" w:cs="Arial"/>
                <w:color w:val="000000"/>
                <w:sz w:val="18"/>
                <w:szCs w:val="18"/>
              </w:rPr>
              <w:t>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A475694"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5DD141C8"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79</w:t>
            </w:r>
          </w:p>
        </w:tc>
      </w:tr>
      <w:tr w:rsidR="00863CE9" w14:paraId="747BE665"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D258A25" w14:textId="3C617301"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HCFC-124</w:t>
            </w:r>
            <w:r w:rsidR="009C4718">
              <w:rPr>
                <w:rFonts w:eastAsia="Arial" w:hAnsi="Arial" w:cs="Arial"/>
                <w:color w:val="000000"/>
                <w:sz w:val="18"/>
                <w:szCs w:val="18"/>
              </w:rPr>
              <w:t xml:space="preserve"> </w:t>
            </w:r>
            <w:r>
              <w:rPr>
                <w:rFonts w:eastAsia="Arial" w:hAnsi="Arial" w:cs="Arial"/>
                <w:color w:val="000000"/>
                <w:sz w:val="18"/>
                <w:szCs w:val="18"/>
              </w:rPr>
              <w:t>(R-124)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431B54A"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CHClFCF</w:t>
            </w:r>
            <w:r>
              <w:rPr>
                <w:rFonts w:eastAsia="Arial" w:hAnsi="Arial" w:cs="Arial"/>
                <w:color w:val="000000"/>
                <w:sz w:val="18"/>
                <w:szCs w:val="18"/>
              </w:rPr>
              <w:t>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2049780"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2534C525"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527</w:t>
            </w:r>
          </w:p>
        </w:tc>
      </w:tr>
      <w:tr w:rsidR="00863CE9" w14:paraId="7BD50DE6"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042953F" w14:textId="018326BC"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HCFC-141b</w:t>
            </w:r>
            <w:r w:rsidR="009C4718">
              <w:rPr>
                <w:rFonts w:eastAsia="Arial" w:hAnsi="Arial" w:cs="Arial"/>
                <w:color w:val="000000"/>
                <w:sz w:val="18"/>
                <w:szCs w:val="18"/>
              </w:rPr>
              <w:t xml:space="preserve"> </w:t>
            </w:r>
            <w:r>
              <w:rPr>
                <w:rFonts w:eastAsia="Arial" w:hAnsi="Arial" w:cs="Arial"/>
                <w:color w:val="000000"/>
                <w:sz w:val="18"/>
                <w:szCs w:val="18"/>
              </w:rPr>
              <w:t>(R-141b)</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56462BC"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w:t>
            </w:r>
            <w:r>
              <w:rPr>
                <w:rFonts w:eastAsia="Arial" w:hAnsi="Arial" w:cs="Arial"/>
                <w:color w:val="000000"/>
                <w:sz w:val="18"/>
                <w:szCs w:val="18"/>
              </w:rPr>
              <w:t>₃</w:t>
            </w:r>
            <w:r>
              <w:rPr>
                <w:rFonts w:eastAsia="Arial" w:hAnsi="Arial" w:cs="Arial"/>
                <w:color w:val="000000"/>
                <w:sz w:val="18"/>
                <w:szCs w:val="18"/>
              </w:rPr>
              <w:t>CCl</w:t>
            </w:r>
            <w:r>
              <w:rPr>
                <w:rFonts w:eastAsia="Arial" w:hAnsi="Arial" w:cs="Arial"/>
                <w:color w:val="000000"/>
                <w:sz w:val="18"/>
                <w:szCs w:val="18"/>
              </w:rPr>
              <w:t>₂</w:t>
            </w:r>
            <w:r>
              <w:rPr>
                <w:rFonts w:eastAsia="Arial" w:hAnsi="Arial" w:cs="Arial"/>
                <w:color w:val="000000"/>
                <w:sz w:val="18"/>
                <w:szCs w:val="18"/>
              </w:rPr>
              <w:t>F</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72C9FC4"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25F9D109"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782</w:t>
            </w:r>
          </w:p>
        </w:tc>
      </w:tr>
      <w:tr w:rsidR="00863CE9" w14:paraId="3E820CDD"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7832345" w14:textId="666F4A3F"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HCFC-142b</w:t>
            </w:r>
            <w:r w:rsidR="009C4718">
              <w:rPr>
                <w:rFonts w:eastAsia="Arial" w:hAnsi="Arial" w:cs="Arial"/>
                <w:color w:val="000000"/>
                <w:sz w:val="18"/>
                <w:szCs w:val="18"/>
              </w:rPr>
              <w:t xml:space="preserve"> </w:t>
            </w:r>
            <w:r>
              <w:rPr>
                <w:rFonts w:eastAsia="Arial" w:hAnsi="Arial" w:cs="Arial"/>
                <w:color w:val="000000"/>
                <w:sz w:val="18"/>
                <w:szCs w:val="18"/>
              </w:rPr>
              <w:t>(R-142b)</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CECEB81"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w:t>
            </w:r>
            <w:r>
              <w:rPr>
                <w:rFonts w:eastAsia="Arial" w:hAnsi="Arial" w:cs="Arial"/>
                <w:color w:val="000000"/>
                <w:sz w:val="18"/>
                <w:szCs w:val="18"/>
              </w:rPr>
              <w:t>₃</w:t>
            </w:r>
            <w:r>
              <w:rPr>
                <w:rFonts w:eastAsia="Arial" w:hAnsi="Arial" w:cs="Arial"/>
                <w:color w:val="000000"/>
                <w:sz w:val="18"/>
                <w:szCs w:val="18"/>
              </w:rPr>
              <w:t>CClF</w:t>
            </w:r>
            <w:r>
              <w:rPr>
                <w:rFonts w:eastAsia="Arial" w:hAnsi="Arial" w:cs="Arial"/>
                <w:color w:val="000000"/>
                <w:sz w:val="18"/>
                <w:szCs w:val="18"/>
              </w:rPr>
              <w:t>₂</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8137ABE"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4E58C4C8"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1,980</w:t>
            </w:r>
          </w:p>
        </w:tc>
      </w:tr>
      <w:tr w:rsidR="00863CE9" w14:paraId="6BC773A0"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E345CD1" w14:textId="115899A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HCFC-225ca</w:t>
            </w:r>
            <w:r w:rsidR="009C4718">
              <w:rPr>
                <w:rFonts w:eastAsia="Arial" w:hAnsi="Arial" w:cs="Arial"/>
                <w:color w:val="000000"/>
                <w:sz w:val="18"/>
                <w:szCs w:val="18"/>
              </w:rPr>
              <w:t xml:space="preserve"> </w:t>
            </w:r>
            <w:r>
              <w:rPr>
                <w:rFonts w:eastAsia="Arial" w:hAnsi="Arial" w:cs="Arial"/>
                <w:color w:val="000000"/>
                <w:sz w:val="18"/>
                <w:szCs w:val="18"/>
              </w:rPr>
              <w:t>(R-225ca)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9D9924B"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CHCl</w:t>
            </w:r>
            <w:r>
              <w:rPr>
                <w:rFonts w:eastAsia="Arial" w:hAnsi="Arial" w:cs="Arial"/>
                <w:color w:val="000000"/>
                <w:sz w:val="18"/>
                <w:szCs w:val="18"/>
              </w:rPr>
              <w:t>₂</w:t>
            </w:r>
            <w:r>
              <w:rPr>
                <w:rFonts w:eastAsia="Arial" w:hAnsi="Arial" w:cs="Arial"/>
                <w:color w:val="000000"/>
                <w:sz w:val="18"/>
                <w:szCs w:val="18"/>
              </w:rPr>
              <w:t>CF</w:t>
            </w:r>
            <w:r>
              <w:rPr>
                <w:rFonts w:eastAsia="Arial" w:hAnsi="Arial" w:cs="Arial"/>
                <w:color w:val="000000"/>
                <w:sz w:val="18"/>
                <w:szCs w:val="18"/>
              </w:rPr>
              <w:t>₂</w:t>
            </w:r>
            <w:r>
              <w:rPr>
                <w:rFonts w:eastAsia="Arial" w:hAnsi="Arial" w:cs="Arial"/>
                <w:color w:val="000000"/>
                <w:sz w:val="18"/>
                <w:szCs w:val="18"/>
              </w:rPr>
              <w:t>CF</w:t>
            </w:r>
            <w:r>
              <w:rPr>
                <w:rFonts w:eastAsia="Arial" w:hAnsi="Arial" w:cs="Arial"/>
                <w:color w:val="000000"/>
                <w:sz w:val="18"/>
                <w:szCs w:val="18"/>
              </w:rPr>
              <w:t>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ACE3552"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23E037C0"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127</w:t>
            </w:r>
          </w:p>
        </w:tc>
      </w:tr>
      <w:tr w:rsidR="00863CE9" w14:paraId="1B2FAFDB"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DABA7C6" w14:textId="18F596D0"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HCFC-225cb</w:t>
            </w:r>
            <w:r w:rsidR="009C4718">
              <w:rPr>
                <w:rFonts w:eastAsia="Arial" w:hAnsi="Arial" w:cs="Arial"/>
                <w:color w:val="000000"/>
                <w:sz w:val="18"/>
                <w:szCs w:val="18"/>
              </w:rPr>
              <w:t xml:space="preserve"> </w:t>
            </w:r>
            <w:r>
              <w:rPr>
                <w:rFonts w:eastAsia="Arial" w:hAnsi="Arial" w:cs="Arial"/>
                <w:color w:val="000000"/>
                <w:sz w:val="18"/>
                <w:szCs w:val="18"/>
              </w:rPr>
              <w:t>(R-225cb)</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D505171"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CHClFCF</w:t>
            </w:r>
            <w:r>
              <w:rPr>
                <w:rFonts w:eastAsia="Arial" w:hAnsi="Arial" w:cs="Arial"/>
                <w:color w:val="000000"/>
                <w:sz w:val="18"/>
                <w:szCs w:val="18"/>
              </w:rPr>
              <w:t>₂</w:t>
            </w:r>
            <w:r>
              <w:rPr>
                <w:rFonts w:eastAsia="Arial" w:hAnsi="Arial" w:cs="Arial"/>
                <w:color w:val="000000"/>
                <w:sz w:val="18"/>
                <w:szCs w:val="18"/>
              </w:rPr>
              <w:t>CClF</w:t>
            </w:r>
            <w:r>
              <w:rPr>
                <w:rFonts w:eastAsia="Arial" w:hAnsi="Arial" w:cs="Arial"/>
                <w:color w:val="000000"/>
                <w:sz w:val="18"/>
                <w:szCs w:val="18"/>
              </w:rPr>
              <w:t>₂</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D510EDB"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19B3A0E2"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525</w:t>
            </w:r>
          </w:p>
        </w:tc>
      </w:tr>
      <w:tr w:rsidR="00863CE9" w14:paraId="5D79BA97" w14:textId="77777777">
        <w:tc>
          <w:tcPr>
            <w:tcW w:w="8505" w:type="dxa"/>
            <w:gridSpan w:val="4"/>
            <w:tcBorders>
              <w:top w:val="single" w:sz="4" w:space="0" w:color="000000"/>
              <w:left w:val="none" w:sz="0"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0F7A2F6A"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b/>
                <w:color w:val="000000"/>
                <w:sz w:val="18"/>
                <w:szCs w:val="18"/>
              </w:rPr>
              <w:t>Hydrofluorocarbons</w:t>
            </w:r>
          </w:p>
        </w:tc>
      </w:tr>
      <w:tr w:rsidR="00863CE9" w14:paraId="0C3DE152"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1F81ED4" w14:textId="5058726A"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HFC-23</w:t>
            </w:r>
            <w:r w:rsidR="009C4718">
              <w:rPr>
                <w:rFonts w:eastAsia="Arial" w:hAnsi="Arial" w:cs="Arial"/>
                <w:color w:val="000000"/>
                <w:sz w:val="18"/>
                <w:szCs w:val="18"/>
              </w:rPr>
              <w:t xml:space="preserve"> </w:t>
            </w:r>
            <w:r>
              <w:rPr>
                <w:rFonts w:eastAsia="Arial" w:hAnsi="Arial" w:cs="Arial"/>
                <w:color w:val="000000"/>
                <w:sz w:val="18"/>
                <w:szCs w:val="18"/>
              </w:rPr>
              <w:t>(R-23)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6C37B0A"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CHF</w:t>
            </w:r>
            <w:r>
              <w:rPr>
                <w:rFonts w:eastAsia="Arial" w:hAnsi="Arial" w:cs="Arial"/>
                <w:color w:val="000000"/>
                <w:sz w:val="18"/>
                <w:szCs w:val="18"/>
              </w:rPr>
              <w:t>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454082C"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6CA5C26"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12,400</w:t>
            </w:r>
          </w:p>
        </w:tc>
      </w:tr>
      <w:tr w:rsidR="00863CE9" w14:paraId="24B382B7"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CF9AD27" w14:textId="2A8EF92A"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HFC-32</w:t>
            </w:r>
            <w:r w:rsidR="009C4718">
              <w:rPr>
                <w:rFonts w:eastAsia="Arial" w:hAnsi="Arial" w:cs="Arial"/>
                <w:color w:val="000000"/>
                <w:sz w:val="18"/>
                <w:szCs w:val="18"/>
              </w:rPr>
              <w:t xml:space="preserve"> </w:t>
            </w:r>
            <w:r>
              <w:rPr>
                <w:rFonts w:eastAsia="Arial" w:hAnsi="Arial" w:cs="Arial"/>
                <w:color w:val="000000"/>
                <w:sz w:val="18"/>
                <w:szCs w:val="18"/>
              </w:rPr>
              <w:t>(R-32)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1748B02"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w:t>
            </w:r>
            <w:r>
              <w:rPr>
                <w:rFonts w:eastAsia="Arial" w:hAnsi="Arial" w:cs="Arial"/>
                <w:color w:val="000000"/>
                <w:sz w:val="18"/>
                <w:szCs w:val="18"/>
              </w:rPr>
              <w:t>₂</w:t>
            </w:r>
            <w:r>
              <w:rPr>
                <w:rFonts w:eastAsia="Arial" w:hAnsi="Arial" w:cs="Arial"/>
                <w:color w:val="000000"/>
                <w:sz w:val="18"/>
                <w:szCs w:val="18"/>
              </w:rPr>
              <w:t>F</w:t>
            </w:r>
            <w:r>
              <w:rPr>
                <w:rFonts w:eastAsia="Arial" w:hAnsi="Arial" w:cs="Arial"/>
                <w:color w:val="000000"/>
                <w:sz w:val="18"/>
                <w:szCs w:val="18"/>
              </w:rPr>
              <w:t>₂</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F059D65"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15742B72"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677</w:t>
            </w:r>
          </w:p>
        </w:tc>
      </w:tr>
      <w:tr w:rsidR="00863CE9" w14:paraId="57B82396"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5AA7934"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HFC-41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7F887BF"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w:t>
            </w:r>
            <w:r>
              <w:rPr>
                <w:rFonts w:eastAsia="Arial" w:hAnsi="Arial" w:cs="Arial"/>
                <w:color w:val="000000"/>
                <w:sz w:val="18"/>
                <w:szCs w:val="18"/>
              </w:rPr>
              <w:t>₃</w:t>
            </w:r>
            <w:r>
              <w:rPr>
                <w:rFonts w:eastAsia="Arial" w:hAnsi="Arial" w:cs="Arial"/>
                <w:color w:val="000000"/>
                <w:sz w:val="18"/>
                <w:szCs w:val="18"/>
              </w:rPr>
              <w:t>F</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47C8BA5"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590609F0"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116</w:t>
            </w:r>
          </w:p>
        </w:tc>
      </w:tr>
      <w:tr w:rsidR="00863CE9" w14:paraId="3304CB8D"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E3A24CE" w14:textId="07CD406E"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HFC-125</w:t>
            </w:r>
            <w:r w:rsidR="009C4718">
              <w:rPr>
                <w:rFonts w:eastAsia="Arial" w:hAnsi="Arial" w:cs="Arial"/>
                <w:color w:val="000000"/>
                <w:sz w:val="18"/>
                <w:szCs w:val="18"/>
              </w:rPr>
              <w:t xml:space="preserve"> </w:t>
            </w:r>
            <w:r>
              <w:rPr>
                <w:rFonts w:eastAsia="Arial" w:hAnsi="Arial" w:cs="Arial"/>
                <w:color w:val="000000"/>
                <w:sz w:val="18"/>
                <w:szCs w:val="18"/>
              </w:rPr>
              <w:t>(R-125)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7A2E195"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CHF</w:t>
            </w:r>
            <w:r>
              <w:rPr>
                <w:rFonts w:eastAsia="Arial" w:hAnsi="Arial" w:cs="Arial"/>
                <w:color w:val="000000"/>
                <w:sz w:val="18"/>
                <w:szCs w:val="18"/>
              </w:rPr>
              <w:t>₂</w:t>
            </w:r>
            <w:r>
              <w:rPr>
                <w:rFonts w:eastAsia="Arial" w:hAnsi="Arial" w:cs="Arial"/>
                <w:color w:val="000000"/>
                <w:sz w:val="18"/>
                <w:szCs w:val="18"/>
              </w:rPr>
              <w:t>CF</w:t>
            </w:r>
            <w:r>
              <w:rPr>
                <w:rFonts w:eastAsia="Arial" w:hAnsi="Arial" w:cs="Arial"/>
                <w:color w:val="000000"/>
                <w:sz w:val="18"/>
                <w:szCs w:val="18"/>
              </w:rPr>
              <w:t>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EB4D670"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6A936133"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3,170</w:t>
            </w:r>
          </w:p>
        </w:tc>
      </w:tr>
      <w:tr w:rsidR="00863CE9" w14:paraId="6082E6D1"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A01BAE2"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HFC-134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F6B6811"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CHF</w:t>
            </w:r>
            <w:r>
              <w:rPr>
                <w:rFonts w:eastAsia="Arial" w:hAnsi="Arial" w:cs="Arial"/>
                <w:color w:val="000000"/>
                <w:sz w:val="18"/>
                <w:szCs w:val="18"/>
              </w:rPr>
              <w:t>₂</w:t>
            </w:r>
            <w:r>
              <w:rPr>
                <w:rFonts w:eastAsia="Arial" w:hAnsi="Arial" w:cs="Arial"/>
                <w:color w:val="000000"/>
                <w:sz w:val="18"/>
                <w:szCs w:val="18"/>
              </w:rPr>
              <w:t>CHF</w:t>
            </w:r>
            <w:r>
              <w:rPr>
                <w:rFonts w:eastAsia="Arial" w:hAnsi="Arial" w:cs="Arial"/>
                <w:color w:val="000000"/>
                <w:sz w:val="18"/>
                <w:szCs w:val="18"/>
              </w:rPr>
              <w:t>₂</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684003C"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109D025"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1,120</w:t>
            </w:r>
          </w:p>
        </w:tc>
      </w:tr>
      <w:tr w:rsidR="00863CE9" w14:paraId="4C9177B8"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8DDD5CA" w14:textId="326969BD"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HFC-134a</w:t>
            </w:r>
            <w:r w:rsidR="009C4718">
              <w:rPr>
                <w:rFonts w:eastAsia="Arial" w:hAnsi="Arial" w:cs="Arial"/>
                <w:color w:val="000000"/>
                <w:sz w:val="18"/>
                <w:szCs w:val="18"/>
              </w:rPr>
              <w:t xml:space="preserve"> </w:t>
            </w:r>
            <w:r>
              <w:rPr>
                <w:rFonts w:eastAsia="Arial" w:hAnsi="Arial" w:cs="Arial"/>
                <w:color w:val="000000"/>
                <w:sz w:val="18"/>
                <w:szCs w:val="18"/>
              </w:rPr>
              <w:t>(R-134a)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15F7583"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w:t>
            </w:r>
            <w:r>
              <w:rPr>
                <w:rFonts w:eastAsia="Arial" w:hAnsi="Arial" w:cs="Arial"/>
                <w:color w:val="000000"/>
                <w:sz w:val="18"/>
                <w:szCs w:val="18"/>
              </w:rPr>
              <w:t>₂</w:t>
            </w:r>
            <w:r>
              <w:rPr>
                <w:rFonts w:eastAsia="Arial" w:hAnsi="Arial" w:cs="Arial"/>
                <w:color w:val="000000"/>
                <w:sz w:val="18"/>
                <w:szCs w:val="18"/>
              </w:rPr>
              <w:t>FCF</w:t>
            </w:r>
            <w:r>
              <w:rPr>
                <w:rFonts w:eastAsia="Arial" w:hAnsi="Arial" w:cs="Arial"/>
                <w:color w:val="000000"/>
                <w:sz w:val="18"/>
                <w:szCs w:val="18"/>
              </w:rPr>
              <w:t>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62BCEE0"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29AC2844"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1,300</w:t>
            </w:r>
          </w:p>
        </w:tc>
      </w:tr>
      <w:tr w:rsidR="00863CE9" w14:paraId="4E37232F"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3AA9E78"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HFC-143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38E2627"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w:t>
            </w:r>
            <w:r>
              <w:rPr>
                <w:rFonts w:eastAsia="Arial" w:hAnsi="Arial" w:cs="Arial"/>
                <w:color w:val="000000"/>
                <w:sz w:val="18"/>
                <w:szCs w:val="18"/>
              </w:rPr>
              <w:t>₂</w:t>
            </w:r>
            <w:r>
              <w:rPr>
                <w:rFonts w:eastAsia="Arial" w:hAnsi="Arial" w:cs="Arial"/>
                <w:color w:val="000000"/>
                <w:sz w:val="18"/>
                <w:szCs w:val="18"/>
              </w:rPr>
              <w:t>FCHF</w:t>
            </w:r>
            <w:r>
              <w:rPr>
                <w:rFonts w:eastAsia="Arial" w:hAnsi="Arial" w:cs="Arial"/>
                <w:color w:val="000000"/>
                <w:sz w:val="18"/>
                <w:szCs w:val="18"/>
              </w:rPr>
              <w:t>₂</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F5A87BA"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0F15B115"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328</w:t>
            </w:r>
          </w:p>
        </w:tc>
      </w:tr>
      <w:tr w:rsidR="00863CE9" w14:paraId="002BDEA7"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44D9086" w14:textId="53C8AE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HFC-143a</w:t>
            </w:r>
            <w:r w:rsidR="009C4718">
              <w:rPr>
                <w:rFonts w:eastAsia="Arial" w:hAnsi="Arial" w:cs="Arial"/>
                <w:color w:val="000000"/>
                <w:sz w:val="18"/>
                <w:szCs w:val="18"/>
              </w:rPr>
              <w:t xml:space="preserve"> </w:t>
            </w:r>
            <w:r>
              <w:rPr>
                <w:rFonts w:eastAsia="Arial" w:hAnsi="Arial" w:cs="Arial"/>
                <w:color w:val="000000"/>
                <w:sz w:val="18"/>
                <w:szCs w:val="18"/>
              </w:rPr>
              <w:t>(R-143a)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EAE4557"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w:t>
            </w:r>
            <w:r>
              <w:rPr>
                <w:rFonts w:eastAsia="Arial" w:hAnsi="Arial" w:cs="Arial"/>
                <w:color w:val="000000"/>
                <w:sz w:val="18"/>
                <w:szCs w:val="18"/>
              </w:rPr>
              <w:t>₃</w:t>
            </w:r>
            <w:r>
              <w:rPr>
                <w:rFonts w:eastAsia="Arial" w:hAnsi="Arial" w:cs="Arial"/>
                <w:color w:val="000000"/>
                <w:sz w:val="18"/>
                <w:szCs w:val="18"/>
              </w:rPr>
              <w:t>CF</w:t>
            </w:r>
            <w:r>
              <w:rPr>
                <w:rFonts w:eastAsia="Arial" w:hAnsi="Arial" w:cs="Arial"/>
                <w:color w:val="000000"/>
                <w:sz w:val="18"/>
                <w:szCs w:val="18"/>
              </w:rPr>
              <w:t>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EA6DA39"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020E785B"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4,800</w:t>
            </w:r>
          </w:p>
        </w:tc>
      </w:tr>
      <w:tr w:rsidR="00863CE9" w14:paraId="2CA3A1B4"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E096ADD"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HFC-152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A55619E"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w:t>
            </w:r>
            <w:r>
              <w:rPr>
                <w:rFonts w:eastAsia="Arial" w:hAnsi="Arial" w:cs="Arial"/>
                <w:color w:val="000000"/>
                <w:sz w:val="18"/>
                <w:szCs w:val="18"/>
              </w:rPr>
              <w:t>₂</w:t>
            </w:r>
            <w:r>
              <w:rPr>
                <w:rFonts w:eastAsia="Arial" w:hAnsi="Arial" w:cs="Arial"/>
                <w:color w:val="000000"/>
                <w:sz w:val="18"/>
                <w:szCs w:val="18"/>
              </w:rPr>
              <w:t>FCH</w:t>
            </w:r>
            <w:r>
              <w:rPr>
                <w:rFonts w:eastAsia="Arial" w:hAnsi="Arial" w:cs="Arial"/>
                <w:color w:val="000000"/>
                <w:sz w:val="18"/>
                <w:szCs w:val="18"/>
              </w:rPr>
              <w:t>₂</w:t>
            </w:r>
            <w:r>
              <w:rPr>
                <w:rFonts w:eastAsia="Arial" w:hAnsi="Arial" w:cs="Arial"/>
                <w:color w:val="000000"/>
                <w:sz w:val="18"/>
                <w:szCs w:val="18"/>
              </w:rPr>
              <w:t>F</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88EC2F6"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17DA4C09"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16</w:t>
            </w:r>
          </w:p>
        </w:tc>
      </w:tr>
      <w:tr w:rsidR="00863CE9" w14:paraId="7C10E09F"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C7F4538" w14:textId="4691B113"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HFC-152a</w:t>
            </w:r>
            <w:r w:rsidR="009C4718">
              <w:rPr>
                <w:rFonts w:eastAsia="Arial" w:hAnsi="Arial" w:cs="Arial"/>
                <w:color w:val="000000"/>
                <w:sz w:val="18"/>
                <w:szCs w:val="18"/>
              </w:rPr>
              <w:t xml:space="preserve"> </w:t>
            </w:r>
            <w:r>
              <w:rPr>
                <w:rFonts w:eastAsia="Arial" w:hAnsi="Arial" w:cs="Arial"/>
                <w:color w:val="000000"/>
                <w:sz w:val="18"/>
                <w:szCs w:val="18"/>
              </w:rPr>
              <w:t>(R-152a)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98F2C1D"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w:t>
            </w:r>
            <w:r>
              <w:rPr>
                <w:rFonts w:eastAsia="Arial" w:hAnsi="Arial" w:cs="Arial"/>
                <w:color w:val="000000"/>
                <w:sz w:val="18"/>
                <w:szCs w:val="18"/>
              </w:rPr>
              <w:t>₃</w:t>
            </w:r>
            <w:r>
              <w:rPr>
                <w:rFonts w:eastAsia="Arial" w:hAnsi="Arial" w:cs="Arial"/>
                <w:color w:val="000000"/>
                <w:sz w:val="18"/>
                <w:szCs w:val="18"/>
              </w:rPr>
              <w:t>CHF</w:t>
            </w:r>
            <w:r>
              <w:rPr>
                <w:rFonts w:eastAsia="Arial" w:hAnsi="Arial" w:cs="Arial"/>
                <w:color w:val="000000"/>
                <w:sz w:val="18"/>
                <w:szCs w:val="18"/>
              </w:rPr>
              <w:t>₂</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9C4C45"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5B26D6F2"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138</w:t>
            </w:r>
          </w:p>
        </w:tc>
      </w:tr>
      <w:tr w:rsidR="00863CE9" w14:paraId="5DD02F9E"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E862461"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HFC-161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B2E7760"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w:t>
            </w:r>
            <w:r>
              <w:rPr>
                <w:rFonts w:eastAsia="Arial" w:hAnsi="Arial" w:cs="Arial"/>
                <w:color w:val="000000"/>
                <w:sz w:val="18"/>
                <w:szCs w:val="18"/>
              </w:rPr>
              <w:t>₃</w:t>
            </w:r>
            <w:r>
              <w:rPr>
                <w:rFonts w:eastAsia="Arial" w:hAnsi="Arial" w:cs="Arial"/>
                <w:color w:val="000000"/>
                <w:sz w:val="18"/>
                <w:szCs w:val="18"/>
              </w:rPr>
              <w:t>CH</w:t>
            </w:r>
            <w:r>
              <w:rPr>
                <w:rFonts w:eastAsia="Arial" w:hAnsi="Arial" w:cs="Arial"/>
                <w:color w:val="000000"/>
                <w:sz w:val="18"/>
                <w:szCs w:val="18"/>
              </w:rPr>
              <w:t>₂</w:t>
            </w:r>
            <w:r>
              <w:rPr>
                <w:rFonts w:eastAsia="Arial" w:hAnsi="Arial" w:cs="Arial"/>
                <w:color w:val="000000"/>
                <w:sz w:val="18"/>
                <w:szCs w:val="18"/>
              </w:rPr>
              <w:t>F</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0A68B6B"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403F774A"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4</w:t>
            </w:r>
          </w:p>
        </w:tc>
      </w:tr>
      <w:tr w:rsidR="00863CE9" w14:paraId="7CB3E268"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6BFA328" w14:textId="48C4CB71"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HFC-227ea</w:t>
            </w:r>
            <w:r w:rsidR="009C4718">
              <w:rPr>
                <w:rFonts w:eastAsia="Arial" w:hAnsi="Arial" w:cs="Arial"/>
                <w:color w:val="000000"/>
                <w:sz w:val="18"/>
                <w:szCs w:val="18"/>
              </w:rPr>
              <w:t xml:space="preserve"> </w:t>
            </w:r>
            <w:r>
              <w:rPr>
                <w:rFonts w:eastAsia="Arial" w:hAnsi="Arial" w:cs="Arial"/>
                <w:color w:val="000000"/>
                <w:sz w:val="18"/>
                <w:szCs w:val="18"/>
              </w:rPr>
              <w:t>(R-227ea)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0E2F871"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CF</w:t>
            </w:r>
            <w:r>
              <w:rPr>
                <w:rFonts w:eastAsia="Arial" w:hAnsi="Arial" w:cs="Arial"/>
                <w:color w:val="000000"/>
                <w:sz w:val="18"/>
                <w:szCs w:val="18"/>
              </w:rPr>
              <w:t>₃</w:t>
            </w:r>
            <w:r>
              <w:rPr>
                <w:rFonts w:eastAsia="Arial" w:hAnsi="Arial" w:cs="Arial"/>
                <w:color w:val="000000"/>
                <w:sz w:val="18"/>
                <w:szCs w:val="18"/>
              </w:rPr>
              <w:t>CHFCF</w:t>
            </w:r>
            <w:r>
              <w:rPr>
                <w:rFonts w:eastAsia="Arial" w:hAnsi="Arial" w:cs="Arial"/>
                <w:color w:val="000000"/>
                <w:sz w:val="18"/>
                <w:szCs w:val="18"/>
              </w:rPr>
              <w:t>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E61E8C2"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7D2B2EEB"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3,350</w:t>
            </w:r>
          </w:p>
        </w:tc>
      </w:tr>
      <w:tr w:rsidR="00863CE9" w14:paraId="2C59E80D"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C01A57F"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HFC-236cb</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636BA67"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w:t>
            </w:r>
            <w:r>
              <w:rPr>
                <w:rFonts w:eastAsia="Arial" w:hAnsi="Arial" w:cs="Arial"/>
                <w:color w:val="000000"/>
                <w:sz w:val="18"/>
                <w:szCs w:val="18"/>
              </w:rPr>
              <w:t>₂</w:t>
            </w:r>
            <w:r>
              <w:rPr>
                <w:rFonts w:eastAsia="Arial" w:hAnsi="Arial" w:cs="Arial"/>
                <w:color w:val="000000"/>
                <w:sz w:val="18"/>
                <w:szCs w:val="18"/>
              </w:rPr>
              <w:t>FCF</w:t>
            </w:r>
            <w:r>
              <w:rPr>
                <w:rFonts w:eastAsia="Arial" w:hAnsi="Arial" w:cs="Arial"/>
                <w:color w:val="000000"/>
                <w:sz w:val="18"/>
                <w:szCs w:val="18"/>
              </w:rPr>
              <w:t>₂</w:t>
            </w:r>
            <w:r>
              <w:rPr>
                <w:rFonts w:eastAsia="Arial" w:hAnsi="Arial" w:cs="Arial"/>
                <w:color w:val="000000"/>
                <w:sz w:val="18"/>
                <w:szCs w:val="18"/>
              </w:rPr>
              <w:t>CF</w:t>
            </w:r>
            <w:r>
              <w:rPr>
                <w:rFonts w:eastAsia="Arial" w:hAnsi="Arial" w:cs="Arial"/>
                <w:color w:val="000000"/>
                <w:sz w:val="18"/>
                <w:szCs w:val="18"/>
              </w:rPr>
              <w:t>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C99BCE8"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0F11907"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1,210</w:t>
            </w:r>
          </w:p>
        </w:tc>
      </w:tr>
      <w:tr w:rsidR="00863CE9" w14:paraId="48D7F8B0"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02811A5"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HFC-236ea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C398F07"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CHF</w:t>
            </w:r>
            <w:r>
              <w:rPr>
                <w:rFonts w:eastAsia="Arial" w:hAnsi="Arial" w:cs="Arial"/>
                <w:color w:val="000000"/>
                <w:sz w:val="18"/>
                <w:szCs w:val="18"/>
              </w:rPr>
              <w:t>₂</w:t>
            </w:r>
            <w:r>
              <w:rPr>
                <w:rFonts w:eastAsia="Arial" w:hAnsi="Arial" w:cs="Arial"/>
                <w:color w:val="000000"/>
                <w:sz w:val="18"/>
                <w:szCs w:val="18"/>
              </w:rPr>
              <w:t>CHFCF</w:t>
            </w:r>
            <w:r>
              <w:rPr>
                <w:rFonts w:eastAsia="Arial" w:hAnsi="Arial" w:cs="Arial"/>
                <w:color w:val="000000"/>
                <w:sz w:val="18"/>
                <w:szCs w:val="18"/>
              </w:rPr>
              <w:t>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730E033"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2915EAA8"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1,330</w:t>
            </w:r>
          </w:p>
        </w:tc>
      </w:tr>
      <w:tr w:rsidR="00863CE9" w14:paraId="04297BAB"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06C409F" w14:textId="40529BAD"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HFC-236fa</w:t>
            </w:r>
            <w:r w:rsidR="009C4718">
              <w:rPr>
                <w:rFonts w:eastAsia="Arial" w:hAnsi="Arial" w:cs="Arial"/>
                <w:color w:val="000000"/>
                <w:sz w:val="18"/>
                <w:szCs w:val="18"/>
              </w:rPr>
              <w:t xml:space="preserve"> </w:t>
            </w:r>
            <w:r>
              <w:rPr>
                <w:rFonts w:eastAsia="Arial" w:hAnsi="Arial" w:cs="Arial"/>
                <w:color w:val="000000"/>
                <w:sz w:val="18"/>
                <w:szCs w:val="18"/>
              </w:rPr>
              <w:t>(R-236fa)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3F7CE94"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CF</w:t>
            </w:r>
            <w:r>
              <w:rPr>
                <w:rFonts w:eastAsia="Arial" w:hAnsi="Arial" w:cs="Arial"/>
                <w:color w:val="000000"/>
                <w:sz w:val="18"/>
                <w:szCs w:val="18"/>
              </w:rPr>
              <w:t>₃</w:t>
            </w:r>
            <w:r>
              <w:rPr>
                <w:rFonts w:eastAsia="Arial" w:hAnsi="Arial" w:cs="Arial"/>
                <w:color w:val="000000"/>
                <w:sz w:val="18"/>
                <w:szCs w:val="18"/>
              </w:rPr>
              <w:t>CH</w:t>
            </w:r>
            <w:r>
              <w:rPr>
                <w:rFonts w:eastAsia="Arial" w:hAnsi="Arial" w:cs="Arial"/>
                <w:color w:val="000000"/>
                <w:sz w:val="18"/>
                <w:szCs w:val="18"/>
              </w:rPr>
              <w:t>₂</w:t>
            </w:r>
            <w:r>
              <w:rPr>
                <w:rFonts w:eastAsia="Arial" w:hAnsi="Arial" w:cs="Arial"/>
                <w:color w:val="000000"/>
                <w:sz w:val="18"/>
                <w:szCs w:val="18"/>
              </w:rPr>
              <w:t>CF</w:t>
            </w:r>
            <w:r>
              <w:rPr>
                <w:rFonts w:eastAsia="Arial" w:hAnsi="Arial" w:cs="Arial"/>
                <w:color w:val="000000"/>
                <w:sz w:val="18"/>
                <w:szCs w:val="18"/>
              </w:rPr>
              <w:t>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4BCF429"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5FEF8E0D"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8,060</w:t>
            </w:r>
          </w:p>
        </w:tc>
      </w:tr>
      <w:tr w:rsidR="00863CE9" w14:paraId="67BF81F9"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679F4A9"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HFC-245ca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FABD14F"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w:t>
            </w:r>
            <w:r>
              <w:rPr>
                <w:rFonts w:eastAsia="Arial" w:hAnsi="Arial" w:cs="Arial"/>
                <w:color w:val="000000"/>
                <w:sz w:val="18"/>
                <w:szCs w:val="18"/>
              </w:rPr>
              <w:t>₂</w:t>
            </w:r>
            <w:r>
              <w:rPr>
                <w:rFonts w:eastAsia="Arial" w:hAnsi="Arial" w:cs="Arial"/>
                <w:color w:val="000000"/>
                <w:sz w:val="18"/>
                <w:szCs w:val="18"/>
              </w:rPr>
              <w:t>FCF</w:t>
            </w:r>
            <w:r>
              <w:rPr>
                <w:rFonts w:eastAsia="Arial" w:hAnsi="Arial" w:cs="Arial"/>
                <w:color w:val="000000"/>
                <w:sz w:val="18"/>
                <w:szCs w:val="18"/>
              </w:rPr>
              <w:t>₂</w:t>
            </w:r>
            <w:r>
              <w:rPr>
                <w:rFonts w:eastAsia="Arial" w:hAnsi="Arial" w:cs="Arial"/>
                <w:color w:val="000000"/>
                <w:sz w:val="18"/>
                <w:szCs w:val="18"/>
              </w:rPr>
              <w:t>CHF</w:t>
            </w:r>
            <w:r>
              <w:rPr>
                <w:rFonts w:eastAsia="Arial" w:hAnsi="Arial" w:cs="Arial"/>
                <w:color w:val="000000"/>
                <w:sz w:val="18"/>
                <w:szCs w:val="18"/>
              </w:rPr>
              <w:t>₂</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D899C58"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733F8ADF"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716</w:t>
            </w:r>
          </w:p>
        </w:tc>
      </w:tr>
      <w:tr w:rsidR="00863CE9" w14:paraId="227DB87A"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EA1C20" w14:textId="1F456DAE"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HFC-245fa</w:t>
            </w:r>
            <w:r w:rsidR="009C4718">
              <w:rPr>
                <w:rFonts w:eastAsia="Arial" w:hAnsi="Arial" w:cs="Arial"/>
                <w:color w:val="000000"/>
                <w:sz w:val="18"/>
                <w:szCs w:val="18"/>
              </w:rPr>
              <w:t xml:space="preserve"> </w:t>
            </w:r>
            <w:r>
              <w:rPr>
                <w:rFonts w:eastAsia="Arial" w:hAnsi="Arial" w:cs="Arial"/>
                <w:color w:val="000000"/>
                <w:sz w:val="18"/>
                <w:szCs w:val="18"/>
              </w:rPr>
              <w:t>(R-245fa)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845DC55"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CHF</w:t>
            </w:r>
            <w:r>
              <w:rPr>
                <w:rFonts w:eastAsia="Arial" w:hAnsi="Arial" w:cs="Arial"/>
                <w:color w:val="000000"/>
                <w:sz w:val="18"/>
                <w:szCs w:val="18"/>
              </w:rPr>
              <w:t>₂</w:t>
            </w:r>
            <w:r>
              <w:rPr>
                <w:rFonts w:eastAsia="Arial" w:hAnsi="Arial" w:cs="Arial"/>
                <w:color w:val="000000"/>
                <w:sz w:val="18"/>
                <w:szCs w:val="18"/>
              </w:rPr>
              <w:t>CH</w:t>
            </w:r>
            <w:r>
              <w:rPr>
                <w:rFonts w:eastAsia="Arial" w:hAnsi="Arial" w:cs="Arial"/>
                <w:color w:val="000000"/>
                <w:sz w:val="18"/>
                <w:szCs w:val="18"/>
              </w:rPr>
              <w:t>₂</w:t>
            </w:r>
            <w:r>
              <w:rPr>
                <w:rFonts w:eastAsia="Arial" w:hAnsi="Arial" w:cs="Arial"/>
                <w:color w:val="000000"/>
                <w:sz w:val="18"/>
                <w:szCs w:val="18"/>
              </w:rPr>
              <w:t>CF</w:t>
            </w:r>
            <w:r>
              <w:rPr>
                <w:rFonts w:eastAsia="Arial" w:hAnsi="Arial" w:cs="Arial"/>
                <w:color w:val="000000"/>
                <w:sz w:val="18"/>
                <w:szCs w:val="18"/>
              </w:rPr>
              <w:t>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B226126"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70F5D873"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858</w:t>
            </w:r>
          </w:p>
        </w:tc>
      </w:tr>
      <w:tr w:rsidR="00863CE9" w14:paraId="2A1A6E22"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C1AEE2C" w14:textId="1346CE78"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HFC-365mfc</w:t>
            </w:r>
            <w:r w:rsidR="009C4718">
              <w:rPr>
                <w:rFonts w:eastAsia="Arial" w:hAnsi="Arial" w:cs="Arial"/>
                <w:color w:val="000000"/>
                <w:sz w:val="18"/>
                <w:szCs w:val="18"/>
              </w:rPr>
              <w:t xml:space="preserve"> </w:t>
            </w:r>
            <w:r>
              <w:rPr>
                <w:rFonts w:eastAsia="Arial" w:hAnsi="Arial" w:cs="Arial"/>
                <w:color w:val="000000"/>
                <w:sz w:val="18"/>
                <w:szCs w:val="18"/>
              </w:rPr>
              <w:t>(R-365mfc)</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02FDD42"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w:t>
            </w:r>
            <w:r>
              <w:rPr>
                <w:rFonts w:eastAsia="Arial" w:hAnsi="Arial" w:cs="Arial"/>
                <w:color w:val="000000"/>
                <w:sz w:val="18"/>
                <w:szCs w:val="18"/>
              </w:rPr>
              <w:t>₃</w:t>
            </w:r>
            <w:r>
              <w:rPr>
                <w:rFonts w:eastAsia="Arial" w:hAnsi="Arial" w:cs="Arial"/>
                <w:color w:val="000000"/>
                <w:sz w:val="18"/>
                <w:szCs w:val="18"/>
              </w:rPr>
              <w:t>CF</w:t>
            </w:r>
            <w:r>
              <w:rPr>
                <w:rFonts w:eastAsia="Arial" w:hAnsi="Arial" w:cs="Arial"/>
                <w:color w:val="000000"/>
                <w:sz w:val="18"/>
                <w:szCs w:val="18"/>
              </w:rPr>
              <w:t>₂</w:t>
            </w:r>
            <w:r>
              <w:rPr>
                <w:rFonts w:eastAsia="Arial" w:hAnsi="Arial" w:cs="Arial"/>
                <w:color w:val="000000"/>
                <w:sz w:val="18"/>
                <w:szCs w:val="18"/>
              </w:rPr>
              <w:t>CH</w:t>
            </w:r>
            <w:r>
              <w:rPr>
                <w:rFonts w:eastAsia="Arial" w:hAnsi="Arial" w:cs="Arial"/>
                <w:color w:val="000000"/>
                <w:sz w:val="18"/>
                <w:szCs w:val="18"/>
              </w:rPr>
              <w:t>₂</w:t>
            </w:r>
            <w:r>
              <w:rPr>
                <w:rFonts w:eastAsia="Arial" w:hAnsi="Arial" w:cs="Arial"/>
                <w:color w:val="000000"/>
                <w:sz w:val="18"/>
                <w:szCs w:val="18"/>
              </w:rPr>
              <w:t>CF</w:t>
            </w:r>
            <w:r>
              <w:rPr>
                <w:rFonts w:eastAsia="Arial" w:hAnsi="Arial" w:cs="Arial"/>
                <w:color w:val="000000"/>
                <w:sz w:val="18"/>
                <w:szCs w:val="18"/>
              </w:rPr>
              <w:t>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7480D90"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723D05F5"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804</w:t>
            </w:r>
          </w:p>
        </w:tc>
      </w:tr>
      <w:tr w:rsidR="00863CE9" w14:paraId="7896DDFF"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2FFD801"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HFC-43-10mee</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C0E8D68"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CF</w:t>
            </w:r>
            <w:r>
              <w:rPr>
                <w:rFonts w:eastAsia="Arial" w:hAnsi="Arial" w:cs="Arial"/>
                <w:color w:val="000000"/>
                <w:sz w:val="18"/>
                <w:szCs w:val="18"/>
              </w:rPr>
              <w:t>₃</w:t>
            </w:r>
            <w:r>
              <w:rPr>
                <w:rFonts w:eastAsia="Arial" w:hAnsi="Arial" w:cs="Arial"/>
                <w:color w:val="000000"/>
                <w:sz w:val="18"/>
                <w:szCs w:val="18"/>
              </w:rPr>
              <w:t>CHFCHFCF</w:t>
            </w:r>
            <w:r>
              <w:rPr>
                <w:rFonts w:eastAsia="Arial" w:hAnsi="Arial" w:cs="Arial"/>
                <w:color w:val="000000"/>
                <w:sz w:val="18"/>
                <w:szCs w:val="18"/>
              </w:rPr>
              <w:t>₂</w:t>
            </w:r>
            <w:r>
              <w:rPr>
                <w:rFonts w:eastAsia="Arial" w:hAnsi="Arial" w:cs="Arial"/>
                <w:color w:val="000000"/>
                <w:sz w:val="18"/>
                <w:szCs w:val="18"/>
              </w:rPr>
              <w:t>CF</w:t>
            </w:r>
            <w:r>
              <w:rPr>
                <w:rFonts w:eastAsia="Arial" w:hAnsi="Arial" w:cs="Arial"/>
                <w:color w:val="000000"/>
                <w:sz w:val="18"/>
                <w:szCs w:val="18"/>
              </w:rPr>
              <w:t>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553AFF7"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469260C2"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1,650</w:t>
            </w:r>
          </w:p>
        </w:tc>
      </w:tr>
      <w:tr w:rsidR="00863CE9" w14:paraId="076B63D2" w14:textId="77777777">
        <w:tc>
          <w:tcPr>
            <w:tcW w:w="8505" w:type="dxa"/>
            <w:gridSpan w:val="4"/>
            <w:tcBorders>
              <w:top w:val="single" w:sz="4" w:space="0" w:color="000000"/>
              <w:left w:val="none" w:sz="0"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4ECF7293"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b/>
                <w:color w:val="000000"/>
                <w:sz w:val="18"/>
                <w:szCs w:val="18"/>
              </w:rPr>
              <w:t>Perfluorinated compounds</w:t>
            </w:r>
          </w:p>
        </w:tc>
      </w:tr>
      <w:tr w:rsidR="00863CE9" w14:paraId="2C1BF5B8"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DE130C7"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Sulphur hexafluoride</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31912B2"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SF</w:t>
            </w:r>
            <w:r>
              <w:rPr>
                <w:rFonts w:eastAsia="Arial" w:hAnsi="Arial" w:cs="Arial"/>
                <w:color w:val="000000"/>
                <w:sz w:val="18"/>
                <w:szCs w:val="18"/>
              </w:rPr>
              <w:t>₆</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3EEE651"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2F069F59"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23,500</w:t>
            </w:r>
          </w:p>
        </w:tc>
      </w:tr>
      <w:tr w:rsidR="00863CE9" w14:paraId="4B4D47A2"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7AE6C42"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Nitrogen trifluoride</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97C06B5"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NF</w:t>
            </w:r>
            <w:r>
              <w:rPr>
                <w:rFonts w:eastAsia="Arial" w:hAnsi="Arial" w:cs="Arial"/>
                <w:color w:val="000000"/>
                <w:sz w:val="18"/>
                <w:szCs w:val="18"/>
              </w:rPr>
              <w:t>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61A025A"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5ED9242A"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16,100</w:t>
            </w:r>
          </w:p>
        </w:tc>
      </w:tr>
      <w:tr w:rsidR="00863CE9" w14:paraId="3D8B4AE4"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EC1ECAA"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PFC-14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0A1154B"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CF</w:t>
            </w:r>
            <w:r>
              <w:rPr>
                <w:rFonts w:eastAsia="Arial" w:hAnsi="Arial" w:cs="Arial"/>
                <w:color w:val="000000"/>
                <w:sz w:val="18"/>
                <w:szCs w:val="18"/>
              </w:rPr>
              <w:t>₄</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EBAA880"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9DF1091"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6,630</w:t>
            </w:r>
          </w:p>
        </w:tc>
      </w:tr>
      <w:tr w:rsidR="00863CE9" w14:paraId="52539134"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3C4D9DB"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PFC-116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1E675E8"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w:t>
            </w:r>
            <w:r>
              <w:rPr>
                <w:rFonts w:eastAsia="Arial" w:hAnsi="Arial" w:cs="Arial"/>
                <w:color w:val="000000"/>
                <w:sz w:val="18"/>
                <w:szCs w:val="18"/>
              </w:rPr>
              <w:t>₂</w:t>
            </w:r>
            <w:r>
              <w:rPr>
                <w:rFonts w:eastAsia="Arial" w:hAnsi="Arial" w:cs="Arial"/>
                <w:color w:val="000000"/>
                <w:sz w:val="18"/>
                <w:szCs w:val="18"/>
              </w:rPr>
              <w:t>F</w:t>
            </w:r>
            <w:r>
              <w:rPr>
                <w:rFonts w:eastAsia="Arial" w:hAnsi="Arial" w:cs="Arial"/>
                <w:color w:val="000000"/>
                <w:sz w:val="18"/>
                <w:szCs w:val="18"/>
              </w:rPr>
              <w:t>₆</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1462CD6"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4C32C244"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11,100</w:t>
            </w:r>
          </w:p>
        </w:tc>
      </w:tr>
      <w:tr w:rsidR="00863CE9" w14:paraId="738CBCA8"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AF6644F"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lastRenderedPageBreak/>
              <w:t>PFC-218</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9732489"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w:t>
            </w:r>
            <w:r>
              <w:rPr>
                <w:rFonts w:eastAsia="Arial" w:hAnsi="Arial" w:cs="Arial"/>
                <w:color w:val="000000"/>
                <w:sz w:val="18"/>
                <w:szCs w:val="18"/>
              </w:rPr>
              <w:t>₃</w:t>
            </w:r>
            <w:r>
              <w:rPr>
                <w:rFonts w:eastAsia="Arial" w:hAnsi="Arial" w:cs="Arial"/>
                <w:color w:val="000000"/>
                <w:sz w:val="18"/>
                <w:szCs w:val="18"/>
              </w:rPr>
              <w:t>F</w:t>
            </w:r>
            <w:r>
              <w:rPr>
                <w:rFonts w:eastAsia="Arial" w:hAnsi="Arial" w:cs="Arial"/>
                <w:color w:val="000000"/>
                <w:sz w:val="18"/>
                <w:szCs w:val="18"/>
              </w:rPr>
              <w:t>₈</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14D5CBC"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2FEB5E48"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8,900</w:t>
            </w:r>
          </w:p>
        </w:tc>
      </w:tr>
      <w:tr w:rsidR="00863CE9" w14:paraId="5C881E9F"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92E6453"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PFC-318</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3CBC88E"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c-C</w:t>
            </w:r>
            <w:r>
              <w:rPr>
                <w:rFonts w:eastAsia="Arial" w:hAnsi="Arial" w:cs="Arial"/>
                <w:color w:val="000000"/>
                <w:sz w:val="18"/>
                <w:szCs w:val="18"/>
              </w:rPr>
              <w:t>₄</w:t>
            </w:r>
            <w:r>
              <w:rPr>
                <w:rFonts w:eastAsia="Arial" w:hAnsi="Arial" w:cs="Arial"/>
                <w:color w:val="000000"/>
                <w:sz w:val="18"/>
                <w:szCs w:val="18"/>
              </w:rPr>
              <w:t>F</w:t>
            </w:r>
            <w:r>
              <w:rPr>
                <w:rFonts w:eastAsia="Arial" w:hAnsi="Arial" w:cs="Arial"/>
                <w:color w:val="000000"/>
                <w:sz w:val="18"/>
                <w:szCs w:val="18"/>
              </w:rPr>
              <w:t>₈</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BD9A190"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2717F113"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sidRPr="00D71DD6">
              <w:rPr>
                <w:rFonts w:eastAsia="Arial" w:hAnsi="Arial" w:cs="Arial"/>
                <w:color w:val="000000"/>
                <w:sz w:val="18"/>
                <w:szCs w:val="18"/>
              </w:rPr>
              <w:t>9,540</w:t>
            </w:r>
          </w:p>
        </w:tc>
      </w:tr>
      <w:tr w:rsidR="00863CE9" w14:paraId="152C4505"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D0BA6DB"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PFC-31-10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30D0B61"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w:t>
            </w:r>
            <w:r>
              <w:rPr>
                <w:rFonts w:eastAsia="Arial" w:hAnsi="Arial" w:cs="Arial"/>
                <w:color w:val="000000"/>
                <w:sz w:val="18"/>
                <w:szCs w:val="18"/>
              </w:rPr>
              <w:t>₄</w:t>
            </w:r>
            <w:r>
              <w:rPr>
                <w:rFonts w:eastAsia="Arial" w:hAnsi="Arial" w:cs="Arial"/>
                <w:color w:val="000000"/>
                <w:sz w:val="18"/>
                <w:szCs w:val="18"/>
              </w:rPr>
              <w:t>F</w:t>
            </w:r>
            <w:r>
              <w:rPr>
                <w:rFonts w:eastAsia="Arial" w:hAnsi="Arial" w:cs="Arial"/>
                <w:color w:val="000000"/>
                <w:sz w:val="18"/>
                <w:szCs w:val="18"/>
              </w:rPr>
              <w:t>₁₀</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67A70C3"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244D1AA"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9,200</w:t>
            </w:r>
          </w:p>
        </w:tc>
      </w:tr>
      <w:tr w:rsidR="00863CE9" w14:paraId="67538A47"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E60979F"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PFC-41-12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AA5A18D"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w:t>
            </w:r>
            <w:r>
              <w:rPr>
                <w:rFonts w:eastAsia="Arial" w:hAnsi="Arial" w:cs="Arial"/>
                <w:color w:val="000000"/>
                <w:sz w:val="18"/>
                <w:szCs w:val="18"/>
              </w:rPr>
              <w:t>₅</w:t>
            </w:r>
            <w:r>
              <w:rPr>
                <w:rFonts w:eastAsia="Arial" w:hAnsi="Arial" w:cs="Arial"/>
                <w:color w:val="000000"/>
                <w:sz w:val="18"/>
                <w:szCs w:val="18"/>
              </w:rPr>
              <w:t>F</w:t>
            </w:r>
            <w:r>
              <w:rPr>
                <w:rFonts w:eastAsia="Arial" w:hAnsi="Arial" w:cs="Arial"/>
                <w:color w:val="000000"/>
                <w:sz w:val="18"/>
                <w:szCs w:val="18"/>
              </w:rPr>
              <w:t>₁₂</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F33828C"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76243D60"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8,550</w:t>
            </w:r>
          </w:p>
        </w:tc>
      </w:tr>
      <w:tr w:rsidR="00863CE9" w14:paraId="6735E522"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AECB01F"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PFC-51-14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52D3F13"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w:t>
            </w:r>
            <w:r>
              <w:rPr>
                <w:rFonts w:eastAsia="Arial" w:hAnsi="Arial" w:cs="Arial"/>
                <w:color w:val="000000"/>
                <w:sz w:val="18"/>
                <w:szCs w:val="18"/>
              </w:rPr>
              <w:t>₆</w:t>
            </w:r>
            <w:r>
              <w:rPr>
                <w:rFonts w:eastAsia="Arial" w:hAnsi="Arial" w:cs="Arial"/>
                <w:color w:val="000000"/>
                <w:sz w:val="18"/>
                <w:szCs w:val="18"/>
              </w:rPr>
              <w:t>F</w:t>
            </w:r>
            <w:r>
              <w:rPr>
                <w:rFonts w:eastAsia="Arial" w:hAnsi="Arial" w:cs="Arial"/>
                <w:color w:val="000000"/>
                <w:sz w:val="18"/>
                <w:szCs w:val="18"/>
              </w:rPr>
              <w:t>₁₄</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3D97D04"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699DD65F"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7,910</w:t>
            </w:r>
          </w:p>
        </w:tc>
      </w:tr>
      <w:tr w:rsidR="00863CE9" w14:paraId="7ACA2F5D"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9A43567"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PFC-91-18</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BA1610C"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w:t>
            </w:r>
            <w:r>
              <w:rPr>
                <w:rFonts w:eastAsia="Arial" w:hAnsi="Arial" w:cs="Arial"/>
                <w:color w:val="000000"/>
                <w:sz w:val="18"/>
                <w:szCs w:val="18"/>
              </w:rPr>
              <w:t>₁₀</w:t>
            </w:r>
            <w:r>
              <w:rPr>
                <w:rFonts w:eastAsia="Arial" w:hAnsi="Arial" w:cs="Arial"/>
                <w:color w:val="000000"/>
                <w:sz w:val="18"/>
                <w:szCs w:val="18"/>
              </w:rPr>
              <w:t>F</w:t>
            </w:r>
            <w:r>
              <w:rPr>
                <w:rFonts w:eastAsia="Arial" w:hAnsi="Arial" w:cs="Arial"/>
                <w:color w:val="000000"/>
                <w:sz w:val="18"/>
                <w:szCs w:val="18"/>
              </w:rPr>
              <w:t>₁₈</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914DEC8"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00B354D5"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7,190</w:t>
            </w:r>
          </w:p>
        </w:tc>
      </w:tr>
      <w:tr w:rsidR="00863CE9" w14:paraId="01DB428F"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98807A3"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Trifluoromethyl sulphur pentafluoride</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299B92E"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SF</w:t>
            </w:r>
            <w:r>
              <w:rPr>
                <w:rFonts w:eastAsia="Arial" w:hAnsi="Arial" w:cs="Arial"/>
                <w:color w:val="000000"/>
                <w:sz w:val="18"/>
                <w:szCs w:val="18"/>
              </w:rPr>
              <w:t>₅</w:t>
            </w:r>
            <w:r>
              <w:rPr>
                <w:rFonts w:eastAsia="Arial" w:hAnsi="Arial" w:cs="Arial"/>
                <w:color w:val="000000"/>
                <w:sz w:val="18"/>
                <w:szCs w:val="18"/>
              </w:rPr>
              <w:t>CF</w:t>
            </w:r>
            <w:r>
              <w:rPr>
                <w:rFonts w:eastAsia="Arial" w:hAnsi="Arial" w:cs="Arial"/>
                <w:color w:val="000000"/>
                <w:sz w:val="18"/>
                <w:szCs w:val="18"/>
              </w:rPr>
              <w:t>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E61DFB2"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1BCF7C2B"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17,400</w:t>
            </w:r>
          </w:p>
        </w:tc>
      </w:tr>
      <w:tr w:rsidR="00863CE9" w14:paraId="68D8A6C8"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3951F9F"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Perfluorocyclopropane</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AEAEF08"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c-C</w:t>
            </w:r>
            <w:r>
              <w:rPr>
                <w:rFonts w:eastAsia="Arial" w:hAnsi="Arial" w:cs="Arial"/>
                <w:color w:val="000000"/>
                <w:sz w:val="18"/>
                <w:szCs w:val="18"/>
              </w:rPr>
              <w:t>₃</w:t>
            </w:r>
            <w:r>
              <w:rPr>
                <w:rFonts w:eastAsia="Arial" w:hAnsi="Arial" w:cs="Arial"/>
                <w:color w:val="000000"/>
                <w:sz w:val="18"/>
                <w:szCs w:val="18"/>
              </w:rPr>
              <w:t>F</w:t>
            </w:r>
            <w:r>
              <w:rPr>
                <w:rFonts w:eastAsia="Arial" w:hAnsi="Arial" w:cs="Arial"/>
                <w:color w:val="000000"/>
                <w:sz w:val="18"/>
                <w:szCs w:val="18"/>
              </w:rPr>
              <w:t>₆</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1E0CF56"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687EF061"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9,200</w:t>
            </w:r>
          </w:p>
        </w:tc>
      </w:tr>
      <w:tr w:rsidR="00863CE9" w14:paraId="76B894D1" w14:textId="77777777">
        <w:tc>
          <w:tcPr>
            <w:tcW w:w="8505" w:type="dxa"/>
            <w:gridSpan w:val="4"/>
            <w:tcBorders>
              <w:top w:val="single" w:sz="4" w:space="0" w:color="000000"/>
              <w:left w:val="none" w:sz="0"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5A8335EC"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b/>
                <w:color w:val="000000"/>
                <w:sz w:val="18"/>
                <w:szCs w:val="18"/>
              </w:rPr>
              <w:t>Fluorinated ethers</w:t>
            </w:r>
          </w:p>
        </w:tc>
      </w:tr>
      <w:tr w:rsidR="00863CE9" w14:paraId="278420C5"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2322052"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HFE-125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80EB025"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CHF</w:t>
            </w:r>
            <w:r>
              <w:rPr>
                <w:rFonts w:eastAsia="Arial" w:hAnsi="Arial" w:cs="Arial"/>
                <w:color w:val="000000"/>
                <w:sz w:val="18"/>
                <w:szCs w:val="18"/>
              </w:rPr>
              <w:t>₂</w:t>
            </w:r>
            <w:r>
              <w:rPr>
                <w:rFonts w:eastAsia="Arial" w:hAnsi="Arial" w:cs="Arial"/>
                <w:color w:val="000000"/>
                <w:sz w:val="18"/>
                <w:szCs w:val="18"/>
              </w:rPr>
              <w:t>OCF</w:t>
            </w:r>
            <w:r>
              <w:rPr>
                <w:rFonts w:eastAsia="Arial" w:hAnsi="Arial" w:cs="Arial"/>
                <w:color w:val="000000"/>
                <w:sz w:val="18"/>
                <w:szCs w:val="18"/>
              </w:rPr>
              <w:t>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6886AC8"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1A7577DD"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12,400</w:t>
            </w:r>
          </w:p>
        </w:tc>
      </w:tr>
      <w:tr w:rsidR="00863CE9" w14:paraId="1E2CC18E"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2E9E3FC"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HFE-134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1DBF9CA"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CHF</w:t>
            </w:r>
            <w:r>
              <w:rPr>
                <w:rFonts w:eastAsia="Arial" w:hAnsi="Arial" w:cs="Arial"/>
                <w:color w:val="000000"/>
                <w:sz w:val="18"/>
                <w:szCs w:val="18"/>
              </w:rPr>
              <w:t>₂</w:t>
            </w:r>
            <w:r>
              <w:rPr>
                <w:rFonts w:eastAsia="Arial" w:hAnsi="Arial" w:cs="Arial"/>
                <w:color w:val="000000"/>
                <w:sz w:val="18"/>
                <w:szCs w:val="18"/>
              </w:rPr>
              <w:t>OCHF</w:t>
            </w:r>
            <w:r>
              <w:rPr>
                <w:rFonts w:eastAsia="Arial" w:hAnsi="Arial" w:cs="Arial"/>
                <w:color w:val="000000"/>
                <w:sz w:val="18"/>
                <w:szCs w:val="18"/>
              </w:rPr>
              <w:t>₂</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F0A798C"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2FE5CE6C"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5,560</w:t>
            </w:r>
          </w:p>
        </w:tc>
      </w:tr>
      <w:tr w:rsidR="00863CE9" w14:paraId="453F7475"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0A2088"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HFE-143a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D8EC0DF"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w:t>
            </w:r>
            <w:r>
              <w:rPr>
                <w:rFonts w:eastAsia="Arial" w:hAnsi="Arial" w:cs="Arial"/>
                <w:color w:val="000000"/>
                <w:sz w:val="18"/>
                <w:szCs w:val="18"/>
              </w:rPr>
              <w:t>₃</w:t>
            </w:r>
            <w:r>
              <w:rPr>
                <w:rFonts w:eastAsia="Arial" w:hAnsi="Arial" w:cs="Arial"/>
                <w:color w:val="000000"/>
                <w:sz w:val="18"/>
                <w:szCs w:val="18"/>
              </w:rPr>
              <w:t>OCF</w:t>
            </w:r>
            <w:r>
              <w:rPr>
                <w:rFonts w:eastAsia="Arial" w:hAnsi="Arial" w:cs="Arial"/>
                <w:color w:val="000000"/>
                <w:sz w:val="18"/>
                <w:szCs w:val="18"/>
              </w:rPr>
              <w:t>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889FF15"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510B9AD3"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523</w:t>
            </w:r>
          </w:p>
        </w:tc>
      </w:tr>
      <w:tr w:rsidR="00863CE9" w14:paraId="080AD637"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E63843F"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HFE-227ea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AD53343"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CF</w:t>
            </w:r>
            <w:r>
              <w:rPr>
                <w:rFonts w:eastAsia="Arial" w:hAnsi="Arial" w:cs="Arial"/>
                <w:color w:val="000000"/>
                <w:sz w:val="18"/>
                <w:szCs w:val="18"/>
              </w:rPr>
              <w:t>₃</w:t>
            </w:r>
            <w:r>
              <w:rPr>
                <w:rFonts w:eastAsia="Arial" w:hAnsi="Arial" w:cs="Arial"/>
                <w:color w:val="000000"/>
                <w:sz w:val="18"/>
                <w:szCs w:val="18"/>
              </w:rPr>
              <w:t>CHFOCF</w:t>
            </w:r>
            <w:r>
              <w:rPr>
                <w:rFonts w:eastAsia="Arial" w:hAnsi="Arial" w:cs="Arial"/>
                <w:color w:val="000000"/>
                <w:sz w:val="18"/>
                <w:szCs w:val="18"/>
              </w:rPr>
              <w:t>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01C6B08"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7D42D5A3"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6,450</w:t>
            </w:r>
          </w:p>
        </w:tc>
      </w:tr>
      <w:tr w:rsidR="00863CE9" w14:paraId="26D9A7B4"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2C8A32C"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HCFE-235da2 (Isoflurane)</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6288264"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CHF</w:t>
            </w:r>
            <w:r>
              <w:rPr>
                <w:rFonts w:eastAsia="Arial" w:hAnsi="Arial" w:cs="Arial"/>
                <w:color w:val="000000"/>
                <w:sz w:val="18"/>
                <w:szCs w:val="18"/>
              </w:rPr>
              <w:t>₂</w:t>
            </w:r>
            <w:r>
              <w:rPr>
                <w:rFonts w:eastAsia="Arial" w:hAnsi="Arial" w:cs="Arial"/>
                <w:color w:val="000000"/>
                <w:sz w:val="18"/>
                <w:szCs w:val="18"/>
              </w:rPr>
              <w:t>OCHClCF</w:t>
            </w:r>
            <w:r>
              <w:rPr>
                <w:rFonts w:eastAsia="Arial" w:hAnsi="Arial" w:cs="Arial"/>
                <w:color w:val="000000"/>
                <w:sz w:val="18"/>
                <w:szCs w:val="18"/>
              </w:rPr>
              <w:t>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B1EDAAB"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49B7AFA2"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491</w:t>
            </w:r>
          </w:p>
        </w:tc>
      </w:tr>
      <w:tr w:rsidR="00863CE9" w14:paraId="08417AD7"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70373AB"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HFE-236ea2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A792158"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CHF</w:t>
            </w:r>
            <w:r>
              <w:rPr>
                <w:rFonts w:eastAsia="Arial" w:hAnsi="Arial" w:cs="Arial"/>
                <w:color w:val="000000"/>
                <w:sz w:val="18"/>
                <w:szCs w:val="18"/>
              </w:rPr>
              <w:t>₂</w:t>
            </w:r>
            <w:r>
              <w:rPr>
                <w:rFonts w:eastAsia="Arial" w:hAnsi="Arial" w:cs="Arial"/>
                <w:color w:val="000000"/>
                <w:sz w:val="18"/>
                <w:szCs w:val="18"/>
              </w:rPr>
              <w:t>OCHFCF</w:t>
            </w:r>
            <w:r>
              <w:rPr>
                <w:rFonts w:eastAsia="Arial" w:hAnsi="Arial" w:cs="Arial"/>
                <w:color w:val="000000"/>
                <w:sz w:val="18"/>
                <w:szCs w:val="18"/>
              </w:rPr>
              <w:t>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400E59E"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1759E2A"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1,790</w:t>
            </w:r>
          </w:p>
        </w:tc>
      </w:tr>
      <w:tr w:rsidR="00863CE9" w14:paraId="29824053"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3124BD1"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HFE-236fa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FF3763A"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CF</w:t>
            </w:r>
            <w:r>
              <w:rPr>
                <w:rFonts w:eastAsia="Arial" w:hAnsi="Arial" w:cs="Arial"/>
                <w:color w:val="000000"/>
                <w:sz w:val="18"/>
                <w:szCs w:val="18"/>
              </w:rPr>
              <w:t>₃</w:t>
            </w:r>
            <w:r>
              <w:rPr>
                <w:rFonts w:eastAsia="Arial" w:hAnsi="Arial" w:cs="Arial"/>
                <w:color w:val="000000"/>
                <w:sz w:val="18"/>
                <w:szCs w:val="18"/>
              </w:rPr>
              <w:t>CH</w:t>
            </w:r>
            <w:r>
              <w:rPr>
                <w:rFonts w:eastAsia="Arial" w:hAnsi="Arial" w:cs="Arial"/>
                <w:color w:val="000000"/>
                <w:sz w:val="18"/>
                <w:szCs w:val="18"/>
              </w:rPr>
              <w:t>₂</w:t>
            </w:r>
            <w:r>
              <w:rPr>
                <w:rFonts w:eastAsia="Arial" w:hAnsi="Arial" w:cs="Arial"/>
                <w:color w:val="000000"/>
                <w:sz w:val="18"/>
                <w:szCs w:val="18"/>
              </w:rPr>
              <w:t>OCF</w:t>
            </w:r>
            <w:r>
              <w:rPr>
                <w:rFonts w:eastAsia="Arial" w:hAnsi="Arial" w:cs="Arial"/>
                <w:color w:val="000000"/>
                <w:sz w:val="18"/>
                <w:szCs w:val="18"/>
              </w:rPr>
              <w:t>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A0B7F17"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66175E1C"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sidRPr="00915C09">
              <w:rPr>
                <w:rFonts w:eastAsia="Arial" w:hAnsi="Arial" w:cs="Arial"/>
                <w:color w:val="000000"/>
                <w:sz w:val="18"/>
                <w:szCs w:val="18"/>
              </w:rPr>
              <w:t>979</w:t>
            </w:r>
          </w:p>
        </w:tc>
      </w:tr>
      <w:tr w:rsidR="00863CE9" w14:paraId="2CF460EA"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4EA7610"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HFE-245cb2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1C00959"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w:t>
            </w:r>
            <w:r>
              <w:rPr>
                <w:rFonts w:eastAsia="Arial" w:hAnsi="Arial" w:cs="Arial"/>
                <w:color w:val="000000"/>
                <w:sz w:val="18"/>
                <w:szCs w:val="18"/>
              </w:rPr>
              <w:t>₃</w:t>
            </w:r>
            <w:r>
              <w:rPr>
                <w:rFonts w:eastAsia="Arial" w:hAnsi="Arial" w:cs="Arial"/>
                <w:color w:val="000000"/>
                <w:sz w:val="18"/>
                <w:szCs w:val="18"/>
              </w:rPr>
              <w:t>OCF</w:t>
            </w:r>
            <w:r>
              <w:rPr>
                <w:rFonts w:eastAsia="Arial" w:hAnsi="Arial" w:cs="Arial"/>
                <w:color w:val="000000"/>
                <w:sz w:val="18"/>
                <w:szCs w:val="18"/>
              </w:rPr>
              <w:t>₂</w:t>
            </w:r>
            <w:r>
              <w:rPr>
                <w:rFonts w:eastAsia="Arial" w:hAnsi="Arial" w:cs="Arial"/>
                <w:color w:val="000000"/>
                <w:sz w:val="18"/>
                <w:szCs w:val="18"/>
              </w:rPr>
              <w:t>CF</w:t>
            </w:r>
            <w:r>
              <w:rPr>
                <w:rFonts w:eastAsia="Arial" w:hAnsi="Arial" w:cs="Arial"/>
                <w:color w:val="000000"/>
                <w:sz w:val="18"/>
                <w:szCs w:val="18"/>
              </w:rPr>
              <w:t>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F336463"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619F07A0"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654</w:t>
            </w:r>
          </w:p>
        </w:tc>
      </w:tr>
      <w:tr w:rsidR="00863CE9" w14:paraId="0E9FCEFC"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36B80A"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HFE-245fa1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C3F38F6"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CHF</w:t>
            </w:r>
            <w:r>
              <w:rPr>
                <w:rFonts w:eastAsia="Arial" w:hAnsi="Arial" w:cs="Arial"/>
                <w:color w:val="000000"/>
                <w:sz w:val="18"/>
                <w:szCs w:val="18"/>
              </w:rPr>
              <w:t>₂</w:t>
            </w:r>
            <w:r>
              <w:rPr>
                <w:rFonts w:eastAsia="Arial" w:hAnsi="Arial" w:cs="Arial"/>
                <w:color w:val="000000"/>
                <w:sz w:val="18"/>
                <w:szCs w:val="18"/>
              </w:rPr>
              <w:t>CH</w:t>
            </w:r>
            <w:r>
              <w:rPr>
                <w:rFonts w:eastAsia="Arial" w:hAnsi="Arial" w:cs="Arial"/>
                <w:color w:val="000000"/>
                <w:sz w:val="18"/>
                <w:szCs w:val="18"/>
              </w:rPr>
              <w:t>₂</w:t>
            </w:r>
            <w:r>
              <w:rPr>
                <w:rFonts w:eastAsia="Arial" w:hAnsi="Arial" w:cs="Arial"/>
                <w:color w:val="000000"/>
                <w:sz w:val="18"/>
                <w:szCs w:val="18"/>
              </w:rPr>
              <w:t>OCF</w:t>
            </w:r>
            <w:r>
              <w:rPr>
                <w:rFonts w:eastAsia="Arial" w:hAnsi="Arial" w:cs="Arial"/>
                <w:color w:val="000000"/>
                <w:sz w:val="18"/>
                <w:szCs w:val="18"/>
              </w:rPr>
              <w:t>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07933B2"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54C11718"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828</w:t>
            </w:r>
          </w:p>
        </w:tc>
      </w:tr>
      <w:tr w:rsidR="00863CE9" w14:paraId="280B3D9E"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3D4562A"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HFE-245fa2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3FA6113"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CHF</w:t>
            </w:r>
            <w:r>
              <w:rPr>
                <w:rFonts w:eastAsia="Arial" w:hAnsi="Arial" w:cs="Arial"/>
                <w:color w:val="000000"/>
                <w:sz w:val="18"/>
                <w:szCs w:val="18"/>
              </w:rPr>
              <w:t>₂</w:t>
            </w:r>
            <w:r>
              <w:rPr>
                <w:rFonts w:eastAsia="Arial" w:hAnsi="Arial" w:cs="Arial"/>
                <w:color w:val="000000"/>
                <w:sz w:val="18"/>
                <w:szCs w:val="18"/>
              </w:rPr>
              <w:t>OCH</w:t>
            </w:r>
            <w:r>
              <w:rPr>
                <w:rFonts w:eastAsia="Arial" w:hAnsi="Arial" w:cs="Arial"/>
                <w:color w:val="000000"/>
                <w:sz w:val="18"/>
                <w:szCs w:val="18"/>
              </w:rPr>
              <w:t>₂</w:t>
            </w:r>
            <w:r>
              <w:rPr>
                <w:rFonts w:eastAsia="Arial" w:hAnsi="Arial" w:cs="Arial"/>
                <w:color w:val="000000"/>
                <w:sz w:val="18"/>
                <w:szCs w:val="18"/>
              </w:rPr>
              <w:t>CF</w:t>
            </w:r>
            <w:r>
              <w:rPr>
                <w:rFonts w:eastAsia="Arial" w:hAnsi="Arial" w:cs="Arial"/>
                <w:color w:val="000000"/>
                <w:sz w:val="18"/>
                <w:szCs w:val="18"/>
              </w:rPr>
              <w:t>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76AEB3F"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BCFA575"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812</w:t>
            </w:r>
          </w:p>
        </w:tc>
      </w:tr>
      <w:tr w:rsidR="00863CE9" w14:paraId="3B04F29B"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2478E25"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HFE-254cb2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E2500AD"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w:t>
            </w:r>
            <w:r>
              <w:rPr>
                <w:rFonts w:eastAsia="Arial" w:hAnsi="Arial" w:cs="Arial"/>
                <w:color w:val="000000"/>
                <w:sz w:val="18"/>
                <w:szCs w:val="18"/>
              </w:rPr>
              <w:t>₃</w:t>
            </w:r>
            <w:r>
              <w:rPr>
                <w:rFonts w:eastAsia="Arial" w:hAnsi="Arial" w:cs="Arial"/>
                <w:color w:val="000000"/>
                <w:sz w:val="18"/>
                <w:szCs w:val="18"/>
              </w:rPr>
              <w:t>OCF</w:t>
            </w:r>
            <w:r>
              <w:rPr>
                <w:rFonts w:eastAsia="Arial" w:hAnsi="Arial" w:cs="Arial"/>
                <w:color w:val="000000"/>
                <w:sz w:val="18"/>
                <w:szCs w:val="18"/>
              </w:rPr>
              <w:t>₂</w:t>
            </w:r>
            <w:r>
              <w:rPr>
                <w:rFonts w:eastAsia="Arial" w:hAnsi="Arial" w:cs="Arial"/>
                <w:color w:val="000000"/>
                <w:sz w:val="18"/>
                <w:szCs w:val="18"/>
              </w:rPr>
              <w:t>CHF</w:t>
            </w:r>
            <w:r>
              <w:rPr>
                <w:rFonts w:eastAsia="Arial" w:hAnsi="Arial" w:cs="Arial"/>
                <w:color w:val="000000"/>
                <w:sz w:val="18"/>
                <w:szCs w:val="18"/>
              </w:rPr>
              <w:t>₂</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C97C185"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4E7C889"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301</w:t>
            </w:r>
          </w:p>
        </w:tc>
      </w:tr>
      <w:tr w:rsidR="00863CE9" w14:paraId="057A2E27"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7DBFF0C"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HFE-263fb2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DD447EC"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CF</w:t>
            </w:r>
            <w:r>
              <w:rPr>
                <w:rFonts w:eastAsia="Arial" w:hAnsi="Arial" w:cs="Arial"/>
                <w:color w:val="000000"/>
                <w:sz w:val="18"/>
                <w:szCs w:val="18"/>
              </w:rPr>
              <w:t>₃</w:t>
            </w:r>
            <w:r>
              <w:rPr>
                <w:rFonts w:eastAsia="Arial" w:hAnsi="Arial" w:cs="Arial"/>
                <w:color w:val="000000"/>
                <w:sz w:val="18"/>
                <w:szCs w:val="18"/>
              </w:rPr>
              <w:t>CH</w:t>
            </w:r>
            <w:r>
              <w:rPr>
                <w:rFonts w:eastAsia="Arial" w:hAnsi="Arial" w:cs="Arial"/>
                <w:color w:val="000000"/>
                <w:sz w:val="18"/>
                <w:szCs w:val="18"/>
              </w:rPr>
              <w:t>₂</w:t>
            </w:r>
            <w:r>
              <w:rPr>
                <w:rFonts w:eastAsia="Arial" w:hAnsi="Arial" w:cs="Arial"/>
                <w:color w:val="000000"/>
                <w:sz w:val="18"/>
                <w:szCs w:val="18"/>
              </w:rPr>
              <w:t>OCH</w:t>
            </w:r>
            <w:r>
              <w:rPr>
                <w:rFonts w:eastAsia="Arial" w:hAnsi="Arial" w:cs="Arial"/>
                <w:color w:val="000000"/>
                <w:sz w:val="18"/>
                <w:szCs w:val="18"/>
              </w:rPr>
              <w:t>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3D81D66"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04ECA4C8"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w:t>
            </w:r>
          </w:p>
        </w:tc>
      </w:tr>
      <w:tr w:rsidR="00863CE9" w14:paraId="0FDF92F0"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B494910"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HFE-329mcc2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584BBD0"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CHF</w:t>
            </w:r>
            <w:r>
              <w:rPr>
                <w:rFonts w:eastAsia="Arial" w:hAnsi="Arial" w:cs="Arial"/>
                <w:color w:val="000000"/>
                <w:sz w:val="18"/>
                <w:szCs w:val="18"/>
              </w:rPr>
              <w:t>₂</w:t>
            </w:r>
            <w:r>
              <w:rPr>
                <w:rFonts w:eastAsia="Arial" w:hAnsi="Arial" w:cs="Arial"/>
                <w:color w:val="000000"/>
                <w:sz w:val="18"/>
                <w:szCs w:val="18"/>
              </w:rPr>
              <w:t>CF</w:t>
            </w:r>
            <w:r>
              <w:rPr>
                <w:rFonts w:eastAsia="Arial" w:hAnsi="Arial" w:cs="Arial"/>
                <w:color w:val="000000"/>
                <w:sz w:val="18"/>
                <w:szCs w:val="18"/>
              </w:rPr>
              <w:t>₂</w:t>
            </w:r>
            <w:r>
              <w:rPr>
                <w:rFonts w:eastAsia="Arial" w:hAnsi="Arial" w:cs="Arial"/>
                <w:color w:val="000000"/>
                <w:sz w:val="18"/>
                <w:szCs w:val="18"/>
              </w:rPr>
              <w:t>OCF</w:t>
            </w:r>
            <w:r>
              <w:rPr>
                <w:rFonts w:eastAsia="Arial" w:hAnsi="Arial" w:cs="Arial"/>
                <w:color w:val="000000"/>
                <w:sz w:val="18"/>
                <w:szCs w:val="18"/>
              </w:rPr>
              <w:t>₂</w:t>
            </w:r>
            <w:r>
              <w:rPr>
                <w:rFonts w:eastAsia="Arial" w:hAnsi="Arial" w:cs="Arial"/>
                <w:color w:val="000000"/>
                <w:sz w:val="18"/>
                <w:szCs w:val="18"/>
              </w:rPr>
              <w:t>CF</w:t>
            </w:r>
            <w:r>
              <w:rPr>
                <w:rFonts w:eastAsia="Arial" w:hAnsi="Arial" w:cs="Arial"/>
                <w:color w:val="000000"/>
                <w:sz w:val="18"/>
                <w:szCs w:val="18"/>
              </w:rPr>
              <w:t>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025DB99"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57666FE5"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3,070</w:t>
            </w:r>
          </w:p>
        </w:tc>
      </w:tr>
      <w:tr w:rsidR="00863CE9" w14:paraId="48B46D4F"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F14C680"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HFE-338mcf2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B0FD0A7"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CF</w:t>
            </w:r>
            <w:r>
              <w:rPr>
                <w:rFonts w:eastAsia="Arial" w:hAnsi="Arial" w:cs="Arial"/>
                <w:color w:val="000000"/>
                <w:sz w:val="18"/>
                <w:szCs w:val="18"/>
              </w:rPr>
              <w:t>₃</w:t>
            </w:r>
            <w:r>
              <w:rPr>
                <w:rFonts w:eastAsia="Arial" w:hAnsi="Arial" w:cs="Arial"/>
                <w:color w:val="000000"/>
                <w:sz w:val="18"/>
                <w:szCs w:val="18"/>
              </w:rPr>
              <w:t>CH</w:t>
            </w:r>
            <w:r>
              <w:rPr>
                <w:rFonts w:eastAsia="Arial" w:hAnsi="Arial" w:cs="Arial"/>
                <w:color w:val="000000"/>
                <w:sz w:val="18"/>
                <w:szCs w:val="18"/>
              </w:rPr>
              <w:t>₂</w:t>
            </w:r>
            <w:r>
              <w:rPr>
                <w:rFonts w:eastAsia="Arial" w:hAnsi="Arial" w:cs="Arial"/>
                <w:color w:val="000000"/>
                <w:sz w:val="18"/>
                <w:szCs w:val="18"/>
              </w:rPr>
              <w:t>OCF</w:t>
            </w:r>
            <w:r>
              <w:rPr>
                <w:rFonts w:eastAsia="Arial" w:hAnsi="Arial" w:cs="Arial"/>
                <w:color w:val="000000"/>
                <w:sz w:val="18"/>
                <w:szCs w:val="18"/>
              </w:rPr>
              <w:t>₂</w:t>
            </w:r>
            <w:r>
              <w:rPr>
                <w:rFonts w:eastAsia="Arial" w:hAnsi="Arial" w:cs="Arial"/>
                <w:color w:val="000000"/>
                <w:sz w:val="18"/>
                <w:szCs w:val="18"/>
              </w:rPr>
              <w:t>CF</w:t>
            </w:r>
            <w:r>
              <w:rPr>
                <w:rFonts w:eastAsia="Arial" w:hAnsi="Arial" w:cs="Arial"/>
                <w:color w:val="000000"/>
                <w:sz w:val="18"/>
                <w:szCs w:val="18"/>
              </w:rPr>
              <w:t>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8C45A55"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FCA232E"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929</w:t>
            </w:r>
          </w:p>
        </w:tc>
      </w:tr>
      <w:tr w:rsidR="00863CE9" w14:paraId="49A594D5"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CD2421F"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HFE-347mcc3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93F719C"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w:t>
            </w:r>
            <w:r>
              <w:rPr>
                <w:rFonts w:eastAsia="Arial" w:hAnsi="Arial" w:cs="Arial"/>
                <w:color w:val="000000"/>
                <w:sz w:val="18"/>
                <w:szCs w:val="18"/>
              </w:rPr>
              <w:t>₃</w:t>
            </w:r>
            <w:r>
              <w:rPr>
                <w:rFonts w:eastAsia="Arial" w:hAnsi="Arial" w:cs="Arial"/>
                <w:color w:val="000000"/>
                <w:sz w:val="18"/>
                <w:szCs w:val="18"/>
              </w:rPr>
              <w:t>OCF</w:t>
            </w:r>
            <w:r>
              <w:rPr>
                <w:rFonts w:eastAsia="Arial" w:hAnsi="Arial" w:cs="Arial"/>
                <w:color w:val="000000"/>
                <w:sz w:val="18"/>
                <w:szCs w:val="18"/>
              </w:rPr>
              <w:t>₂</w:t>
            </w:r>
            <w:r>
              <w:rPr>
                <w:rFonts w:eastAsia="Arial" w:hAnsi="Arial" w:cs="Arial"/>
                <w:color w:val="000000"/>
                <w:sz w:val="18"/>
                <w:szCs w:val="18"/>
              </w:rPr>
              <w:t>CF</w:t>
            </w:r>
            <w:r>
              <w:rPr>
                <w:rFonts w:eastAsia="Arial" w:hAnsi="Arial" w:cs="Arial"/>
                <w:color w:val="000000"/>
                <w:sz w:val="18"/>
                <w:szCs w:val="18"/>
              </w:rPr>
              <w:t>₂</w:t>
            </w:r>
            <w:r>
              <w:rPr>
                <w:rFonts w:eastAsia="Arial" w:hAnsi="Arial" w:cs="Arial"/>
                <w:color w:val="000000"/>
                <w:sz w:val="18"/>
                <w:szCs w:val="18"/>
              </w:rPr>
              <w:t>CF</w:t>
            </w:r>
            <w:r>
              <w:rPr>
                <w:rFonts w:eastAsia="Arial" w:hAnsi="Arial" w:cs="Arial"/>
                <w:color w:val="000000"/>
                <w:sz w:val="18"/>
                <w:szCs w:val="18"/>
              </w:rPr>
              <w:t>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1F6390D"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6DF77738"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530</w:t>
            </w:r>
          </w:p>
        </w:tc>
      </w:tr>
      <w:tr w:rsidR="00863CE9" w14:paraId="1570EDC7"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04B8206"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HFE-347mcf2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BC8076F"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CHF</w:t>
            </w:r>
            <w:r>
              <w:rPr>
                <w:rFonts w:eastAsia="Arial" w:hAnsi="Arial" w:cs="Arial"/>
                <w:color w:val="000000"/>
                <w:sz w:val="18"/>
                <w:szCs w:val="18"/>
              </w:rPr>
              <w:t>₂</w:t>
            </w:r>
            <w:r>
              <w:rPr>
                <w:rFonts w:eastAsia="Arial" w:hAnsi="Arial" w:cs="Arial"/>
                <w:color w:val="000000"/>
                <w:sz w:val="18"/>
                <w:szCs w:val="18"/>
              </w:rPr>
              <w:t>CH</w:t>
            </w:r>
            <w:r>
              <w:rPr>
                <w:rFonts w:eastAsia="Arial" w:hAnsi="Arial" w:cs="Arial"/>
                <w:color w:val="000000"/>
                <w:sz w:val="18"/>
                <w:szCs w:val="18"/>
              </w:rPr>
              <w:t>₂</w:t>
            </w:r>
            <w:r>
              <w:rPr>
                <w:rFonts w:eastAsia="Arial" w:hAnsi="Arial" w:cs="Arial"/>
                <w:color w:val="000000"/>
                <w:sz w:val="18"/>
                <w:szCs w:val="18"/>
              </w:rPr>
              <w:t>OCF</w:t>
            </w:r>
            <w:r>
              <w:rPr>
                <w:rFonts w:eastAsia="Arial" w:hAnsi="Arial" w:cs="Arial"/>
                <w:color w:val="000000"/>
                <w:sz w:val="18"/>
                <w:szCs w:val="18"/>
              </w:rPr>
              <w:t>₂</w:t>
            </w:r>
            <w:r>
              <w:rPr>
                <w:rFonts w:eastAsia="Arial" w:hAnsi="Arial" w:cs="Arial"/>
                <w:color w:val="000000"/>
                <w:sz w:val="18"/>
                <w:szCs w:val="18"/>
              </w:rPr>
              <w:t>CF</w:t>
            </w:r>
            <w:r>
              <w:rPr>
                <w:rFonts w:eastAsia="Arial" w:hAnsi="Arial" w:cs="Arial"/>
                <w:color w:val="000000"/>
                <w:sz w:val="18"/>
                <w:szCs w:val="18"/>
              </w:rPr>
              <w:t>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3D1EC7D"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076A55F9"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854</w:t>
            </w:r>
          </w:p>
        </w:tc>
      </w:tr>
      <w:tr w:rsidR="00863CE9" w14:paraId="4794413A"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85EA73D"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HFE-347pcf2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2428EA0"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CHF</w:t>
            </w:r>
            <w:r>
              <w:rPr>
                <w:rFonts w:eastAsia="Arial" w:hAnsi="Arial" w:cs="Arial"/>
                <w:color w:val="000000"/>
                <w:sz w:val="18"/>
                <w:szCs w:val="18"/>
              </w:rPr>
              <w:t>₂</w:t>
            </w:r>
            <w:r>
              <w:rPr>
                <w:rFonts w:eastAsia="Arial" w:hAnsi="Arial" w:cs="Arial"/>
                <w:color w:val="000000"/>
                <w:sz w:val="18"/>
                <w:szCs w:val="18"/>
              </w:rPr>
              <w:t>CF</w:t>
            </w:r>
            <w:r>
              <w:rPr>
                <w:rFonts w:eastAsia="Arial" w:hAnsi="Arial" w:cs="Arial"/>
                <w:color w:val="000000"/>
                <w:sz w:val="18"/>
                <w:szCs w:val="18"/>
              </w:rPr>
              <w:t>₂</w:t>
            </w:r>
            <w:r>
              <w:rPr>
                <w:rFonts w:eastAsia="Arial" w:hAnsi="Arial" w:cs="Arial"/>
                <w:color w:val="000000"/>
                <w:sz w:val="18"/>
                <w:szCs w:val="18"/>
              </w:rPr>
              <w:t>OCH</w:t>
            </w:r>
            <w:r>
              <w:rPr>
                <w:rFonts w:eastAsia="Arial" w:hAnsi="Arial" w:cs="Arial"/>
                <w:color w:val="000000"/>
                <w:sz w:val="18"/>
                <w:szCs w:val="18"/>
              </w:rPr>
              <w:t>₂</w:t>
            </w:r>
            <w:r>
              <w:rPr>
                <w:rFonts w:eastAsia="Arial" w:hAnsi="Arial" w:cs="Arial"/>
                <w:color w:val="000000"/>
                <w:sz w:val="18"/>
                <w:szCs w:val="18"/>
              </w:rPr>
              <w:t>CF</w:t>
            </w:r>
            <w:r>
              <w:rPr>
                <w:rFonts w:eastAsia="Arial" w:hAnsi="Arial" w:cs="Arial"/>
                <w:color w:val="000000"/>
                <w:sz w:val="18"/>
                <w:szCs w:val="18"/>
              </w:rPr>
              <w:t>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E666431"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191EA45D"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889</w:t>
            </w:r>
          </w:p>
        </w:tc>
      </w:tr>
      <w:tr w:rsidR="00863CE9" w14:paraId="29D31497"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D9725D0"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HFE-356mec3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A926AF0"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w:t>
            </w:r>
            <w:r>
              <w:rPr>
                <w:rFonts w:eastAsia="Arial" w:hAnsi="Arial" w:cs="Arial"/>
                <w:color w:val="000000"/>
                <w:sz w:val="18"/>
                <w:szCs w:val="18"/>
              </w:rPr>
              <w:t>₃</w:t>
            </w:r>
            <w:r>
              <w:rPr>
                <w:rFonts w:eastAsia="Arial" w:hAnsi="Arial" w:cs="Arial"/>
                <w:color w:val="000000"/>
                <w:sz w:val="18"/>
                <w:szCs w:val="18"/>
              </w:rPr>
              <w:t>OCF</w:t>
            </w:r>
            <w:r>
              <w:rPr>
                <w:rFonts w:eastAsia="Arial" w:hAnsi="Arial" w:cs="Arial"/>
                <w:color w:val="000000"/>
                <w:sz w:val="18"/>
                <w:szCs w:val="18"/>
              </w:rPr>
              <w:t>₂</w:t>
            </w:r>
            <w:r>
              <w:rPr>
                <w:rFonts w:eastAsia="Arial" w:hAnsi="Arial" w:cs="Arial"/>
                <w:color w:val="000000"/>
                <w:sz w:val="18"/>
                <w:szCs w:val="18"/>
              </w:rPr>
              <w:t>CHFCF</w:t>
            </w:r>
            <w:r>
              <w:rPr>
                <w:rFonts w:eastAsia="Arial" w:hAnsi="Arial" w:cs="Arial"/>
                <w:color w:val="000000"/>
                <w:sz w:val="18"/>
                <w:szCs w:val="18"/>
              </w:rPr>
              <w:t>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E1D52E0"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76014578"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387</w:t>
            </w:r>
          </w:p>
        </w:tc>
      </w:tr>
      <w:tr w:rsidR="00863CE9" w14:paraId="01F8A382"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1C9B269"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HFE-356pcc3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1CE198B"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w:t>
            </w:r>
            <w:r>
              <w:rPr>
                <w:rFonts w:eastAsia="Arial" w:hAnsi="Arial" w:cs="Arial"/>
                <w:color w:val="000000"/>
                <w:sz w:val="18"/>
                <w:szCs w:val="18"/>
              </w:rPr>
              <w:t>₃</w:t>
            </w:r>
            <w:r>
              <w:rPr>
                <w:rFonts w:eastAsia="Arial" w:hAnsi="Arial" w:cs="Arial"/>
                <w:color w:val="000000"/>
                <w:sz w:val="18"/>
                <w:szCs w:val="18"/>
              </w:rPr>
              <w:t>OCF</w:t>
            </w:r>
            <w:r>
              <w:rPr>
                <w:rFonts w:eastAsia="Arial" w:hAnsi="Arial" w:cs="Arial"/>
                <w:color w:val="000000"/>
                <w:sz w:val="18"/>
                <w:szCs w:val="18"/>
              </w:rPr>
              <w:t>₂</w:t>
            </w:r>
            <w:r>
              <w:rPr>
                <w:rFonts w:eastAsia="Arial" w:hAnsi="Arial" w:cs="Arial"/>
                <w:color w:val="000000"/>
                <w:sz w:val="18"/>
                <w:szCs w:val="18"/>
              </w:rPr>
              <w:t>CF</w:t>
            </w:r>
            <w:r>
              <w:rPr>
                <w:rFonts w:eastAsia="Arial" w:hAnsi="Arial" w:cs="Arial"/>
                <w:color w:val="000000"/>
                <w:sz w:val="18"/>
                <w:szCs w:val="18"/>
              </w:rPr>
              <w:t>₂</w:t>
            </w:r>
            <w:r>
              <w:rPr>
                <w:rFonts w:eastAsia="Arial" w:hAnsi="Arial" w:cs="Arial"/>
                <w:color w:val="000000"/>
                <w:sz w:val="18"/>
                <w:szCs w:val="18"/>
              </w:rPr>
              <w:t>CHF</w:t>
            </w:r>
            <w:r>
              <w:rPr>
                <w:rFonts w:eastAsia="Arial" w:hAnsi="Arial" w:cs="Arial"/>
                <w:color w:val="000000"/>
                <w:sz w:val="18"/>
                <w:szCs w:val="18"/>
              </w:rPr>
              <w:t>₂</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AB6DA90"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03EBA3D4"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413</w:t>
            </w:r>
          </w:p>
        </w:tc>
      </w:tr>
      <w:tr w:rsidR="00863CE9" w14:paraId="15A4FFEE"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AA55B23"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HFE-356pcf2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4A62E4C"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CHF</w:t>
            </w:r>
            <w:r>
              <w:rPr>
                <w:rFonts w:eastAsia="Arial" w:hAnsi="Arial" w:cs="Arial"/>
                <w:color w:val="000000"/>
                <w:sz w:val="18"/>
                <w:szCs w:val="18"/>
              </w:rPr>
              <w:t>₂</w:t>
            </w:r>
            <w:r>
              <w:rPr>
                <w:rFonts w:eastAsia="Arial" w:hAnsi="Arial" w:cs="Arial"/>
                <w:color w:val="000000"/>
                <w:sz w:val="18"/>
                <w:szCs w:val="18"/>
              </w:rPr>
              <w:t>CH</w:t>
            </w:r>
            <w:r>
              <w:rPr>
                <w:rFonts w:eastAsia="Arial" w:hAnsi="Arial" w:cs="Arial"/>
                <w:color w:val="000000"/>
                <w:sz w:val="18"/>
                <w:szCs w:val="18"/>
              </w:rPr>
              <w:t>₂</w:t>
            </w:r>
            <w:r>
              <w:rPr>
                <w:rFonts w:eastAsia="Arial" w:hAnsi="Arial" w:cs="Arial"/>
                <w:color w:val="000000"/>
                <w:sz w:val="18"/>
                <w:szCs w:val="18"/>
              </w:rPr>
              <w:t>OCF</w:t>
            </w:r>
            <w:r>
              <w:rPr>
                <w:rFonts w:eastAsia="Arial" w:hAnsi="Arial" w:cs="Arial"/>
                <w:color w:val="000000"/>
                <w:sz w:val="18"/>
                <w:szCs w:val="18"/>
              </w:rPr>
              <w:t>₂</w:t>
            </w:r>
            <w:r>
              <w:rPr>
                <w:rFonts w:eastAsia="Arial" w:hAnsi="Arial" w:cs="Arial"/>
                <w:color w:val="000000"/>
                <w:sz w:val="18"/>
                <w:szCs w:val="18"/>
              </w:rPr>
              <w:t>CHF</w:t>
            </w:r>
            <w:r>
              <w:rPr>
                <w:rFonts w:eastAsia="Arial" w:hAnsi="Arial" w:cs="Arial"/>
                <w:color w:val="000000"/>
                <w:sz w:val="18"/>
                <w:szCs w:val="18"/>
              </w:rPr>
              <w:t>₂</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64B0FA0"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28A323E6"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719</w:t>
            </w:r>
          </w:p>
        </w:tc>
      </w:tr>
      <w:tr w:rsidR="00863CE9" w14:paraId="7DD15E14"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5FB0AF9"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HFE-356pcf3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AE0F788"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CHF</w:t>
            </w:r>
            <w:r>
              <w:rPr>
                <w:rFonts w:eastAsia="Arial" w:hAnsi="Arial" w:cs="Arial"/>
                <w:color w:val="000000"/>
                <w:sz w:val="18"/>
                <w:szCs w:val="18"/>
              </w:rPr>
              <w:t>₂</w:t>
            </w:r>
            <w:r>
              <w:rPr>
                <w:rFonts w:eastAsia="Arial" w:hAnsi="Arial" w:cs="Arial"/>
                <w:color w:val="000000"/>
                <w:sz w:val="18"/>
                <w:szCs w:val="18"/>
              </w:rPr>
              <w:t>OCH</w:t>
            </w:r>
            <w:r>
              <w:rPr>
                <w:rFonts w:eastAsia="Arial" w:hAnsi="Arial" w:cs="Arial"/>
                <w:color w:val="000000"/>
                <w:sz w:val="18"/>
                <w:szCs w:val="18"/>
              </w:rPr>
              <w:t>₂</w:t>
            </w:r>
            <w:r>
              <w:rPr>
                <w:rFonts w:eastAsia="Arial" w:hAnsi="Arial" w:cs="Arial"/>
                <w:color w:val="000000"/>
                <w:sz w:val="18"/>
                <w:szCs w:val="18"/>
              </w:rPr>
              <w:t>CF</w:t>
            </w:r>
            <w:r>
              <w:rPr>
                <w:rFonts w:eastAsia="Arial" w:hAnsi="Arial" w:cs="Arial"/>
                <w:color w:val="000000"/>
                <w:sz w:val="18"/>
                <w:szCs w:val="18"/>
              </w:rPr>
              <w:t>₂</w:t>
            </w:r>
            <w:r>
              <w:rPr>
                <w:rFonts w:eastAsia="Arial" w:hAnsi="Arial" w:cs="Arial"/>
                <w:color w:val="000000"/>
                <w:sz w:val="18"/>
                <w:szCs w:val="18"/>
              </w:rPr>
              <w:t>CHF</w:t>
            </w:r>
            <w:r>
              <w:rPr>
                <w:rFonts w:eastAsia="Arial" w:hAnsi="Arial" w:cs="Arial"/>
                <w:color w:val="000000"/>
                <w:sz w:val="18"/>
                <w:szCs w:val="18"/>
              </w:rPr>
              <w:t>₂</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384E6A9"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7C91BB74"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446</w:t>
            </w:r>
          </w:p>
        </w:tc>
      </w:tr>
      <w:tr w:rsidR="00863CE9" w14:paraId="4F867924"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1318BA"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HFE-365mcf3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BA89453"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CF</w:t>
            </w:r>
            <w:r>
              <w:rPr>
                <w:rFonts w:eastAsia="Arial" w:hAnsi="Arial" w:cs="Arial"/>
                <w:color w:val="000000"/>
                <w:sz w:val="18"/>
                <w:szCs w:val="18"/>
              </w:rPr>
              <w:t>₃</w:t>
            </w:r>
            <w:r>
              <w:rPr>
                <w:rFonts w:eastAsia="Arial" w:hAnsi="Arial" w:cs="Arial"/>
                <w:color w:val="000000"/>
                <w:sz w:val="18"/>
                <w:szCs w:val="18"/>
              </w:rPr>
              <w:t>CF</w:t>
            </w:r>
            <w:r>
              <w:rPr>
                <w:rFonts w:eastAsia="Arial" w:hAnsi="Arial" w:cs="Arial"/>
                <w:color w:val="000000"/>
                <w:sz w:val="18"/>
                <w:szCs w:val="18"/>
              </w:rPr>
              <w:t>₂</w:t>
            </w:r>
            <w:r>
              <w:rPr>
                <w:rFonts w:eastAsia="Arial" w:hAnsi="Arial" w:cs="Arial"/>
                <w:color w:val="000000"/>
                <w:sz w:val="18"/>
                <w:szCs w:val="18"/>
              </w:rPr>
              <w:t>CH</w:t>
            </w:r>
            <w:r>
              <w:rPr>
                <w:rFonts w:eastAsia="Arial" w:hAnsi="Arial" w:cs="Arial"/>
                <w:color w:val="000000"/>
                <w:sz w:val="18"/>
                <w:szCs w:val="18"/>
              </w:rPr>
              <w:t>₂</w:t>
            </w:r>
            <w:r>
              <w:rPr>
                <w:rFonts w:eastAsia="Arial" w:hAnsi="Arial" w:cs="Arial"/>
                <w:color w:val="000000"/>
                <w:sz w:val="18"/>
                <w:szCs w:val="18"/>
              </w:rPr>
              <w:t>OCH</w:t>
            </w:r>
            <w:r>
              <w:rPr>
                <w:rFonts w:eastAsia="Arial" w:hAnsi="Arial" w:cs="Arial"/>
                <w:color w:val="000000"/>
                <w:sz w:val="18"/>
                <w:szCs w:val="18"/>
              </w:rPr>
              <w:t>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D4F1E8E"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7F53DE5C"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w:t>
            </w:r>
          </w:p>
        </w:tc>
      </w:tr>
      <w:tr w:rsidR="00863CE9" w14:paraId="0A147FEC"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4E22E85"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HFE-374pc2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41F995B"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CHF</w:t>
            </w:r>
            <w:r>
              <w:rPr>
                <w:rFonts w:eastAsia="Arial" w:hAnsi="Arial" w:cs="Arial"/>
                <w:color w:val="000000"/>
                <w:sz w:val="18"/>
                <w:szCs w:val="18"/>
              </w:rPr>
              <w:t>₂</w:t>
            </w:r>
            <w:r>
              <w:rPr>
                <w:rFonts w:eastAsia="Arial" w:hAnsi="Arial" w:cs="Arial"/>
                <w:color w:val="000000"/>
                <w:sz w:val="18"/>
                <w:szCs w:val="18"/>
              </w:rPr>
              <w:t>CF</w:t>
            </w:r>
            <w:r>
              <w:rPr>
                <w:rFonts w:eastAsia="Arial" w:hAnsi="Arial" w:cs="Arial"/>
                <w:color w:val="000000"/>
                <w:sz w:val="18"/>
                <w:szCs w:val="18"/>
              </w:rPr>
              <w:t>₂</w:t>
            </w:r>
            <w:r>
              <w:rPr>
                <w:rFonts w:eastAsia="Arial" w:hAnsi="Arial" w:cs="Arial"/>
                <w:color w:val="000000"/>
                <w:sz w:val="18"/>
                <w:szCs w:val="18"/>
              </w:rPr>
              <w:t>OCH</w:t>
            </w:r>
            <w:r>
              <w:rPr>
                <w:rFonts w:eastAsia="Arial" w:hAnsi="Arial" w:cs="Arial"/>
                <w:color w:val="000000"/>
                <w:sz w:val="18"/>
                <w:szCs w:val="18"/>
              </w:rPr>
              <w:t>₂</w:t>
            </w:r>
            <w:r>
              <w:rPr>
                <w:rFonts w:eastAsia="Arial" w:hAnsi="Arial" w:cs="Arial"/>
                <w:color w:val="000000"/>
                <w:sz w:val="18"/>
                <w:szCs w:val="18"/>
              </w:rPr>
              <w:t>CH</w:t>
            </w:r>
            <w:r>
              <w:rPr>
                <w:rFonts w:eastAsia="Arial" w:hAnsi="Arial" w:cs="Arial"/>
                <w:color w:val="000000"/>
                <w:sz w:val="18"/>
                <w:szCs w:val="18"/>
              </w:rPr>
              <w:t>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B4B0768"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680855"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627</w:t>
            </w:r>
          </w:p>
        </w:tc>
      </w:tr>
      <w:tr w:rsidR="00863CE9" w14:paraId="1ED893DB"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F7C2872"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HFE-449sl (HFE-7100)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9288197"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w:t>
            </w:r>
            <w:r>
              <w:rPr>
                <w:rFonts w:eastAsia="Arial" w:hAnsi="Arial" w:cs="Arial"/>
                <w:color w:val="000000"/>
                <w:sz w:val="18"/>
                <w:szCs w:val="18"/>
              </w:rPr>
              <w:t>₄</w:t>
            </w:r>
            <w:r>
              <w:rPr>
                <w:rFonts w:eastAsia="Arial" w:hAnsi="Arial" w:cs="Arial"/>
                <w:color w:val="000000"/>
                <w:sz w:val="18"/>
                <w:szCs w:val="18"/>
              </w:rPr>
              <w:t>F</w:t>
            </w:r>
            <w:r>
              <w:rPr>
                <w:rFonts w:eastAsia="Arial" w:hAnsi="Arial" w:cs="Arial"/>
                <w:color w:val="000000"/>
                <w:sz w:val="18"/>
                <w:szCs w:val="18"/>
              </w:rPr>
              <w:t>₉</w:t>
            </w:r>
            <w:r>
              <w:rPr>
                <w:rFonts w:eastAsia="Arial" w:hAnsi="Arial" w:cs="Arial"/>
                <w:color w:val="000000"/>
                <w:sz w:val="18"/>
                <w:szCs w:val="18"/>
              </w:rPr>
              <w:t>OCH</w:t>
            </w:r>
            <w:r>
              <w:rPr>
                <w:rFonts w:eastAsia="Arial" w:hAnsi="Arial" w:cs="Arial"/>
                <w:color w:val="000000"/>
                <w:sz w:val="18"/>
                <w:szCs w:val="18"/>
              </w:rPr>
              <w:t>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2007870"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771940D1"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421</w:t>
            </w:r>
          </w:p>
        </w:tc>
      </w:tr>
      <w:tr w:rsidR="00863CE9" w14:paraId="1597FEED"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5ACEAD5"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HFE-569sf2 (HFE-7200)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5B9E904"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w:t>
            </w:r>
            <w:r>
              <w:rPr>
                <w:rFonts w:eastAsia="Arial" w:hAnsi="Arial" w:cs="Arial"/>
                <w:color w:val="000000"/>
                <w:sz w:val="18"/>
                <w:szCs w:val="18"/>
              </w:rPr>
              <w:t>₄</w:t>
            </w:r>
            <w:r>
              <w:rPr>
                <w:rFonts w:eastAsia="Arial" w:hAnsi="Arial" w:cs="Arial"/>
                <w:color w:val="000000"/>
                <w:sz w:val="18"/>
                <w:szCs w:val="18"/>
              </w:rPr>
              <w:t>F</w:t>
            </w:r>
            <w:r>
              <w:rPr>
                <w:rFonts w:eastAsia="Arial" w:hAnsi="Arial" w:cs="Arial"/>
                <w:color w:val="000000"/>
                <w:sz w:val="18"/>
                <w:szCs w:val="18"/>
              </w:rPr>
              <w:t>₉</w:t>
            </w:r>
            <w:r>
              <w:rPr>
                <w:rFonts w:eastAsia="Arial" w:hAnsi="Arial" w:cs="Arial"/>
                <w:color w:val="000000"/>
                <w:sz w:val="18"/>
                <w:szCs w:val="18"/>
              </w:rPr>
              <w:t>OC</w:t>
            </w:r>
            <w:r>
              <w:rPr>
                <w:rFonts w:eastAsia="Arial" w:hAnsi="Arial" w:cs="Arial"/>
                <w:color w:val="000000"/>
                <w:sz w:val="18"/>
                <w:szCs w:val="18"/>
              </w:rPr>
              <w:t>₂</w:t>
            </w:r>
            <w:r>
              <w:rPr>
                <w:rFonts w:eastAsia="Arial" w:hAnsi="Arial" w:cs="Arial"/>
                <w:color w:val="000000"/>
                <w:sz w:val="18"/>
                <w:szCs w:val="18"/>
              </w:rPr>
              <w:t>H</w:t>
            </w:r>
            <w:r>
              <w:rPr>
                <w:rFonts w:eastAsia="Arial" w:hAnsi="Arial" w:cs="Arial"/>
                <w:color w:val="000000"/>
                <w:sz w:val="18"/>
                <w:szCs w:val="18"/>
              </w:rPr>
              <w:t>₅</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82CE6D7"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7DA09C45"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57</w:t>
            </w:r>
          </w:p>
        </w:tc>
      </w:tr>
      <w:tr w:rsidR="00863CE9" w14:paraId="5E4BCEF9"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31B8751"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HFE-43-10pccc124 (H-Galden 1040x)</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222F143"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CHF</w:t>
            </w:r>
            <w:r>
              <w:rPr>
                <w:rFonts w:eastAsia="Arial" w:hAnsi="Arial" w:cs="Arial"/>
                <w:color w:val="000000"/>
                <w:sz w:val="18"/>
                <w:szCs w:val="18"/>
              </w:rPr>
              <w:t>₂</w:t>
            </w:r>
            <w:r>
              <w:rPr>
                <w:rFonts w:eastAsia="Arial" w:hAnsi="Arial" w:cs="Arial"/>
                <w:color w:val="000000"/>
                <w:sz w:val="18"/>
                <w:szCs w:val="18"/>
              </w:rPr>
              <w:t>OCF</w:t>
            </w:r>
            <w:r>
              <w:rPr>
                <w:rFonts w:eastAsia="Arial" w:hAnsi="Arial" w:cs="Arial"/>
                <w:color w:val="000000"/>
                <w:sz w:val="18"/>
                <w:szCs w:val="18"/>
              </w:rPr>
              <w:t>₂</w:t>
            </w:r>
            <w:r>
              <w:rPr>
                <w:rFonts w:eastAsia="Arial" w:hAnsi="Arial" w:cs="Arial"/>
                <w:color w:val="000000"/>
                <w:sz w:val="18"/>
                <w:szCs w:val="18"/>
              </w:rPr>
              <w:t>OC</w:t>
            </w:r>
            <w:r>
              <w:rPr>
                <w:rFonts w:eastAsia="Arial" w:hAnsi="Arial" w:cs="Arial"/>
                <w:color w:val="000000"/>
                <w:sz w:val="18"/>
                <w:szCs w:val="18"/>
              </w:rPr>
              <w:t>₂</w:t>
            </w:r>
            <w:r>
              <w:rPr>
                <w:rFonts w:eastAsia="Arial" w:hAnsi="Arial" w:cs="Arial"/>
                <w:color w:val="000000"/>
                <w:sz w:val="18"/>
                <w:szCs w:val="18"/>
              </w:rPr>
              <w:t>F</w:t>
            </w:r>
            <w:r>
              <w:rPr>
                <w:rFonts w:eastAsia="Arial" w:hAnsi="Arial" w:cs="Arial"/>
                <w:color w:val="000000"/>
                <w:sz w:val="18"/>
                <w:szCs w:val="18"/>
              </w:rPr>
              <w:t>₄</w:t>
            </w:r>
            <w:r>
              <w:rPr>
                <w:rFonts w:eastAsia="Arial" w:hAnsi="Arial" w:cs="Arial"/>
                <w:color w:val="000000"/>
                <w:sz w:val="18"/>
                <w:szCs w:val="18"/>
              </w:rPr>
              <w:t>OCHF</w:t>
            </w:r>
            <w:r>
              <w:rPr>
                <w:rFonts w:eastAsia="Arial" w:hAnsi="Arial" w:cs="Arial"/>
                <w:color w:val="000000"/>
                <w:sz w:val="18"/>
                <w:szCs w:val="18"/>
              </w:rPr>
              <w:t>₂</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18E7215"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70BB58D5"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2,820</w:t>
            </w:r>
          </w:p>
        </w:tc>
      </w:tr>
      <w:tr w:rsidR="00863CE9" w14:paraId="232B32AD"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D50205E"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HFE-236ca12 (HG-10)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5F67DEF"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CHF</w:t>
            </w:r>
            <w:r>
              <w:rPr>
                <w:rFonts w:eastAsia="Arial" w:hAnsi="Arial" w:cs="Arial"/>
                <w:color w:val="000000"/>
                <w:sz w:val="18"/>
                <w:szCs w:val="18"/>
              </w:rPr>
              <w:t>₂</w:t>
            </w:r>
            <w:r>
              <w:rPr>
                <w:rFonts w:eastAsia="Arial" w:hAnsi="Arial" w:cs="Arial"/>
                <w:color w:val="000000"/>
                <w:sz w:val="18"/>
                <w:szCs w:val="18"/>
              </w:rPr>
              <w:t>OCF</w:t>
            </w:r>
            <w:r>
              <w:rPr>
                <w:rFonts w:eastAsia="Arial" w:hAnsi="Arial" w:cs="Arial"/>
                <w:color w:val="000000"/>
                <w:sz w:val="18"/>
                <w:szCs w:val="18"/>
              </w:rPr>
              <w:t>₂</w:t>
            </w:r>
            <w:r>
              <w:rPr>
                <w:rFonts w:eastAsia="Arial" w:hAnsi="Arial" w:cs="Arial"/>
                <w:color w:val="000000"/>
                <w:sz w:val="18"/>
                <w:szCs w:val="18"/>
              </w:rPr>
              <w:t>OCHF</w:t>
            </w:r>
            <w:r>
              <w:rPr>
                <w:rFonts w:eastAsia="Arial" w:hAnsi="Arial" w:cs="Arial"/>
                <w:color w:val="000000"/>
                <w:sz w:val="18"/>
                <w:szCs w:val="18"/>
              </w:rPr>
              <w:t>₂</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C49EDBF"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B32B3DF"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5,350</w:t>
            </w:r>
          </w:p>
        </w:tc>
      </w:tr>
      <w:tr w:rsidR="00863CE9" w14:paraId="1A197543"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B43E752"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HFE-338pcc13 (HG-01)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70E11C7"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CHF</w:t>
            </w:r>
            <w:r>
              <w:rPr>
                <w:rFonts w:eastAsia="Arial" w:hAnsi="Arial" w:cs="Arial"/>
                <w:color w:val="000000"/>
                <w:sz w:val="18"/>
                <w:szCs w:val="18"/>
              </w:rPr>
              <w:t>₂</w:t>
            </w:r>
            <w:r>
              <w:rPr>
                <w:rFonts w:eastAsia="Arial" w:hAnsi="Arial" w:cs="Arial"/>
                <w:color w:val="000000"/>
                <w:sz w:val="18"/>
                <w:szCs w:val="18"/>
              </w:rPr>
              <w:t>OCF</w:t>
            </w:r>
            <w:r>
              <w:rPr>
                <w:rFonts w:eastAsia="Arial" w:hAnsi="Arial" w:cs="Arial"/>
                <w:color w:val="000000"/>
                <w:sz w:val="18"/>
                <w:szCs w:val="18"/>
              </w:rPr>
              <w:t>₂</w:t>
            </w:r>
            <w:r>
              <w:rPr>
                <w:rFonts w:eastAsia="Arial" w:hAnsi="Arial" w:cs="Arial"/>
                <w:color w:val="000000"/>
                <w:sz w:val="18"/>
                <w:szCs w:val="18"/>
              </w:rPr>
              <w:t>CF</w:t>
            </w:r>
            <w:r>
              <w:rPr>
                <w:rFonts w:eastAsia="Arial" w:hAnsi="Arial" w:cs="Arial"/>
                <w:color w:val="000000"/>
                <w:sz w:val="18"/>
                <w:szCs w:val="18"/>
              </w:rPr>
              <w:t>₂</w:t>
            </w:r>
            <w:r>
              <w:rPr>
                <w:rFonts w:eastAsia="Arial" w:hAnsi="Arial" w:cs="Arial"/>
                <w:color w:val="000000"/>
                <w:sz w:val="18"/>
                <w:szCs w:val="18"/>
              </w:rPr>
              <w:t>OCHF</w:t>
            </w:r>
            <w:r>
              <w:rPr>
                <w:rFonts w:eastAsia="Arial" w:hAnsi="Arial" w:cs="Arial"/>
                <w:color w:val="000000"/>
                <w:sz w:val="18"/>
                <w:szCs w:val="18"/>
              </w:rPr>
              <w:t>₂</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1CCC2BB"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675745B1"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2,910</w:t>
            </w:r>
          </w:p>
        </w:tc>
      </w:tr>
      <w:tr w:rsidR="00863CE9" w14:paraId="6B52B620" w14:textId="77777777">
        <w:tc>
          <w:tcPr>
            <w:tcW w:w="8505" w:type="dxa"/>
            <w:gridSpan w:val="4"/>
            <w:tcBorders>
              <w:top w:val="single" w:sz="4" w:space="0" w:color="000000"/>
              <w:left w:val="none" w:sz="0"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5DB45CA3"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b/>
                <w:color w:val="000000"/>
                <w:sz w:val="18"/>
                <w:szCs w:val="18"/>
              </w:rPr>
              <w:t>Perfluoropolyethers</w:t>
            </w:r>
          </w:p>
        </w:tc>
      </w:tr>
      <w:tr w:rsidR="00863CE9" w14:paraId="519B0855"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F21CC74"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PFPMIE</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EAD6E76"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CF</w:t>
            </w:r>
            <w:r>
              <w:rPr>
                <w:rFonts w:eastAsia="Arial" w:hAnsi="Arial" w:cs="Arial"/>
                <w:color w:val="000000"/>
                <w:sz w:val="18"/>
                <w:szCs w:val="18"/>
              </w:rPr>
              <w:t>₃</w:t>
            </w:r>
            <w:r>
              <w:rPr>
                <w:rFonts w:eastAsia="Arial" w:hAnsi="Arial" w:cs="Arial"/>
                <w:color w:val="000000"/>
                <w:sz w:val="18"/>
                <w:szCs w:val="18"/>
              </w:rPr>
              <w:t>OCF(CF</w:t>
            </w:r>
            <w:proofErr w:type="gramStart"/>
            <w:r>
              <w:rPr>
                <w:rFonts w:eastAsia="Arial" w:hAnsi="Arial" w:cs="Arial"/>
                <w:color w:val="000000"/>
                <w:sz w:val="18"/>
                <w:szCs w:val="18"/>
              </w:rPr>
              <w:t>₃</w:t>
            </w:r>
            <w:r>
              <w:rPr>
                <w:rFonts w:eastAsia="Arial" w:hAnsi="Arial" w:cs="Arial"/>
                <w:color w:val="000000"/>
                <w:sz w:val="18"/>
                <w:szCs w:val="18"/>
              </w:rPr>
              <w:t>)CF</w:t>
            </w:r>
            <w:proofErr w:type="gramEnd"/>
            <w:r>
              <w:rPr>
                <w:rFonts w:eastAsia="Arial" w:hAnsi="Arial" w:cs="Arial"/>
                <w:color w:val="000000"/>
                <w:sz w:val="18"/>
                <w:szCs w:val="18"/>
              </w:rPr>
              <w:t>₂</w:t>
            </w:r>
            <w:r>
              <w:rPr>
                <w:rFonts w:eastAsia="Arial" w:hAnsi="Arial" w:cs="Arial"/>
                <w:color w:val="000000"/>
                <w:sz w:val="18"/>
                <w:szCs w:val="18"/>
              </w:rPr>
              <w:t>OCF</w:t>
            </w:r>
            <w:r>
              <w:rPr>
                <w:rFonts w:eastAsia="Arial" w:hAnsi="Arial" w:cs="Arial"/>
                <w:color w:val="000000"/>
                <w:sz w:val="18"/>
                <w:szCs w:val="18"/>
              </w:rPr>
              <w:t>₂</w:t>
            </w:r>
            <w:r>
              <w:rPr>
                <w:rFonts w:eastAsia="Arial" w:hAnsi="Arial" w:cs="Arial"/>
                <w:color w:val="000000"/>
                <w:sz w:val="18"/>
                <w:szCs w:val="18"/>
              </w:rPr>
              <w:t>OCF</w:t>
            </w:r>
            <w:r>
              <w:rPr>
                <w:rFonts w:eastAsia="Arial" w:hAnsi="Arial" w:cs="Arial"/>
                <w:color w:val="000000"/>
                <w:sz w:val="18"/>
                <w:szCs w:val="18"/>
              </w:rPr>
              <w:t>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E73630F"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BAC0726"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sidRPr="00414647">
              <w:rPr>
                <w:rFonts w:eastAsia="Arial" w:hAnsi="Arial" w:cs="Arial"/>
                <w:color w:val="000000"/>
                <w:sz w:val="18"/>
                <w:szCs w:val="18"/>
              </w:rPr>
              <w:t>9,710</w:t>
            </w:r>
          </w:p>
        </w:tc>
      </w:tr>
      <w:tr w:rsidR="00863CE9" w14:paraId="3FE3244F" w14:textId="77777777">
        <w:tc>
          <w:tcPr>
            <w:tcW w:w="8505" w:type="dxa"/>
            <w:gridSpan w:val="4"/>
            <w:tcBorders>
              <w:top w:val="single" w:sz="4" w:space="0" w:color="000000"/>
              <w:left w:val="none" w:sz="0"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439B8251"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b/>
                <w:color w:val="000000"/>
                <w:sz w:val="18"/>
                <w:szCs w:val="18"/>
              </w:rPr>
              <w:t xml:space="preserve">Hydrocarbons and other compounds </w:t>
            </w:r>
            <w:r>
              <w:rPr>
                <w:rFonts w:eastAsia="Arial" w:hAnsi="Arial" w:cs="Arial"/>
                <w:b/>
                <w:color w:val="000000"/>
                <w:sz w:val="18"/>
                <w:szCs w:val="18"/>
              </w:rPr>
              <w:t>–</w:t>
            </w:r>
            <w:r>
              <w:rPr>
                <w:rFonts w:eastAsia="Arial" w:hAnsi="Arial" w:cs="Arial"/>
                <w:b/>
                <w:color w:val="000000"/>
                <w:sz w:val="18"/>
                <w:szCs w:val="18"/>
              </w:rPr>
              <w:t xml:space="preserve"> Direct Effects</w:t>
            </w:r>
          </w:p>
        </w:tc>
      </w:tr>
      <w:tr w:rsidR="00863CE9" w14:paraId="2673EFA1"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7F4BE19"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Chloroform</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32D7EED"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CHCl</w:t>
            </w:r>
            <w:r>
              <w:rPr>
                <w:rFonts w:eastAsia="Arial" w:hAnsi="Arial" w:cs="Arial"/>
                <w:color w:val="000000"/>
                <w:sz w:val="18"/>
                <w:szCs w:val="18"/>
              </w:rPr>
              <w:t>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36B2CA2"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119BF0DC"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16</w:t>
            </w:r>
          </w:p>
        </w:tc>
      </w:tr>
      <w:tr w:rsidR="00863CE9" w14:paraId="6CEB8B2C"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8BCC6CF"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Dimethylether</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D23CC71"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w:t>
            </w:r>
            <w:r>
              <w:rPr>
                <w:rFonts w:eastAsia="Arial" w:hAnsi="Arial" w:cs="Arial"/>
                <w:color w:val="000000"/>
                <w:sz w:val="18"/>
                <w:szCs w:val="18"/>
              </w:rPr>
              <w:t>₃</w:t>
            </w:r>
            <w:r>
              <w:rPr>
                <w:rFonts w:eastAsia="Arial" w:hAnsi="Arial" w:cs="Arial"/>
                <w:color w:val="000000"/>
                <w:sz w:val="18"/>
                <w:szCs w:val="18"/>
              </w:rPr>
              <w:t>OCH</w:t>
            </w:r>
            <w:r>
              <w:rPr>
                <w:rFonts w:eastAsia="Arial" w:hAnsi="Arial" w:cs="Arial"/>
                <w:color w:val="000000"/>
                <w:sz w:val="18"/>
                <w:szCs w:val="18"/>
              </w:rPr>
              <w:t>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166CB57"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4F939C99"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w:t>
            </w:r>
          </w:p>
        </w:tc>
      </w:tr>
      <w:tr w:rsidR="00863CE9" w14:paraId="25740947"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346FEE9"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Methylene chloride</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5AE0815"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w:t>
            </w:r>
            <w:r>
              <w:rPr>
                <w:rFonts w:eastAsia="Arial" w:hAnsi="Arial" w:cs="Arial"/>
                <w:color w:val="000000"/>
                <w:sz w:val="18"/>
                <w:szCs w:val="18"/>
              </w:rPr>
              <w:t>₂</w:t>
            </w:r>
            <w:r>
              <w:rPr>
                <w:rFonts w:eastAsia="Arial" w:hAnsi="Arial" w:cs="Arial"/>
                <w:color w:val="000000"/>
                <w:sz w:val="18"/>
                <w:szCs w:val="18"/>
              </w:rPr>
              <w:t>Cl</w:t>
            </w:r>
            <w:r>
              <w:rPr>
                <w:rFonts w:eastAsia="Arial" w:hAnsi="Arial" w:cs="Arial"/>
                <w:color w:val="000000"/>
                <w:sz w:val="18"/>
                <w:szCs w:val="18"/>
              </w:rPr>
              <w:t>₂</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0790CDC"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2EEF17E2"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9</w:t>
            </w:r>
          </w:p>
        </w:tc>
      </w:tr>
      <w:tr w:rsidR="00863CE9" w14:paraId="5D00C356"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F94A9E7"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Halon-1201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546FD34"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CHBrF</w:t>
            </w:r>
            <w:r>
              <w:rPr>
                <w:rFonts w:eastAsia="Arial" w:hAnsi="Arial" w:cs="Arial"/>
                <w:color w:val="000000"/>
                <w:sz w:val="18"/>
                <w:szCs w:val="18"/>
              </w:rPr>
              <w:t>₂</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F6C7826"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7F4A35D9"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376</w:t>
            </w:r>
          </w:p>
        </w:tc>
      </w:tr>
      <w:tr w:rsidR="00863CE9" w14:paraId="45972249" w14:textId="77777777">
        <w:tc>
          <w:tcPr>
            <w:tcW w:w="3685"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1529DAD"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Methyl chloride</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977AABF"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w:t>
            </w:r>
            <w:r>
              <w:rPr>
                <w:rFonts w:eastAsia="Arial" w:hAnsi="Arial" w:cs="Arial"/>
                <w:color w:val="000000"/>
                <w:sz w:val="18"/>
                <w:szCs w:val="18"/>
              </w:rPr>
              <w:t>₃</w:t>
            </w:r>
            <w:r>
              <w:rPr>
                <w:rFonts w:eastAsia="Arial" w:hAnsi="Arial" w:cs="Arial"/>
                <w:color w:val="000000"/>
                <w:sz w:val="18"/>
                <w:szCs w:val="18"/>
              </w:rPr>
              <w:t>Cl</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EDE445E"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0FF1AD6F"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12</w:t>
            </w:r>
          </w:p>
        </w:tc>
      </w:tr>
    </w:tbl>
    <w:p w14:paraId="444CBA02" w14:textId="77777777" w:rsidR="006133FC" w:rsidRDefault="006133FC">
      <w:r>
        <w:br w:type="page"/>
      </w:r>
    </w:p>
    <w:tbl>
      <w:tblPr>
        <w:tblW w:w="0" w:type="auto"/>
        <w:tblLayout w:type="fixed"/>
        <w:tblLook w:val="0420" w:firstRow="1" w:lastRow="0" w:firstColumn="0" w:lastColumn="0" w:noHBand="0" w:noVBand="1"/>
      </w:tblPr>
      <w:tblGrid>
        <w:gridCol w:w="3685"/>
        <w:gridCol w:w="2835"/>
        <w:gridCol w:w="709"/>
        <w:gridCol w:w="1276"/>
      </w:tblGrid>
      <w:tr w:rsidR="00863CE9" w14:paraId="13199118" w14:textId="77777777" w:rsidTr="25F12D1A">
        <w:tc>
          <w:tcPr>
            <w:tcW w:w="8505" w:type="dxa"/>
            <w:gridSpan w:val="4"/>
            <w:tcBorders>
              <w:top w:val="single" w:sz="4" w:space="0" w:color="000000" w:themeColor="text1"/>
              <w:left w:val="none" w:sz="0" w:space="0" w:color="000000" w:themeColor="text1"/>
              <w:bottom w:val="single" w:sz="4" w:space="0" w:color="000000" w:themeColor="text1"/>
              <w:right w:val="none" w:sz="0" w:space="0" w:color="000000" w:themeColor="text1"/>
            </w:tcBorders>
            <w:shd w:val="clear" w:color="auto" w:fill="D2DDE1" w:themeFill="background2"/>
            <w:tcMar>
              <w:top w:w="0" w:type="dxa"/>
              <w:left w:w="0" w:type="dxa"/>
              <w:bottom w:w="0" w:type="dxa"/>
              <w:right w:w="0" w:type="dxa"/>
            </w:tcMar>
            <w:vAlign w:val="center"/>
          </w:tcPr>
          <w:p w14:paraId="520B35BE" w14:textId="442E6E5D"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b/>
                <w:color w:val="000000"/>
                <w:sz w:val="18"/>
                <w:szCs w:val="18"/>
              </w:rPr>
              <w:lastRenderedPageBreak/>
              <w:t>Refrigerant blends: Zeotropes</w:t>
            </w:r>
          </w:p>
        </w:tc>
      </w:tr>
      <w:tr w:rsidR="00863CE9" w14:paraId="7B0E7936" w14:textId="77777777" w:rsidTr="25F12D1A">
        <w:tc>
          <w:tcPr>
            <w:tcW w:w="3685" w:type="dxa"/>
            <w:tcBorders>
              <w:top w:val="single" w:sz="4" w:space="0" w:color="000000" w:themeColor="text1"/>
              <w:left w:val="none" w:sz="0"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56DFFBBE"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ASHRAE Refrigerant designation</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69C98070"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Mix (mass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72512F69"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Unit</w:t>
            </w:r>
          </w:p>
        </w:tc>
        <w:tc>
          <w:tcPr>
            <w:tcW w:w="1276" w:type="dxa"/>
            <w:tcBorders>
              <w:top w:val="single" w:sz="4" w:space="0" w:color="000000" w:themeColor="text1"/>
              <w:left w:val="single" w:sz="4" w:space="0" w:color="000000" w:themeColor="text1"/>
              <w:bottom w:val="single" w:sz="4" w:space="0" w:color="000000" w:themeColor="text1"/>
              <w:right w:val="none" w:sz="0" w:space="0" w:color="000000" w:themeColor="text1"/>
            </w:tcBorders>
            <w:shd w:val="clear" w:color="auto" w:fill="D2DDE1" w:themeFill="background2"/>
            <w:tcMar>
              <w:top w:w="0" w:type="dxa"/>
              <w:left w:w="0" w:type="dxa"/>
              <w:bottom w:w="0" w:type="dxa"/>
              <w:right w:w="0" w:type="dxa"/>
            </w:tcMar>
            <w:vAlign w:val="center"/>
          </w:tcPr>
          <w:p w14:paraId="2F94D079"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GWP (calculated)</w:t>
            </w:r>
          </w:p>
        </w:tc>
      </w:tr>
      <w:tr w:rsidR="00863CE9" w14:paraId="1AF36A5E" w14:textId="77777777" w:rsidTr="25F12D1A">
        <w:tc>
          <w:tcPr>
            <w:tcW w:w="3685" w:type="dxa"/>
            <w:tcBorders>
              <w:top w:val="single" w:sz="4" w:space="0" w:color="000000" w:themeColor="text1"/>
              <w:left w:val="none" w:sz="0"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754D02DA"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403B</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26735750"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R-290/22/218 (5.0/56.0/39.0)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31E9641E"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themeColor="text1"/>
              <w:left w:val="single" w:sz="4" w:space="0" w:color="000000" w:themeColor="text1"/>
              <w:bottom w:val="single" w:sz="4" w:space="0" w:color="000000" w:themeColor="text1"/>
              <w:right w:val="none" w:sz="0" w:space="0" w:color="000000" w:themeColor="text1"/>
            </w:tcBorders>
            <w:shd w:val="clear" w:color="auto" w:fill="D2DDE1" w:themeFill="background2"/>
            <w:tcMar>
              <w:top w:w="0" w:type="dxa"/>
              <w:left w:w="0" w:type="dxa"/>
              <w:bottom w:w="0" w:type="dxa"/>
              <w:right w:w="0" w:type="dxa"/>
            </w:tcMar>
            <w:vAlign w:val="center"/>
          </w:tcPr>
          <w:p w14:paraId="61B29462"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4,457</w:t>
            </w:r>
          </w:p>
        </w:tc>
      </w:tr>
      <w:tr w:rsidR="00863CE9" w14:paraId="7B788480" w14:textId="77777777" w:rsidTr="25F12D1A">
        <w:tc>
          <w:tcPr>
            <w:tcW w:w="3685" w:type="dxa"/>
            <w:tcBorders>
              <w:top w:val="single" w:sz="4" w:space="0" w:color="000000" w:themeColor="text1"/>
              <w:left w:val="none" w:sz="0"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074447CE"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404A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61837164"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R-125/143a/134a (44.0/52.0/4.0)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0AA1F514"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themeColor="text1"/>
              <w:left w:val="single" w:sz="4" w:space="0" w:color="000000" w:themeColor="text1"/>
              <w:bottom w:val="single" w:sz="4" w:space="0" w:color="000000" w:themeColor="text1"/>
              <w:right w:val="none" w:sz="0" w:space="0" w:color="000000" w:themeColor="text1"/>
            </w:tcBorders>
            <w:shd w:val="clear" w:color="auto" w:fill="D2DDE1" w:themeFill="background2"/>
            <w:tcMar>
              <w:top w:w="0" w:type="dxa"/>
              <w:left w:w="0" w:type="dxa"/>
              <w:bottom w:w="0" w:type="dxa"/>
              <w:right w:w="0" w:type="dxa"/>
            </w:tcMar>
            <w:vAlign w:val="center"/>
          </w:tcPr>
          <w:p w14:paraId="0243BB63"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3,943</w:t>
            </w:r>
          </w:p>
        </w:tc>
      </w:tr>
      <w:tr w:rsidR="00863CE9" w14:paraId="2EF8B3CE" w14:textId="77777777" w:rsidTr="25F12D1A">
        <w:tc>
          <w:tcPr>
            <w:tcW w:w="3685" w:type="dxa"/>
            <w:tcBorders>
              <w:top w:val="single" w:sz="4" w:space="0" w:color="000000" w:themeColor="text1"/>
              <w:left w:val="none" w:sz="0"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598023E7"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406A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23EE3A00"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R-22/600a/142b (55.0/4.0/41.0)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0533C6C1"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themeColor="text1"/>
              <w:left w:val="single" w:sz="4" w:space="0" w:color="000000" w:themeColor="text1"/>
              <w:bottom w:val="single" w:sz="4" w:space="0" w:color="000000" w:themeColor="text1"/>
              <w:right w:val="none" w:sz="0" w:space="0" w:color="000000" w:themeColor="text1"/>
            </w:tcBorders>
            <w:shd w:val="clear" w:color="auto" w:fill="D2DDE1" w:themeFill="background2"/>
            <w:tcMar>
              <w:top w:w="0" w:type="dxa"/>
              <w:left w:w="0" w:type="dxa"/>
              <w:bottom w:w="0" w:type="dxa"/>
              <w:right w:w="0" w:type="dxa"/>
            </w:tcMar>
            <w:vAlign w:val="center"/>
          </w:tcPr>
          <w:p w14:paraId="2E5C88CC"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1,780</w:t>
            </w:r>
          </w:p>
        </w:tc>
      </w:tr>
      <w:tr w:rsidR="00863CE9" w14:paraId="042A8D9D" w14:textId="77777777" w:rsidTr="25F12D1A">
        <w:tc>
          <w:tcPr>
            <w:tcW w:w="3685" w:type="dxa"/>
            <w:tcBorders>
              <w:top w:val="single" w:sz="4" w:space="0" w:color="000000" w:themeColor="text1"/>
              <w:left w:val="none" w:sz="0"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1616BA6F"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407C</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00FAEA94"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R-32/125/134a (23.0/25.0/52.0)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3505D05C"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themeColor="text1"/>
              <w:left w:val="single" w:sz="4" w:space="0" w:color="000000" w:themeColor="text1"/>
              <w:bottom w:val="single" w:sz="4" w:space="0" w:color="000000" w:themeColor="text1"/>
              <w:right w:val="none" w:sz="0" w:space="0" w:color="000000" w:themeColor="text1"/>
            </w:tcBorders>
            <w:shd w:val="clear" w:color="auto" w:fill="D2DDE1" w:themeFill="background2"/>
            <w:tcMar>
              <w:top w:w="0" w:type="dxa"/>
              <w:left w:w="0" w:type="dxa"/>
              <w:bottom w:w="0" w:type="dxa"/>
              <w:right w:w="0" w:type="dxa"/>
            </w:tcMar>
            <w:vAlign w:val="center"/>
          </w:tcPr>
          <w:p w14:paraId="3B1733CA"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1,624</w:t>
            </w:r>
          </w:p>
        </w:tc>
      </w:tr>
      <w:tr w:rsidR="00863CE9" w14:paraId="0905AE96" w14:textId="77777777" w:rsidTr="25F12D1A">
        <w:tc>
          <w:tcPr>
            <w:tcW w:w="3685" w:type="dxa"/>
            <w:tcBorders>
              <w:top w:val="single" w:sz="4" w:space="0" w:color="000000" w:themeColor="text1"/>
              <w:left w:val="none" w:sz="0"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6F8764E6"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407F</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3836B37B"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R-32/125/134a (30.0/30.0/40.0)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25904D20"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themeColor="text1"/>
              <w:left w:val="single" w:sz="4" w:space="0" w:color="000000" w:themeColor="text1"/>
              <w:bottom w:val="single" w:sz="4" w:space="0" w:color="000000" w:themeColor="text1"/>
              <w:right w:val="none" w:sz="0" w:space="0" w:color="000000" w:themeColor="text1"/>
            </w:tcBorders>
            <w:shd w:val="clear" w:color="auto" w:fill="D2DDE1" w:themeFill="background2"/>
            <w:tcMar>
              <w:top w:w="0" w:type="dxa"/>
              <w:left w:w="0" w:type="dxa"/>
              <w:bottom w:w="0" w:type="dxa"/>
              <w:right w:w="0" w:type="dxa"/>
            </w:tcMar>
            <w:vAlign w:val="center"/>
          </w:tcPr>
          <w:p w14:paraId="2BEB9D7E"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1,674</w:t>
            </w:r>
          </w:p>
        </w:tc>
      </w:tr>
      <w:tr w:rsidR="00863CE9" w14:paraId="4E5B6FDC" w14:textId="77777777" w:rsidTr="25F12D1A">
        <w:tc>
          <w:tcPr>
            <w:tcW w:w="3685" w:type="dxa"/>
            <w:tcBorders>
              <w:top w:val="single" w:sz="4" w:space="0" w:color="000000" w:themeColor="text1"/>
              <w:left w:val="none" w:sz="0"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3A0772BB"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408A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4AC9394A"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R-125/143a/22 (7.0/46.0/47.0)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24A79F0E"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themeColor="text1"/>
              <w:left w:val="single" w:sz="4" w:space="0" w:color="000000" w:themeColor="text1"/>
              <w:bottom w:val="single" w:sz="4" w:space="0" w:color="000000" w:themeColor="text1"/>
              <w:right w:val="none" w:sz="0" w:space="0" w:color="000000" w:themeColor="text1"/>
            </w:tcBorders>
            <w:shd w:val="clear" w:color="auto" w:fill="D2DDE1" w:themeFill="background2"/>
            <w:tcMar>
              <w:top w:w="0" w:type="dxa"/>
              <w:left w:w="0" w:type="dxa"/>
              <w:bottom w:w="0" w:type="dxa"/>
              <w:right w:w="0" w:type="dxa"/>
            </w:tcMar>
            <w:vAlign w:val="center"/>
          </w:tcPr>
          <w:p w14:paraId="4D8DA763"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3,257</w:t>
            </w:r>
          </w:p>
        </w:tc>
      </w:tr>
      <w:tr w:rsidR="00863CE9" w14:paraId="7CE1BE6C" w14:textId="77777777" w:rsidTr="25F12D1A">
        <w:tc>
          <w:tcPr>
            <w:tcW w:w="3685" w:type="dxa"/>
            <w:tcBorders>
              <w:top w:val="single" w:sz="4" w:space="0" w:color="000000" w:themeColor="text1"/>
              <w:left w:val="none" w:sz="0"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24DF1E2B"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409A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1E9529E5"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R-22/124/142b (60.0/25.0/15.0)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5B74FA99"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themeColor="text1"/>
              <w:left w:val="single" w:sz="4" w:space="0" w:color="000000" w:themeColor="text1"/>
              <w:bottom w:val="single" w:sz="4" w:space="0" w:color="000000" w:themeColor="text1"/>
              <w:right w:val="none" w:sz="0" w:space="0" w:color="000000" w:themeColor="text1"/>
            </w:tcBorders>
            <w:shd w:val="clear" w:color="auto" w:fill="D2DDE1" w:themeFill="background2"/>
            <w:tcMar>
              <w:top w:w="0" w:type="dxa"/>
              <w:left w:w="0" w:type="dxa"/>
              <w:bottom w:w="0" w:type="dxa"/>
              <w:right w:w="0" w:type="dxa"/>
            </w:tcMar>
            <w:vAlign w:val="center"/>
          </w:tcPr>
          <w:p w14:paraId="31BEB991"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1,485</w:t>
            </w:r>
          </w:p>
        </w:tc>
      </w:tr>
      <w:tr w:rsidR="00863CE9" w14:paraId="5FD8D059" w14:textId="77777777" w:rsidTr="25F12D1A">
        <w:tc>
          <w:tcPr>
            <w:tcW w:w="3685" w:type="dxa"/>
            <w:tcBorders>
              <w:top w:val="single" w:sz="4" w:space="0" w:color="000000" w:themeColor="text1"/>
              <w:left w:val="none" w:sz="0"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7B5331C3"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409B</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41A901D9"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R-22/124/142b (65.0/25.0/10.0)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0BB8ACFD"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themeColor="text1"/>
              <w:left w:val="single" w:sz="4" w:space="0" w:color="000000" w:themeColor="text1"/>
              <w:bottom w:val="single" w:sz="4" w:space="0" w:color="000000" w:themeColor="text1"/>
              <w:right w:val="none" w:sz="0" w:space="0" w:color="000000" w:themeColor="text1"/>
            </w:tcBorders>
            <w:shd w:val="clear" w:color="auto" w:fill="D2DDE1" w:themeFill="background2"/>
            <w:tcMar>
              <w:top w:w="0" w:type="dxa"/>
              <w:left w:w="0" w:type="dxa"/>
              <w:bottom w:w="0" w:type="dxa"/>
              <w:right w:w="0" w:type="dxa"/>
            </w:tcMar>
            <w:vAlign w:val="center"/>
          </w:tcPr>
          <w:p w14:paraId="46D12081"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1,474</w:t>
            </w:r>
          </w:p>
        </w:tc>
      </w:tr>
      <w:tr w:rsidR="00863CE9" w14:paraId="3C014196" w14:textId="77777777" w:rsidTr="25F12D1A">
        <w:tc>
          <w:tcPr>
            <w:tcW w:w="3685" w:type="dxa"/>
            <w:tcBorders>
              <w:top w:val="single" w:sz="4" w:space="0" w:color="000000" w:themeColor="text1"/>
              <w:left w:val="none" w:sz="0"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1BBDDE38"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410A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5E02D5CC"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R-32/125 (50.0/50.0)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2DD0C994"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themeColor="text1"/>
              <w:left w:val="single" w:sz="4" w:space="0" w:color="000000" w:themeColor="text1"/>
              <w:bottom w:val="single" w:sz="4" w:space="0" w:color="000000" w:themeColor="text1"/>
              <w:right w:val="none" w:sz="0" w:space="0" w:color="000000" w:themeColor="text1"/>
            </w:tcBorders>
            <w:shd w:val="clear" w:color="auto" w:fill="D2DDE1" w:themeFill="background2"/>
            <w:tcMar>
              <w:top w:w="0" w:type="dxa"/>
              <w:left w:w="0" w:type="dxa"/>
              <w:bottom w:w="0" w:type="dxa"/>
              <w:right w:w="0" w:type="dxa"/>
            </w:tcMar>
            <w:vAlign w:val="center"/>
          </w:tcPr>
          <w:p w14:paraId="3DD1FDC5"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1,924</w:t>
            </w:r>
          </w:p>
        </w:tc>
      </w:tr>
      <w:tr w:rsidR="00863CE9" w14:paraId="3E0E94CD" w14:textId="77777777" w:rsidTr="25F12D1A">
        <w:tc>
          <w:tcPr>
            <w:tcW w:w="3685" w:type="dxa"/>
            <w:tcBorders>
              <w:top w:val="single" w:sz="4" w:space="0" w:color="000000" w:themeColor="text1"/>
              <w:left w:val="none" w:sz="0"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173DFB39"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413A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3FDB8A7B"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R-218/134a/600a (9.0/88.0/3.0)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645C632E"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themeColor="text1"/>
              <w:left w:val="single" w:sz="4" w:space="0" w:color="000000" w:themeColor="text1"/>
              <w:bottom w:val="single" w:sz="4" w:space="0" w:color="000000" w:themeColor="text1"/>
              <w:right w:val="none" w:sz="0" w:space="0" w:color="000000" w:themeColor="text1"/>
            </w:tcBorders>
            <w:shd w:val="clear" w:color="auto" w:fill="D2DDE1" w:themeFill="background2"/>
            <w:tcMar>
              <w:top w:w="0" w:type="dxa"/>
              <w:left w:w="0" w:type="dxa"/>
              <w:bottom w:w="0" w:type="dxa"/>
              <w:right w:w="0" w:type="dxa"/>
            </w:tcMar>
            <w:vAlign w:val="center"/>
          </w:tcPr>
          <w:p w14:paraId="4755B506"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1,945</w:t>
            </w:r>
          </w:p>
        </w:tc>
      </w:tr>
      <w:tr w:rsidR="00863CE9" w14:paraId="176411F0" w14:textId="77777777" w:rsidTr="25F12D1A">
        <w:tc>
          <w:tcPr>
            <w:tcW w:w="3685" w:type="dxa"/>
            <w:tcBorders>
              <w:top w:val="single" w:sz="4" w:space="0" w:color="000000" w:themeColor="text1"/>
              <w:left w:val="none" w:sz="0"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506F4C58"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416A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58D0BDEF"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R-134a/124/600a (59.0/39.5/1.5)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5B135E3A"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themeColor="text1"/>
              <w:left w:val="single" w:sz="4" w:space="0" w:color="000000" w:themeColor="text1"/>
              <w:bottom w:val="single" w:sz="4" w:space="0" w:color="000000" w:themeColor="text1"/>
              <w:right w:val="none" w:sz="0" w:space="0" w:color="000000" w:themeColor="text1"/>
            </w:tcBorders>
            <w:shd w:val="clear" w:color="auto" w:fill="D2DDE1" w:themeFill="background2"/>
            <w:tcMar>
              <w:top w:w="0" w:type="dxa"/>
              <w:left w:w="0" w:type="dxa"/>
              <w:bottom w:w="0" w:type="dxa"/>
              <w:right w:w="0" w:type="dxa"/>
            </w:tcMar>
            <w:vAlign w:val="center"/>
          </w:tcPr>
          <w:p w14:paraId="1112C033"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sidRPr="009D5EF8">
              <w:rPr>
                <w:rFonts w:eastAsia="Arial" w:hAnsi="Arial" w:cs="Arial"/>
                <w:color w:val="000000"/>
                <w:sz w:val="18"/>
                <w:szCs w:val="18"/>
              </w:rPr>
              <w:t>975</w:t>
            </w:r>
          </w:p>
        </w:tc>
      </w:tr>
      <w:tr w:rsidR="00863CE9" w14:paraId="2FF9BE83" w14:textId="77777777" w:rsidTr="25F12D1A">
        <w:tc>
          <w:tcPr>
            <w:tcW w:w="3685" w:type="dxa"/>
            <w:tcBorders>
              <w:top w:val="single" w:sz="4" w:space="0" w:color="000000" w:themeColor="text1"/>
              <w:left w:val="none" w:sz="0"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7510DA82"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417A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229BA184"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R-125/134a/600a (46.6/50.0/3.4)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47901B32"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themeColor="text1"/>
              <w:left w:val="single" w:sz="4" w:space="0" w:color="000000" w:themeColor="text1"/>
              <w:bottom w:val="single" w:sz="4" w:space="0" w:color="000000" w:themeColor="text1"/>
              <w:right w:val="none" w:sz="0" w:space="0" w:color="000000" w:themeColor="text1"/>
            </w:tcBorders>
            <w:shd w:val="clear" w:color="auto" w:fill="D2DDE1" w:themeFill="background2"/>
            <w:tcMar>
              <w:top w:w="0" w:type="dxa"/>
              <w:left w:w="0" w:type="dxa"/>
              <w:bottom w:w="0" w:type="dxa"/>
              <w:right w:w="0" w:type="dxa"/>
            </w:tcMar>
            <w:vAlign w:val="center"/>
          </w:tcPr>
          <w:p w14:paraId="7E70299F"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2,127</w:t>
            </w:r>
          </w:p>
        </w:tc>
      </w:tr>
      <w:tr w:rsidR="00863CE9" w14:paraId="0E73C41F" w14:textId="77777777" w:rsidTr="25F12D1A">
        <w:tc>
          <w:tcPr>
            <w:tcW w:w="3685" w:type="dxa"/>
            <w:tcBorders>
              <w:top w:val="single" w:sz="4" w:space="0" w:color="000000" w:themeColor="text1"/>
              <w:left w:val="none" w:sz="0"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1B0E63E9"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422A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121B9D97"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R-125/134a/600a (85.1/11.5/3.4)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48796952"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themeColor="text1"/>
              <w:left w:val="single" w:sz="4" w:space="0" w:color="000000" w:themeColor="text1"/>
              <w:bottom w:val="single" w:sz="4" w:space="0" w:color="000000" w:themeColor="text1"/>
              <w:right w:val="none" w:sz="0" w:space="0" w:color="000000" w:themeColor="text1"/>
            </w:tcBorders>
            <w:shd w:val="clear" w:color="auto" w:fill="D2DDE1" w:themeFill="background2"/>
            <w:tcMar>
              <w:top w:w="0" w:type="dxa"/>
              <w:left w:w="0" w:type="dxa"/>
              <w:bottom w:w="0" w:type="dxa"/>
              <w:right w:w="0" w:type="dxa"/>
            </w:tcMar>
            <w:vAlign w:val="center"/>
          </w:tcPr>
          <w:p w14:paraId="74CA42DB"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2,847</w:t>
            </w:r>
          </w:p>
        </w:tc>
      </w:tr>
      <w:tr w:rsidR="00863CE9" w14:paraId="779EFB71" w14:textId="77777777" w:rsidTr="25F12D1A">
        <w:tc>
          <w:tcPr>
            <w:tcW w:w="3685" w:type="dxa"/>
            <w:tcBorders>
              <w:top w:val="single" w:sz="4" w:space="0" w:color="000000" w:themeColor="text1"/>
              <w:left w:val="none" w:sz="0"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0A3796C8"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436A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11A02F01"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R-290/600a (56.0/44.0)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4938039E"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themeColor="text1"/>
              <w:left w:val="single" w:sz="4" w:space="0" w:color="000000" w:themeColor="text1"/>
              <w:bottom w:val="single" w:sz="4" w:space="0" w:color="000000" w:themeColor="text1"/>
              <w:right w:val="none" w:sz="0" w:space="0" w:color="000000" w:themeColor="text1"/>
            </w:tcBorders>
            <w:shd w:val="clear" w:color="auto" w:fill="D2DDE1" w:themeFill="background2"/>
            <w:tcMar>
              <w:top w:w="0" w:type="dxa"/>
              <w:left w:w="0" w:type="dxa"/>
              <w:bottom w:w="0" w:type="dxa"/>
              <w:right w:w="0" w:type="dxa"/>
            </w:tcMar>
            <w:vAlign w:val="center"/>
          </w:tcPr>
          <w:p w14:paraId="04EF9E77"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3</w:t>
            </w:r>
          </w:p>
        </w:tc>
      </w:tr>
      <w:tr w:rsidR="00863CE9" w14:paraId="1AC00C69" w14:textId="77777777" w:rsidTr="25F12D1A">
        <w:tc>
          <w:tcPr>
            <w:tcW w:w="3685" w:type="dxa"/>
            <w:tcBorders>
              <w:top w:val="single" w:sz="4" w:space="0" w:color="000000" w:themeColor="text1"/>
              <w:left w:val="none" w:sz="0"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29211171"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436B</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74A6EB66"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R-290/600a (52.0/48.0)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42A18F9B"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themeColor="text1"/>
              <w:left w:val="single" w:sz="4" w:space="0" w:color="000000" w:themeColor="text1"/>
              <w:bottom w:val="single" w:sz="4" w:space="0" w:color="000000" w:themeColor="text1"/>
              <w:right w:val="none" w:sz="0" w:space="0" w:color="000000" w:themeColor="text1"/>
            </w:tcBorders>
            <w:shd w:val="clear" w:color="auto" w:fill="D2DDE1" w:themeFill="background2"/>
            <w:tcMar>
              <w:top w:w="0" w:type="dxa"/>
              <w:left w:w="0" w:type="dxa"/>
              <w:bottom w:w="0" w:type="dxa"/>
              <w:right w:w="0" w:type="dxa"/>
            </w:tcMar>
            <w:vAlign w:val="center"/>
          </w:tcPr>
          <w:p w14:paraId="4B0F0859"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3</w:t>
            </w:r>
          </w:p>
        </w:tc>
      </w:tr>
      <w:tr w:rsidR="00863CE9" w14:paraId="66267D4C" w14:textId="77777777" w:rsidTr="25F12D1A">
        <w:tc>
          <w:tcPr>
            <w:tcW w:w="3685" w:type="dxa"/>
            <w:tcBorders>
              <w:top w:val="single" w:sz="4" w:space="0" w:color="000000" w:themeColor="text1"/>
              <w:left w:val="none" w:sz="0"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54A8D5F6"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502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6C251296"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R-22/115 (48.8/51.2)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6546E4A0"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themeColor="text1"/>
              <w:left w:val="single" w:sz="4" w:space="0" w:color="000000" w:themeColor="text1"/>
              <w:bottom w:val="single" w:sz="4" w:space="0" w:color="000000" w:themeColor="text1"/>
              <w:right w:val="none" w:sz="0" w:space="0" w:color="000000" w:themeColor="text1"/>
            </w:tcBorders>
            <w:shd w:val="clear" w:color="auto" w:fill="D2DDE1" w:themeFill="background2"/>
            <w:tcMar>
              <w:top w:w="0" w:type="dxa"/>
              <w:left w:w="0" w:type="dxa"/>
              <w:bottom w:w="0" w:type="dxa"/>
              <w:right w:w="0" w:type="dxa"/>
            </w:tcMar>
            <w:vAlign w:val="center"/>
          </w:tcPr>
          <w:p w14:paraId="6BBDA9C3"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4,786</w:t>
            </w:r>
          </w:p>
        </w:tc>
      </w:tr>
      <w:tr w:rsidR="00863CE9" w14:paraId="6FDCC008" w14:textId="77777777" w:rsidTr="25F12D1A">
        <w:tc>
          <w:tcPr>
            <w:tcW w:w="8505" w:type="dxa"/>
            <w:gridSpan w:val="4"/>
            <w:tcBorders>
              <w:top w:val="single" w:sz="4" w:space="0" w:color="000000" w:themeColor="text1"/>
              <w:left w:val="none" w:sz="0" w:space="0" w:color="000000" w:themeColor="text1"/>
              <w:bottom w:val="single" w:sz="4" w:space="0" w:color="000000" w:themeColor="text1"/>
              <w:right w:val="none" w:sz="0" w:space="0" w:color="000000" w:themeColor="text1"/>
            </w:tcBorders>
            <w:shd w:val="clear" w:color="auto" w:fill="D2DDE1" w:themeFill="background2"/>
            <w:tcMar>
              <w:top w:w="0" w:type="dxa"/>
              <w:left w:w="0" w:type="dxa"/>
              <w:bottom w:w="0" w:type="dxa"/>
              <w:right w:w="0" w:type="dxa"/>
            </w:tcMar>
            <w:vAlign w:val="center"/>
          </w:tcPr>
          <w:p w14:paraId="6DA1B655"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b/>
                <w:color w:val="000000"/>
                <w:sz w:val="18"/>
                <w:szCs w:val="18"/>
              </w:rPr>
              <w:t>Refrigerant blends: Azeotropes</w:t>
            </w:r>
          </w:p>
        </w:tc>
      </w:tr>
      <w:tr w:rsidR="00863CE9" w14:paraId="56C85175" w14:textId="77777777" w:rsidTr="25F12D1A">
        <w:tc>
          <w:tcPr>
            <w:tcW w:w="3685" w:type="dxa"/>
            <w:tcBorders>
              <w:top w:val="single" w:sz="4" w:space="0" w:color="000000" w:themeColor="text1"/>
              <w:left w:val="none" w:sz="0"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02BFD524"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507A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14607EA7"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R-125/143a (50.0/50.0)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54E78577"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themeColor="text1"/>
              <w:left w:val="single" w:sz="4" w:space="0" w:color="000000" w:themeColor="text1"/>
              <w:bottom w:val="single" w:sz="4" w:space="0" w:color="000000" w:themeColor="text1"/>
              <w:right w:val="none" w:sz="0" w:space="0" w:color="000000" w:themeColor="text1"/>
            </w:tcBorders>
            <w:shd w:val="clear" w:color="auto" w:fill="D2DDE1" w:themeFill="background2"/>
            <w:tcMar>
              <w:top w:w="0" w:type="dxa"/>
              <w:left w:w="0" w:type="dxa"/>
              <w:bottom w:w="0" w:type="dxa"/>
              <w:right w:w="0" w:type="dxa"/>
            </w:tcMar>
            <w:vAlign w:val="center"/>
          </w:tcPr>
          <w:p w14:paraId="50F80AEF"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3,985</w:t>
            </w:r>
          </w:p>
        </w:tc>
      </w:tr>
      <w:tr w:rsidR="00863CE9" w14:paraId="7022B95A" w14:textId="77777777" w:rsidTr="25F12D1A">
        <w:tc>
          <w:tcPr>
            <w:tcW w:w="8505" w:type="dxa"/>
            <w:gridSpan w:val="4"/>
            <w:tcBorders>
              <w:top w:val="single" w:sz="4" w:space="0" w:color="000000" w:themeColor="text1"/>
              <w:left w:val="none" w:sz="0" w:space="0" w:color="000000" w:themeColor="text1"/>
              <w:bottom w:val="single" w:sz="4" w:space="0" w:color="000000" w:themeColor="text1"/>
              <w:right w:val="none" w:sz="0" w:space="0" w:color="000000" w:themeColor="text1"/>
            </w:tcBorders>
            <w:shd w:val="clear" w:color="auto" w:fill="D2DDE1" w:themeFill="background2"/>
            <w:tcMar>
              <w:top w:w="0" w:type="dxa"/>
              <w:left w:w="0" w:type="dxa"/>
              <w:bottom w:w="0" w:type="dxa"/>
              <w:right w:w="0" w:type="dxa"/>
            </w:tcMar>
            <w:vAlign w:val="center"/>
          </w:tcPr>
          <w:p w14:paraId="5DE9DF27"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b/>
                <w:color w:val="000000"/>
                <w:sz w:val="18"/>
                <w:szCs w:val="18"/>
              </w:rPr>
              <w:t>Medical gases</w:t>
            </w:r>
          </w:p>
        </w:tc>
      </w:tr>
      <w:tr w:rsidR="00863CE9" w14:paraId="09389253" w14:textId="77777777" w:rsidTr="25F12D1A">
        <w:tc>
          <w:tcPr>
            <w:tcW w:w="3685" w:type="dxa"/>
            <w:tcBorders>
              <w:top w:val="single" w:sz="4" w:space="0" w:color="000000" w:themeColor="text1"/>
              <w:left w:val="none" w:sz="0"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7F2D97E5"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HFE-347mmz1 (Sevoflurane)</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1329231B"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(CF</w:t>
            </w:r>
            <w:proofErr w:type="gramStart"/>
            <w:r>
              <w:rPr>
                <w:rFonts w:eastAsia="Arial" w:hAnsi="Arial" w:cs="Arial"/>
                <w:color w:val="000000"/>
                <w:sz w:val="18"/>
                <w:szCs w:val="18"/>
              </w:rPr>
              <w:t>₃</w:t>
            </w:r>
            <w:r>
              <w:rPr>
                <w:rFonts w:eastAsia="Arial" w:hAnsi="Arial" w:cs="Arial"/>
                <w:color w:val="000000"/>
                <w:sz w:val="18"/>
                <w:szCs w:val="18"/>
              </w:rPr>
              <w:t>)</w:t>
            </w:r>
            <w:r>
              <w:rPr>
                <w:rFonts w:eastAsia="Arial" w:hAnsi="Arial" w:cs="Arial"/>
                <w:color w:val="000000"/>
                <w:sz w:val="18"/>
                <w:szCs w:val="18"/>
              </w:rPr>
              <w:t>₂</w:t>
            </w:r>
            <w:proofErr w:type="gramEnd"/>
            <w:r>
              <w:rPr>
                <w:rFonts w:eastAsia="Arial" w:hAnsi="Arial" w:cs="Arial"/>
                <w:color w:val="000000"/>
                <w:sz w:val="18"/>
                <w:szCs w:val="18"/>
              </w:rPr>
              <w:t>CHOCH</w:t>
            </w:r>
            <w:r>
              <w:rPr>
                <w:rFonts w:eastAsia="Arial" w:hAnsi="Arial" w:cs="Arial"/>
                <w:color w:val="000000"/>
                <w:sz w:val="18"/>
                <w:szCs w:val="18"/>
              </w:rPr>
              <w:t>₂</w:t>
            </w:r>
            <w:r>
              <w:rPr>
                <w:rFonts w:eastAsia="Arial" w:hAnsi="Arial" w:cs="Arial"/>
                <w:color w:val="000000"/>
                <w:sz w:val="18"/>
                <w:szCs w:val="18"/>
              </w:rPr>
              <w:t>F</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2C34807A"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themeColor="text1"/>
              <w:left w:val="single" w:sz="4" w:space="0" w:color="000000" w:themeColor="text1"/>
              <w:bottom w:val="single" w:sz="4" w:space="0" w:color="000000" w:themeColor="text1"/>
              <w:right w:val="none" w:sz="0" w:space="0" w:color="000000" w:themeColor="text1"/>
            </w:tcBorders>
            <w:shd w:val="clear" w:color="auto" w:fill="D2DDE1" w:themeFill="background2"/>
            <w:tcMar>
              <w:top w:w="0" w:type="dxa"/>
              <w:left w:w="0" w:type="dxa"/>
              <w:bottom w:w="0" w:type="dxa"/>
              <w:right w:w="0" w:type="dxa"/>
            </w:tcMar>
            <w:vAlign w:val="center"/>
          </w:tcPr>
          <w:p w14:paraId="75318E9A"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216</w:t>
            </w:r>
          </w:p>
        </w:tc>
      </w:tr>
      <w:tr w:rsidR="00863CE9" w14:paraId="67331D4E" w14:textId="77777777" w:rsidTr="25F12D1A">
        <w:tc>
          <w:tcPr>
            <w:tcW w:w="3685" w:type="dxa"/>
            <w:tcBorders>
              <w:top w:val="single" w:sz="4" w:space="0" w:color="000000" w:themeColor="text1"/>
              <w:left w:val="none" w:sz="0"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5A522EAD"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HCFE-235da2 (Isoflurane)</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1DD5895A"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CHF</w:t>
            </w:r>
            <w:r>
              <w:rPr>
                <w:rFonts w:eastAsia="Arial" w:hAnsi="Arial" w:cs="Arial"/>
                <w:color w:val="000000"/>
                <w:sz w:val="18"/>
                <w:szCs w:val="18"/>
              </w:rPr>
              <w:t>₂</w:t>
            </w:r>
            <w:r>
              <w:rPr>
                <w:rFonts w:eastAsia="Arial" w:hAnsi="Arial" w:cs="Arial"/>
                <w:color w:val="000000"/>
                <w:sz w:val="18"/>
                <w:szCs w:val="18"/>
              </w:rPr>
              <w:t>OCHClCF</w:t>
            </w:r>
            <w:r>
              <w:rPr>
                <w:rFonts w:eastAsia="Arial" w:hAnsi="Arial" w:cs="Arial"/>
                <w:color w:val="000000"/>
                <w:sz w:val="18"/>
                <w:szCs w:val="18"/>
              </w:rPr>
              <w:t>₃</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240307C1"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themeColor="text1"/>
              <w:left w:val="single" w:sz="4" w:space="0" w:color="000000" w:themeColor="text1"/>
              <w:bottom w:val="single" w:sz="4" w:space="0" w:color="000000" w:themeColor="text1"/>
              <w:right w:val="none" w:sz="0" w:space="0" w:color="000000" w:themeColor="text1"/>
            </w:tcBorders>
            <w:shd w:val="clear" w:color="auto" w:fill="D2DDE1" w:themeFill="background2"/>
            <w:tcMar>
              <w:top w:w="0" w:type="dxa"/>
              <w:left w:w="0" w:type="dxa"/>
              <w:bottom w:w="0" w:type="dxa"/>
              <w:right w:w="0" w:type="dxa"/>
            </w:tcMar>
            <w:vAlign w:val="center"/>
          </w:tcPr>
          <w:p w14:paraId="234D4A96"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491</w:t>
            </w:r>
          </w:p>
        </w:tc>
      </w:tr>
      <w:tr w:rsidR="00863CE9" w14:paraId="110C22B0" w14:textId="77777777" w:rsidTr="25F12D1A">
        <w:tc>
          <w:tcPr>
            <w:tcW w:w="3685" w:type="dxa"/>
            <w:tcBorders>
              <w:top w:val="single" w:sz="4" w:space="0" w:color="000000" w:themeColor="text1"/>
              <w:left w:val="none" w:sz="0"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2EF817BF"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HFE-236ea2 (Desflurane)</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7EB3CF21"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CHF</w:t>
            </w:r>
            <w:r>
              <w:rPr>
                <w:rFonts w:eastAsia="Arial" w:hAnsi="Arial" w:cs="Arial"/>
                <w:color w:val="000000"/>
                <w:sz w:val="18"/>
                <w:szCs w:val="18"/>
              </w:rPr>
              <w:t>₂</w:t>
            </w:r>
            <w:r>
              <w:rPr>
                <w:rFonts w:eastAsia="Arial" w:hAnsi="Arial" w:cs="Arial"/>
                <w:color w:val="000000"/>
                <w:sz w:val="18"/>
                <w:szCs w:val="18"/>
              </w:rPr>
              <w:t>OCHFCF</w:t>
            </w:r>
            <w:r>
              <w:rPr>
                <w:rFonts w:eastAsia="Arial" w:hAnsi="Arial" w:cs="Arial"/>
                <w:color w:val="000000"/>
                <w:sz w:val="18"/>
                <w:szCs w:val="18"/>
              </w:rPr>
              <w:t>₃</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531E0F89"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themeColor="text1"/>
              <w:left w:val="single" w:sz="4" w:space="0" w:color="000000" w:themeColor="text1"/>
              <w:bottom w:val="single" w:sz="4" w:space="0" w:color="000000" w:themeColor="text1"/>
              <w:right w:val="none" w:sz="0" w:space="0" w:color="000000" w:themeColor="text1"/>
            </w:tcBorders>
            <w:shd w:val="clear" w:color="auto" w:fill="D2DDE1" w:themeFill="background2"/>
            <w:tcMar>
              <w:top w:w="0" w:type="dxa"/>
              <w:left w:w="0" w:type="dxa"/>
              <w:bottom w:w="0" w:type="dxa"/>
              <w:right w:w="0" w:type="dxa"/>
            </w:tcMar>
            <w:vAlign w:val="center"/>
          </w:tcPr>
          <w:p w14:paraId="4346DFFF"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1,790</w:t>
            </w:r>
          </w:p>
        </w:tc>
      </w:tr>
      <w:tr w:rsidR="00863CE9" w14:paraId="7E8CE177" w14:textId="77777777" w:rsidTr="25F12D1A">
        <w:tc>
          <w:tcPr>
            <w:tcW w:w="8505" w:type="dxa"/>
            <w:gridSpan w:val="4"/>
            <w:tcBorders>
              <w:top w:val="single" w:sz="4" w:space="0" w:color="000000" w:themeColor="text1"/>
              <w:left w:val="none" w:sz="0" w:space="0" w:color="000000" w:themeColor="text1"/>
              <w:bottom w:val="single" w:sz="4" w:space="0" w:color="000000" w:themeColor="text1"/>
              <w:right w:val="none" w:sz="0" w:space="0" w:color="000000" w:themeColor="text1"/>
            </w:tcBorders>
            <w:shd w:val="clear" w:color="auto" w:fill="D2DDE1" w:themeFill="background2"/>
            <w:tcMar>
              <w:top w:w="0" w:type="dxa"/>
              <w:left w:w="0" w:type="dxa"/>
              <w:bottom w:w="0" w:type="dxa"/>
              <w:right w:w="0" w:type="dxa"/>
            </w:tcMar>
            <w:vAlign w:val="center"/>
          </w:tcPr>
          <w:p w14:paraId="199B86BE"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b/>
                <w:color w:val="000000"/>
                <w:sz w:val="18"/>
                <w:szCs w:val="18"/>
              </w:rPr>
              <w:t>Medical gas blends - Mix (mass %) - Unit</w:t>
            </w:r>
          </w:p>
        </w:tc>
      </w:tr>
      <w:tr w:rsidR="00863CE9" w14:paraId="37F145E6" w14:textId="77777777" w:rsidTr="25F12D1A">
        <w:tc>
          <w:tcPr>
            <w:tcW w:w="3685" w:type="dxa"/>
            <w:tcBorders>
              <w:top w:val="single" w:sz="4" w:space="0" w:color="000000" w:themeColor="text1"/>
              <w:left w:val="none" w:sz="0"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7DB28624"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Entonox</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44D11348" w14:textId="1E6B8320"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sidRPr="25F12D1A">
              <w:rPr>
                <w:rFonts w:eastAsia="Arial" w:hAnsi="Arial" w:cs="Arial"/>
                <w:color w:val="000000" w:themeColor="text1"/>
                <w:sz w:val="18"/>
                <w:szCs w:val="18"/>
              </w:rPr>
              <w:t>N</w:t>
            </w:r>
            <w:r w:rsidRPr="002C3B0A">
              <w:rPr>
                <w:rFonts w:eastAsia="Arial" w:hAnsi="Arial" w:cs="Arial"/>
                <w:color w:val="000000" w:themeColor="text1"/>
                <w:sz w:val="18"/>
                <w:szCs w:val="18"/>
                <w:vertAlign w:val="subscript"/>
              </w:rPr>
              <w:t>2</w:t>
            </w:r>
            <w:r w:rsidRPr="25F12D1A">
              <w:rPr>
                <w:rFonts w:eastAsia="Arial" w:hAnsi="Arial" w:cs="Arial"/>
                <w:color w:val="000000" w:themeColor="text1"/>
                <w:sz w:val="18"/>
                <w:szCs w:val="18"/>
              </w:rPr>
              <w:t>O/O</w:t>
            </w:r>
            <w:r w:rsidRPr="002C3B0A">
              <w:rPr>
                <w:rFonts w:eastAsia="Arial" w:hAnsi="Arial" w:cs="Arial"/>
                <w:color w:val="000000" w:themeColor="text1"/>
                <w:sz w:val="18"/>
                <w:szCs w:val="18"/>
                <w:vertAlign w:val="subscript"/>
              </w:rPr>
              <w:t>2</w:t>
            </w:r>
            <w:r w:rsidRPr="25F12D1A">
              <w:rPr>
                <w:rFonts w:eastAsia="Arial" w:hAnsi="Arial" w:cs="Arial"/>
                <w:color w:val="000000" w:themeColor="text1"/>
                <w:sz w:val="18"/>
                <w:szCs w:val="18"/>
              </w:rPr>
              <w:t xml:space="preserve"> (57.9/42.1) (50.0/50.0 vol.)</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23DD82E8"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pPr>
            <w:r>
              <w:rPr>
                <w:rFonts w:eastAsia="Arial" w:hAnsi="Arial" w:cs="Arial"/>
                <w:color w:val="000000"/>
                <w:sz w:val="18"/>
                <w:szCs w:val="18"/>
              </w:rPr>
              <w:t>kg</w:t>
            </w:r>
          </w:p>
        </w:tc>
        <w:tc>
          <w:tcPr>
            <w:tcW w:w="1276" w:type="dxa"/>
            <w:tcBorders>
              <w:top w:val="single" w:sz="4" w:space="0" w:color="000000" w:themeColor="text1"/>
              <w:left w:val="single" w:sz="4" w:space="0" w:color="000000" w:themeColor="text1"/>
              <w:bottom w:val="single" w:sz="4" w:space="0" w:color="000000" w:themeColor="text1"/>
              <w:right w:val="none" w:sz="0" w:space="0" w:color="000000" w:themeColor="text1"/>
            </w:tcBorders>
            <w:shd w:val="clear" w:color="auto" w:fill="D2DDE1" w:themeFill="background2"/>
            <w:tcMar>
              <w:top w:w="0" w:type="dxa"/>
              <w:left w:w="0" w:type="dxa"/>
              <w:bottom w:w="0" w:type="dxa"/>
              <w:right w:w="0" w:type="dxa"/>
            </w:tcMar>
            <w:vAlign w:val="center"/>
          </w:tcPr>
          <w:p w14:paraId="03F3B848" w14:textId="77777777" w:rsidR="00863CE9" w:rsidRDefault="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153</w:t>
            </w:r>
          </w:p>
        </w:tc>
      </w:tr>
    </w:tbl>
    <w:p w14:paraId="38C06EDA" w14:textId="77777777" w:rsidR="001A4AD9" w:rsidRPr="00ED1D49" w:rsidRDefault="004B142D">
      <w:pPr>
        <w:pStyle w:val="Tableheading"/>
      </w:pPr>
      <w:bookmarkStart w:id="18" w:name="Table8"/>
      <w:bookmarkStart w:id="19" w:name="_Toc139975745"/>
      <w:bookmarkStart w:id="20" w:name="_Toc535942676"/>
      <w:r w:rsidRPr="00096D6B">
        <w:t>Table 8</w:t>
      </w:r>
      <w:bookmarkEnd w:id="18"/>
      <w:r w:rsidRPr="00096D6B">
        <w:t>:</w:t>
      </w:r>
      <w:r w:rsidRPr="00096D6B">
        <w:tab/>
        <w:t>Global warming potentials of medical gases</w:t>
      </w:r>
      <w:bookmarkEnd w:id="19"/>
    </w:p>
    <w:tbl>
      <w:tblPr>
        <w:tblW w:w="0" w:type="auto"/>
        <w:tblLayout w:type="fixed"/>
        <w:tblLook w:val="0420" w:firstRow="1" w:lastRow="0" w:firstColumn="0" w:lastColumn="0" w:noHBand="0" w:noVBand="1"/>
      </w:tblPr>
      <w:tblGrid>
        <w:gridCol w:w="3402"/>
        <w:gridCol w:w="2268"/>
        <w:gridCol w:w="1417"/>
        <w:gridCol w:w="1417"/>
      </w:tblGrid>
      <w:tr w:rsidR="00EA188D" w14:paraId="38C06EDF" w14:textId="77777777">
        <w:trPr>
          <w:tblHeader/>
        </w:trPr>
        <w:tc>
          <w:tcPr>
            <w:tcW w:w="3402"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6ED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Industrial designation or common name</w:t>
            </w:r>
          </w:p>
        </w:tc>
        <w:tc>
          <w:tcPr>
            <w:tcW w:w="2268"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6ED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Chemical formula</w:t>
            </w:r>
          </w:p>
        </w:tc>
        <w:tc>
          <w:tcPr>
            <w:tcW w:w="1417"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6ED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Unit</w:t>
            </w:r>
          </w:p>
        </w:tc>
        <w:tc>
          <w:tcPr>
            <w:tcW w:w="1417"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6ED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AR5 GWP100</w:t>
            </w:r>
          </w:p>
        </w:tc>
      </w:tr>
      <w:tr w:rsidR="00EA188D" w14:paraId="38C06EE1" w14:textId="77777777">
        <w:tc>
          <w:tcPr>
            <w:tcW w:w="8504" w:type="dxa"/>
            <w:gridSpan w:val="4"/>
            <w:tcBorders>
              <w:top w:val="single" w:sz="4" w:space="0" w:color="000000"/>
              <w:left w:val="none" w:sz="0"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EE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000000"/>
                <w:sz w:val="18"/>
                <w:szCs w:val="18"/>
              </w:rPr>
              <w:t>Medical gases</w:t>
            </w:r>
          </w:p>
        </w:tc>
      </w:tr>
      <w:tr w:rsidR="00EA188D" w14:paraId="38C06EE6" w14:textId="77777777">
        <w:tc>
          <w:tcPr>
            <w:tcW w:w="3402"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EE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HFE-347mmz1 (Sevoflurane)</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EE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(CF</w:t>
            </w:r>
            <w:proofErr w:type="gramStart"/>
            <w:r>
              <w:rPr>
                <w:rFonts w:eastAsia="Arial" w:hAnsi="Arial" w:cs="Arial"/>
                <w:color w:val="000000"/>
                <w:sz w:val="18"/>
                <w:szCs w:val="18"/>
              </w:rPr>
              <w:t>₃</w:t>
            </w:r>
            <w:r>
              <w:rPr>
                <w:rFonts w:eastAsia="Arial" w:hAnsi="Arial" w:cs="Arial"/>
                <w:color w:val="000000"/>
                <w:sz w:val="18"/>
                <w:szCs w:val="18"/>
              </w:rPr>
              <w:t>)</w:t>
            </w:r>
            <w:r>
              <w:rPr>
                <w:rFonts w:eastAsia="Arial" w:hAnsi="Arial" w:cs="Arial"/>
                <w:color w:val="000000"/>
                <w:sz w:val="18"/>
                <w:szCs w:val="18"/>
              </w:rPr>
              <w:t>₂</w:t>
            </w:r>
            <w:proofErr w:type="gramEnd"/>
            <w:r>
              <w:rPr>
                <w:rFonts w:eastAsia="Arial" w:hAnsi="Arial" w:cs="Arial"/>
                <w:color w:val="000000"/>
                <w:sz w:val="18"/>
                <w:szCs w:val="18"/>
              </w:rPr>
              <w:t>CHOCH</w:t>
            </w:r>
            <w:r>
              <w:rPr>
                <w:rFonts w:eastAsia="Arial" w:hAnsi="Arial" w:cs="Arial"/>
                <w:color w:val="000000"/>
                <w:sz w:val="18"/>
                <w:szCs w:val="18"/>
              </w:rPr>
              <w:t>₂</w:t>
            </w:r>
            <w:r>
              <w:rPr>
                <w:rFonts w:eastAsia="Arial" w:hAnsi="Arial" w:cs="Arial"/>
                <w:color w:val="000000"/>
                <w:sz w:val="18"/>
                <w:szCs w:val="18"/>
              </w:rPr>
              <w:t>F</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EE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kg</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EE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216</w:t>
            </w:r>
          </w:p>
        </w:tc>
      </w:tr>
      <w:tr w:rsidR="00EA188D" w14:paraId="38C06EEB" w14:textId="77777777">
        <w:tc>
          <w:tcPr>
            <w:tcW w:w="3402"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EE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HCFE-235da2 (Isoflurane)</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EE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CHF</w:t>
            </w:r>
            <w:r>
              <w:rPr>
                <w:rFonts w:eastAsia="Arial" w:hAnsi="Arial" w:cs="Arial"/>
                <w:color w:val="000000"/>
                <w:sz w:val="18"/>
                <w:szCs w:val="18"/>
              </w:rPr>
              <w:t>₂</w:t>
            </w:r>
            <w:r>
              <w:rPr>
                <w:rFonts w:eastAsia="Arial" w:hAnsi="Arial" w:cs="Arial"/>
                <w:color w:val="000000"/>
                <w:sz w:val="18"/>
                <w:szCs w:val="18"/>
              </w:rPr>
              <w:t>OCHClCF</w:t>
            </w:r>
            <w:r>
              <w:rPr>
                <w:rFonts w:eastAsia="Arial" w:hAnsi="Arial" w:cs="Arial"/>
                <w:color w:val="000000"/>
                <w:sz w:val="18"/>
                <w:szCs w:val="18"/>
              </w:rPr>
              <w:t>₃</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EE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kg</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EE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491</w:t>
            </w:r>
          </w:p>
        </w:tc>
      </w:tr>
      <w:tr w:rsidR="00EA188D" w14:paraId="38C06EF0" w14:textId="77777777">
        <w:tc>
          <w:tcPr>
            <w:tcW w:w="3402"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EE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HFE-236ea2 (Desflurane)</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EE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CHF</w:t>
            </w:r>
            <w:r>
              <w:rPr>
                <w:rFonts w:eastAsia="Arial" w:hAnsi="Arial" w:cs="Arial"/>
                <w:color w:val="000000"/>
                <w:sz w:val="18"/>
                <w:szCs w:val="18"/>
              </w:rPr>
              <w:t>₂</w:t>
            </w:r>
            <w:r>
              <w:rPr>
                <w:rFonts w:eastAsia="Arial" w:hAnsi="Arial" w:cs="Arial"/>
                <w:color w:val="000000"/>
                <w:sz w:val="18"/>
                <w:szCs w:val="18"/>
              </w:rPr>
              <w:t>OCHFCF</w:t>
            </w:r>
            <w:r>
              <w:rPr>
                <w:rFonts w:eastAsia="Arial" w:hAnsi="Arial" w:cs="Arial"/>
                <w:color w:val="000000"/>
                <w:sz w:val="18"/>
                <w:szCs w:val="18"/>
              </w:rPr>
              <w:t>₃</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EE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kg</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EE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1,790</w:t>
            </w:r>
          </w:p>
        </w:tc>
      </w:tr>
      <w:tr w:rsidR="00863CE9" w14:paraId="78B2B0FE" w14:textId="77777777">
        <w:tc>
          <w:tcPr>
            <w:tcW w:w="3402"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52F6A51" w14:textId="7FC864E9" w:rsidR="00863CE9" w:rsidRDefault="00863CE9" w:rsidP="00863CE9">
            <w:pPr>
              <w:pBdr>
                <w:top w:val="none" w:sz="0" w:space="0" w:color="000000"/>
                <w:left w:val="none" w:sz="0" w:space="0" w:color="000000"/>
                <w:bottom w:val="none" w:sz="0" w:space="0" w:color="000000"/>
                <w:right w:val="none" w:sz="0" w:space="0" w:color="000000"/>
              </w:pBdr>
              <w:spacing w:before="40" w:after="40" w:line="240" w:lineRule="auto"/>
              <w:ind w:left="100" w:right="100"/>
              <w:jc w:val="left"/>
              <w:rPr>
                <w:rFonts w:eastAsia="Arial" w:hAnsi="Arial" w:cs="Arial"/>
                <w:color w:val="000000"/>
                <w:sz w:val="18"/>
                <w:szCs w:val="18"/>
              </w:rPr>
            </w:pPr>
            <w:r w:rsidRPr="00247693">
              <w:rPr>
                <w:rFonts w:eastAsia="Arial" w:hAnsi="Arial" w:cs="Arial"/>
                <w:color w:val="000000"/>
                <w:sz w:val="18"/>
                <w:szCs w:val="18"/>
              </w:rPr>
              <w:t>Entonox</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70E70E1" w14:textId="1D921893" w:rsidR="00863CE9" w:rsidRDefault="00863CE9" w:rsidP="00863CE9">
            <w:pPr>
              <w:pBdr>
                <w:top w:val="none" w:sz="0" w:space="0" w:color="000000"/>
                <w:left w:val="none" w:sz="0" w:space="0" w:color="000000"/>
                <w:bottom w:val="none" w:sz="0" w:space="0" w:color="000000"/>
                <w:right w:val="none" w:sz="0" w:space="0" w:color="000000"/>
              </w:pBdr>
              <w:spacing w:before="40" w:after="40" w:line="240" w:lineRule="auto"/>
              <w:ind w:left="100" w:right="100"/>
              <w:jc w:val="left"/>
              <w:rPr>
                <w:rFonts w:eastAsia="Arial" w:hAnsi="Arial" w:cs="Arial"/>
                <w:color w:val="000000"/>
                <w:sz w:val="18"/>
                <w:szCs w:val="18"/>
              </w:rPr>
            </w:pPr>
            <w:r w:rsidRPr="008D0B8C">
              <w:rPr>
                <w:rFonts w:eastAsia="Arial" w:hAnsi="Arial" w:cs="Arial"/>
                <w:color w:val="000000"/>
                <w:sz w:val="18"/>
                <w:szCs w:val="18"/>
              </w:rPr>
              <w:t>N</w:t>
            </w:r>
            <w:r w:rsidRPr="008D0B8C">
              <w:rPr>
                <w:rFonts w:eastAsia="Arial" w:hAnsi="Arial" w:cs="Arial"/>
                <w:color w:val="000000"/>
                <w:sz w:val="18"/>
                <w:szCs w:val="18"/>
                <w:vertAlign w:val="subscript"/>
              </w:rPr>
              <w:t>2</w:t>
            </w:r>
            <w:r w:rsidRPr="008D0B8C">
              <w:rPr>
                <w:rFonts w:eastAsia="Arial" w:hAnsi="Arial" w:cs="Arial"/>
                <w:color w:val="000000"/>
                <w:sz w:val="18"/>
                <w:szCs w:val="18"/>
              </w:rPr>
              <w:t>O/O</w:t>
            </w:r>
            <w:r w:rsidRPr="008D0B8C">
              <w:rPr>
                <w:rFonts w:eastAsia="Arial" w:hAnsi="Arial" w:cs="Arial"/>
                <w:color w:val="000000"/>
                <w:sz w:val="18"/>
                <w:szCs w:val="18"/>
                <w:vertAlign w:val="subscript"/>
              </w:rPr>
              <w:t>2</w:t>
            </w:r>
            <w:r w:rsidRPr="008D0B8C">
              <w:rPr>
                <w:rFonts w:eastAsia="Arial" w:hAnsi="Arial" w:cs="Arial"/>
                <w:color w:val="000000"/>
                <w:sz w:val="18"/>
                <w:szCs w:val="18"/>
              </w:rPr>
              <w:t xml:space="preserve"> (57.9/42.1)</w:t>
            </w:r>
            <w:r w:rsidR="00CA7F6B">
              <w:rPr>
                <w:rFonts w:eastAsia="Arial" w:hAnsi="Arial" w:cs="Arial"/>
                <w:color w:val="000000"/>
                <w:sz w:val="18"/>
                <w:szCs w:val="18"/>
              </w:rPr>
              <w:t xml:space="preserve"> </w:t>
            </w:r>
            <w:r w:rsidR="00CA7F6B" w:rsidRPr="00CA7F6B">
              <w:rPr>
                <w:rFonts w:eastAsia="Arial" w:hAnsi="Arial" w:cs="Arial"/>
                <w:color w:val="000000"/>
                <w:sz w:val="18"/>
                <w:szCs w:val="18"/>
              </w:rPr>
              <w:t>(50.0/50.0 vol.)</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00D3E34" w14:textId="08C590DA" w:rsidR="00863CE9" w:rsidRDefault="00B33F8A" w:rsidP="00863CE9">
            <w:pPr>
              <w:pBdr>
                <w:top w:val="none" w:sz="0" w:space="0" w:color="000000"/>
                <w:left w:val="none" w:sz="0" w:space="0" w:color="000000"/>
                <w:bottom w:val="none" w:sz="0" w:space="0" w:color="000000"/>
                <w:right w:val="none" w:sz="0" w:space="0" w:color="000000"/>
              </w:pBdr>
              <w:spacing w:before="40" w:after="40" w:line="240" w:lineRule="auto"/>
              <w:ind w:left="100" w:right="100"/>
              <w:jc w:val="left"/>
              <w:rPr>
                <w:rFonts w:eastAsia="Arial" w:hAnsi="Arial" w:cs="Arial"/>
                <w:color w:val="000000"/>
                <w:sz w:val="18"/>
                <w:szCs w:val="18"/>
              </w:rPr>
            </w:pPr>
            <w:r>
              <w:rPr>
                <w:rFonts w:eastAsia="Arial" w:hAnsi="Arial" w:cs="Arial"/>
                <w:color w:val="000000"/>
                <w:sz w:val="18"/>
                <w:szCs w:val="18"/>
              </w:rPr>
              <w:t>kg</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77184241" w14:textId="1A887A27" w:rsidR="00863CE9" w:rsidRDefault="00863CE9" w:rsidP="00863CE9">
            <w:pPr>
              <w:pBdr>
                <w:top w:val="none" w:sz="0" w:space="0" w:color="000000"/>
                <w:left w:val="none" w:sz="0" w:space="0" w:color="000000"/>
                <w:bottom w:val="none" w:sz="0" w:space="0" w:color="000000"/>
                <w:right w:val="none" w:sz="0" w:space="0" w:color="000000"/>
              </w:pBdr>
              <w:spacing w:before="40" w:after="40" w:line="240" w:lineRule="auto"/>
              <w:ind w:left="100" w:right="100"/>
              <w:jc w:val="right"/>
              <w:rPr>
                <w:rFonts w:eastAsia="Arial" w:hAnsi="Arial" w:cs="Arial"/>
                <w:color w:val="000000"/>
                <w:sz w:val="18"/>
                <w:szCs w:val="18"/>
              </w:rPr>
            </w:pPr>
            <w:r w:rsidRPr="00EB34A8">
              <w:rPr>
                <w:rFonts w:eastAsia="Arial" w:hAnsi="Arial" w:cs="Arial"/>
                <w:color w:val="000000"/>
                <w:sz w:val="18"/>
                <w:szCs w:val="18"/>
              </w:rPr>
              <w:t>153</w:t>
            </w:r>
          </w:p>
        </w:tc>
      </w:tr>
    </w:tbl>
    <w:p w14:paraId="50940CC3" w14:textId="77777777" w:rsidR="00C66661" w:rsidRDefault="00C66661">
      <w:pPr>
        <w:pStyle w:val="Heading1"/>
      </w:pPr>
    </w:p>
    <w:p w14:paraId="3F45C316" w14:textId="77777777" w:rsidR="00C66661" w:rsidRDefault="00C66661">
      <w:pPr>
        <w:spacing w:before="0" w:after="160" w:line="259" w:lineRule="auto"/>
        <w:jc w:val="left"/>
        <w:rPr>
          <w:rFonts w:ascii="Georgia" w:eastAsiaTheme="majorEastAsia" w:hAnsi="Georgia" w:cstheme="majorBidi"/>
          <w:b/>
          <w:bCs/>
          <w:color w:val="1B556B"/>
          <w:sz w:val="48"/>
          <w:szCs w:val="28"/>
        </w:rPr>
      </w:pPr>
      <w:r>
        <w:br w:type="page"/>
      </w:r>
    </w:p>
    <w:p w14:paraId="38C06EF2" w14:textId="5ABA7C77" w:rsidR="001A4AD9" w:rsidRPr="004A2221" w:rsidRDefault="004B142D">
      <w:pPr>
        <w:pStyle w:val="Heading1"/>
      </w:pPr>
      <w:bookmarkStart w:id="21" w:name="_Toc167971595"/>
      <w:r w:rsidRPr="004A2221">
        <w:lastRenderedPageBreak/>
        <w:t>Purchased electricity, heat and steam emission factors</w:t>
      </w:r>
      <w:bookmarkEnd w:id="20"/>
      <w:bookmarkEnd w:id="21"/>
    </w:p>
    <w:p w14:paraId="38C06EF3" w14:textId="77777777" w:rsidR="001A4AD9" w:rsidRDefault="004B142D">
      <w:pPr>
        <w:pStyle w:val="Tableheading"/>
      </w:pPr>
      <w:bookmarkStart w:id="22" w:name="_Toc139975746"/>
      <w:bookmarkStart w:id="23" w:name="Table9"/>
      <w:r w:rsidRPr="004A2221">
        <w:t>Table 9:</w:t>
      </w:r>
      <w:r w:rsidRPr="004A2221">
        <w:tab/>
        <w:t>Purchased electricity – annual average</w:t>
      </w:r>
      <w:bookmarkEnd w:id="22"/>
    </w:p>
    <w:tbl>
      <w:tblPr>
        <w:tblW w:w="0" w:type="auto"/>
        <w:tblLayout w:type="fixed"/>
        <w:tblLook w:val="0420" w:firstRow="1" w:lastRow="0" w:firstColumn="0" w:lastColumn="0" w:noHBand="0" w:noVBand="1"/>
      </w:tblPr>
      <w:tblGrid>
        <w:gridCol w:w="3119"/>
        <w:gridCol w:w="1276"/>
        <w:gridCol w:w="4109"/>
      </w:tblGrid>
      <w:tr w:rsidR="00EA188D" w14:paraId="38C06EF7" w14:textId="77777777" w:rsidTr="002C3B0A">
        <w:trPr>
          <w:tblHeader/>
        </w:trPr>
        <w:tc>
          <w:tcPr>
            <w:tcW w:w="3119"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6EF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Year</w:t>
            </w:r>
          </w:p>
        </w:tc>
        <w:tc>
          <w:tcPr>
            <w:tcW w:w="1276"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6EF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Unit</w:t>
            </w:r>
          </w:p>
        </w:tc>
        <w:tc>
          <w:tcPr>
            <w:tcW w:w="4109"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6EF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Purchased grid-average electricity kg</w:t>
            </w:r>
            <w:r>
              <w:rPr>
                <w:rFonts w:eastAsia="Arial" w:hAnsi="Arial" w:cs="Arial"/>
                <w:b/>
                <w:color w:val="FFFFFF"/>
                <w:sz w:val="18"/>
                <w:szCs w:val="18"/>
              </w:rPr>
              <w:t> </w:t>
            </w:r>
            <w:r>
              <w:rPr>
                <w:rFonts w:eastAsia="Arial" w:hAnsi="Arial" w:cs="Arial"/>
                <w:b/>
                <w:color w:val="FFFFFF"/>
                <w:sz w:val="18"/>
                <w:szCs w:val="18"/>
              </w:rPr>
              <w:t>CO</w:t>
            </w:r>
            <w:r>
              <w:rPr>
                <w:rFonts w:eastAsia="Arial" w:hAnsi="Arial" w:cs="Arial"/>
                <w:b/>
                <w:color w:val="FFFFFF"/>
                <w:sz w:val="18"/>
                <w:szCs w:val="18"/>
              </w:rPr>
              <w:t>₂</w:t>
            </w:r>
            <w:r>
              <w:rPr>
                <w:rFonts w:eastAsia="Arial" w:hAnsi="Arial" w:cs="Arial"/>
                <w:b/>
                <w:color w:val="FFFFFF"/>
                <w:sz w:val="18"/>
                <w:szCs w:val="18"/>
              </w:rPr>
              <w:t>-e/unit</w:t>
            </w:r>
          </w:p>
        </w:tc>
      </w:tr>
      <w:tr w:rsidR="00EA188D" w14:paraId="38C06EFB" w14:textId="77777777" w:rsidTr="002C3B0A">
        <w:tc>
          <w:tcPr>
            <w:tcW w:w="311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EF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2023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EF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kWh</w:t>
            </w:r>
          </w:p>
        </w:tc>
        <w:tc>
          <w:tcPr>
            <w:tcW w:w="4109"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EF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0.0729</w:t>
            </w:r>
          </w:p>
        </w:tc>
      </w:tr>
      <w:tr w:rsidR="00EA188D" w14:paraId="38C06EFF" w14:textId="77777777" w:rsidTr="002C3B0A">
        <w:tc>
          <w:tcPr>
            <w:tcW w:w="311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EF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EF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kWh</w:t>
            </w:r>
          </w:p>
        </w:tc>
        <w:tc>
          <w:tcPr>
            <w:tcW w:w="4109"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EF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0.0772</w:t>
            </w:r>
          </w:p>
        </w:tc>
      </w:tr>
      <w:tr w:rsidR="00EA188D" w14:paraId="38C06F03" w14:textId="77777777" w:rsidTr="002C3B0A">
        <w:tc>
          <w:tcPr>
            <w:tcW w:w="311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0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2021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0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kWh</w:t>
            </w:r>
          </w:p>
        </w:tc>
        <w:tc>
          <w:tcPr>
            <w:tcW w:w="4109"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0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0.119</w:t>
            </w:r>
          </w:p>
        </w:tc>
      </w:tr>
      <w:tr w:rsidR="00EA188D" w14:paraId="38C06F07" w14:textId="77777777" w:rsidTr="002C3B0A">
        <w:tc>
          <w:tcPr>
            <w:tcW w:w="311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0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2020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0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kWh</w:t>
            </w:r>
          </w:p>
        </w:tc>
        <w:tc>
          <w:tcPr>
            <w:tcW w:w="4109"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0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0.119</w:t>
            </w:r>
          </w:p>
        </w:tc>
      </w:tr>
      <w:tr w:rsidR="00EA188D" w14:paraId="38C06F0B" w14:textId="77777777" w:rsidTr="002C3B0A">
        <w:tc>
          <w:tcPr>
            <w:tcW w:w="311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0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2019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0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kWh</w:t>
            </w:r>
          </w:p>
        </w:tc>
        <w:tc>
          <w:tcPr>
            <w:tcW w:w="4109"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0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0.111</w:t>
            </w:r>
          </w:p>
        </w:tc>
      </w:tr>
      <w:tr w:rsidR="00EA188D" w14:paraId="38C06F0F" w14:textId="77777777" w:rsidTr="002C3B0A">
        <w:tc>
          <w:tcPr>
            <w:tcW w:w="311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0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2018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0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kWh</w:t>
            </w:r>
          </w:p>
        </w:tc>
        <w:tc>
          <w:tcPr>
            <w:tcW w:w="4109"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0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0.0979</w:t>
            </w:r>
          </w:p>
        </w:tc>
      </w:tr>
      <w:tr w:rsidR="00EA188D" w14:paraId="38C06F13" w14:textId="77777777" w:rsidTr="002C3B0A">
        <w:tc>
          <w:tcPr>
            <w:tcW w:w="311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1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2017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1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kWh</w:t>
            </w:r>
          </w:p>
        </w:tc>
        <w:tc>
          <w:tcPr>
            <w:tcW w:w="4109"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1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0.103</w:t>
            </w:r>
          </w:p>
        </w:tc>
      </w:tr>
      <w:tr w:rsidR="00EA188D" w14:paraId="38C06F17" w14:textId="77777777" w:rsidTr="002C3B0A">
        <w:tc>
          <w:tcPr>
            <w:tcW w:w="311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1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2016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1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kWh</w:t>
            </w:r>
          </w:p>
        </w:tc>
        <w:tc>
          <w:tcPr>
            <w:tcW w:w="4109"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1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0.0915</w:t>
            </w:r>
          </w:p>
        </w:tc>
      </w:tr>
      <w:tr w:rsidR="00EA188D" w14:paraId="38C06F1B" w14:textId="77777777" w:rsidTr="002C3B0A">
        <w:tc>
          <w:tcPr>
            <w:tcW w:w="311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1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2015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1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kWh</w:t>
            </w:r>
          </w:p>
        </w:tc>
        <w:tc>
          <w:tcPr>
            <w:tcW w:w="4109"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1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0.116</w:t>
            </w:r>
          </w:p>
        </w:tc>
      </w:tr>
      <w:tr w:rsidR="00EA188D" w14:paraId="38C06F1F" w14:textId="77777777" w:rsidTr="002C3B0A">
        <w:tc>
          <w:tcPr>
            <w:tcW w:w="311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1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2014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1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kWh</w:t>
            </w:r>
          </w:p>
        </w:tc>
        <w:tc>
          <w:tcPr>
            <w:tcW w:w="4109"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1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0.122</w:t>
            </w:r>
          </w:p>
        </w:tc>
      </w:tr>
      <w:tr w:rsidR="00EA188D" w14:paraId="38C06F23" w14:textId="77777777" w:rsidTr="002C3B0A">
        <w:tc>
          <w:tcPr>
            <w:tcW w:w="311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2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2013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2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kWh</w:t>
            </w:r>
          </w:p>
        </w:tc>
        <w:tc>
          <w:tcPr>
            <w:tcW w:w="4109"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2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0.146</w:t>
            </w:r>
          </w:p>
        </w:tc>
      </w:tr>
      <w:tr w:rsidR="00EA188D" w14:paraId="38C06F27" w14:textId="77777777" w:rsidTr="002C3B0A">
        <w:tc>
          <w:tcPr>
            <w:tcW w:w="311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2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2012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2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kWh</w:t>
            </w:r>
          </w:p>
        </w:tc>
        <w:tc>
          <w:tcPr>
            <w:tcW w:w="4109"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2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0.173</w:t>
            </w:r>
          </w:p>
        </w:tc>
      </w:tr>
      <w:tr w:rsidR="00EA188D" w14:paraId="38C06F2B" w14:textId="77777777" w:rsidTr="002C3B0A">
        <w:tc>
          <w:tcPr>
            <w:tcW w:w="311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2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2011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2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kWh</w:t>
            </w:r>
          </w:p>
        </w:tc>
        <w:tc>
          <w:tcPr>
            <w:tcW w:w="4109"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2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0.139</w:t>
            </w:r>
          </w:p>
        </w:tc>
      </w:tr>
    </w:tbl>
    <w:p w14:paraId="38C06F2E" w14:textId="77777777" w:rsidR="001A4AD9" w:rsidRDefault="004B142D">
      <w:pPr>
        <w:pStyle w:val="Tableheading"/>
      </w:pPr>
      <w:bookmarkStart w:id="24" w:name="_Toc139975747"/>
      <w:bookmarkStart w:id="25" w:name="_Toc535942677"/>
      <w:bookmarkEnd w:id="23"/>
      <w:r w:rsidRPr="004A2221">
        <w:t>Table 10:</w:t>
      </w:r>
      <w:r w:rsidRPr="004A2221">
        <w:tab/>
        <w:t>Purchased electricity – calendar quarter</w:t>
      </w:r>
      <w:r>
        <w:t>s</w:t>
      </w:r>
      <w:bookmarkEnd w:id="24"/>
    </w:p>
    <w:tbl>
      <w:tblPr>
        <w:tblW w:w="0" w:type="auto"/>
        <w:tblLayout w:type="fixed"/>
        <w:tblLook w:val="0420" w:firstRow="1" w:lastRow="0" w:firstColumn="0" w:lastColumn="0" w:noHBand="0" w:noVBand="1"/>
      </w:tblPr>
      <w:tblGrid>
        <w:gridCol w:w="5329"/>
        <w:gridCol w:w="1474"/>
        <w:gridCol w:w="1701"/>
      </w:tblGrid>
      <w:tr w:rsidR="00EA188D" w14:paraId="38C06F32" w14:textId="77777777">
        <w:trPr>
          <w:tblHeader/>
        </w:trPr>
        <w:tc>
          <w:tcPr>
            <w:tcW w:w="5329"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6F2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Quarter</w:t>
            </w:r>
          </w:p>
        </w:tc>
        <w:tc>
          <w:tcPr>
            <w:tcW w:w="1474"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6F3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Unit</w:t>
            </w:r>
          </w:p>
        </w:tc>
        <w:tc>
          <w:tcPr>
            <w:tcW w:w="1701"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6F3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Purchased grid-average electricity kg</w:t>
            </w:r>
            <w:r>
              <w:rPr>
                <w:rFonts w:eastAsia="Arial" w:hAnsi="Arial" w:cs="Arial"/>
                <w:b/>
                <w:color w:val="FFFFFF"/>
                <w:sz w:val="18"/>
                <w:szCs w:val="18"/>
              </w:rPr>
              <w:t> </w:t>
            </w:r>
            <w:r>
              <w:rPr>
                <w:rFonts w:eastAsia="Arial" w:hAnsi="Arial" w:cs="Arial"/>
                <w:b/>
                <w:color w:val="FFFFFF"/>
                <w:sz w:val="18"/>
                <w:szCs w:val="18"/>
              </w:rPr>
              <w:t>CO</w:t>
            </w:r>
            <w:r>
              <w:rPr>
                <w:rFonts w:eastAsia="Arial" w:hAnsi="Arial" w:cs="Arial"/>
                <w:b/>
                <w:color w:val="FFFFFF"/>
                <w:sz w:val="18"/>
                <w:szCs w:val="18"/>
              </w:rPr>
              <w:t>₂</w:t>
            </w:r>
            <w:r>
              <w:rPr>
                <w:rFonts w:eastAsia="Arial" w:hAnsi="Arial" w:cs="Arial"/>
                <w:b/>
                <w:color w:val="FFFFFF"/>
                <w:sz w:val="18"/>
                <w:szCs w:val="18"/>
              </w:rPr>
              <w:t>-e/unit</w:t>
            </w:r>
          </w:p>
        </w:tc>
      </w:tr>
      <w:tr w:rsidR="00EA188D" w14:paraId="38C06F36"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3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Dec-2023</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3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kWh</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3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0.0717</w:t>
            </w:r>
          </w:p>
        </w:tc>
      </w:tr>
      <w:tr w:rsidR="00EA188D" w14:paraId="38C06F3A"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3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Sep-2023</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3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kWh</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3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0.0952</w:t>
            </w:r>
          </w:p>
        </w:tc>
      </w:tr>
      <w:tr w:rsidR="00EA188D" w14:paraId="38C06F3E"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3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Jun-2023</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3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kWh</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3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0.0503</w:t>
            </w:r>
          </w:p>
        </w:tc>
      </w:tr>
      <w:tr w:rsidR="00EA188D" w14:paraId="38C06F42"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3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Mar-2023</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4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kWh</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4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0.0727</w:t>
            </w:r>
          </w:p>
        </w:tc>
      </w:tr>
      <w:tr w:rsidR="00EA188D" w14:paraId="38C06F46"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4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Dec-2022</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4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kWh</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4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0.0369</w:t>
            </w:r>
          </w:p>
        </w:tc>
      </w:tr>
      <w:tr w:rsidR="00EA188D" w14:paraId="38C06F4A"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4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Sep-2022</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4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kWh</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4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0.0578</w:t>
            </w:r>
          </w:p>
        </w:tc>
      </w:tr>
      <w:tr w:rsidR="00EA188D" w14:paraId="38C06F4E"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4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Jun-2022</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4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kWh</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4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0.113</w:t>
            </w:r>
          </w:p>
        </w:tc>
      </w:tr>
      <w:tr w:rsidR="00EA188D" w14:paraId="38C06F52"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4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Mar-2022</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5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kWh</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5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0.104</w:t>
            </w:r>
          </w:p>
        </w:tc>
      </w:tr>
      <w:tr w:rsidR="00EA188D" w14:paraId="38C06F56"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5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Dec-2021</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5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kWh</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5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0.0514</w:t>
            </w:r>
          </w:p>
        </w:tc>
      </w:tr>
      <w:tr w:rsidR="00EA188D" w14:paraId="38C06F5A"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5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Sep-2021</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5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kWh</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5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0.0965</w:t>
            </w:r>
          </w:p>
        </w:tc>
      </w:tr>
      <w:tr w:rsidR="00EA188D" w14:paraId="38C06F5E"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5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Jun-2021</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5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kWh</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5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0.177</w:t>
            </w:r>
          </w:p>
        </w:tc>
      </w:tr>
      <w:tr w:rsidR="00EA188D" w14:paraId="38C06F62"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5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Mar-2021</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6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kWh</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6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0.153</w:t>
            </w:r>
          </w:p>
        </w:tc>
      </w:tr>
    </w:tbl>
    <w:p w14:paraId="38C06F63" w14:textId="77777777" w:rsidR="001A4AD9" w:rsidRPr="00ED1D49" w:rsidRDefault="004B142D">
      <w:pPr>
        <w:pStyle w:val="Tableheading"/>
      </w:pPr>
      <w:bookmarkStart w:id="26" w:name="_Toc139975748"/>
      <w:r w:rsidRPr="00ED1D49">
        <w:t>Table 11:</w:t>
      </w:r>
      <w:r w:rsidRPr="004A2221">
        <w:tab/>
      </w:r>
      <w:r w:rsidRPr="00ED1D49">
        <w:t>Transmission and distribution losses for electricity consumption</w:t>
      </w:r>
      <w:bookmarkEnd w:id="26"/>
    </w:p>
    <w:tbl>
      <w:tblPr>
        <w:tblW w:w="0" w:type="auto"/>
        <w:tblLayout w:type="fixed"/>
        <w:tblLook w:val="0420" w:firstRow="1" w:lastRow="0" w:firstColumn="0" w:lastColumn="0" w:noHBand="0" w:noVBand="1"/>
      </w:tblPr>
      <w:tblGrid>
        <w:gridCol w:w="5329"/>
        <w:gridCol w:w="1474"/>
        <w:gridCol w:w="1701"/>
      </w:tblGrid>
      <w:tr w:rsidR="00EA188D" w14:paraId="38C06F67" w14:textId="77777777">
        <w:trPr>
          <w:tblHeader/>
        </w:trPr>
        <w:tc>
          <w:tcPr>
            <w:tcW w:w="5329"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6F6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Emission source</w:t>
            </w:r>
          </w:p>
        </w:tc>
        <w:tc>
          <w:tcPr>
            <w:tcW w:w="1474"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6F6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Unit</w:t>
            </w:r>
          </w:p>
        </w:tc>
        <w:tc>
          <w:tcPr>
            <w:tcW w:w="1701"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6F6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kg CO</w:t>
            </w:r>
            <w:r>
              <w:rPr>
                <w:rFonts w:eastAsia="Arial" w:hAnsi="Arial" w:cs="Arial"/>
                <w:b/>
                <w:color w:val="FFFFFF"/>
                <w:sz w:val="18"/>
                <w:szCs w:val="18"/>
              </w:rPr>
              <w:t>₂</w:t>
            </w:r>
            <w:r>
              <w:rPr>
                <w:rFonts w:eastAsia="Arial" w:hAnsi="Arial" w:cs="Arial"/>
                <w:b/>
                <w:color w:val="FFFFFF"/>
                <w:sz w:val="18"/>
                <w:szCs w:val="18"/>
              </w:rPr>
              <w:t>-e/unit</w:t>
            </w:r>
          </w:p>
        </w:tc>
      </w:tr>
      <w:tr w:rsidR="00EA188D" w14:paraId="38C06F6B"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6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2023</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6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kWh</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6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0.00533</w:t>
            </w:r>
          </w:p>
        </w:tc>
      </w:tr>
      <w:tr w:rsidR="00EA188D" w14:paraId="38C06F6F"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6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2022</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6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kWh</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6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0.00603</w:t>
            </w:r>
          </w:p>
        </w:tc>
      </w:tr>
      <w:tr w:rsidR="00EA188D" w14:paraId="38C06F73"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7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2021</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7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kWh</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7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0.00922</w:t>
            </w:r>
          </w:p>
        </w:tc>
      </w:tr>
      <w:tr w:rsidR="00EA188D" w14:paraId="38C06F77"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7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2020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7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kWh</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7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0.00914</w:t>
            </w:r>
          </w:p>
        </w:tc>
      </w:tr>
      <w:tr w:rsidR="00EA188D" w14:paraId="38C06F7B"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7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2019</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7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kWh</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7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0.00845</w:t>
            </w:r>
          </w:p>
        </w:tc>
      </w:tr>
      <w:tr w:rsidR="00EA188D" w14:paraId="38C06F7F"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7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2018</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7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kWh</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7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0.00737</w:t>
            </w:r>
          </w:p>
        </w:tc>
      </w:tr>
      <w:tr w:rsidR="00EA188D" w14:paraId="38C06F83"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8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lastRenderedPageBreak/>
              <w:t>2017</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8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kWh</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8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0.00780</w:t>
            </w:r>
          </w:p>
        </w:tc>
      </w:tr>
      <w:tr w:rsidR="00EA188D" w14:paraId="38C06F87"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8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2016</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8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kWh</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8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0.00702</w:t>
            </w:r>
          </w:p>
        </w:tc>
      </w:tr>
      <w:tr w:rsidR="00EA188D" w14:paraId="38C06F8B"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8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2015</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8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kWh</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8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0.00864</w:t>
            </w:r>
          </w:p>
        </w:tc>
      </w:tr>
      <w:tr w:rsidR="00EA188D" w14:paraId="38C06F8F"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8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2014</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8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kWh</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8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0.00907</w:t>
            </w:r>
          </w:p>
        </w:tc>
      </w:tr>
      <w:tr w:rsidR="00EA188D" w14:paraId="38C06F93"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9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2013</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9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kWh</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9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0.0111</w:t>
            </w:r>
          </w:p>
        </w:tc>
      </w:tr>
      <w:tr w:rsidR="00EA188D" w14:paraId="38C06F97"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9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2012</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9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kWh</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9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0.0134</w:t>
            </w:r>
          </w:p>
        </w:tc>
      </w:tr>
      <w:tr w:rsidR="00EA188D" w14:paraId="38C06F9B"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9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2011</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9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kWh</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9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0.0107</w:t>
            </w:r>
          </w:p>
        </w:tc>
      </w:tr>
    </w:tbl>
    <w:p w14:paraId="38C06F9C" w14:textId="77777777" w:rsidR="001A4AD9" w:rsidRPr="004A2221" w:rsidRDefault="004B142D">
      <w:pPr>
        <w:pStyle w:val="Note"/>
        <w:spacing w:before="40" w:after="0"/>
      </w:pPr>
      <w:r w:rsidRPr="004A2221">
        <w:t>Note: These numbers are rounded to three significant figures.</w:t>
      </w:r>
    </w:p>
    <w:p w14:paraId="38C06F9D" w14:textId="77777777" w:rsidR="001A4AD9" w:rsidRPr="004A2221" w:rsidRDefault="004B142D">
      <w:pPr>
        <w:pStyle w:val="Heading1"/>
      </w:pPr>
      <w:bookmarkStart w:id="27" w:name="_Toc167971596"/>
      <w:r w:rsidRPr="004A2221">
        <w:t>Indirect business-related emission factors</w:t>
      </w:r>
      <w:bookmarkEnd w:id="27"/>
    </w:p>
    <w:p w14:paraId="38C06F9E" w14:textId="77777777" w:rsidR="001A4AD9" w:rsidRPr="00ED1D49" w:rsidRDefault="004B142D">
      <w:pPr>
        <w:pStyle w:val="Tableheading"/>
      </w:pPr>
      <w:bookmarkStart w:id="28" w:name="_Toc139975749"/>
      <w:bookmarkStart w:id="29" w:name="Table10"/>
      <w:r w:rsidRPr="004A2221">
        <w:t>Table 12:</w:t>
      </w:r>
      <w:r w:rsidRPr="004A2221">
        <w:tab/>
        <w:t>Working from home emission factors</w:t>
      </w:r>
      <w:bookmarkEnd w:id="28"/>
    </w:p>
    <w:tbl>
      <w:tblPr>
        <w:tblW w:w="0" w:type="auto"/>
        <w:tblLayout w:type="fixed"/>
        <w:tblLook w:val="0420" w:firstRow="1" w:lastRow="0" w:firstColumn="0" w:lastColumn="0" w:noHBand="0" w:noVBand="1"/>
      </w:tblPr>
      <w:tblGrid>
        <w:gridCol w:w="5329"/>
        <w:gridCol w:w="1474"/>
        <w:gridCol w:w="1701"/>
      </w:tblGrid>
      <w:tr w:rsidR="00EA188D" w14:paraId="38C06FA2" w14:textId="77777777">
        <w:trPr>
          <w:tblHeader/>
        </w:trPr>
        <w:tc>
          <w:tcPr>
            <w:tcW w:w="5329"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6F9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Emission source</w:t>
            </w:r>
          </w:p>
        </w:tc>
        <w:tc>
          <w:tcPr>
            <w:tcW w:w="1474"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6FA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Unit</w:t>
            </w:r>
          </w:p>
        </w:tc>
        <w:tc>
          <w:tcPr>
            <w:tcW w:w="1701"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6FA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kg CO</w:t>
            </w:r>
            <w:r>
              <w:rPr>
                <w:rFonts w:eastAsia="Arial" w:hAnsi="Arial" w:cs="Arial"/>
                <w:b/>
                <w:color w:val="FFFFFF"/>
                <w:sz w:val="18"/>
                <w:szCs w:val="18"/>
              </w:rPr>
              <w:t>₂</w:t>
            </w:r>
            <w:r>
              <w:rPr>
                <w:rFonts w:eastAsia="Arial" w:hAnsi="Arial" w:cs="Arial"/>
                <w:b/>
                <w:color w:val="FFFFFF"/>
                <w:sz w:val="18"/>
                <w:szCs w:val="18"/>
              </w:rPr>
              <w:t>-e/unit</w:t>
            </w:r>
          </w:p>
        </w:tc>
      </w:tr>
      <w:tr w:rsidR="00EA188D" w14:paraId="38C06FA6"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A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Default</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A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employee days</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A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0.345</w:t>
            </w:r>
          </w:p>
        </w:tc>
      </w:tr>
      <w:tr w:rsidR="00EA188D" w14:paraId="38C06FAA"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A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Without heating</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A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employee days</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A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0.0515</w:t>
            </w:r>
          </w:p>
        </w:tc>
      </w:tr>
      <w:tr w:rsidR="00EA188D" w14:paraId="38C06FAE"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A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With heating</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A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employee days</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A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0.756</w:t>
            </w:r>
          </w:p>
        </w:tc>
      </w:tr>
    </w:tbl>
    <w:p w14:paraId="38C06FAF" w14:textId="77777777" w:rsidR="001A4AD9" w:rsidRPr="004A2221" w:rsidRDefault="004B142D">
      <w:pPr>
        <w:pStyle w:val="Heading1"/>
      </w:pPr>
      <w:bookmarkStart w:id="30" w:name="_Toc167971597"/>
      <w:bookmarkEnd w:id="29"/>
      <w:r w:rsidRPr="004A2221">
        <w:t>Travel emission factors</w:t>
      </w:r>
      <w:bookmarkEnd w:id="25"/>
      <w:bookmarkEnd w:id="30"/>
    </w:p>
    <w:p w14:paraId="38C06FB0" w14:textId="77777777" w:rsidR="001A4AD9" w:rsidRDefault="004B142D">
      <w:pPr>
        <w:pStyle w:val="Tableheading"/>
      </w:pPr>
      <w:bookmarkStart w:id="31" w:name="_Toc139975750"/>
      <w:bookmarkStart w:id="32" w:name="Table11"/>
      <w:r w:rsidRPr="004A2221">
        <w:t>Table 13:</w:t>
      </w:r>
      <w:r w:rsidRPr="004A2221">
        <w:tab/>
        <w:t>Passenger vehicle fleet</w:t>
      </w:r>
      <w:bookmarkEnd w:id="31"/>
    </w:p>
    <w:tbl>
      <w:tblPr>
        <w:tblW w:w="0" w:type="auto"/>
        <w:tblLayout w:type="fixed"/>
        <w:tblLook w:val="0420" w:firstRow="1" w:lastRow="0" w:firstColumn="0" w:lastColumn="0" w:noHBand="0" w:noVBand="1"/>
      </w:tblPr>
      <w:tblGrid>
        <w:gridCol w:w="1417"/>
        <w:gridCol w:w="1417"/>
        <w:gridCol w:w="567"/>
        <w:gridCol w:w="1276"/>
        <w:gridCol w:w="1276"/>
        <w:gridCol w:w="1276"/>
        <w:gridCol w:w="1276"/>
      </w:tblGrid>
      <w:tr w:rsidR="00EA188D" w14:paraId="38C06FB8" w14:textId="77777777">
        <w:trPr>
          <w:tblHeader/>
        </w:trPr>
        <w:tc>
          <w:tcPr>
            <w:tcW w:w="1417"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6FB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Passenger vehicle travel emission source</w:t>
            </w:r>
          </w:p>
        </w:tc>
        <w:tc>
          <w:tcPr>
            <w:tcW w:w="1417"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6FB2"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567"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6FB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Unit</w:t>
            </w:r>
          </w:p>
        </w:tc>
        <w:tc>
          <w:tcPr>
            <w:tcW w:w="1276"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6FB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 xml:space="preserve">Pre-2010 fleet  </w:t>
            </w:r>
            <w:r>
              <w:rPr>
                <w:rFonts w:eastAsia="Arial" w:hAnsi="Arial" w:cs="Arial"/>
                <w:b/>
                <w:color w:val="FFFFFF"/>
                <w:sz w:val="18"/>
                <w:szCs w:val="18"/>
              </w:rPr>
              <w:br/>
              <w:t>kg CO</w:t>
            </w:r>
            <w:r>
              <w:rPr>
                <w:rFonts w:eastAsia="Arial" w:hAnsi="Arial" w:cs="Arial"/>
                <w:b/>
                <w:color w:val="FFFFFF"/>
                <w:sz w:val="18"/>
                <w:szCs w:val="18"/>
              </w:rPr>
              <w:t>₂</w:t>
            </w:r>
            <w:r>
              <w:rPr>
                <w:rFonts w:eastAsia="Arial" w:hAnsi="Arial" w:cs="Arial"/>
                <w:b/>
                <w:color w:val="FFFFFF"/>
                <w:sz w:val="18"/>
                <w:szCs w:val="18"/>
              </w:rPr>
              <w:t>-e/unit</w:t>
            </w:r>
          </w:p>
        </w:tc>
        <w:tc>
          <w:tcPr>
            <w:tcW w:w="1276"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6FB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2010</w:t>
            </w:r>
            <w:r>
              <w:rPr>
                <w:rFonts w:eastAsia="Arial" w:hAnsi="Arial" w:cs="Arial"/>
                <w:b/>
                <w:color w:val="FFFFFF"/>
                <w:sz w:val="18"/>
                <w:szCs w:val="18"/>
              </w:rPr>
              <w:t>–</w:t>
            </w:r>
            <w:r>
              <w:rPr>
                <w:rFonts w:eastAsia="Arial" w:hAnsi="Arial" w:cs="Arial"/>
                <w:b/>
                <w:color w:val="FFFFFF"/>
                <w:sz w:val="18"/>
                <w:szCs w:val="18"/>
              </w:rPr>
              <w:t xml:space="preserve">2015 fleet  </w:t>
            </w:r>
            <w:r>
              <w:rPr>
                <w:rFonts w:eastAsia="Arial" w:hAnsi="Arial" w:cs="Arial"/>
                <w:b/>
                <w:color w:val="FFFFFF"/>
                <w:sz w:val="18"/>
                <w:szCs w:val="18"/>
              </w:rPr>
              <w:br/>
              <w:t>kg CO</w:t>
            </w:r>
            <w:r>
              <w:rPr>
                <w:rFonts w:eastAsia="Arial" w:hAnsi="Arial" w:cs="Arial"/>
                <w:b/>
                <w:color w:val="FFFFFF"/>
                <w:sz w:val="18"/>
                <w:szCs w:val="18"/>
              </w:rPr>
              <w:t>₂</w:t>
            </w:r>
            <w:r>
              <w:rPr>
                <w:rFonts w:eastAsia="Arial" w:hAnsi="Arial" w:cs="Arial"/>
                <w:b/>
                <w:color w:val="FFFFFF"/>
                <w:sz w:val="18"/>
                <w:szCs w:val="18"/>
              </w:rPr>
              <w:t>-e/unit</w:t>
            </w:r>
          </w:p>
        </w:tc>
        <w:tc>
          <w:tcPr>
            <w:tcW w:w="1276"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6FB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2015</w:t>
            </w:r>
            <w:r>
              <w:rPr>
                <w:rFonts w:eastAsia="Arial" w:hAnsi="Arial" w:cs="Arial"/>
                <w:b/>
                <w:color w:val="FFFFFF"/>
                <w:sz w:val="18"/>
                <w:szCs w:val="18"/>
              </w:rPr>
              <w:t>–</w:t>
            </w:r>
            <w:r>
              <w:rPr>
                <w:rFonts w:eastAsia="Arial" w:hAnsi="Arial" w:cs="Arial"/>
                <w:b/>
                <w:color w:val="FFFFFF"/>
                <w:sz w:val="18"/>
                <w:szCs w:val="18"/>
              </w:rPr>
              <w:t xml:space="preserve">2020 fleet  </w:t>
            </w:r>
            <w:r>
              <w:rPr>
                <w:rFonts w:eastAsia="Arial" w:hAnsi="Arial" w:cs="Arial"/>
                <w:b/>
                <w:color w:val="FFFFFF"/>
                <w:sz w:val="18"/>
                <w:szCs w:val="18"/>
              </w:rPr>
              <w:br/>
              <w:t>kg CO</w:t>
            </w:r>
            <w:r>
              <w:rPr>
                <w:rFonts w:eastAsia="Arial" w:hAnsi="Arial" w:cs="Arial"/>
                <w:b/>
                <w:color w:val="FFFFFF"/>
                <w:sz w:val="18"/>
                <w:szCs w:val="18"/>
              </w:rPr>
              <w:t>₂</w:t>
            </w:r>
            <w:r>
              <w:rPr>
                <w:rFonts w:eastAsia="Arial" w:hAnsi="Arial" w:cs="Arial"/>
                <w:b/>
                <w:color w:val="FFFFFF"/>
                <w:sz w:val="18"/>
                <w:szCs w:val="18"/>
              </w:rPr>
              <w:t>-e/unit</w:t>
            </w:r>
          </w:p>
        </w:tc>
        <w:tc>
          <w:tcPr>
            <w:tcW w:w="1276"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6FB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 xml:space="preserve">Post-2020 fleet  </w:t>
            </w:r>
            <w:r>
              <w:rPr>
                <w:rFonts w:eastAsia="Arial" w:hAnsi="Arial" w:cs="Arial"/>
                <w:b/>
                <w:color w:val="FFFFFF"/>
                <w:sz w:val="18"/>
                <w:szCs w:val="18"/>
              </w:rPr>
              <w:br/>
              <w:t>kg CO</w:t>
            </w:r>
            <w:r>
              <w:rPr>
                <w:rFonts w:eastAsia="Arial" w:hAnsi="Arial" w:cs="Arial"/>
                <w:b/>
                <w:color w:val="FFFFFF"/>
                <w:sz w:val="18"/>
                <w:szCs w:val="18"/>
              </w:rPr>
              <w:t>₂</w:t>
            </w:r>
            <w:r>
              <w:rPr>
                <w:rFonts w:eastAsia="Arial" w:hAnsi="Arial" w:cs="Arial"/>
                <w:b/>
                <w:color w:val="FFFFFF"/>
                <w:sz w:val="18"/>
                <w:szCs w:val="18"/>
              </w:rPr>
              <w:t>-e/unit</w:t>
            </w:r>
          </w:p>
        </w:tc>
      </w:tr>
      <w:tr w:rsidR="00EA188D" w14:paraId="38C06FC0" w14:textId="77777777">
        <w:tc>
          <w:tcPr>
            <w:tcW w:w="1417"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6FB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Petrol vehicle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B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&lt;1350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B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6FB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0.188</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6FB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0.167</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6FB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0.157</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B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0.149</w:t>
            </w:r>
          </w:p>
        </w:tc>
      </w:tr>
      <w:tr w:rsidR="00EA188D" w14:paraId="38C06FC8"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6FC1"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C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1350</w:t>
            </w:r>
            <w:r>
              <w:rPr>
                <w:rFonts w:eastAsia="Arial" w:hAnsi="Arial" w:cs="Arial"/>
                <w:color w:val="000000"/>
                <w:sz w:val="18"/>
                <w:szCs w:val="18"/>
              </w:rPr>
              <w:t>–</w:t>
            </w:r>
            <w:r>
              <w:rPr>
                <w:rFonts w:eastAsia="Arial" w:hAnsi="Arial" w:cs="Arial"/>
                <w:color w:val="000000"/>
                <w:sz w:val="18"/>
                <w:szCs w:val="18"/>
              </w:rPr>
              <w:t>&lt;1600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C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6FC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0.195</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6FC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0.172</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6FC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0.163</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C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0.154</w:t>
            </w:r>
          </w:p>
        </w:tc>
      </w:tr>
      <w:tr w:rsidR="00EA188D" w14:paraId="38C06FD0"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6FC9"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C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1600</w:t>
            </w:r>
            <w:r>
              <w:rPr>
                <w:rFonts w:eastAsia="Arial" w:hAnsi="Arial" w:cs="Arial"/>
                <w:color w:val="000000"/>
                <w:sz w:val="18"/>
                <w:szCs w:val="18"/>
              </w:rPr>
              <w:t>–</w:t>
            </w:r>
            <w:r>
              <w:rPr>
                <w:rFonts w:eastAsia="Arial" w:hAnsi="Arial" w:cs="Arial"/>
                <w:color w:val="000000"/>
                <w:sz w:val="18"/>
                <w:szCs w:val="18"/>
              </w:rPr>
              <w:t>&lt;2000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C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6FC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0.219</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6FC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0.194</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6FC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0.183</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C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0.173</w:t>
            </w:r>
          </w:p>
        </w:tc>
      </w:tr>
      <w:tr w:rsidR="00EA188D" w14:paraId="38C06FD8"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6FD1"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D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2000</w:t>
            </w:r>
            <w:r>
              <w:rPr>
                <w:rFonts w:eastAsia="Arial" w:hAnsi="Arial" w:cs="Arial"/>
                <w:color w:val="000000"/>
                <w:sz w:val="18"/>
                <w:szCs w:val="18"/>
              </w:rPr>
              <w:t>–</w:t>
            </w:r>
            <w:r>
              <w:rPr>
                <w:rFonts w:eastAsia="Arial" w:hAnsi="Arial" w:cs="Arial"/>
                <w:color w:val="000000"/>
                <w:sz w:val="18"/>
                <w:szCs w:val="18"/>
              </w:rPr>
              <w:t>3000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D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6FD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0.243</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6FD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0.216</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6FD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0.203</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D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0.193</w:t>
            </w:r>
          </w:p>
        </w:tc>
      </w:tr>
      <w:tr w:rsidR="00EA188D" w14:paraId="38C06FE0" w14:textId="77777777">
        <w:tc>
          <w:tcPr>
            <w:tcW w:w="1417"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D9"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D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t>
            </w:r>
            <w:r>
              <w:rPr>
                <w:rFonts w:eastAsia="Arial" w:hAnsi="Arial" w:cs="Arial"/>
                <w:color w:val="000000"/>
                <w:sz w:val="18"/>
                <w:szCs w:val="18"/>
              </w:rPr>
              <w:t>3000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D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6FD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0.291</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6FD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0.258</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6FD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0.243</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D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0.230</w:t>
            </w:r>
          </w:p>
        </w:tc>
      </w:tr>
      <w:tr w:rsidR="00EA188D" w14:paraId="38C06FE8" w14:textId="77777777">
        <w:tc>
          <w:tcPr>
            <w:tcW w:w="1417"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6FE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Diesel vehicle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E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&lt;1350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E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6FE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0.211</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6FE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0.187</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6FE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0.178</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E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0.170</w:t>
            </w:r>
          </w:p>
        </w:tc>
      </w:tr>
      <w:tr w:rsidR="00EA188D" w14:paraId="38C06FF0"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6FE9"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E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1350</w:t>
            </w:r>
            <w:r>
              <w:rPr>
                <w:rFonts w:eastAsia="Arial" w:hAnsi="Arial" w:cs="Arial"/>
                <w:color w:val="000000"/>
                <w:sz w:val="18"/>
                <w:szCs w:val="18"/>
              </w:rPr>
              <w:t>–</w:t>
            </w:r>
            <w:r>
              <w:rPr>
                <w:rFonts w:eastAsia="Arial" w:hAnsi="Arial" w:cs="Arial"/>
                <w:color w:val="000000"/>
                <w:sz w:val="18"/>
                <w:szCs w:val="18"/>
              </w:rPr>
              <w:t>&lt;1600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E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6FE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0.203</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6FE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0.180</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6FE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0.172</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E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0.164</w:t>
            </w:r>
          </w:p>
        </w:tc>
      </w:tr>
      <w:tr w:rsidR="00EA188D" w14:paraId="38C06FF8"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6FF1"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F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1600</w:t>
            </w:r>
            <w:r>
              <w:rPr>
                <w:rFonts w:eastAsia="Arial" w:hAnsi="Arial" w:cs="Arial"/>
                <w:color w:val="000000"/>
                <w:sz w:val="18"/>
                <w:szCs w:val="18"/>
              </w:rPr>
              <w:t>–</w:t>
            </w:r>
            <w:r>
              <w:rPr>
                <w:rFonts w:eastAsia="Arial" w:hAnsi="Arial" w:cs="Arial"/>
                <w:color w:val="000000"/>
                <w:sz w:val="18"/>
                <w:szCs w:val="18"/>
              </w:rPr>
              <w:t>&lt;2000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F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6FF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0.215</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6FF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0.191</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6FF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0.182</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F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0.174</w:t>
            </w:r>
          </w:p>
        </w:tc>
      </w:tr>
      <w:tr w:rsidR="00EA188D" w14:paraId="38C07000"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6FF9"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F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2000</w:t>
            </w:r>
            <w:r>
              <w:rPr>
                <w:rFonts w:eastAsia="Arial" w:hAnsi="Arial" w:cs="Arial"/>
                <w:color w:val="000000"/>
                <w:sz w:val="18"/>
                <w:szCs w:val="18"/>
              </w:rPr>
              <w:t>–</w:t>
            </w:r>
            <w:r>
              <w:rPr>
                <w:rFonts w:eastAsia="Arial" w:hAnsi="Arial" w:cs="Arial"/>
                <w:color w:val="000000"/>
                <w:sz w:val="18"/>
                <w:szCs w:val="18"/>
              </w:rPr>
              <w:t>&lt;3000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6FF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6FF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0.265</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6FF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0.235</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6FF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0.223</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6FF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0.214</w:t>
            </w:r>
          </w:p>
        </w:tc>
      </w:tr>
      <w:tr w:rsidR="00EA188D" w14:paraId="38C07008" w14:textId="77777777">
        <w:tc>
          <w:tcPr>
            <w:tcW w:w="1417"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01"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0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t>
            </w:r>
            <w:r>
              <w:rPr>
                <w:rFonts w:eastAsia="Arial" w:hAnsi="Arial" w:cs="Arial"/>
                <w:color w:val="000000"/>
                <w:sz w:val="18"/>
                <w:szCs w:val="18"/>
              </w:rPr>
              <w:t>3000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0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0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0.294</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0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0.261</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0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0.248</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00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0.237</w:t>
            </w:r>
          </w:p>
        </w:tc>
      </w:tr>
      <w:tr w:rsidR="00EA188D" w14:paraId="38C07010" w14:textId="77777777">
        <w:tc>
          <w:tcPr>
            <w:tcW w:w="1417"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00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Petrol hybrid vehicle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0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&lt;1350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0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0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0.148</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0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0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0.124</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00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0.117</w:t>
            </w:r>
          </w:p>
        </w:tc>
      </w:tr>
      <w:tr w:rsidR="00EA188D" w14:paraId="38C07018"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011"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1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1350</w:t>
            </w:r>
            <w:r>
              <w:rPr>
                <w:rFonts w:eastAsia="Arial" w:hAnsi="Arial" w:cs="Arial"/>
                <w:color w:val="000000"/>
                <w:sz w:val="18"/>
                <w:szCs w:val="18"/>
              </w:rPr>
              <w:t>–</w:t>
            </w:r>
            <w:r>
              <w:rPr>
                <w:rFonts w:eastAsia="Arial" w:hAnsi="Arial" w:cs="Arial"/>
                <w:color w:val="000000"/>
                <w:sz w:val="18"/>
                <w:szCs w:val="18"/>
              </w:rPr>
              <w:t>&lt;1600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1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1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0.154</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1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0.136</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1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0.128</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01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0.121</w:t>
            </w:r>
          </w:p>
        </w:tc>
      </w:tr>
      <w:tr w:rsidR="00EA188D" w14:paraId="38C07020"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019"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1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1600</w:t>
            </w:r>
            <w:r>
              <w:rPr>
                <w:rFonts w:eastAsia="Arial" w:hAnsi="Arial" w:cs="Arial"/>
                <w:color w:val="000000"/>
                <w:sz w:val="18"/>
                <w:szCs w:val="18"/>
              </w:rPr>
              <w:t>–</w:t>
            </w:r>
            <w:r>
              <w:rPr>
                <w:rFonts w:eastAsia="Arial" w:hAnsi="Arial" w:cs="Arial"/>
                <w:color w:val="000000"/>
                <w:sz w:val="18"/>
                <w:szCs w:val="18"/>
              </w:rPr>
              <w:t>&lt;2000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1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1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0.173</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1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0.153</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1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0.145</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01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0.137</w:t>
            </w:r>
          </w:p>
        </w:tc>
      </w:tr>
      <w:tr w:rsidR="00EA188D" w14:paraId="38C07028"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021"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2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2000</w:t>
            </w:r>
            <w:r>
              <w:rPr>
                <w:rFonts w:eastAsia="Arial" w:hAnsi="Arial" w:cs="Arial"/>
                <w:color w:val="000000"/>
                <w:sz w:val="18"/>
                <w:szCs w:val="18"/>
              </w:rPr>
              <w:t>–</w:t>
            </w:r>
            <w:r>
              <w:rPr>
                <w:rFonts w:eastAsia="Arial" w:hAnsi="Arial" w:cs="Arial"/>
                <w:color w:val="000000"/>
                <w:sz w:val="18"/>
                <w:szCs w:val="18"/>
              </w:rPr>
              <w:t>&lt;3000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2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2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0.192</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2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0.170</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2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0.161</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02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0.152</w:t>
            </w:r>
          </w:p>
        </w:tc>
      </w:tr>
      <w:tr w:rsidR="00EA188D" w14:paraId="38C07030" w14:textId="77777777">
        <w:tc>
          <w:tcPr>
            <w:tcW w:w="1417"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29"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2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t>
            </w:r>
            <w:r>
              <w:rPr>
                <w:rFonts w:eastAsia="Arial" w:hAnsi="Arial" w:cs="Arial"/>
                <w:color w:val="000000"/>
                <w:sz w:val="18"/>
                <w:szCs w:val="18"/>
              </w:rPr>
              <w:t>3000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2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2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0.230</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2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0.204</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2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0.192</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02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0.182</w:t>
            </w:r>
          </w:p>
        </w:tc>
      </w:tr>
      <w:tr w:rsidR="00EA188D" w14:paraId="38C07038" w14:textId="77777777">
        <w:tc>
          <w:tcPr>
            <w:tcW w:w="1417"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031" w14:textId="44C5194E"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 xml:space="preserve">Diesel </w:t>
            </w:r>
            <w:r w:rsidR="00A700D0">
              <w:rPr>
                <w:rFonts w:eastAsia="Arial" w:hAnsi="Arial" w:cs="Arial"/>
                <w:color w:val="000000"/>
                <w:sz w:val="18"/>
                <w:szCs w:val="18"/>
              </w:rPr>
              <w:t>h</w:t>
            </w:r>
            <w:r>
              <w:rPr>
                <w:rFonts w:eastAsia="Arial" w:hAnsi="Arial" w:cs="Arial"/>
                <w:color w:val="000000"/>
                <w:sz w:val="18"/>
                <w:szCs w:val="18"/>
              </w:rPr>
              <w:t>ybrid vehicle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3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&lt;1350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3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3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0.189</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3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0.168</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3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0.158</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03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0.150</w:t>
            </w:r>
          </w:p>
        </w:tc>
      </w:tr>
      <w:tr w:rsidR="00EA188D" w14:paraId="38C07040"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039"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3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1350</w:t>
            </w:r>
            <w:r>
              <w:rPr>
                <w:rFonts w:eastAsia="Arial" w:hAnsi="Arial" w:cs="Arial"/>
                <w:color w:val="000000"/>
                <w:sz w:val="18"/>
                <w:szCs w:val="18"/>
              </w:rPr>
              <w:t>–</w:t>
            </w:r>
            <w:r>
              <w:rPr>
                <w:rFonts w:eastAsia="Arial" w:hAnsi="Arial" w:cs="Arial"/>
                <w:color w:val="000000"/>
                <w:sz w:val="18"/>
                <w:szCs w:val="18"/>
              </w:rPr>
              <w:t>&lt;1600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3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3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0.182</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3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0.161</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3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0.152</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03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0.144</w:t>
            </w:r>
          </w:p>
        </w:tc>
      </w:tr>
      <w:tr w:rsidR="00EA188D" w14:paraId="38C07048"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041"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4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1600</w:t>
            </w:r>
            <w:r>
              <w:rPr>
                <w:rFonts w:eastAsia="Arial" w:hAnsi="Arial" w:cs="Arial"/>
                <w:color w:val="000000"/>
                <w:sz w:val="18"/>
                <w:szCs w:val="18"/>
              </w:rPr>
              <w:t>–</w:t>
            </w:r>
            <w:r>
              <w:rPr>
                <w:rFonts w:eastAsia="Arial" w:hAnsi="Arial" w:cs="Arial"/>
                <w:color w:val="000000"/>
                <w:sz w:val="18"/>
                <w:szCs w:val="18"/>
              </w:rPr>
              <w:t>&lt;2000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4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4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0.193</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4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0.171</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4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0.161</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04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0.153</w:t>
            </w:r>
          </w:p>
        </w:tc>
      </w:tr>
      <w:tr w:rsidR="00EA188D" w14:paraId="38C07050"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049"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4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2000</w:t>
            </w:r>
            <w:r>
              <w:rPr>
                <w:rFonts w:eastAsia="Arial" w:hAnsi="Arial" w:cs="Arial"/>
                <w:color w:val="000000"/>
                <w:sz w:val="18"/>
                <w:szCs w:val="18"/>
              </w:rPr>
              <w:t>–</w:t>
            </w:r>
            <w:r>
              <w:rPr>
                <w:rFonts w:eastAsia="Arial" w:hAnsi="Arial" w:cs="Arial"/>
                <w:color w:val="000000"/>
                <w:sz w:val="18"/>
                <w:szCs w:val="18"/>
              </w:rPr>
              <w:t>&lt;3000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4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4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0.237</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4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0.210</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4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0.198</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04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0.188</w:t>
            </w:r>
          </w:p>
        </w:tc>
      </w:tr>
      <w:tr w:rsidR="00EA188D" w14:paraId="38C07058" w14:textId="77777777">
        <w:tc>
          <w:tcPr>
            <w:tcW w:w="1417"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51"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5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t>
            </w:r>
            <w:r>
              <w:rPr>
                <w:rFonts w:eastAsia="Arial" w:hAnsi="Arial" w:cs="Arial"/>
                <w:color w:val="000000"/>
                <w:sz w:val="18"/>
                <w:szCs w:val="18"/>
              </w:rPr>
              <w:t>3000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5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5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0.263</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5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0.233</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5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0.220</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05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0.209</w:t>
            </w:r>
          </w:p>
        </w:tc>
      </w:tr>
      <w:tr w:rsidR="00EA188D" w14:paraId="38C07060" w14:textId="77777777">
        <w:tc>
          <w:tcPr>
            <w:tcW w:w="1417"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05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Motorcycle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5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&lt;60cc, petrol</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5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5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0.0660</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5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0.0585</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5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0.0555</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05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0.0530</w:t>
            </w:r>
          </w:p>
        </w:tc>
      </w:tr>
      <w:tr w:rsidR="00EA188D" w14:paraId="38C07068" w14:textId="77777777">
        <w:tc>
          <w:tcPr>
            <w:tcW w:w="1417"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61"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6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t>
            </w:r>
            <w:r>
              <w:rPr>
                <w:rFonts w:eastAsia="Arial" w:hAnsi="Arial" w:cs="Arial"/>
                <w:color w:val="000000"/>
                <w:sz w:val="18"/>
                <w:szCs w:val="18"/>
              </w:rPr>
              <w:t xml:space="preserve"> 60cc, petrol</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6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6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6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0.117</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6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0.107</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06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0.106</w:t>
            </w:r>
          </w:p>
        </w:tc>
      </w:tr>
      <w:tr w:rsidR="00EA188D" w14:paraId="38C07070" w14:textId="77777777">
        <w:tc>
          <w:tcPr>
            <w:tcW w:w="1417"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06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PHEV (Petrol) - Petrol consumption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6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&lt;1350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6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6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6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0.0688</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6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0.0649</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06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0.0614</w:t>
            </w:r>
          </w:p>
        </w:tc>
      </w:tr>
      <w:tr w:rsidR="00EA188D" w14:paraId="38C07078"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071"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7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1350</w:t>
            </w:r>
            <w:r>
              <w:rPr>
                <w:rFonts w:eastAsia="Arial" w:hAnsi="Arial" w:cs="Arial"/>
                <w:color w:val="000000"/>
                <w:sz w:val="18"/>
                <w:szCs w:val="18"/>
              </w:rPr>
              <w:t>–</w:t>
            </w:r>
            <w:r>
              <w:rPr>
                <w:rFonts w:eastAsia="Arial" w:hAnsi="Arial" w:cs="Arial"/>
                <w:color w:val="000000"/>
                <w:sz w:val="18"/>
                <w:szCs w:val="18"/>
              </w:rPr>
              <w:t>&lt;1600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7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7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7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0.0712</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7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0.0672</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07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0.0635</w:t>
            </w:r>
          </w:p>
        </w:tc>
      </w:tr>
      <w:tr w:rsidR="00EA188D" w14:paraId="38C07080"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079"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7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1600</w:t>
            </w:r>
            <w:r>
              <w:rPr>
                <w:rFonts w:eastAsia="Arial" w:hAnsi="Arial" w:cs="Arial"/>
                <w:color w:val="000000"/>
                <w:sz w:val="18"/>
                <w:szCs w:val="18"/>
              </w:rPr>
              <w:t>–</w:t>
            </w:r>
            <w:r>
              <w:rPr>
                <w:rFonts w:eastAsia="Arial" w:hAnsi="Arial" w:cs="Arial"/>
                <w:color w:val="000000"/>
                <w:sz w:val="18"/>
                <w:szCs w:val="18"/>
              </w:rPr>
              <w:t>&lt;2000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7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7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7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0.0802</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7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0.0756</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07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0.0715</w:t>
            </w:r>
          </w:p>
        </w:tc>
      </w:tr>
      <w:tr w:rsidR="00EA188D" w14:paraId="38C07088"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081"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8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2000</w:t>
            </w:r>
            <w:r>
              <w:rPr>
                <w:rFonts w:eastAsia="Arial" w:hAnsi="Arial" w:cs="Arial"/>
                <w:color w:val="000000"/>
                <w:sz w:val="18"/>
                <w:szCs w:val="18"/>
              </w:rPr>
              <w:t>–</w:t>
            </w:r>
            <w:r>
              <w:rPr>
                <w:rFonts w:eastAsia="Arial" w:hAnsi="Arial" w:cs="Arial"/>
                <w:color w:val="000000"/>
                <w:sz w:val="18"/>
                <w:szCs w:val="18"/>
              </w:rPr>
              <w:t>&lt;3000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8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8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8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0.0891</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8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0.0840</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08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0.0795</w:t>
            </w:r>
          </w:p>
        </w:tc>
      </w:tr>
      <w:tr w:rsidR="00EA188D" w14:paraId="38C07090" w14:textId="77777777">
        <w:tc>
          <w:tcPr>
            <w:tcW w:w="1417"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89"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8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t>
            </w:r>
            <w:r>
              <w:rPr>
                <w:rFonts w:eastAsia="Arial" w:hAnsi="Arial" w:cs="Arial"/>
                <w:color w:val="000000"/>
                <w:sz w:val="18"/>
                <w:szCs w:val="18"/>
              </w:rPr>
              <w:t>3000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8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8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8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0.107</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8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0.101</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08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0.0950</w:t>
            </w:r>
          </w:p>
        </w:tc>
      </w:tr>
      <w:tr w:rsidR="00EA188D" w14:paraId="38C07098" w14:textId="77777777">
        <w:tc>
          <w:tcPr>
            <w:tcW w:w="1417"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09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PHEV (Petrol) - Electricity consumption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9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&lt;1350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9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9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9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0.00696</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9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0.00666</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09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0.00641</w:t>
            </w:r>
          </w:p>
        </w:tc>
      </w:tr>
      <w:tr w:rsidR="00EA188D" w14:paraId="38C070A0"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099"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9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1350</w:t>
            </w:r>
            <w:r>
              <w:rPr>
                <w:rFonts w:eastAsia="Arial" w:hAnsi="Arial" w:cs="Arial"/>
                <w:color w:val="000000"/>
                <w:sz w:val="18"/>
                <w:szCs w:val="18"/>
              </w:rPr>
              <w:t>–</w:t>
            </w:r>
            <w:r>
              <w:rPr>
                <w:rFonts w:eastAsia="Arial" w:hAnsi="Arial" w:cs="Arial"/>
                <w:color w:val="000000"/>
                <w:sz w:val="18"/>
                <w:szCs w:val="18"/>
              </w:rPr>
              <w:t>&lt;1600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9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9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9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0.00720</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9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0.00689</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09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0.00664</w:t>
            </w:r>
          </w:p>
        </w:tc>
      </w:tr>
      <w:tr w:rsidR="00EA188D" w14:paraId="38C070A8"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0A1"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A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1600</w:t>
            </w:r>
            <w:r>
              <w:rPr>
                <w:rFonts w:eastAsia="Arial" w:hAnsi="Arial" w:cs="Arial"/>
                <w:color w:val="000000"/>
                <w:sz w:val="18"/>
                <w:szCs w:val="18"/>
              </w:rPr>
              <w:t>–</w:t>
            </w:r>
            <w:r>
              <w:rPr>
                <w:rFonts w:eastAsia="Arial" w:hAnsi="Arial" w:cs="Arial"/>
                <w:color w:val="000000"/>
                <w:sz w:val="18"/>
                <w:szCs w:val="18"/>
              </w:rPr>
              <w:t>&lt;2000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A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A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A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0.00811</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A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0.00776</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0A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0.00747</w:t>
            </w:r>
          </w:p>
        </w:tc>
      </w:tr>
      <w:tr w:rsidR="00EA188D" w14:paraId="38C070B0"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0A9"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A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2000</w:t>
            </w:r>
            <w:r>
              <w:rPr>
                <w:rFonts w:eastAsia="Arial" w:hAnsi="Arial" w:cs="Arial"/>
                <w:color w:val="000000"/>
                <w:sz w:val="18"/>
                <w:szCs w:val="18"/>
              </w:rPr>
              <w:t>–</w:t>
            </w:r>
            <w:r>
              <w:rPr>
                <w:rFonts w:eastAsia="Arial" w:hAnsi="Arial" w:cs="Arial"/>
                <w:color w:val="000000"/>
                <w:sz w:val="18"/>
                <w:szCs w:val="18"/>
              </w:rPr>
              <w:t>&lt;3000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A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A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A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0.00901</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A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0.00862</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0A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0.00830</w:t>
            </w:r>
          </w:p>
        </w:tc>
      </w:tr>
      <w:tr w:rsidR="00EA188D" w14:paraId="38C070B8" w14:textId="77777777">
        <w:tc>
          <w:tcPr>
            <w:tcW w:w="1417"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B1"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B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t>
            </w:r>
            <w:r>
              <w:rPr>
                <w:rFonts w:eastAsia="Arial" w:hAnsi="Arial" w:cs="Arial"/>
                <w:color w:val="000000"/>
                <w:sz w:val="18"/>
                <w:szCs w:val="18"/>
              </w:rPr>
              <w:t>3000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B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B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B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0.0108</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B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0.0103</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0B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0.00993</w:t>
            </w:r>
          </w:p>
        </w:tc>
      </w:tr>
      <w:tr w:rsidR="00EA188D" w14:paraId="38C070C0" w14:textId="77777777">
        <w:tc>
          <w:tcPr>
            <w:tcW w:w="1417"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0B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PHEV (Diesel) - Diesel consumption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B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&lt;1350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B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B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B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0.0878</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B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0.0828</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0B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0.0785</w:t>
            </w:r>
          </w:p>
        </w:tc>
      </w:tr>
      <w:tr w:rsidR="00EA188D" w14:paraId="38C070C8"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0C1"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C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1350</w:t>
            </w:r>
            <w:r>
              <w:rPr>
                <w:rFonts w:eastAsia="Arial" w:hAnsi="Arial" w:cs="Arial"/>
                <w:color w:val="000000"/>
                <w:sz w:val="18"/>
                <w:szCs w:val="18"/>
              </w:rPr>
              <w:t>–</w:t>
            </w:r>
            <w:r>
              <w:rPr>
                <w:rFonts w:eastAsia="Arial" w:hAnsi="Arial" w:cs="Arial"/>
                <w:color w:val="000000"/>
                <w:sz w:val="18"/>
                <w:szCs w:val="18"/>
              </w:rPr>
              <w:t>&lt;1600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C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C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C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0.0845</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C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0.0797</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0C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0.0755</w:t>
            </w:r>
          </w:p>
        </w:tc>
      </w:tr>
      <w:tr w:rsidR="00EA188D" w14:paraId="38C070D0"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0C9"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C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1600</w:t>
            </w:r>
            <w:r>
              <w:rPr>
                <w:rFonts w:eastAsia="Arial" w:hAnsi="Arial" w:cs="Arial"/>
                <w:color w:val="000000"/>
                <w:sz w:val="18"/>
                <w:szCs w:val="18"/>
              </w:rPr>
              <w:t>–</w:t>
            </w:r>
            <w:r>
              <w:rPr>
                <w:rFonts w:eastAsia="Arial" w:hAnsi="Arial" w:cs="Arial"/>
                <w:color w:val="000000"/>
                <w:sz w:val="18"/>
                <w:szCs w:val="18"/>
              </w:rPr>
              <w:t>&lt;2000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C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C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C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0.0895</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C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0.0844</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0C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0.0800</w:t>
            </w:r>
          </w:p>
        </w:tc>
      </w:tr>
      <w:tr w:rsidR="00EA188D" w14:paraId="38C070D8"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0D1"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D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2000</w:t>
            </w:r>
            <w:r>
              <w:rPr>
                <w:rFonts w:eastAsia="Arial" w:hAnsi="Arial" w:cs="Arial"/>
                <w:color w:val="000000"/>
                <w:sz w:val="18"/>
                <w:szCs w:val="18"/>
              </w:rPr>
              <w:t>–</w:t>
            </w:r>
            <w:r>
              <w:rPr>
                <w:rFonts w:eastAsia="Arial" w:hAnsi="Arial" w:cs="Arial"/>
                <w:color w:val="000000"/>
                <w:sz w:val="18"/>
                <w:szCs w:val="18"/>
              </w:rPr>
              <w:t>&lt;3000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D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D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D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0.110</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D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0.104</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0D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0.0984</w:t>
            </w:r>
          </w:p>
        </w:tc>
      </w:tr>
      <w:tr w:rsidR="00EA188D" w14:paraId="38C070E0" w14:textId="77777777">
        <w:tc>
          <w:tcPr>
            <w:tcW w:w="1417"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D9"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D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t>
            </w:r>
            <w:r>
              <w:rPr>
                <w:rFonts w:eastAsia="Arial" w:hAnsi="Arial" w:cs="Arial"/>
                <w:color w:val="000000"/>
                <w:sz w:val="18"/>
                <w:szCs w:val="18"/>
              </w:rPr>
              <w:t>3000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D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D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D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0.122</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D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0.115</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0D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0.109</w:t>
            </w:r>
          </w:p>
        </w:tc>
      </w:tr>
      <w:tr w:rsidR="00EA188D" w14:paraId="38C070E8" w14:textId="77777777">
        <w:tc>
          <w:tcPr>
            <w:tcW w:w="1417"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0E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PHEV (Diesel) - Electricity consumption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E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&lt;1350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E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E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E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0.00759</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E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0.00726</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0E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0.00699</w:t>
            </w:r>
          </w:p>
        </w:tc>
      </w:tr>
      <w:tr w:rsidR="00EA188D" w14:paraId="38C070F0"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0E9"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E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1350</w:t>
            </w:r>
            <w:r>
              <w:rPr>
                <w:rFonts w:eastAsia="Arial" w:hAnsi="Arial" w:cs="Arial"/>
                <w:color w:val="000000"/>
                <w:sz w:val="18"/>
                <w:szCs w:val="18"/>
              </w:rPr>
              <w:t>–</w:t>
            </w:r>
            <w:r>
              <w:rPr>
                <w:rFonts w:eastAsia="Arial" w:hAnsi="Arial" w:cs="Arial"/>
                <w:color w:val="000000"/>
                <w:sz w:val="18"/>
                <w:szCs w:val="18"/>
              </w:rPr>
              <w:t>&lt;1600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E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E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E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0.00729</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E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0.00697</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0E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0.00672</w:t>
            </w:r>
          </w:p>
        </w:tc>
      </w:tr>
      <w:tr w:rsidR="00EA188D" w14:paraId="38C070F8"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0F1"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F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1600</w:t>
            </w:r>
            <w:r>
              <w:rPr>
                <w:rFonts w:eastAsia="Arial" w:hAnsi="Arial" w:cs="Arial"/>
                <w:color w:val="000000"/>
                <w:sz w:val="18"/>
                <w:szCs w:val="18"/>
              </w:rPr>
              <w:t>–</w:t>
            </w:r>
            <w:r>
              <w:rPr>
                <w:rFonts w:eastAsia="Arial" w:hAnsi="Arial" w:cs="Arial"/>
                <w:color w:val="000000"/>
                <w:sz w:val="18"/>
                <w:szCs w:val="18"/>
              </w:rPr>
              <w:t>&lt;2000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F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F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F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0.00799</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F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0.00764</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0F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0.00736</w:t>
            </w:r>
          </w:p>
        </w:tc>
      </w:tr>
      <w:tr w:rsidR="00EA188D" w14:paraId="38C07100"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0F9"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F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2000</w:t>
            </w:r>
            <w:r>
              <w:rPr>
                <w:rFonts w:eastAsia="Arial" w:hAnsi="Arial" w:cs="Arial"/>
                <w:color w:val="000000"/>
                <w:sz w:val="18"/>
                <w:szCs w:val="18"/>
              </w:rPr>
              <w:t>–</w:t>
            </w:r>
            <w:r>
              <w:rPr>
                <w:rFonts w:eastAsia="Arial" w:hAnsi="Arial" w:cs="Arial"/>
                <w:color w:val="000000"/>
                <w:sz w:val="18"/>
                <w:szCs w:val="18"/>
              </w:rPr>
              <w:t>&lt;3000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F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0F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F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0.00904</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0F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0.00865</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0F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0.00833</w:t>
            </w:r>
          </w:p>
        </w:tc>
      </w:tr>
      <w:tr w:rsidR="00EA188D" w14:paraId="38C07108" w14:textId="77777777">
        <w:tc>
          <w:tcPr>
            <w:tcW w:w="1417"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01"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0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t>
            </w:r>
            <w:r>
              <w:rPr>
                <w:rFonts w:eastAsia="Arial" w:hAnsi="Arial" w:cs="Arial"/>
                <w:color w:val="000000"/>
                <w:sz w:val="18"/>
                <w:szCs w:val="18"/>
              </w:rPr>
              <w:t>3000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0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0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10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0.0107</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10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0.0102</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10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0.00985</w:t>
            </w:r>
          </w:p>
        </w:tc>
      </w:tr>
      <w:tr w:rsidR="00EA188D" w14:paraId="38C07110" w14:textId="77777777">
        <w:tc>
          <w:tcPr>
            <w:tcW w:w="1417"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10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Electric vehicle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0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&lt;1350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0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0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10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0.0146</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10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0.0140</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10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0.0135</w:t>
            </w:r>
          </w:p>
        </w:tc>
      </w:tr>
      <w:tr w:rsidR="00EA188D" w14:paraId="38C07118"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111"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1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1350</w:t>
            </w:r>
            <w:r>
              <w:rPr>
                <w:rFonts w:eastAsia="Arial" w:hAnsi="Arial" w:cs="Arial"/>
                <w:color w:val="000000"/>
                <w:sz w:val="18"/>
                <w:szCs w:val="18"/>
              </w:rPr>
              <w:t>–</w:t>
            </w:r>
            <w:r>
              <w:rPr>
                <w:rFonts w:eastAsia="Arial" w:hAnsi="Arial" w:cs="Arial"/>
                <w:color w:val="000000"/>
                <w:sz w:val="18"/>
                <w:szCs w:val="18"/>
              </w:rPr>
              <w:t>&lt;1600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1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1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11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0.0151</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11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0.0145</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11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0.0139</w:t>
            </w:r>
          </w:p>
        </w:tc>
      </w:tr>
      <w:tr w:rsidR="00EA188D" w14:paraId="38C07120"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119"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1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1600</w:t>
            </w:r>
            <w:r>
              <w:rPr>
                <w:rFonts w:eastAsia="Arial" w:hAnsi="Arial" w:cs="Arial"/>
                <w:color w:val="000000"/>
                <w:sz w:val="18"/>
                <w:szCs w:val="18"/>
              </w:rPr>
              <w:t>–</w:t>
            </w:r>
            <w:r>
              <w:rPr>
                <w:rFonts w:eastAsia="Arial" w:hAnsi="Arial" w:cs="Arial"/>
                <w:color w:val="000000"/>
                <w:sz w:val="18"/>
                <w:szCs w:val="18"/>
              </w:rPr>
              <w:t>&lt;2000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1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1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11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0.0170</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11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0.0163</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11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0.0157</w:t>
            </w:r>
          </w:p>
        </w:tc>
      </w:tr>
      <w:tr w:rsidR="00EA188D" w14:paraId="38C07128"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121"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2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2000</w:t>
            </w:r>
            <w:r>
              <w:rPr>
                <w:rFonts w:eastAsia="Arial" w:hAnsi="Arial" w:cs="Arial"/>
                <w:color w:val="000000"/>
                <w:sz w:val="18"/>
                <w:szCs w:val="18"/>
              </w:rPr>
              <w:t>–</w:t>
            </w:r>
            <w:r>
              <w:rPr>
                <w:rFonts w:eastAsia="Arial" w:hAnsi="Arial" w:cs="Arial"/>
                <w:color w:val="000000"/>
                <w:sz w:val="18"/>
                <w:szCs w:val="18"/>
              </w:rPr>
              <w:t>&lt;3000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2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2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12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0.0189</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12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0.0181</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12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0.0174</w:t>
            </w:r>
          </w:p>
        </w:tc>
      </w:tr>
      <w:tr w:rsidR="00EA188D" w14:paraId="38C07130" w14:textId="77777777">
        <w:tc>
          <w:tcPr>
            <w:tcW w:w="1417"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29"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2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t>
            </w:r>
            <w:r>
              <w:rPr>
                <w:rFonts w:eastAsia="Arial" w:hAnsi="Arial" w:cs="Arial"/>
                <w:color w:val="000000"/>
                <w:sz w:val="18"/>
                <w:szCs w:val="18"/>
              </w:rPr>
              <w:t>3000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2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2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12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0.0226</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12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0.0216</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12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0.0208</w:t>
            </w:r>
          </w:p>
        </w:tc>
      </w:tr>
      <w:tr w:rsidR="00EA188D" w14:paraId="38C07138" w14:textId="77777777">
        <w:tc>
          <w:tcPr>
            <w:tcW w:w="1417"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13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Motorcycle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3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&lt;60cc, electricity</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3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3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13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0.00359</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13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0.00366</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13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0.00350</w:t>
            </w:r>
          </w:p>
        </w:tc>
      </w:tr>
      <w:tr w:rsidR="00EA188D" w14:paraId="38C07140" w14:textId="77777777">
        <w:tc>
          <w:tcPr>
            <w:tcW w:w="1417"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39"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3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t>
            </w:r>
            <w:r>
              <w:rPr>
                <w:rFonts w:eastAsia="Arial" w:hAnsi="Arial" w:cs="Arial"/>
                <w:color w:val="000000"/>
                <w:sz w:val="18"/>
                <w:szCs w:val="18"/>
              </w:rPr>
              <w:t xml:space="preserve"> 60cc, electricity</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3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3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13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0.00718</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13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0.00705</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13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0.00697</w:t>
            </w:r>
          </w:p>
        </w:tc>
      </w:tr>
    </w:tbl>
    <w:p w14:paraId="38C07141" w14:textId="64D9EC79" w:rsidR="001A4AD9" w:rsidRDefault="004B142D">
      <w:pPr>
        <w:pStyle w:val="Tableheading"/>
      </w:pPr>
      <w:bookmarkStart w:id="33" w:name="_Toc139975751"/>
      <w:bookmarkStart w:id="34" w:name="Table12"/>
      <w:bookmarkEnd w:id="32"/>
      <w:r w:rsidRPr="004A2221">
        <w:t>Table 14:</w:t>
      </w:r>
      <w:r w:rsidRPr="004A2221">
        <w:tab/>
        <w:t>Default private car emission factors</w:t>
      </w:r>
      <w:bookmarkEnd w:id="33"/>
    </w:p>
    <w:tbl>
      <w:tblPr>
        <w:tblW w:w="0" w:type="auto"/>
        <w:tblLayout w:type="fixed"/>
        <w:tblLook w:val="0420" w:firstRow="1" w:lastRow="0" w:firstColumn="0" w:lastColumn="0" w:noHBand="0" w:noVBand="1"/>
      </w:tblPr>
      <w:tblGrid>
        <w:gridCol w:w="5329"/>
        <w:gridCol w:w="1474"/>
        <w:gridCol w:w="1701"/>
      </w:tblGrid>
      <w:tr w:rsidR="00EA188D" w14:paraId="38C07145" w14:textId="77777777">
        <w:trPr>
          <w:tblHeader/>
        </w:trPr>
        <w:tc>
          <w:tcPr>
            <w:tcW w:w="5329"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14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Default private car travel emission source</w:t>
            </w:r>
          </w:p>
        </w:tc>
        <w:tc>
          <w:tcPr>
            <w:tcW w:w="1474"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14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Unit</w:t>
            </w:r>
          </w:p>
        </w:tc>
        <w:tc>
          <w:tcPr>
            <w:tcW w:w="1701"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14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kg CO</w:t>
            </w:r>
            <w:r>
              <w:rPr>
                <w:rFonts w:eastAsia="Arial" w:hAnsi="Arial" w:cs="Arial"/>
                <w:b/>
                <w:color w:val="FFFFFF"/>
                <w:sz w:val="18"/>
                <w:szCs w:val="18"/>
              </w:rPr>
              <w:t>₂</w:t>
            </w:r>
            <w:r>
              <w:rPr>
                <w:rFonts w:eastAsia="Arial" w:hAnsi="Arial" w:cs="Arial"/>
                <w:b/>
                <w:color w:val="FFFFFF"/>
                <w:sz w:val="18"/>
                <w:szCs w:val="18"/>
              </w:rPr>
              <w:t>-e/unit</w:t>
            </w:r>
          </w:p>
        </w:tc>
      </w:tr>
      <w:tr w:rsidR="00EA188D" w14:paraId="38C07149"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4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Petrol</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4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14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0.243</w:t>
            </w:r>
          </w:p>
        </w:tc>
      </w:tr>
      <w:tr w:rsidR="00EA188D" w14:paraId="38C0714D"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4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Diesel</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4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14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0.265</w:t>
            </w:r>
          </w:p>
        </w:tc>
      </w:tr>
      <w:tr w:rsidR="00EA188D" w14:paraId="38C07151"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4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Petrol hybrid</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4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15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0.192</w:t>
            </w:r>
          </w:p>
        </w:tc>
      </w:tr>
      <w:tr w:rsidR="00EA188D" w14:paraId="38C07155"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5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Diesel hybrid</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5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15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0.237</w:t>
            </w:r>
          </w:p>
        </w:tc>
      </w:tr>
      <w:tr w:rsidR="00EA188D" w14:paraId="38C07159"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5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PHEV (Petrol) - Petrol consumption</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5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15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0.0891</w:t>
            </w:r>
          </w:p>
        </w:tc>
      </w:tr>
      <w:tr w:rsidR="00EA188D" w14:paraId="38C0715D"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5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PHEV (Petrol) - Electricity consumption</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5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15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0.00901</w:t>
            </w:r>
          </w:p>
        </w:tc>
      </w:tr>
      <w:tr w:rsidR="00EA188D" w14:paraId="38C07161"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5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PHEV (Diesel) - Diesel consumption</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5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16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0.110</w:t>
            </w:r>
          </w:p>
        </w:tc>
      </w:tr>
      <w:tr w:rsidR="00EA188D" w14:paraId="38C07165"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6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PHEV (Diesel) - Electricity consumption</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6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16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0.00904</w:t>
            </w:r>
          </w:p>
        </w:tc>
      </w:tr>
      <w:tr w:rsidR="00EA188D" w14:paraId="38C07169"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6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Electric</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6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16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0.0189</w:t>
            </w:r>
          </w:p>
        </w:tc>
      </w:tr>
    </w:tbl>
    <w:p w14:paraId="38C0716A" w14:textId="77777777" w:rsidR="001A4AD9" w:rsidRDefault="004B142D">
      <w:pPr>
        <w:pStyle w:val="Tableheading"/>
      </w:pPr>
      <w:bookmarkStart w:id="35" w:name="_Toc139975752"/>
      <w:bookmarkStart w:id="36" w:name="Table13"/>
      <w:bookmarkEnd w:id="34"/>
      <w:r w:rsidRPr="004A2221">
        <w:t>Table 15:</w:t>
      </w:r>
      <w:r w:rsidRPr="004A2221">
        <w:tab/>
        <w:t>Default rental car emission factors</w:t>
      </w:r>
      <w:bookmarkEnd w:id="35"/>
    </w:p>
    <w:tbl>
      <w:tblPr>
        <w:tblW w:w="0" w:type="auto"/>
        <w:tblLayout w:type="fixed"/>
        <w:tblLook w:val="0420" w:firstRow="1" w:lastRow="0" w:firstColumn="0" w:lastColumn="0" w:noHBand="0" w:noVBand="1"/>
      </w:tblPr>
      <w:tblGrid>
        <w:gridCol w:w="5329"/>
        <w:gridCol w:w="1474"/>
        <w:gridCol w:w="1701"/>
      </w:tblGrid>
      <w:tr w:rsidR="00EA188D" w14:paraId="38C0716E" w14:textId="77777777">
        <w:trPr>
          <w:tblHeader/>
        </w:trPr>
        <w:tc>
          <w:tcPr>
            <w:tcW w:w="5329"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16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Default rental car travel emission source</w:t>
            </w:r>
          </w:p>
        </w:tc>
        <w:tc>
          <w:tcPr>
            <w:tcW w:w="1474"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16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Unit</w:t>
            </w:r>
          </w:p>
        </w:tc>
        <w:tc>
          <w:tcPr>
            <w:tcW w:w="1701"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16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kg CO</w:t>
            </w:r>
            <w:r>
              <w:rPr>
                <w:rFonts w:eastAsia="Arial" w:hAnsi="Arial" w:cs="Arial"/>
                <w:b/>
                <w:color w:val="FFFFFF"/>
                <w:sz w:val="18"/>
                <w:szCs w:val="18"/>
              </w:rPr>
              <w:t>₂</w:t>
            </w:r>
            <w:r>
              <w:rPr>
                <w:rFonts w:eastAsia="Arial" w:hAnsi="Arial" w:cs="Arial"/>
                <w:b/>
                <w:color w:val="FFFFFF"/>
                <w:sz w:val="18"/>
                <w:szCs w:val="18"/>
              </w:rPr>
              <w:t>-e/unit</w:t>
            </w:r>
          </w:p>
        </w:tc>
      </w:tr>
      <w:tr w:rsidR="00EA188D" w14:paraId="38C07172"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6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Petrol</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7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17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0.183</w:t>
            </w:r>
          </w:p>
        </w:tc>
      </w:tr>
      <w:tr w:rsidR="00EA188D" w14:paraId="38C07176"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7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Diesel</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7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17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0.182</w:t>
            </w:r>
          </w:p>
        </w:tc>
      </w:tr>
      <w:tr w:rsidR="00EA188D" w14:paraId="38C0717A"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7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Petrol hybrid</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7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17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0.145</w:t>
            </w:r>
          </w:p>
        </w:tc>
      </w:tr>
      <w:tr w:rsidR="00EA188D" w14:paraId="38C0717E"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7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Diesel hybrid</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7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17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0.161</w:t>
            </w:r>
          </w:p>
        </w:tc>
      </w:tr>
      <w:tr w:rsidR="00EA188D" w14:paraId="38C07182"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7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PHEV (Petrol) - Petrol consumption</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8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18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0.0756</w:t>
            </w:r>
          </w:p>
        </w:tc>
      </w:tr>
      <w:tr w:rsidR="00EA188D" w14:paraId="38C07186"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8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PHEV (Petrol) - Electricity consumption</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8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18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0.00776</w:t>
            </w:r>
          </w:p>
        </w:tc>
      </w:tr>
      <w:tr w:rsidR="00EA188D" w14:paraId="38C0718A"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8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PHEV (Diesel) - Diesel consumption</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8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18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0.0844</w:t>
            </w:r>
          </w:p>
        </w:tc>
      </w:tr>
      <w:tr w:rsidR="00EA188D" w14:paraId="38C0718E"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8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PHEV (Diesel) - Electricity consumption</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8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18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0.00764</w:t>
            </w:r>
          </w:p>
        </w:tc>
      </w:tr>
      <w:tr w:rsidR="00EA188D" w14:paraId="38C07192"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8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Electric</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9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19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0.0163</w:t>
            </w:r>
          </w:p>
        </w:tc>
      </w:tr>
    </w:tbl>
    <w:p w14:paraId="38C07193" w14:textId="77777777" w:rsidR="001A4AD9" w:rsidRDefault="004B142D">
      <w:pPr>
        <w:pStyle w:val="Tableheading"/>
      </w:pPr>
      <w:bookmarkStart w:id="37" w:name="_Toc139975753"/>
      <w:bookmarkStart w:id="38" w:name="Table14"/>
      <w:bookmarkEnd w:id="36"/>
      <w:r w:rsidRPr="004A2221">
        <w:t>Table 16:</w:t>
      </w:r>
      <w:r w:rsidRPr="004A2221">
        <w:tab/>
        <w:t>Taxi travel</w:t>
      </w:r>
      <w:bookmarkEnd w:id="37"/>
    </w:p>
    <w:tbl>
      <w:tblPr>
        <w:tblW w:w="0" w:type="auto"/>
        <w:tblLayout w:type="fixed"/>
        <w:tblLook w:val="0420" w:firstRow="1" w:lastRow="0" w:firstColumn="0" w:lastColumn="0" w:noHBand="0" w:noVBand="1"/>
      </w:tblPr>
      <w:tblGrid>
        <w:gridCol w:w="5329"/>
        <w:gridCol w:w="1474"/>
        <w:gridCol w:w="1701"/>
      </w:tblGrid>
      <w:tr w:rsidR="00EA188D" w14:paraId="38C07197" w14:textId="77777777">
        <w:trPr>
          <w:tblHeader/>
        </w:trPr>
        <w:tc>
          <w:tcPr>
            <w:tcW w:w="5329"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19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Taxi travel emission source</w:t>
            </w:r>
          </w:p>
        </w:tc>
        <w:tc>
          <w:tcPr>
            <w:tcW w:w="1474"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19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Unit</w:t>
            </w:r>
          </w:p>
        </w:tc>
        <w:tc>
          <w:tcPr>
            <w:tcW w:w="1701"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19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kg CO</w:t>
            </w:r>
            <w:r>
              <w:rPr>
                <w:rFonts w:eastAsia="Arial" w:hAnsi="Arial" w:cs="Arial"/>
                <w:b/>
                <w:color w:val="FFFFFF"/>
                <w:sz w:val="18"/>
                <w:szCs w:val="18"/>
              </w:rPr>
              <w:t>₂</w:t>
            </w:r>
            <w:r>
              <w:rPr>
                <w:rFonts w:eastAsia="Arial" w:hAnsi="Arial" w:cs="Arial"/>
                <w:b/>
                <w:color w:val="FFFFFF"/>
                <w:sz w:val="18"/>
                <w:szCs w:val="18"/>
              </w:rPr>
              <w:t>-e/unit</w:t>
            </w:r>
          </w:p>
        </w:tc>
      </w:tr>
      <w:tr w:rsidR="00EA188D" w14:paraId="38C0719B"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9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Regular</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9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19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0.160</w:t>
            </w:r>
          </w:p>
        </w:tc>
      </w:tr>
      <w:tr w:rsidR="00EA188D" w14:paraId="38C0719F"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9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Regular - dollars spent</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9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19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0.0454</w:t>
            </w:r>
          </w:p>
        </w:tc>
      </w:tr>
      <w:tr w:rsidR="00EA188D" w14:paraId="38C071A3"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A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Petrol hybrid</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A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1A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0.170</w:t>
            </w:r>
          </w:p>
        </w:tc>
      </w:tr>
      <w:tr w:rsidR="00EA188D" w14:paraId="38C071A7"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A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Petrol hybrid - dollars spent</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A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1A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0.0484</w:t>
            </w:r>
          </w:p>
        </w:tc>
      </w:tr>
      <w:tr w:rsidR="00EA188D" w14:paraId="38C071AB"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A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Electric</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A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1A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0.0189</w:t>
            </w:r>
          </w:p>
        </w:tc>
      </w:tr>
      <w:tr w:rsidR="00EA188D" w14:paraId="38C071AF"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A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Electric - dollars spent</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A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1A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0.00537</w:t>
            </w:r>
          </w:p>
        </w:tc>
      </w:tr>
    </w:tbl>
    <w:p w14:paraId="0471FEE0" w14:textId="77777777" w:rsidR="0069062F" w:rsidRDefault="0069062F">
      <w:pPr>
        <w:pStyle w:val="Tableheading"/>
      </w:pPr>
      <w:bookmarkStart w:id="39" w:name="_Toc139975754"/>
      <w:bookmarkStart w:id="40" w:name="Table15"/>
      <w:bookmarkEnd w:id="38"/>
    </w:p>
    <w:p w14:paraId="7EC799A2" w14:textId="77777777" w:rsidR="0069062F" w:rsidRDefault="0069062F">
      <w:pPr>
        <w:spacing w:before="0" w:after="160" w:line="259" w:lineRule="auto"/>
        <w:jc w:val="left"/>
        <w:rPr>
          <w:b/>
          <w:sz w:val="20"/>
        </w:rPr>
      </w:pPr>
      <w:r>
        <w:br w:type="page"/>
      </w:r>
    </w:p>
    <w:p w14:paraId="38C071B0" w14:textId="244B7B58" w:rsidR="001A4AD9" w:rsidRDefault="004B142D">
      <w:pPr>
        <w:pStyle w:val="Tableheading"/>
      </w:pPr>
      <w:r w:rsidRPr="004A2221">
        <w:lastRenderedPageBreak/>
        <w:t>Table 17:</w:t>
      </w:r>
      <w:r w:rsidRPr="004A2221">
        <w:tab/>
        <w:t>Public transport passenger</w:t>
      </w:r>
      <w:bookmarkEnd w:id="39"/>
    </w:p>
    <w:tbl>
      <w:tblPr>
        <w:tblW w:w="0" w:type="auto"/>
        <w:tblLayout w:type="fixed"/>
        <w:tblLook w:val="0420" w:firstRow="1" w:lastRow="0" w:firstColumn="0" w:lastColumn="0" w:noHBand="0" w:noVBand="1"/>
      </w:tblPr>
      <w:tblGrid>
        <w:gridCol w:w="3402"/>
        <w:gridCol w:w="2268"/>
        <w:gridCol w:w="1417"/>
        <w:gridCol w:w="1417"/>
      </w:tblGrid>
      <w:tr w:rsidR="00EA188D" w14:paraId="38C071B5" w14:textId="77777777">
        <w:trPr>
          <w:tblHeader/>
        </w:trPr>
        <w:tc>
          <w:tcPr>
            <w:tcW w:w="3402"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1B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Emission source</w:t>
            </w:r>
          </w:p>
        </w:tc>
        <w:tc>
          <w:tcPr>
            <w:tcW w:w="2268"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1B2"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1B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Unit</w:t>
            </w:r>
          </w:p>
        </w:tc>
        <w:tc>
          <w:tcPr>
            <w:tcW w:w="1417"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1B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kg CO</w:t>
            </w:r>
            <w:r>
              <w:rPr>
                <w:rFonts w:eastAsia="Arial" w:hAnsi="Arial" w:cs="Arial"/>
                <w:b/>
                <w:color w:val="FFFFFF"/>
                <w:sz w:val="18"/>
                <w:szCs w:val="18"/>
              </w:rPr>
              <w:t>₂</w:t>
            </w:r>
            <w:r>
              <w:rPr>
                <w:rFonts w:eastAsia="Arial" w:hAnsi="Arial" w:cs="Arial"/>
                <w:b/>
                <w:color w:val="FFFFFF"/>
                <w:sz w:val="18"/>
                <w:szCs w:val="18"/>
              </w:rPr>
              <w:t>-e/unit</w:t>
            </w:r>
          </w:p>
        </w:tc>
      </w:tr>
      <w:tr w:rsidR="00EA188D" w14:paraId="38C071BA" w14:textId="77777777">
        <w:tc>
          <w:tcPr>
            <w:tcW w:w="3402"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1B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Bus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B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National Average for Bus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B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pkm</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1B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0.155</w:t>
            </w:r>
          </w:p>
        </w:tc>
      </w:tr>
      <w:tr w:rsidR="00EA188D" w14:paraId="38C071BF"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1BB"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B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Electric Bus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B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pkm</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1B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0.0154</w:t>
            </w:r>
          </w:p>
        </w:tc>
      </w:tr>
      <w:tr w:rsidR="00EA188D" w14:paraId="38C071C4"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1C0"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C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Diesel Bus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C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pkm</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1C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0.162</w:t>
            </w:r>
          </w:p>
        </w:tc>
      </w:tr>
      <w:tr w:rsidR="00EA188D" w14:paraId="38C071C9"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1C5"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C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Hydrogen Bus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C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pkm</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1C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0.0286</w:t>
            </w:r>
          </w:p>
        </w:tc>
      </w:tr>
      <w:tr w:rsidR="00EA188D" w14:paraId="38C071CE" w14:textId="77777777">
        <w:tc>
          <w:tcPr>
            <w:tcW w:w="3402"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CA"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C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Average Bus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C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pkm</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1C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0.150</w:t>
            </w:r>
          </w:p>
        </w:tc>
      </w:tr>
      <w:tr w:rsidR="00EA188D" w14:paraId="38C071D3" w14:textId="77777777">
        <w:tc>
          <w:tcPr>
            <w:tcW w:w="3402"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1C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Rail</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D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Metropolitan Electric</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D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pkm</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1D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0.0148</w:t>
            </w:r>
          </w:p>
        </w:tc>
      </w:tr>
      <w:tr w:rsidR="00EA188D" w14:paraId="38C071D8"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1D4"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D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Metropolitan Diesel</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D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pkm</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1D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0.275</w:t>
            </w:r>
          </w:p>
        </w:tc>
      </w:tr>
      <w:tr w:rsidR="00EA188D" w14:paraId="38C071DD" w14:textId="77777777">
        <w:tc>
          <w:tcPr>
            <w:tcW w:w="3402"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D9"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D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Metropolitan Average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D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pkm</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1D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0.0222</w:t>
            </w:r>
          </w:p>
        </w:tc>
      </w:tr>
      <w:tr w:rsidR="00EA188D" w14:paraId="38C071E2" w14:textId="77777777">
        <w:tc>
          <w:tcPr>
            <w:tcW w:w="3402"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D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Ferry</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D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Ferry Average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E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pkm</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1E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0.284</w:t>
            </w:r>
          </w:p>
        </w:tc>
      </w:tr>
    </w:tbl>
    <w:p w14:paraId="38C071E5" w14:textId="77777777" w:rsidR="001A4AD9" w:rsidRDefault="004B142D">
      <w:pPr>
        <w:pStyle w:val="Tableheading"/>
      </w:pPr>
      <w:bookmarkStart w:id="41" w:name="_Toc139975755"/>
      <w:bookmarkStart w:id="42" w:name="Table16"/>
      <w:bookmarkEnd w:id="40"/>
      <w:r w:rsidRPr="004A2221">
        <w:t>Table 18:</w:t>
      </w:r>
      <w:r w:rsidRPr="004A2221">
        <w:tab/>
        <w:t>Public transport vehicles</w:t>
      </w:r>
      <w:bookmarkEnd w:id="41"/>
    </w:p>
    <w:tbl>
      <w:tblPr>
        <w:tblW w:w="0" w:type="auto"/>
        <w:tblLayout w:type="fixed"/>
        <w:tblLook w:val="0420" w:firstRow="1" w:lastRow="0" w:firstColumn="0" w:lastColumn="0" w:noHBand="0" w:noVBand="1"/>
      </w:tblPr>
      <w:tblGrid>
        <w:gridCol w:w="3402"/>
        <w:gridCol w:w="2268"/>
        <w:gridCol w:w="1417"/>
        <w:gridCol w:w="1417"/>
      </w:tblGrid>
      <w:tr w:rsidR="00EA188D" w14:paraId="38C071EA" w14:textId="77777777">
        <w:trPr>
          <w:tblHeader/>
        </w:trPr>
        <w:tc>
          <w:tcPr>
            <w:tcW w:w="3402"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1E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Emission source</w:t>
            </w:r>
          </w:p>
        </w:tc>
        <w:tc>
          <w:tcPr>
            <w:tcW w:w="2268"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1E7"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1E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Unit</w:t>
            </w:r>
          </w:p>
        </w:tc>
        <w:tc>
          <w:tcPr>
            <w:tcW w:w="1417"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1E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kg CO</w:t>
            </w:r>
            <w:r>
              <w:rPr>
                <w:rFonts w:eastAsia="Arial" w:hAnsi="Arial" w:cs="Arial"/>
                <w:b/>
                <w:color w:val="FFFFFF"/>
                <w:sz w:val="18"/>
                <w:szCs w:val="18"/>
              </w:rPr>
              <w:t>₂</w:t>
            </w:r>
            <w:r>
              <w:rPr>
                <w:rFonts w:eastAsia="Arial" w:hAnsi="Arial" w:cs="Arial"/>
                <w:b/>
                <w:color w:val="FFFFFF"/>
                <w:sz w:val="18"/>
                <w:szCs w:val="18"/>
              </w:rPr>
              <w:t>-e/unit</w:t>
            </w:r>
          </w:p>
        </w:tc>
      </w:tr>
      <w:tr w:rsidR="00EA188D" w14:paraId="38C071EF" w14:textId="77777777">
        <w:tc>
          <w:tcPr>
            <w:tcW w:w="3402"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1EB" w14:textId="53CB8013"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 xml:space="preserve">Diesel </w:t>
            </w:r>
            <w:r w:rsidR="003B7D5E">
              <w:rPr>
                <w:rFonts w:eastAsia="Arial" w:hAnsi="Arial" w:cs="Arial"/>
                <w:color w:val="000000"/>
                <w:sz w:val="18"/>
                <w:szCs w:val="18"/>
              </w:rPr>
              <w:t>b</w:t>
            </w:r>
            <w:r>
              <w:rPr>
                <w:rFonts w:eastAsia="Arial" w:hAnsi="Arial" w:cs="Arial"/>
                <w:color w:val="000000"/>
                <w:sz w:val="18"/>
                <w:szCs w:val="18"/>
              </w:rPr>
              <w:t>us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E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&lt; 7500 kg</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E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1E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0.563</w:t>
            </w:r>
          </w:p>
        </w:tc>
      </w:tr>
      <w:tr w:rsidR="00EA188D" w14:paraId="38C071F4"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1F0"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F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7500 - 12000 kg</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F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1F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0.780</w:t>
            </w:r>
          </w:p>
        </w:tc>
      </w:tr>
      <w:tr w:rsidR="00EA188D" w14:paraId="38C071F9" w14:textId="77777777">
        <w:tc>
          <w:tcPr>
            <w:tcW w:w="3402"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F5"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F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t>
            </w:r>
            <w:r>
              <w:rPr>
                <w:rFonts w:eastAsia="Arial" w:hAnsi="Arial" w:cs="Arial"/>
                <w:color w:val="000000"/>
                <w:sz w:val="18"/>
                <w:szCs w:val="18"/>
              </w:rPr>
              <w:t xml:space="preserve"> 12000 kg</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F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1F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1.08</w:t>
            </w:r>
          </w:p>
        </w:tc>
      </w:tr>
      <w:tr w:rsidR="00EA188D" w14:paraId="38C071FE" w14:textId="77777777">
        <w:tc>
          <w:tcPr>
            <w:tcW w:w="3402"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1F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Diesel hybrid bus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F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&lt; 7500 kg</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1F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1F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0.398</w:t>
            </w:r>
          </w:p>
        </w:tc>
      </w:tr>
      <w:tr w:rsidR="00EA188D" w14:paraId="38C07203"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1FF"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0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7500 - 12000 kg</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0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0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0.552</w:t>
            </w:r>
          </w:p>
        </w:tc>
      </w:tr>
      <w:tr w:rsidR="00EA188D" w14:paraId="38C07208" w14:textId="77777777">
        <w:tc>
          <w:tcPr>
            <w:tcW w:w="3402"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04"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0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t>
            </w:r>
            <w:r>
              <w:rPr>
                <w:rFonts w:eastAsia="Arial" w:hAnsi="Arial" w:cs="Arial"/>
                <w:color w:val="000000"/>
                <w:sz w:val="18"/>
                <w:szCs w:val="18"/>
              </w:rPr>
              <w:t xml:space="preserve"> 12000 kg</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0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0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0.765</w:t>
            </w:r>
          </w:p>
        </w:tc>
      </w:tr>
      <w:tr w:rsidR="00EA188D" w14:paraId="38C0720D" w14:textId="77777777">
        <w:tc>
          <w:tcPr>
            <w:tcW w:w="3402"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20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Electric bus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0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&lt; 7500 kg</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0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0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0.0451</w:t>
            </w:r>
          </w:p>
        </w:tc>
      </w:tr>
      <w:tr w:rsidR="00EA188D" w14:paraId="38C07212"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20E"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0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7500 - 12000 kg</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1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1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0.0625</w:t>
            </w:r>
          </w:p>
        </w:tc>
      </w:tr>
      <w:tr w:rsidR="00EA188D" w14:paraId="38C07217" w14:textId="77777777">
        <w:tc>
          <w:tcPr>
            <w:tcW w:w="3402"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13"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1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t>
            </w:r>
            <w:r>
              <w:rPr>
                <w:rFonts w:eastAsia="Arial" w:hAnsi="Arial" w:cs="Arial"/>
                <w:color w:val="000000"/>
                <w:sz w:val="18"/>
                <w:szCs w:val="18"/>
              </w:rPr>
              <w:t xml:space="preserve"> 12000 kg</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1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1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0.0866</w:t>
            </w:r>
          </w:p>
        </w:tc>
      </w:tr>
    </w:tbl>
    <w:p w14:paraId="38C07218" w14:textId="77777777" w:rsidR="001A4AD9" w:rsidRDefault="004B142D">
      <w:pPr>
        <w:pStyle w:val="Tableheading"/>
      </w:pPr>
      <w:bookmarkStart w:id="43" w:name="_Toc139975756"/>
      <w:bookmarkStart w:id="44" w:name="Table17"/>
      <w:bookmarkEnd w:id="42"/>
      <w:r w:rsidRPr="004A2221">
        <w:t>Table 19:</w:t>
      </w:r>
      <w:r w:rsidRPr="004A2221">
        <w:tab/>
        <w:t>Air travel (domestic)</w:t>
      </w:r>
      <w:bookmarkEnd w:id="43"/>
    </w:p>
    <w:tbl>
      <w:tblPr>
        <w:tblW w:w="0" w:type="auto"/>
        <w:tblLayout w:type="fixed"/>
        <w:tblLook w:val="0420" w:firstRow="1" w:lastRow="0" w:firstColumn="0" w:lastColumn="0" w:noHBand="0" w:noVBand="1"/>
      </w:tblPr>
      <w:tblGrid>
        <w:gridCol w:w="3402"/>
        <w:gridCol w:w="2268"/>
        <w:gridCol w:w="1417"/>
        <w:gridCol w:w="1417"/>
      </w:tblGrid>
      <w:tr w:rsidR="00EA188D" w14:paraId="38C0721D" w14:textId="77777777">
        <w:trPr>
          <w:tblHeader/>
        </w:trPr>
        <w:tc>
          <w:tcPr>
            <w:tcW w:w="3402"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21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Emission source</w:t>
            </w:r>
          </w:p>
        </w:tc>
        <w:tc>
          <w:tcPr>
            <w:tcW w:w="2268"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21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Unit</w:t>
            </w:r>
          </w:p>
        </w:tc>
        <w:tc>
          <w:tcPr>
            <w:tcW w:w="1417"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21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With radiative forcing kg CO</w:t>
            </w:r>
            <w:r>
              <w:rPr>
                <w:rFonts w:eastAsia="Arial" w:hAnsi="Arial" w:cs="Arial"/>
                <w:b/>
                <w:color w:val="FFFFFF"/>
                <w:sz w:val="18"/>
                <w:szCs w:val="18"/>
              </w:rPr>
              <w:t>₂</w:t>
            </w:r>
            <w:r>
              <w:rPr>
                <w:rFonts w:eastAsia="Arial" w:hAnsi="Arial" w:cs="Arial"/>
                <w:b/>
                <w:color w:val="FFFFFF"/>
                <w:sz w:val="18"/>
                <w:szCs w:val="18"/>
              </w:rPr>
              <w:t>-e/unit</w:t>
            </w:r>
          </w:p>
        </w:tc>
        <w:tc>
          <w:tcPr>
            <w:tcW w:w="1417"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21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Without radiative forcing kg CO</w:t>
            </w:r>
            <w:r>
              <w:rPr>
                <w:rFonts w:eastAsia="Arial" w:hAnsi="Arial" w:cs="Arial"/>
                <w:b/>
                <w:color w:val="FFFFFF"/>
                <w:sz w:val="18"/>
                <w:szCs w:val="18"/>
              </w:rPr>
              <w:t>₂</w:t>
            </w:r>
            <w:r>
              <w:rPr>
                <w:rFonts w:eastAsia="Arial" w:hAnsi="Arial" w:cs="Arial"/>
                <w:b/>
                <w:color w:val="FFFFFF"/>
                <w:sz w:val="18"/>
                <w:szCs w:val="18"/>
              </w:rPr>
              <w:t>-e/unit</w:t>
            </w:r>
          </w:p>
        </w:tc>
      </w:tr>
      <w:tr w:rsidR="00EA188D" w14:paraId="38C07222" w14:textId="77777777">
        <w:tc>
          <w:tcPr>
            <w:tcW w:w="3402"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1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National average</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1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pkm</w:t>
            </w:r>
          </w:p>
        </w:tc>
        <w:tc>
          <w:tcPr>
            <w:tcW w:w="1417"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22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0.194</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2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0.115</w:t>
            </w:r>
          </w:p>
        </w:tc>
      </w:tr>
      <w:tr w:rsidR="00EA188D" w14:paraId="38C07227" w14:textId="77777777">
        <w:tc>
          <w:tcPr>
            <w:tcW w:w="3402"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2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Large aircraft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2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pkm</w:t>
            </w:r>
          </w:p>
        </w:tc>
        <w:tc>
          <w:tcPr>
            <w:tcW w:w="1417"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22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0.176</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2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0.104</w:t>
            </w:r>
          </w:p>
        </w:tc>
      </w:tr>
      <w:tr w:rsidR="00EA188D" w14:paraId="38C0722C" w14:textId="77777777">
        <w:tc>
          <w:tcPr>
            <w:tcW w:w="3402"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2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Medium aircraft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2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pkm</w:t>
            </w:r>
          </w:p>
        </w:tc>
        <w:tc>
          <w:tcPr>
            <w:tcW w:w="1417"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22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0.203</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2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0.120</w:t>
            </w:r>
          </w:p>
        </w:tc>
      </w:tr>
      <w:tr w:rsidR="00EA188D" w14:paraId="38C07231" w14:textId="77777777">
        <w:tc>
          <w:tcPr>
            <w:tcW w:w="3402"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2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Small aircraft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2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pkm</w:t>
            </w:r>
          </w:p>
        </w:tc>
        <w:tc>
          <w:tcPr>
            <w:tcW w:w="1417"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22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0.591</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3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0.352</w:t>
            </w:r>
          </w:p>
        </w:tc>
      </w:tr>
      <w:bookmarkEnd w:id="44"/>
    </w:tbl>
    <w:p w14:paraId="38C07232" w14:textId="77777777" w:rsidR="001A4AD9" w:rsidRDefault="001A4AD9">
      <w:pPr>
        <w:pStyle w:val="BodyText"/>
        <w:spacing w:before="240"/>
        <w:rPr>
          <w:b/>
        </w:rPr>
      </w:pPr>
    </w:p>
    <w:p w14:paraId="38C07233" w14:textId="3420ECC7" w:rsidR="001A4AD9" w:rsidRPr="0098300F" w:rsidRDefault="004B142D">
      <w:pPr>
        <w:pStyle w:val="BodyText"/>
        <w:spacing w:before="240"/>
      </w:pPr>
      <w:r w:rsidRPr="0018386D">
        <w:t>Organisations wishing to report their international air travel emissions based on distance travelled per passenger could use the International Civil Aviation Organisation (ICAO) calculator</w:t>
      </w:r>
      <w:r>
        <w:rPr>
          <w:rStyle w:val="FootnoteReference"/>
        </w:rPr>
        <w:footnoteReference w:id="2"/>
      </w:r>
      <w:r>
        <w:t>.</w:t>
      </w:r>
      <w:r w:rsidRPr="004A2221">
        <w:t xml:space="preserve"> If you prefer not to use this, emission factors for international travel can be found in the </w:t>
      </w:r>
      <w:hyperlink r:id="rId18" w:history="1">
        <w:r w:rsidRPr="002C3B0A">
          <w:rPr>
            <w:rStyle w:val="Hyperlink"/>
            <w:i/>
            <w:iCs/>
          </w:rPr>
          <w:t xml:space="preserve">Emission </w:t>
        </w:r>
        <w:r w:rsidR="004652A6" w:rsidRPr="002C3B0A">
          <w:rPr>
            <w:rStyle w:val="Hyperlink"/>
            <w:i/>
            <w:iCs/>
          </w:rPr>
          <w:t>f</w:t>
        </w:r>
        <w:r w:rsidRPr="002C3B0A">
          <w:rPr>
            <w:rStyle w:val="Hyperlink"/>
            <w:i/>
            <w:iCs/>
          </w:rPr>
          <w:t xml:space="preserve">actors </w:t>
        </w:r>
        <w:r w:rsidR="004652A6" w:rsidRPr="002C3B0A">
          <w:rPr>
            <w:rStyle w:val="Hyperlink"/>
            <w:i/>
            <w:iCs/>
          </w:rPr>
          <w:t>w</w:t>
        </w:r>
        <w:r w:rsidRPr="002C3B0A">
          <w:rPr>
            <w:rStyle w:val="Hyperlink"/>
            <w:i/>
            <w:iCs/>
          </w:rPr>
          <w:t>orkbook</w:t>
        </w:r>
      </w:hyperlink>
      <w:r w:rsidRPr="002C3B0A">
        <w:t>.</w:t>
      </w:r>
    </w:p>
    <w:p w14:paraId="38C07234" w14:textId="77777777" w:rsidR="001A4AD9" w:rsidRDefault="004B142D">
      <w:pPr>
        <w:pStyle w:val="Tableheading"/>
      </w:pPr>
      <w:bookmarkStart w:id="45" w:name="_Toc139975757"/>
      <w:bookmarkStart w:id="46" w:name="Table18"/>
      <w:r w:rsidRPr="0098300F">
        <w:lastRenderedPageBreak/>
        <w:t>Table 20:</w:t>
      </w:r>
      <w:r w:rsidRPr="0098300F">
        <w:tab/>
        <w:t>Air travel (international)</w:t>
      </w:r>
      <w:bookmarkEnd w:id="45"/>
    </w:p>
    <w:tbl>
      <w:tblPr>
        <w:tblW w:w="0" w:type="auto"/>
        <w:tblLayout w:type="fixed"/>
        <w:tblLook w:val="0420" w:firstRow="1" w:lastRow="0" w:firstColumn="0" w:lastColumn="0" w:noHBand="0" w:noVBand="1"/>
      </w:tblPr>
      <w:tblGrid>
        <w:gridCol w:w="1843"/>
        <w:gridCol w:w="2126"/>
        <w:gridCol w:w="851"/>
        <w:gridCol w:w="1843"/>
        <w:gridCol w:w="1840"/>
      </w:tblGrid>
      <w:tr w:rsidR="004652A6" w14:paraId="38C0723A" w14:textId="77777777" w:rsidTr="002C3B0A">
        <w:trPr>
          <w:tblHeader/>
        </w:trPr>
        <w:tc>
          <w:tcPr>
            <w:tcW w:w="1843"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23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Emission source</w:t>
            </w:r>
          </w:p>
        </w:tc>
        <w:tc>
          <w:tcPr>
            <w:tcW w:w="2126"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23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Travel class</w:t>
            </w:r>
          </w:p>
        </w:tc>
        <w:tc>
          <w:tcPr>
            <w:tcW w:w="851"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23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Unit</w:t>
            </w:r>
          </w:p>
        </w:tc>
        <w:tc>
          <w:tcPr>
            <w:tcW w:w="1843"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23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With radiative forcing kg CO</w:t>
            </w:r>
            <w:r>
              <w:rPr>
                <w:rFonts w:eastAsia="Arial" w:hAnsi="Arial" w:cs="Arial"/>
                <w:b/>
                <w:color w:val="FFFFFF"/>
                <w:sz w:val="18"/>
                <w:szCs w:val="18"/>
              </w:rPr>
              <w:t>₂</w:t>
            </w:r>
            <w:r>
              <w:rPr>
                <w:rFonts w:eastAsia="Arial" w:hAnsi="Arial" w:cs="Arial"/>
                <w:b/>
                <w:color w:val="FFFFFF"/>
                <w:sz w:val="18"/>
                <w:szCs w:val="18"/>
              </w:rPr>
              <w:t>-e/unit</w:t>
            </w:r>
          </w:p>
        </w:tc>
        <w:tc>
          <w:tcPr>
            <w:tcW w:w="1840"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23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Without radiative forcing kg CO</w:t>
            </w:r>
            <w:r>
              <w:rPr>
                <w:rFonts w:eastAsia="Arial" w:hAnsi="Arial" w:cs="Arial"/>
                <w:b/>
                <w:color w:val="FFFFFF"/>
                <w:sz w:val="18"/>
                <w:szCs w:val="18"/>
              </w:rPr>
              <w:t>₂</w:t>
            </w:r>
            <w:r>
              <w:rPr>
                <w:rFonts w:eastAsia="Arial" w:hAnsi="Arial" w:cs="Arial"/>
                <w:b/>
                <w:color w:val="FFFFFF"/>
                <w:sz w:val="18"/>
                <w:szCs w:val="18"/>
              </w:rPr>
              <w:t>-e/unit</w:t>
            </w:r>
          </w:p>
        </w:tc>
      </w:tr>
      <w:tr w:rsidR="004652A6" w14:paraId="38C07240" w14:textId="77777777" w:rsidTr="002C3B0A">
        <w:tc>
          <w:tcPr>
            <w:tcW w:w="1843"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23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roofErr w:type="gramStart"/>
            <w:r>
              <w:rPr>
                <w:rFonts w:eastAsia="Arial" w:hAnsi="Arial" w:cs="Arial"/>
                <w:color w:val="000000"/>
                <w:sz w:val="18"/>
                <w:szCs w:val="18"/>
              </w:rPr>
              <w:t>Short-haul</w:t>
            </w:r>
            <w:proofErr w:type="gramEnd"/>
            <w:r>
              <w:rPr>
                <w:rFonts w:eastAsia="Arial" w:hAnsi="Arial" w:cs="Arial"/>
                <w:color w:val="000000"/>
                <w:sz w:val="18"/>
                <w:szCs w:val="18"/>
              </w:rPr>
              <w:t xml:space="preserve"> (&lt;3700km)</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3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Average passenger</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3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pkm</w:t>
            </w:r>
          </w:p>
        </w:tc>
        <w:tc>
          <w:tcPr>
            <w:tcW w:w="1843"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23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0.153</w:t>
            </w:r>
          </w:p>
        </w:tc>
        <w:tc>
          <w:tcPr>
            <w:tcW w:w="1840"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3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0.0811</w:t>
            </w:r>
          </w:p>
        </w:tc>
      </w:tr>
      <w:tr w:rsidR="004652A6" w14:paraId="38C07246" w14:textId="77777777" w:rsidTr="002C3B0A">
        <w:tc>
          <w:tcPr>
            <w:tcW w:w="1843"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241"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4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Economy class</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4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pkm</w:t>
            </w:r>
          </w:p>
        </w:tc>
        <w:tc>
          <w:tcPr>
            <w:tcW w:w="1843"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24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0.151</w:t>
            </w:r>
          </w:p>
        </w:tc>
        <w:tc>
          <w:tcPr>
            <w:tcW w:w="1840"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4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0.0798</w:t>
            </w:r>
          </w:p>
        </w:tc>
      </w:tr>
      <w:tr w:rsidR="004652A6" w14:paraId="38C0724C" w14:textId="77777777" w:rsidTr="002C3B0A">
        <w:tc>
          <w:tcPr>
            <w:tcW w:w="1843"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47"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4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Business class</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4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pkm</w:t>
            </w:r>
          </w:p>
        </w:tc>
        <w:tc>
          <w:tcPr>
            <w:tcW w:w="1843"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24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0.226</w:t>
            </w:r>
          </w:p>
        </w:tc>
        <w:tc>
          <w:tcPr>
            <w:tcW w:w="1840"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4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0.120</w:t>
            </w:r>
          </w:p>
        </w:tc>
      </w:tr>
      <w:tr w:rsidR="004652A6" w14:paraId="38C07252" w14:textId="77777777" w:rsidTr="002C3B0A">
        <w:tc>
          <w:tcPr>
            <w:tcW w:w="1843"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24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Long-haul (&gt;3700km)</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4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Average passenger</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4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pkm</w:t>
            </w:r>
          </w:p>
        </w:tc>
        <w:tc>
          <w:tcPr>
            <w:tcW w:w="1843"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25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0.193</w:t>
            </w:r>
          </w:p>
        </w:tc>
        <w:tc>
          <w:tcPr>
            <w:tcW w:w="1840"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5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0.102</w:t>
            </w:r>
          </w:p>
        </w:tc>
      </w:tr>
      <w:tr w:rsidR="004652A6" w14:paraId="38C07258" w14:textId="77777777" w:rsidTr="002C3B0A">
        <w:tc>
          <w:tcPr>
            <w:tcW w:w="1843"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253"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5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Economy class</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5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pkm</w:t>
            </w:r>
          </w:p>
        </w:tc>
        <w:tc>
          <w:tcPr>
            <w:tcW w:w="1843"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25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0.148</w:t>
            </w:r>
          </w:p>
        </w:tc>
        <w:tc>
          <w:tcPr>
            <w:tcW w:w="1840"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5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0.0781</w:t>
            </w:r>
          </w:p>
        </w:tc>
      </w:tr>
      <w:tr w:rsidR="004652A6" w14:paraId="38C0725E" w14:textId="77777777" w:rsidTr="002C3B0A">
        <w:tc>
          <w:tcPr>
            <w:tcW w:w="1843"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259"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5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Premium economy class</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5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pkm</w:t>
            </w:r>
          </w:p>
        </w:tc>
        <w:tc>
          <w:tcPr>
            <w:tcW w:w="1843"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25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0.236</w:t>
            </w:r>
          </w:p>
        </w:tc>
        <w:tc>
          <w:tcPr>
            <w:tcW w:w="1840"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5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0.125</w:t>
            </w:r>
          </w:p>
        </w:tc>
      </w:tr>
      <w:tr w:rsidR="004652A6" w14:paraId="38C07264" w14:textId="77777777" w:rsidTr="002C3B0A">
        <w:tc>
          <w:tcPr>
            <w:tcW w:w="1843"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25F"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6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Business class</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6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pkm</w:t>
            </w:r>
          </w:p>
        </w:tc>
        <w:tc>
          <w:tcPr>
            <w:tcW w:w="1843"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26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0.429</w:t>
            </w:r>
          </w:p>
        </w:tc>
        <w:tc>
          <w:tcPr>
            <w:tcW w:w="1840"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6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0.226</w:t>
            </w:r>
          </w:p>
        </w:tc>
      </w:tr>
      <w:tr w:rsidR="004652A6" w14:paraId="38C0726A" w14:textId="77777777" w:rsidTr="002C3B0A">
        <w:tc>
          <w:tcPr>
            <w:tcW w:w="1843"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65"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6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First class</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6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pkm</w:t>
            </w:r>
          </w:p>
        </w:tc>
        <w:tc>
          <w:tcPr>
            <w:tcW w:w="1843"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26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0.591</w:t>
            </w:r>
          </w:p>
        </w:tc>
        <w:tc>
          <w:tcPr>
            <w:tcW w:w="1840"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6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0.312</w:t>
            </w:r>
          </w:p>
        </w:tc>
      </w:tr>
    </w:tbl>
    <w:p w14:paraId="38C0726B" w14:textId="77777777" w:rsidR="001A4AD9" w:rsidRDefault="004B142D">
      <w:pPr>
        <w:pStyle w:val="Tableheading"/>
      </w:pPr>
      <w:bookmarkStart w:id="47" w:name="_Toc139975758"/>
      <w:bookmarkStart w:id="48" w:name="Table19"/>
      <w:bookmarkEnd w:id="46"/>
      <w:r w:rsidRPr="004A2221">
        <w:t>Table 21:</w:t>
      </w:r>
      <w:r w:rsidRPr="004A2221">
        <w:tab/>
        <w:t>Helicopter emission factors</w:t>
      </w:r>
      <w:bookmarkEnd w:id="47"/>
    </w:p>
    <w:tbl>
      <w:tblPr>
        <w:tblW w:w="0" w:type="auto"/>
        <w:tblLayout w:type="fixed"/>
        <w:tblLook w:val="0420" w:firstRow="1" w:lastRow="0" w:firstColumn="0" w:lastColumn="0" w:noHBand="0" w:noVBand="1"/>
      </w:tblPr>
      <w:tblGrid>
        <w:gridCol w:w="5329"/>
        <w:gridCol w:w="1474"/>
        <w:gridCol w:w="1701"/>
      </w:tblGrid>
      <w:tr w:rsidR="00EA188D" w14:paraId="38C0726F" w14:textId="77777777">
        <w:trPr>
          <w:tblHeader/>
        </w:trPr>
        <w:tc>
          <w:tcPr>
            <w:tcW w:w="5329"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26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Emission source</w:t>
            </w:r>
          </w:p>
        </w:tc>
        <w:tc>
          <w:tcPr>
            <w:tcW w:w="1474"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26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Unit</w:t>
            </w:r>
          </w:p>
        </w:tc>
        <w:tc>
          <w:tcPr>
            <w:tcW w:w="1701"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26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kg CO</w:t>
            </w:r>
            <w:r>
              <w:rPr>
                <w:rFonts w:eastAsia="Arial" w:hAnsi="Arial" w:cs="Arial"/>
                <w:b/>
                <w:color w:val="FFFFFF"/>
                <w:sz w:val="18"/>
                <w:szCs w:val="18"/>
              </w:rPr>
              <w:t>₂</w:t>
            </w:r>
            <w:r>
              <w:rPr>
                <w:rFonts w:eastAsia="Arial" w:hAnsi="Arial" w:cs="Arial"/>
                <w:b/>
                <w:color w:val="FFFFFF"/>
                <w:sz w:val="18"/>
                <w:szCs w:val="18"/>
              </w:rPr>
              <w:t>-e/unit</w:t>
            </w:r>
          </w:p>
        </w:tc>
      </w:tr>
      <w:tr w:rsidR="00EA188D" w14:paraId="38C07273"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7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Eurocopter AS 350B Squirrel</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7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hours</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7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458</w:t>
            </w:r>
          </w:p>
        </w:tc>
      </w:tr>
      <w:tr w:rsidR="00EA188D" w14:paraId="38C07277"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7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Eurocopter AS 350B3 Squirrel</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7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hours</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7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480</w:t>
            </w:r>
          </w:p>
        </w:tc>
      </w:tr>
      <w:tr w:rsidR="00EA188D" w14:paraId="38C0727B"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7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Robinson R44</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7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hours</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7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184</w:t>
            </w:r>
          </w:p>
        </w:tc>
      </w:tr>
      <w:tr w:rsidR="00EA188D" w14:paraId="38C0727F"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7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Robinson R22 Beta</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7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hours</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7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126</w:t>
            </w:r>
          </w:p>
        </w:tc>
      </w:tr>
      <w:tr w:rsidR="00EA188D" w14:paraId="38C07283"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8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Bell 206B</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8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hours</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8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319</w:t>
            </w:r>
          </w:p>
        </w:tc>
      </w:tr>
    </w:tbl>
    <w:p w14:paraId="38C07286" w14:textId="77777777" w:rsidR="001A4AD9" w:rsidRDefault="004B142D">
      <w:pPr>
        <w:pStyle w:val="Tableheading"/>
        <w:spacing w:after="40"/>
      </w:pPr>
      <w:bookmarkStart w:id="49" w:name="_Toc139975759"/>
      <w:r w:rsidRPr="004A2221">
        <w:t>Table 22:</w:t>
      </w:r>
      <w:r w:rsidRPr="004A2221">
        <w:tab/>
        <w:t>Accommodation</w:t>
      </w:r>
      <w:bookmarkEnd w:id="49"/>
    </w:p>
    <w:tbl>
      <w:tblPr>
        <w:tblW w:w="0" w:type="auto"/>
        <w:tblLayout w:type="fixed"/>
        <w:tblLook w:val="0420" w:firstRow="1" w:lastRow="0" w:firstColumn="0" w:lastColumn="0" w:noHBand="0" w:noVBand="1"/>
      </w:tblPr>
      <w:tblGrid>
        <w:gridCol w:w="7228"/>
        <w:gridCol w:w="1276"/>
      </w:tblGrid>
      <w:tr w:rsidR="00EA188D" w14:paraId="38C07289" w14:textId="77777777">
        <w:trPr>
          <w:tblHeader/>
        </w:trPr>
        <w:tc>
          <w:tcPr>
            <w:tcW w:w="7228"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28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Country stayed in</w:t>
            </w:r>
          </w:p>
        </w:tc>
        <w:tc>
          <w:tcPr>
            <w:tcW w:w="1276"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28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kg CO</w:t>
            </w:r>
            <w:r>
              <w:rPr>
                <w:rFonts w:eastAsia="Arial" w:hAnsi="Arial" w:cs="Arial"/>
                <w:b/>
                <w:color w:val="FFFFFF"/>
                <w:sz w:val="18"/>
                <w:szCs w:val="18"/>
              </w:rPr>
              <w:t>₂</w:t>
            </w:r>
            <w:r>
              <w:rPr>
                <w:rFonts w:eastAsia="Arial" w:hAnsi="Arial" w:cs="Arial"/>
                <w:b/>
                <w:color w:val="FFFFFF"/>
                <w:sz w:val="18"/>
                <w:szCs w:val="18"/>
              </w:rPr>
              <w:t>-e/unit</w:t>
            </w:r>
          </w:p>
        </w:tc>
      </w:tr>
      <w:tr w:rsidR="00EA188D" w14:paraId="38C0728C"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8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Argentina</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8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23.8</w:t>
            </w:r>
          </w:p>
        </w:tc>
      </w:tr>
      <w:tr w:rsidR="00EA188D" w14:paraId="38C0728F"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8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Australia</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8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43.2</w:t>
            </w:r>
          </w:p>
        </w:tc>
      </w:tr>
      <w:tr w:rsidR="00EA188D" w14:paraId="38C07292"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9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Austria</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9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19.3</w:t>
            </w:r>
          </w:p>
        </w:tc>
      </w:tr>
      <w:tr w:rsidR="00EA188D" w14:paraId="38C07295"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9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Bahrain</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9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91.2</w:t>
            </w:r>
          </w:p>
        </w:tc>
      </w:tr>
      <w:tr w:rsidR="00EA188D" w14:paraId="38C07298"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9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Belgium</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9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29.0</w:t>
            </w:r>
          </w:p>
        </w:tc>
      </w:tr>
      <w:tr w:rsidR="00EA188D" w14:paraId="38C0729B"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9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Brazil</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9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12.9</w:t>
            </w:r>
          </w:p>
        </w:tc>
      </w:tr>
      <w:tr w:rsidR="00EA188D" w14:paraId="38C0729E"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9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Canada</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9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12.5</w:t>
            </w:r>
          </w:p>
        </w:tc>
      </w:tr>
      <w:tr w:rsidR="00EA188D" w14:paraId="38C072A1"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9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Caribbean Region</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A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53.8</w:t>
            </w:r>
          </w:p>
        </w:tc>
      </w:tr>
      <w:tr w:rsidR="00EA188D" w14:paraId="38C072A4"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A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Chile</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A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41.9</w:t>
            </w:r>
          </w:p>
        </w:tc>
      </w:tr>
      <w:tr w:rsidR="00EA188D" w14:paraId="38C072A7"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A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China</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A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58.1</w:t>
            </w:r>
          </w:p>
        </w:tc>
      </w:tr>
      <w:tr w:rsidR="00EA188D" w14:paraId="38C072AA"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A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Colombia</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A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15.8</w:t>
            </w:r>
          </w:p>
        </w:tc>
      </w:tr>
      <w:tr w:rsidR="00EA188D" w14:paraId="38C072AD"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A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Costa Rica</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A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9.50</w:t>
            </w:r>
          </w:p>
        </w:tc>
      </w:tr>
      <w:tr w:rsidR="00EA188D" w14:paraId="38C072B0"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A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Czech Republic</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A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46.1</w:t>
            </w:r>
          </w:p>
        </w:tc>
      </w:tr>
      <w:tr w:rsidR="00EA188D" w14:paraId="38C072B3"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B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Egypt</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B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75.4</w:t>
            </w:r>
          </w:p>
        </w:tc>
      </w:tr>
      <w:tr w:rsidR="00EA188D" w14:paraId="38C072B6"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B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Fiji</w:t>
            </w:r>
          </w:p>
        </w:tc>
        <w:tc>
          <w:tcPr>
            <w:tcW w:w="1276" w:type="dxa"/>
            <w:tcBorders>
              <w:top w:val="single" w:sz="4" w:space="0" w:color="000000"/>
              <w:left w:val="single" w:sz="4" w:space="0" w:color="000000"/>
              <w:bottom w:val="single" w:sz="4" w:space="0" w:color="000000"/>
              <w:right w:val="none" w:sz="0" w:space="0" w:color="000000"/>
            </w:tcBorders>
            <w:shd w:val="clear" w:color="auto" w:fill="FFFFFF"/>
            <w:tcMar>
              <w:top w:w="0" w:type="dxa"/>
              <w:left w:w="0" w:type="dxa"/>
              <w:bottom w:w="0" w:type="dxa"/>
              <w:right w:w="0" w:type="dxa"/>
            </w:tcMar>
            <w:vAlign w:val="center"/>
          </w:tcPr>
          <w:p w14:paraId="38C072B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r>
      <w:tr w:rsidR="00EA188D" w14:paraId="38C072B9"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B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Finland</w:t>
            </w:r>
          </w:p>
        </w:tc>
        <w:tc>
          <w:tcPr>
            <w:tcW w:w="1276" w:type="dxa"/>
            <w:tcBorders>
              <w:top w:val="single" w:sz="4" w:space="0" w:color="000000"/>
              <w:left w:val="single" w:sz="4" w:space="0" w:color="000000"/>
              <w:bottom w:val="single" w:sz="4" w:space="0" w:color="000000"/>
              <w:right w:val="none" w:sz="0" w:space="0" w:color="000000"/>
            </w:tcBorders>
            <w:shd w:val="clear" w:color="auto" w:fill="FFFFFF"/>
            <w:tcMar>
              <w:top w:w="0" w:type="dxa"/>
              <w:left w:w="0" w:type="dxa"/>
              <w:bottom w:w="0" w:type="dxa"/>
              <w:right w:w="0" w:type="dxa"/>
            </w:tcMar>
            <w:vAlign w:val="center"/>
          </w:tcPr>
          <w:p w14:paraId="38C072B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r>
      <w:tr w:rsidR="00EA188D" w14:paraId="38C072BC"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B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France</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B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9.68</w:t>
            </w:r>
          </w:p>
        </w:tc>
      </w:tr>
      <w:tr w:rsidR="00EA188D" w14:paraId="38C072BF"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B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Germany</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B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19.5</w:t>
            </w:r>
          </w:p>
        </w:tc>
      </w:tr>
      <w:tr w:rsidR="00EA188D" w14:paraId="38C072C2"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C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Greece</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C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56.7</w:t>
            </w:r>
          </w:p>
        </w:tc>
      </w:tr>
      <w:tr w:rsidR="00EA188D" w14:paraId="38C072C5"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C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Hong Kong</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C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93.8</w:t>
            </w:r>
          </w:p>
        </w:tc>
      </w:tr>
      <w:tr w:rsidR="00EA188D" w14:paraId="38C072C8"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C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Hungary</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C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36.7</w:t>
            </w:r>
          </w:p>
        </w:tc>
      </w:tr>
      <w:tr w:rsidR="00EA188D" w14:paraId="38C072CB"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C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India</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C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52.6</w:t>
            </w:r>
          </w:p>
        </w:tc>
      </w:tr>
      <w:tr w:rsidR="00EA188D" w14:paraId="38C072CE"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C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Indonesia</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C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68.4</w:t>
            </w:r>
          </w:p>
        </w:tc>
      </w:tr>
      <w:tr w:rsidR="00EA188D" w14:paraId="38C072D1"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C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lastRenderedPageBreak/>
              <w:t>Ireland</w:t>
            </w:r>
          </w:p>
        </w:tc>
        <w:tc>
          <w:tcPr>
            <w:tcW w:w="1276" w:type="dxa"/>
            <w:tcBorders>
              <w:top w:val="single" w:sz="4" w:space="0" w:color="000000"/>
              <w:left w:val="single" w:sz="4" w:space="0" w:color="000000"/>
              <w:bottom w:val="single" w:sz="4" w:space="0" w:color="000000"/>
              <w:right w:val="none" w:sz="0" w:space="0" w:color="000000"/>
            </w:tcBorders>
            <w:shd w:val="clear" w:color="auto" w:fill="FFFFFF"/>
            <w:tcMar>
              <w:top w:w="0" w:type="dxa"/>
              <w:left w:w="0" w:type="dxa"/>
              <w:bottom w:w="0" w:type="dxa"/>
              <w:right w:w="0" w:type="dxa"/>
            </w:tcMar>
            <w:vAlign w:val="center"/>
          </w:tcPr>
          <w:p w14:paraId="38C072D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r>
      <w:tr w:rsidR="00EA188D" w14:paraId="38C072D4"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D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Israel</w:t>
            </w:r>
          </w:p>
        </w:tc>
        <w:tc>
          <w:tcPr>
            <w:tcW w:w="1276" w:type="dxa"/>
            <w:tcBorders>
              <w:top w:val="single" w:sz="4" w:space="0" w:color="000000"/>
              <w:left w:val="single" w:sz="4" w:space="0" w:color="000000"/>
              <w:bottom w:val="single" w:sz="4" w:space="0" w:color="000000"/>
              <w:right w:val="none" w:sz="0" w:space="0" w:color="000000"/>
            </w:tcBorders>
            <w:shd w:val="clear" w:color="auto" w:fill="FFFFFF"/>
            <w:tcMar>
              <w:top w:w="0" w:type="dxa"/>
              <w:left w:w="0" w:type="dxa"/>
              <w:bottom w:w="0" w:type="dxa"/>
              <w:right w:w="0" w:type="dxa"/>
            </w:tcMar>
            <w:vAlign w:val="center"/>
          </w:tcPr>
          <w:p w14:paraId="38C072D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r>
      <w:tr w:rsidR="00EA188D" w14:paraId="38C072D7"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D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Italy</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D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20.3</w:t>
            </w:r>
          </w:p>
        </w:tc>
      </w:tr>
      <w:tr w:rsidR="00EA188D" w14:paraId="38C072DA"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D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Japan</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D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50.1</w:t>
            </w:r>
          </w:p>
        </w:tc>
      </w:tr>
      <w:tr w:rsidR="00EA188D" w14:paraId="38C072DD"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D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Jordan</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D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67.1</w:t>
            </w:r>
          </w:p>
        </w:tc>
      </w:tr>
      <w:tr w:rsidR="00EA188D" w14:paraId="38C072E0"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D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Kazakhstan</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D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75.1</w:t>
            </w:r>
          </w:p>
        </w:tc>
      </w:tr>
      <w:tr w:rsidR="00EA188D" w14:paraId="38C072E3"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E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Macau</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E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98.7</w:t>
            </w:r>
          </w:p>
        </w:tc>
      </w:tr>
      <w:tr w:rsidR="00EA188D" w14:paraId="38C072E6"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E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Malaysia</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E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70.9</w:t>
            </w:r>
          </w:p>
        </w:tc>
      </w:tr>
      <w:tr w:rsidR="00EA188D" w14:paraId="38C072E9"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E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Maldives</w:t>
            </w:r>
          </w:p>
        </w:tc>
        <w:tc>
          <w:tcPr>
            <w:tcW w:w="1276" w:type="dxa"/>
            <w:tcBorders>
              <w:top w:val="single" w:sz="4" w:space="0" w:color="000000"/>
              <w:left w:val="single" w:sz="4" w:space="0" w:color="000000"/>
              <w:bottom w:val="single" w:sz="4" w:space="0" w:color="000000"/>
              <w:right w:val="none" w:sz="0" w:space="0" w:color="000000"/>
            </w:tcBorders>
            <w:shd w:val="clear" w:color="auto" w:fill="FFFFFF"/>
            <w:tcMar>
              <w:top w:w="0" w:type="dxa"/>
              <w:left w:w="0" w:type="dxa"/>
              <w:bottom w:w="0" w:type="dxa"/>
              <w:right w:w="0" w:type="dxa"/>
            </w:tcMar>
            <w:vAlign w:val="center"/>
          </w:tcPr>
          <w:p w14:paraId="38C072E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r>
      <w:tr w:rsidR="00EA188D" w14:paraId="38C072EC"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E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Mexico</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E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23.1</w:t>
            </w:r>
          </w:p>
        </w:tc>
      </w:tr>
      <w:tr w:rsidR="00EA188D" w14:paraId="38C072EF"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E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Morocco</w:t>
            </w:r>
          </w:p>
        </w:tc>
        <w:tc>
          <w:tcPr>
            <w:tcW w:w="1276" w:type="dxa"/>
            <w:tcBorders>
              <w:top w:val="single" w:sz="4" w:space="0" w:color="000000"/>
              <w:left w:val="single" w:sz="4" w:space="0" w:color="000000"/>
              <w:bottom w:val="single" w:sz="4" w:space="0" w:color="000000"/>
              <w:right w:val="none" w:sz="0" w:space="0" w:color="000000"/>
            </w:tcBorders>
            <w:shd w:val="clear" w:color="auto" w:fill="FFFFFF"/>
            <w:tcMar>
              <w:top w:w="0" w:type="dxa"/>
              <w:left w:w="0" w:type="dxa"/>
              <w:bottom w:w="0" w:type="dxa"/>
              <w:right w:w="0" w:type="dxa"/>
            </w:tcMar>
            <w:vAlign w:val="center"/>
          </w:tcPr>
          <w:p w14:paraId="38C072E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r>
      <w:tr w:rsidR="00EA188D" w14:paraId="38C072F2"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F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Netherlands</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F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27.0</w:t>
            </w:r>
          </w:p>
        </w:tc>
      </w:tr>
      <w:tr w:rsidR="00EA188D" w14:paraId="38C072F5"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F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New Zealand</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F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11.6</w:t>
            </w:r>
          </w:p>
        </w:tc>
      </w:tr>
      <w:tr w:rsidR="00EA188D" w14:paraId="38C072F8"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F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Oman</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F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88.1</w:t>
            </w:r>
          </w:p>
        </w:tc>
      </w:tr>
      <w:tr w:rsidR="00EA188D" w14:paraId="38C072FB"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F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Panama</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F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35.4</w:t>
            </w:r>
          </w:p>
        </w:tc>
      </w:tr>
      <w:tr w:rsidR="00EA188D" w14:paraId="38C072FE"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F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Peru</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2F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15.6</w:t>
            </w:r>
          </w:p>
        </w:tc>
      </w:tr>
      <w:tr w:rsidR="00EA188D" w14:paraId="38C07301"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2F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Philippines</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30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46.5</w:t>
            </w:r>
          </w:p>
        </w:tc>
      </w:tr>
      <w:tr w:rsidR="00EA188D" w14:paraId="38C07304"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0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Poland</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30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49.0</w:t>
            </w:r>
          </w:p>
        </w:tc>
      </w:tr>
      <w:tr w:rsidR="00EA188D" w14:paraId="38C07307"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0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Portugal</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30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29.5</w:t>
            </w:r>
          </w:p>
        </w:tc>
      </w:tr>
      <w:tr w:rsidR="00EA188D" w14:paraId="38C0730A"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0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Qatar</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30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87.7</w:t>
            </w:r>
          </w:p>
        </w:tc>
      </w:tr>
      <w:tr w:rsidR="00EA188D" w14:paraId="38C0730D"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0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Romania</w:t>
            </w:r>
          </w:p>
        </w:tc>
        <w:tc>
          <w:tcPr>
            <w:tcW w:w="1276" w:type="dxa"/>
            <w:tcBorders>
              <w:top w:val="single" w:sz="4" w:space="0" w:color="000000"/>
              <w:left w:val="single" w:sz="4" w:space="0" w:color="000000"/>
              <w:bottom w:val="single" w:sz="4" w:space="0" w:color="000000"/>
              <w:right w:val="none" w:sz="0" w:space="0" w:color="000000"/>
            </w:tcBorders>
            <w:shd w:val="clear" w:color="auto" w:fill="FFFFFF"/>
            <w:tcMar>
              <w:top w:w="0" w:type="dxa"/>
              <w:left w:w="0" w:type="dxa"/>
              <w:bottom w:w="0" w:type="dxa"/>
              <w:right w:w="0" w:type="dxa"/>
            </w:tcMar>
            <w:vAlign w:val="center"/>
          </w:tcPr>
          <w:p w14:paraId="38C0730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r>
      <w:tr w:rsidR="00EA188D" w14:paraId="38C07310"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0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Russian Federation</w:t>
            </w:r>
          </w:p>
        </w:tc>
        <w:tc>
          <w:tcPr>
            <w:tcW w:w="1276" w:type="dxa"/>
            <w:tcBorders>
              <w:top w:val="single" w:sz="4" w:space="0" w:color="000000"/>
              <w:left w:val="single" w:sz="4" w:space="0" w:color="000000"/>
              <w:bottom w:val="single" w:sz="4" w:space="0" w:color="000000"/>
              <w:right w:val="none" w:sz="0" w:space="0" w:color="000000"/>
            </w:tcBorders>
            <w:shd w:val="clear" w:color="auto" w:fill="FFFFFF"/>
            <w:tcMar>
              <w:top w:w="0" w:type="dxa"/>
              <w:left w:w="0" w:type="dxa"/>
              <w:bottom w:w="0" w:type="dxa"/>
              <w:right w:w="0" w:type="dxa"/>
            </w:tcMar>
            <w:vAlign w:val="center"/>
          </w:tcPr>
          <w:p w14:paraId="38C0730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r>
      <w:tr w:rsidR="00EA188D" w14:paraId="38C07313"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1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Saudi Arabia</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31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93.1</w:t>
            </w:r>
          </w:p>
        </w:tc>
      </w:tr>
      <w:tr w:rsidR="00EA188D" w14:paraId="38C07316"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1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Singapore</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31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24.1</w:t>
            </w:r>
          </w:p>
        </w:tc>
      </w:tr>
      <w:tr w:rsidR="00EA188D" w14:paraId="38C07319"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1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South Africa</w:t>
            </w:r>
          </w:p>
        </w:tc>
        <w:tc>
          <w:tcPr>
            <w:tcW w:w="1276" w:type="dxa"/>
            <w:tcBorders>
              <w:top w:val="single" w:sz="4" w:space="0" w:color="000000"/>
              <w:left w:val="single" w:sz="4" w:space="0" w:color="000000"/>
              <w:bottom w:val="single" w:sz="4" w:space="0" w:color="000000"/>
              <w:right w:val="none" w:sz="0" w:space="0" w:color="000000"/>
            </w:tcBorders>
            <w:shd w:val="clear" w:color="auto" w:fill="FFFFFF"/>
            <w:tcMar>
              <w:top w:w="0" w:type="dxa"/>
              <w:left w:w="0" w:type="dxa"/>
              <w:bottom w:w="0" w:type="dxa"/>
              <w:right w:w="0" w:type="dxa"/>
            </w:tcMar>
            <w:vAlign w:val="center"/>
          </w:tcPr>
          <w:p w14:paraId="38C0731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r>
      <w:tr w:rsidR="00EA188D" w14:paraId="38C0731C"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1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South Korea</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31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59.1</w:t>
            </w:r>
          </w:p>
        </w:tc>
      </w:tr>
      <w:tr w:rsidR="00EA188D" w14:paraId="38C0731F"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1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Spain</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31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11.1</w:t>
            </w:r>
          </w:p>
        </w:tc>
      </w:tr>
      <w:tr w:rsidR="00EA188D" w14:paraId="38C07322"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2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Switzerland</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32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8.77</w:t>
            </w:r>
          </w:p>
        </w:tc>
      </w:tr>
      <w:tr w:rsidR="00EA188D" w14:paraId="38C07325"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2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Thailand</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32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77.9</w:t>
            </w:r>
          </w:p>
        </w:tc>
      </w:tr>
      <w:tr w:rsidR="00EA188D" w14:paraId="38C07328"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2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Turkey</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32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40.3</w:t>
            </w:r>
          </w:p>
        </w:tc>
      </w:tr>
      <w:tr w:rsidR="00EA188D" w14:paraId="38C0732B"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2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United Arab Emirates</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32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62.1</w:t>
            </w:r>
          </w:p>
        </w:tc>
      </w:tr>
      <w:tr w:rsidR="00EA188D" w14:paraId="38C0732E"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2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United Kingdom</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32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10.5</w:t>
            </w:r>
          </w:p>
        </w:tc>
      </w:tr>
      <w:tr w:rsidR="00EA188D" w14:paraId="38C07331"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2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United States</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33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15.1</w:t>
            </w:r>
          </w:p>
        </w:tc>
      </w:tr>
      <w:tr w:rsidR="00EA188D" w14:paraId="38C07334" w14:textId="77777777">
        <w:tc>
          <w:tcPr>
            <w:tcW w:w="7228"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3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Vietnam</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33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121</w:t>
            </w:r>
          </w:p>
        </w:tc>
      </w:tr>
    </w:tbl>
    <w:p w14:paraId="38C07335" w14:textId="77777777" w:rsidR="001A4AD9" w:rsidRPr="004A2221" w:rsidRDefault="004B142D">
      <w:pPr>
        <w:pStyle w:val="Heading1"/>
      </w:pPr>
      <w:bookmarkStart w:id="50" w:name="_Toc535942678"/>
      <w:bookmarkStart w:id="51" w:name="_Toc167971598"/>
      <w:bookmarkEnd w:id="48"/>
      <w:r w:rsidRPr="004A2221">
        <w:t>Freight transport emission factors</w:t>
      </w:r>
      <w:bookmarkEnd w:id="50"/>
      <w:bookmarkEnd w:id="51"/>
    </w:p>
    <w:p w14:paraId="38C07336" w14:textId="77777777" w:rsidR="001A4AD9" w:rsidRDefault="004B142D">
      <w:pPr>
        <w:pStyle w:val="Tableheading"/>
      </w:pPr>
      <w:bookmarkStart w:id="52" w:name="_Toc139975760"/>
      <w:bookmarkStart w:id="53" w:name="Table20"/>
      <w:r w:rsidRPr="004A2221">
        <w:t>Table 23:</w:t>
      </w:r>
      <w:r w:rsidRPr="004A2221">
        <w:tab/>
        <w:t>Road freight: Light commercial vehicles</w:t>
      </w:r>
      <w:bookmarkEnd w:id="52"/>
    </w:p>
    <w:tbl>
      <w:tblPr>
        <w:tblW w:w="0" w:type="auto"/>
        <w:tblLayout w:type="fixed"/>
        <w:tblLook w:val="0420" w:firstRow="1" w:lastRow="0" w:firstColumn="0" w:lastColumn="0" w:noHBand="0" w:noVBand="1"/>
      </w:tblPr>
      <w:tblGrid>
        <w:gridCol w:w="1417"/>
        <w:gridCol w:w="1417"/>
        <w:gridCol w:w="567"/>
        <w:gridCol w:w="1276"/>
        <w:gridCol w:w="1276"/>
        <w:gridCol w:w="1276"/>
        <w:gridCol w:w="1276"/>
      </w:tblGrid>
      <w:tr w:rsidR="00AB6BCB" w14:paraId="38C0733E" w14:textId="77777777" w:rsidTr="00C55728">
        <w:trPr>
          <w:cantSplit/>
          <w:tblHeader/>
        </w:trPr>
        <w:tc>
          <w:tcPr>
            <w:tcW w:w="1417"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33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Light commercial vehicle travel emission source</w:t>
            </w:r>
          </w:p>
        </w:tc>
        <w:tc>
          <w:tcPr>
            <w:tcW w:w="1417"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338"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567"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33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Unit</w:t>
            </w:r>
          </w:p>
        </w:tc>
        <w:tc>
          <w:tcPr>
            <w:tcW w:w="1276"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33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 xml:space="preserve">Pre-2010 fleet  </w:t>
            </w:r>
            <w:r>
              <w:rPr>
                <w:rFonts w:eastAsia="Arial" w:hAnsi="Arial" w:cs="Arial"/>
                <w:b/>
                <w:color w:val="FFFFFF"/>
                <w:sz w:val="18"/>
                <w:szCs w:val="18"/>
              </w:rPr>
              <w:br/>
              <w:t>kg CO</w:t>
            </w:r>
            <w:r>
              <w:rPr>
                <w:rFonts w:eastAsia="Arial" w:hAnsi="Arial" w:cs="Arial"/>
                <w:b/>
                <w:color w:val="FFFFFF"/>
                <w:sz w:val="18"/>
                <w:szCs w:val="18"/>
              </w:rPr>
              <w:t>₂</w:t>
            </w:r>
            <w:r>
              <w:rPr>
                <w:rFonts w:eastAsia="Arial" w:hAnsi="Arial" w:cs="Arial"/>
                <w:b/>
                <w:color w:val="FFFFFF"/>
                <w:sz w:val="18"/>
                <w:szCs w:val="18"/>
              </w:rPr>
              <w:t>-e/unit</w:t>
            </w:r>
          </w:p>
        </w:tc>
        <w:tc>
          <w:tcPr>
            <w:tcW w:w="1276"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33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2010</w:t>
            </w:r>
            <w:r>
              <w:rPr>
                <w:rFonts w:eastAsia="Arial" w:hAnsi="Arial" w:cs="Arial"/>
                <w:b/>
                <w:color w:val="FFFFFF"/>
                <w:sz w:val="18"/>
                <w:szCs w:val="18"/>
              </w:rPr>
              <w:t>–</w:t>
            </w:r>
            <w:r>
              <w:rPr>
                <w:rFonts w:eastAsia="Arial" w:hAnsi="Arial" w:cs="Arial"/>
                <w:b/>
                <w:color w:val="FFFFFF"/>
                <w:sz w:val="18"/>
                <w:szCs w:val="18"/>
              </w:rPr>
              <w:t xml:space="preserve">2015 fleet  </w:t>
            </w:r>
            <w:r>
              <w:rPr>
                <w:rFonts w:eastAsia="Arial" w:hAnsi="Arial" w:cs="Arial"/>
                <w:b/>
                <w:color w:val="FFFFFF"/>
                <w:sz w:val="18"/>
                <w:szCs w:val="18"/>
              </w:rPr>
              <w:br/>
              <w:t>kg CO</w:t>
            </w:r>
            <w:r>
              <w:rPr>
                <w:rFonts w:eastAsia="Arial" w:hAnsi="Arial" w:cs="Arial"/>
                <w:b/>
                <w:color w:val="FFFFFF"/>
                <w:sz w:val="18"/>
                <w:szCs w:val="18"/>
              </w:rPr>
              <w:t>₂</w:t>
            </w:r>
            <w:r>
              <w:rPr>
                <w:rFonts w:eastAsia="Arial" w:hAnsi="Arial" w:cs="Arial"/>
                <w:b/>
                <w:color w:val="FFFFFF"/>
                <w:sz w:val="18"/>
                <w:szCs w:val="18"/>
              </w:rPr>
              <w:t>-e/unit</w:t>
            </w:r>
          </w:p>
        </w:tc>
        <w:tc>
          <w:tcPr>
            <w:tcW w:w="1276"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33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2015</w:t>
            </w:r>
            <w:r>
              <w:rPr>
                <w:rFonts w:eastAsia="Arial" w:hAnsi="Arial" w:cs="Arial"/>
                <w:b/>
                <w:color w:val="FFFFFF"/>
                <w:sz w:val="18"/>
                <w:szCs w:val="18"/>
              </w:rPr>
              <w:t>–</w:t>
            </w:r>
            <w:r>
              <w:rPr>
                <w:rFonts w:eastAsia="Arial" w:hAnsi="Arial" w:cs="Arial"/>
                <w:b/>
                <w:color w:val="FFFFFF"/>
                <w:sz w:val="18"/>
                <w:szCs w:val="18"/>
              </w:rPr>
              <w:t xml:space="preserve">2020 fleet  </w:t>
            </w:r>
            <w:r>
              <w:rPr>
                <w:rFonts w:eastAsia="Arial" w:hAnsi="Arial" w:cs="Arial"/>
                <w:b/>
                <w:color w:val="FFFFFF"/>
                <w:sz w:val="18"/>
                <w:szCs w:val="18"/>
              </w:rPr>
              <w:br/>
              <w:t>kg CO</w:t>
            </w:r>
            <w:r>
              <w:rPr>
                <w:rFonts w:eastAsia="Arial" w:hAnsi="Arial" w:cs="Arial"/>
                <w:b/>
                <w:color w:val="FFFFFF"/>
                <w:sz w:val="18"/>
                <w:szCs w:val="18"/>
              </w:rPr>
              <w:t>₂</w:t>
            </w:r>
            <w:r>
              <w:rPr>
                <w:rFonts w:eastAsia="Arial" w:hAnsi="Arial" w:cs="Arial"/>
                <w:b/>
                <w:color w:val="FFFFFF"/>
                <w:sz w:val="18"/>
                <w:szCs w:val="18"/>
              </w:rPr>
              <w:t>-e/unit</w:t>
            </w:r>
          </w:p>
        </w:tc>
        <w:tc>
          <w:tcPr>
            <w:tcW w:w="1276"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33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 xml:space="preserve">Post-2020 fleet  </w:t>
            </w:r>
            <w:r>
              <w:rPr>
                <w:rFonts w:eastAsia="Arial" w:hAnsi="Arial" w:cs="Arial"/>
                <w:b/>
                <w:color w:val="FFFFFF"/>
                <w:sz w:val="18"/>
                <w:szCs w:val="18"/>
              </w:rPr>
              <w:br/>
              <w:t>kg CO</w:t>
            </w:r>
            <w:r>
              <w:rPr>
                <w:rFonts w:eastAsia="Arial" w:hAnsi="Arial" w:cs="Arial"/>
                <w:b/>
                <w:color w:val="FFFFFF"/>
                <w:sz w:val="18"/>
                <w:szCs w:val="18"/>
              </w:rPr>
              <w:t>₂</w:t>
            </w:r>
            <w:r>
              <w:rPr>
                <w:rFonts w:eastAsia="Arial" w:hAnsi="Arial" w:cs="Arial"/>
                <w:b/>
                <w:color w:val="FFFFFF"/>
                <w:sz w:val="18"/>
                <w:szCs w:val="18"/>
              </w:rPr>
              <w:t>-e/unit</w:t>
            </w:r>
          </w:p>
        </w:tc>
      </w:tr>
      <w:tr w:rsidR="00EA188D" w14:paraId="38C07346" w14:textId="77777777">
        <w:tc>
          <w:tcPr>
            <w:tcW w:w="1417"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33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Petrol</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4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&lt;1350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4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4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0.213</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4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0.188</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4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0.178</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34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0.170</w:t>
            </w:r>
          </w:p>
        </w:tc>
      </w:tr>
      <w:tr w:rsidR="00EA188D" w14:paraId="38C0734E"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347"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4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1350 - &lt;1600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4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4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0.228</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4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0.202</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4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0.192</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34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0.182</w:t>
            </w:r>
          </w:p>
        </w:tc>
      </w:tr>
      <w:tr w:rsidR="00EA188D" w14:paraId="38C07356"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34F"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50" w14:textId="27938735"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1600 -</w:t>
            </w:r>
            <w:r w:rsidR="007A6CE4">
              <w:rPr>
                <w:rFonts w:eastAsia="Arial" w:hAnsi="Arial" w:cs="Arial"/>
                <w:color w:val="000000"/>
                <w:sz w:val="18"/>
                <w:szCs w:val="18"/>
              </w:rPr>
              <w:t xml:space="preserve"> </w:t>
            </w:r>
            <w:r>
              <w:rPr>
                <w:rFonts w:eastAsia="Arial" w:hAnsi="Arial" w:cs="Arial"/>
                <w:color w:val="000000"/>
                <w:sz w:val="18"/>
                <w:szCs w:val="18"/>
              </w:rPr>
              <w:t>&lt;2000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5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5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0.308</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5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0.273</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5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0.259</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35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0.246</w:t>
            </w:r>
          </w:p>
        </w:tc>
      </w:tr>
      <w:tr w:rsidR="00EA188D" w14:paraId="38C0735E"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357"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5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2000 - &lt;3000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5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5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0.326</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5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0.289</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5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0.274</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35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0.260</w:t>
            </w:r>
          </w:p>
        </w:tc>
      </w:tr>
      <w:tr w:rsidR="00EA188D" w14:paraId="38C07366" w14:textId="77777777">
        <w:tc>
          <w:tcPr>
            <w:tcW w:w="1417"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5F"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6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t>
            </w:r>
            <w:r>
              <w:rPr>
                <w:rFonts w:eastAsia="Arial" w:hAnsi="Arial" w:cs="Arial"/>
                <w:color w:val="000000"/>
                <w:sz w:val="18"/>
                <w:szCs w:val="18"/>
              </w:rPr>
              <w:t>3000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6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6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0.372</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6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0.330</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6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0.312</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36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0.297</w:t>
            </w:r>
          </w:p>
        </w:tc>
      </w:tr>
      <w:tr w:rsidR="00EA188D" w14:paraId="38C0736E" w14:textId="77777777">
        <w:tc>
          <w:tcPr>
            <w:tcW w:w="1417"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36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Diesel</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6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&lt;1350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6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6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0.222</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6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0.197</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6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0.186</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36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0.178</w:t>
            </w:r>
          </w:p>
        </w:tc>
      </w:tr>
      <w:tr w:rsidR="00EA188D" w14:paraId="38C07376"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36F"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7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1350 - &lt;1600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7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7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0.214</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7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0.189</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7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0.179</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37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0.172</w:t>
            </w:r>
          </w:p>
        </w:tc>
      </w:tr>
      <w:tr w:rsidR="00EA188D" w14:paraId="38C0737E"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377"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78" w14:textId="3C156EB1"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1600 -</w:t>
            </w:r>
            <w:r w:rsidR="007A6CE4">
              <w:rPr>
                <w:rFonts w:eastAsia="Arial" w:hAnsi="Arial" w:cs="Arial"/>
                <w:color w:val="000000"/>
                <w:sz w:val="18"/>
                <w:szCs w:val="18"/>
              </w:rPr>
              <w:t xml:space="preserve"> </w:t>
            </w:r>
            <w:r>
              <w:rPr>
                <w:rFonts w:eastAsia="Arial" w:hAnsi="Arial" w:cs="Arial"/>
                <w:color w:val="000000"/>
                <w:sz w:val="18"/>
                <w:szCs w:val="18"/>
              </w:rPr>
              <w:t>&lt;2000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7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7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0.285</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7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0.252</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7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0.239</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37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0.228</w:t>
            </w:r>
          </w:p>
        </w:tc>
      </w:tr>
      <w:tr w:rsidR="00EA188D" w14:paraId="38C07386"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37F"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8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2000 - &lt;3000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8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8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0.305</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8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0.270</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8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0.256</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38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0.245</w:t>
            </w:r>
          </w:p>
        </w:tc>
      </w:tr>
      <w:tr w:rsidR="00EA188D" w14:paraId="38C0738E" w14:textId="77777777">
        <w:tc>
          <w:tcPr>
            <w:tcW w:w="1417"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87"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8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t>
            </w:r>
            <w:r>
              <w:rPr>
                <w:rFonts w:eastAsia="Arial" w:hAnsi="Arial" w:cs="Arial"/>
                <w:color w:val="000000"/>
                <w:sz w:val="18"/>
                <w:szCs w:val="18"/>
              </w:rPr>
              <w:t>3000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8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8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0.309</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8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0.274</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8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0.259</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38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0.248</w:t>
            </w:r>
          </w:p>
        </w:tc>
      </w:tr>
      <w:tr w:rsidR="00EA188D" w14:paraId="38C07396" w14:textId="77777777">
        <w:tc>
          <w:tcPr>
            <w:tcW w:w="1417"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38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Petrol hybrid</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9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&lt;1350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9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9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0.168</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9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0.149</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9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0.141</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39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0.135</w:t>
            </w:r>
          </w:p>
        </w:tc>
      </w:tr>
      <w:tr w:rsidR="00EA188D" w14:paraId="38C0739E"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397"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9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1350 - &lt;1600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9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9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0.180</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9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0.160</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9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0.151</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39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0.145</w:t>
            </w:r>
          </w:p>
        </w:tc>
      </w:tr>
      <w:tr w:rsidR="00EA188D" w14:paraId="38C073A6"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39F"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A0" w14:textId="5DF4A7F5"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1600 -</w:t>
            </w:r>
            <w:r w:rsidR="007A6CE4">
              <w:rPr>
                <w:rFonts w:eastAsia="Arial" w:hAnsi="Arial" w:cs="Arial"/>
                <w:color w:val="000000"/>
                <w:sz w:val="18"/>
                <w:szCs w:val="18"/>
              </w:rPr>
              <w:t xml:space="preserve"> </w:t>
            </w:r>
            <w:r>
              <w:rPr>
                <w:rFonts w:eastAsia="Arial" w:hAnsi="Arial" w:cs="Arial"/>
                <w:color w:val="000000"/>
                <w:sz w:val="18"/>
                <w:szCs w:val="18"/>
              </w:rPr>
              <w:t>&lt;2000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A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A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0.243</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A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0.216</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A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0.204</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3A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0.196</w:t>
            </w:r>
          </w:p>
        </w:tc>
      </w:tr>
      <w:tr w:rsidR="00EA188D" w14:paraId="38C073AE"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3A7"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A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2000 - &lt;3000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A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A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0.257</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A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0.228</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A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0.216</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3A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0.207</w:t>
            </w:r>
          </w:p>
        </w:tc>
      </w:tr>
      <w:tr w:rsidR="00EA188D" w14:paraId="38C073B6" w14:textId="77777777">
        <w:tc>
          <w:tcPr>
            <w:tcW w:w="1417"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AF"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B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t>
            </w:r>
            <w:r>
              <w:rPr>
                <w:rFonts w:eastAsia="Arial" w:hAnsi="Arial" w:cs="Arial"/>
                <w:color w:val="000000"/>
                <w:sz w:val="18"/>
                <w:szCs w:val="18"/>
              </w:rPr>
              <w:t>3000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B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B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0.294</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B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0.260</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B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0.247</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3B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0.237</w:t>
            </w:r>
          </w:p>
        </w:tc>
      </w:tr>
      <w:tr w:rsidR="00EA188D" w14:paraId="38C073BE" w14:textId="77777777">
        <w:tc>
          <w:tcPr>
            <w:tcW w:w="1417"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3B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Diesel hybrid</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B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&lt;1350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B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B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0.199</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B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0.177</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B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0.168</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3B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0.161</w:t>
            </w:r>
          </w:p>
        </w:tc>
      </w:tr>
      <w:tr w:rsidR="00EA188D" w14:paraId="38C073C6"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3BF"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C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1350 - &lt;1600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C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C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0.192</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C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0.170</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C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0.161</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3C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0.155</w:t>
            </w:r>
          </w:p>
        </w:tc>
      </w:tr>
      <w:tr w:rsidR="00EA188D" w14:paraId="38C073CE"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3C7"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C8" w14:textId="48ADD2CB"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1600 -</w:t>
            </w:r>
            <w:r w:rsidR="007A6CE4">
              <w:rPr>
                <w:rFonts w:eastAsia="Arial" w:hAnsi="Arial" w:cs="Arial"/>
                <w:color w:val="000000"/>
                <w:sz w:val="18"/>
                <w:szCs w:val="18"/>
              </w:rPr>
              <w:t xml:space="preserve"> </w:t>
            </w:r>
            <w:r>
              <w:rPr>
                <w:rFonts w:eastAsia="Arial" w:hAnsi="Arial" w:cs="Arial"/>
                <w:color w:val="000000"/>
                <w:sz w:val="18"/>
                <w:szCs w:val="18"/>
              </w:rPr>
              <w:t>&lt;2000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C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C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0.255</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C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0.226</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C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0.215</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3C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0.206</w:t>
            </w:r>
          </w:p>
        </w:tc>
      </w:tr>
      <w:tr w:rsidR="00EA188D" w14:paraId="38C073D6"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3CF"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D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2000 - &lt;3000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D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D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0.274</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D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0.243</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D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0.230</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3D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0.221</w:t>
            </w:r>
          </w:p>
        </w:tc>
      </w:tr>
      <w:tr w:rsidR="00EA188D" w14:paraId="38C073DE" w14:textId="77777777">
        <w:tc>
          <w:tcPr>
            <w:tcW w:w="1417"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D7"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D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t>
            </w:r>
            <w:r>
              <w:rPr>
                <w:rFonts w:eastAsia="Arial" w:hAnsi="Arial" w:cs="Arial"/>
                <w:color w:val="000000"/>
                <w:sz w:val="18"/>
                <w:szCs w:val="18"/>
              </w:rPr>
              <w:t>3000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D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D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0.277</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D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0.246</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D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0.233</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3D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0.224</w:t>
            </w:r>
          </w:p>
        </w:tc>
      </w:tr>
      <w:tr w:rsidR="00EA188D" w14:paraId="38C073E6" w14:textId="77777777">
        <w:tc>
          <w:tcPr>
            <w:tcW w:w="1417"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3D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PHEV (Petrol) - Petrol consumption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E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&lt;1350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E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E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E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0.0779</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E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0.0737</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3E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0.0707</w:t>
            </w:r>
          </w:p>
        </w:tc>
      </w:tr>
      <w:tr w:rsidR="00EA188D" w14:paraId="38C073EE"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3E7"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E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1350 - &lt;1600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E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E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E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0.0836</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E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0.0792</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3E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0.0759</w:t>
            </w:r>
          </w:p>
        </w:tc>
      </w:tr>
      <w:tr w:rsidR="00EA188D" w14:paraId="38C073F6"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3EF"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F0" w14:textId="01BF5206"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1600 -</w:t>
            </w:r>
            <w:r w:rsidR="007A6CE4">
              <w:rPr>
                <w:rFonts w:eastAsia="Arial" w:hAnsi="Arial" w:cs="Arial"/>
                <w:color w:val="000000"/>
                <w:sz w:val="18"/>
                <w:szCs w:val="18"/>
              </w:rPr>
              <w:t xml:space="preserve"> </w:t>
            </w:r>
            <w:r>
              <w:rPr>
                <w:rFonts w:eastAsia="Arial" w:hAnsi="Arial" w:cs="Arial"/>
                <w:color w:val="000000"/>
                <w:sz w:val="18"/>
                <w:szCs w:val="18"/>
              </w:rPr>
              <w:t>&lt;2000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F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F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F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0.113</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F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0.107</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3F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0.102</w:t>
            </w:r>
          </w:p>
        </w:tc>
      </w:tr>
      <w:tr w:rsidR="00EA188D" w14:paraId="38C073FE"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3F7"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F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2000 - &lt;3000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F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F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F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0.119</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3F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0.113</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3F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0.108</w:t>
            </w:r>
          </w:p>
        </w:tc>
      </w:tr>
      <w:tr w:rsidR="00EA188D" w14:paraId="38C07406" w14:textId="77777777">
        <w:tc>
          <w:tcPr>
            <w:tcW w:w="1417"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3FF"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0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t>
            </w:r>
            <w:r>
              <w:rPr>
                <w:rFonts w:eastAsia="Arial" w:hAnsi="Arial" w:cs="Arial"/>
                <w:color w:val="000000"/>
                <w:sz w:val="18"/>
                <w:szCs w:val="18"/>
              </w:rPr>
              <w:t>3000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0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0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0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0.136</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0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0.129</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40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0.124</w:t>
            </w:r>
          </w:p>
        </w:tc>
      </w:tr>
      <w:tr w:rsidR="00EA188D" w14:paraId="38C0740E" w14:textId="77777777">
        <w:tc>
          <w:tcPr>
            <w:tcW w:w="1417"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40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PHEV (Petrol) - Electricity consumption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0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&lt;1350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0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0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0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0.00789</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0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0.00761</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40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0.00741</w:t>
            </w:r>
          </w:p>
        </w:tc>
      </w:tr>
      <w:tr w:rsidR="00EA188D" w14:paraId="38C07416"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40F"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1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1350 - &lt;1600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1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1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1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0.00847</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1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0.00817</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41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0.00795</w:t>
            </w:r>
          </w:p>
        </w:tc>
      </w:tr>
      <w:tr w:rsidR="00EA188D" w14:paraId="38C0741E"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417"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18" w14:textId="1B993B82"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1600 -</w:t>
            </w:r>
            <w:r w:rsidR="007A6CE4">
              <w:rPr>
                <w:rFonts w:eastAsia="Arial" w:hAnsi="Arial" w:cs="Arial"/>
                <w:color w:val="000000"/>
                <w:sz w:val="18"/>
                <w:szCs w:val="18"/>
              </w:rPr>
              <w:t xml:space="preserve"> </w:t>
            </w:r>
            <w:r>
              <w:rPr>
                <w:rFonts w:eastAsia="Arial" w:hAnsi="Arial" w:cs="Arial"/>
                <w:color w:val="000000"/>
                <w:sz w:val="18"/>
                <w:szCs w:val="18"/>
              </w:rPr>
              <w:t>&lt;2000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1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1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1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0.00958</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1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0.00924</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41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0.00900</w:t>
            </w:r>
          </w:p>
        </w:tc>
      </w:tr>
      <w:tr w:rsidR="00EA188D" w14:paraId="38C07426"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41F"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2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2000 - &lt;3000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2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2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2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0.0118</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2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0.0114</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42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0.0111</w:t>
            </w:r>
          </w:p>
        </w:tc>
      </w:tr>
      <w:tr w:rsidR="00EA188D" w14:paraId="38C0742E" w14:textId="77777777">
        <w:tc>
          <w:tcPr>
            <w:tcW w:w="1417"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27"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2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t>
            </w:r>
            <w:r>
              <w:rPr>
                <w:rFonts w:eastAsia="Arial" w:hAnsi="Arial" w:cs="Arial"/>
                <w:color w:val="000000"/>
                <w:sz w:val="18"/>
                <w:szCs w:val="18"/>
              </w:rPr>
              <w:t>3000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2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2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2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0.0138</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2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0.0133</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42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0.0130</w:t>
            </w:r>
          </w:p>
        </w:tc>
      </w:tr>
      <w:tr w:rsidR="00EA188D" w14:paraId="38C07436" w14:textId="77777777">
        <w:tc>
          <w:tcPr>
            <w:tcW w:w="1417"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42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PHEV (Diesel) - Diesel consumption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3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&lt;1350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3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3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3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0.0924</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3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0.0878</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43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0.0843</w:t>
            </w:r>
          </w:p>
        </w:tc>
      </w:tr>
      <w:tr w:rsidR="00EA188D" w14:paraId="38C0743E"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437"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3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1350 - &lt;1600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3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3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3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0.0889</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3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0.0845</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43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0.0811</w:t>
            </w:r>
          </w:p>
        </w:tc>
      </w:tr>
      <w:tr w:rsidR="00EA188D" w14:paraId="38C07446"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43F"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40" w14:textId="27B4C7E4"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1600 -</w:t>
            </w:r>
            <w:r w:rsidR="007A6CE4">
              <w:rPr>
                <w:rFonts w:eastAsia="Arial" w:hAnsi="Arial" w:cs="Arial"/>
                <w:color w:val="000000"/>
                <w:sz w:val="18"/>
                <w:szCs w:val="18"/>
              </w:rPr>
              <w:t xml:space="preserve"> </w:t>
            </w:r>
            <w:r>
              <w:rPr>
                <w:rFonts w:eastAsia="Arial" w:hAnsi="Arial" w:cs="Arial"/>
                <w:color w:val="000000"/>
                <w:sz w:val="18"/>
                <w:szCs w:val="18"/>
              </w:rPr>
              <w:t>&lt;2000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4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4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4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0.118</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4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0.112</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44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0.108</w:t>
            </w:r>
          </w:p>
        </w:tc>
      </w:tr>
      <w:tr w:rsidR="00EA188D" w14:paraId="38C0744E"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447"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4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2000 - &lt;3000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4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4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4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0.127</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4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0.121</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44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0.116</w:t>
            </w:r>
          </w:p>
        </w:tc>
      </w:tr>
      <w:tr w:rsidR="00EA188D" w14:paraId="38C07456" w14:textId="77777777">
        <w:tc>
          <w:tcPr>
            <w:tcW w:w="1417"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4F"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5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t>
            </w:r>
            <w:r>
              <w:rPr>
                <w:rFonts w:eastAsia="Arial" w:hAnsi="Arial" w:cs="Arial"/>
                <w:color w:val="000000"/>
                <w:sz w:val="18"/>
                <w:szCs w:val="18"/>
              </w:rPr>
              <w:t>3000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5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5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5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0.129</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5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0.122</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45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0.117</w:t>
            </w:r>
          </w:p>
        </w:tc>
      </w:tr>
      <w:tr w:rsidR="00EA188D" w14:paraId="38C0745E" w14:textId="77777777">
        <w:tc>
          <w:tcPr>
            <w:tcW w:w="1417"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45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lastRenderedPageBreak/>
              <w:t>PHEV (Diesel) - Electricity consumption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5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&lt;1350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5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5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5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0.00800</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5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0.00772</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45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0.00751</w:t>
            </w:r>
          </w:p>
        </w:tc>
      </w:tr>
      <w:tr w:rsidR="00EA188D" w14:paraId="38C07466"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45F"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6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1350 - &lt;1600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6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6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6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0.00769</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6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0.00741</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46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0.00721</w:t>
            </w:r>
          </w:p>
        </w:tc>
      </w:tr>
      <w:tr w:rsidR="00EA188D" w14:paraId="38C0746E"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467"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68" w14:textId="2C61F144"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1600 -</w:t>
            </w:r>
            <w:r w:rsidR="007A6CE4">
              <w:rPr>
                <w:rFonts w:eastAsia="Arial" w:hAnsi="Arial" w:cs="Arial"/>
                <w:color w:val="000000"/>
                <w:sz w:val="18"/>
                <w:szCs w:val="18"/>
              </w:rPr>
              <w:t xml:space="preserve"> </w:t>
            </w:r>
            <w:r>
              <w:rPr>
                <w:rFonts w:eastAsia="Arial" w:hAnsi="Arial" w:cs="Arial"/>
                <w:color w:val="000000"/>
                <w:sz w:val="18"/>
                <w:szCs w:val="18"/>
              </w:rPr>
              <w:t>&lt;2000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6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6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6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0.00842</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6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0.00812</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46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0.00791</w:t>
            </w:r>
          </w:p>
        </w:tc>
      </w:tr>
      <w:tr w:rsidR="00EA188D" w14:paraId="38C07476"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46F"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7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2000 - &lt;3000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7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7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7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0.00953</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7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0.00919</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47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0.00895</w:t>
            </w:r>
          </w:p>
        </w:tc>
      </w:tr>
      <w:tr w:rsidR="00EA188D" w14:paraId="38C0747E" w14:textId="77777777">
        <w:tc>
          <w:tcPr>
            <w:tcW w:w="1417"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77"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7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t>
            </w:r>
            <w:r>
              <w:rPr>
                <w:rFonts w:eastAsia="Arial" w:hAnsi="Arial" w:cs="Arial"/>
                <w:color w:val="000000"/>
                <w:sz w:val="18"/>
                <w:szCs w:val="18"/>
              </w:rPr>
              <w:t>3000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7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7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7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0.0113</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7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0.0109</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47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0.0106</w:t>
            </w:r>
          </w:p>
        </w:tc>
      </w:tr>
      <w:tr w:rsidR="00EA188D" w14:paraId="38C07486" w14:textId="77777777">
        <w:tc>
          <w:tcPr>
            <w:tcW w:w="1417"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47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Electric vehicle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8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&lt;1350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8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8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8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0.0166</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8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0.0160</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48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0.0155</w:t>
            </w:r>
          </w:p>
        </w:tc>
      </w:tr>
      <w:tr w:rsidR="00EA188D" w14:paraId="38C0748E"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487"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8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1350 - &lt;1600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8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8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8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0.0178</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8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0.0171</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48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0.0167</w:t>
            </w:r>
          </w:p>
        </w:tc>
      </w:tr>
      <w:tr w:rsidR="00EA188D" w14:paraId="38C07496"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48F"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9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1600 -&lt;2000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9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9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9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0.0201</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9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0.0194</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49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0.0189</w:t>
            </w:r>
          </w:p>
        </w:tc>
      </w:tr>
      <w:tr w:rsidR="00EA188D" w14:paraId="38C0749E" w14:textId="77777777">
        <w:tc>
          <w:tcPr>
            <w:tcW w:w="1417"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497"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9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2000 - &lt;3000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9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9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9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0.0248</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9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0.0239</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49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0.0232</w:t>
            </w:r>
          </w:p>
        </w:tc>
      </w:tr>
      <w:tr w:rsidR="00EA188D" w14:paraId="38C074A6" w14:textId="77777777">
        <w:tc>
          <w:tcPr>
            <w:tcW w:w="1417"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9F"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A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t>
            </w:r>
            <w:r>
              <w:rPr>
                <w:rFonts w:eastAsia="Arial" w:hAnsi="Arial" w:cs="Arial"/>
                <w:color w:val="000000"/>
                <w:sz w:val="18"/>
                <w:szCs w:val="18"/>
              </w:rPr>
              <w:t>3000 cc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A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A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A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0.0289</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A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0.0279</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4A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0.0272</w:t>
            </w:r>
          </w:p>
        </w:tc>
      </w:tr>
    </w:tbl>
    <w:p w14:paraId="38C074A9" w14:textId="77777777" w:rsidR="001A4AD9" w:rsidRDefault="004B142D">
      <w:pPr>
        <w:pStyle w:val="Tableheading"/>
      </w:pPr>
      <w:bookmarkStart w:id="54" w:name="_Toc139975761"/>
      <w:bookmarkStart w:id="55" w:name="Table21"/>
      <w:bookmarkEnd w:id="53"/>
      <w:r w:rsidRPr="004A2221">
        <w:t>Table 24:</w:t>
      </w:r>
      <w:r w:rsidRPr="004A2221">
        <w:tab/>
        <w:t>Road freight: Default light commercial vehicles</w:t>
      </w:r>
      <w:bookmarkEnd w:id="54"/>
    </w:p>
    <w:tbl>
      <w:tblPr>
        <w:tblW w:w="0" w:type="auto"/>
        <w:tblLayout w:type="fixed"/>
        <w:tblLook w:val="0420" w:firstRow="1" w:lastRow="0" w:firstColumn="0" w:lastColumn="0" w:noHBand="0" w:noVBand="1"/>
      </w:tblPr>
      <w:tblGrid>
        <w:gridCol w:w="5329"/>
        <w:gridCol w:w="1474"/>
        <w:gridCol w:w="1701"/>
      </w:tblGrid>
      <w:tr w:rsidR="00EA188D" w14:paraId="38C074AD" w14:textId="77777777">
        <w:trPr>
          <w:tblHeader/>
        </w:trPr>
        <w:tc>
          <w:tcPr>
            <w:tcW w:w="5329"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4A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Emission source</w:t>
            </w:r>
          </w:p>
        </w:tc>
        <w:tc>
          <w:tcPr>
            <w:tcW w:w="1474"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4A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Unit</w:t>
            </w:r>
          </w:p>
        </w:tc>
        <w:tc>
          <w:tcPr>
            <w:tcW w:w="1701"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4A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kg CO</w:t>
            </w:r>
            <w:r>
              <w:rPr>
                <w:rFonts w:eastAsia="Arial" w:hAnsi="Arial" w:cs="Arial"/>
                <w:b/>
                <w:color w:val="FFFFFF"/>
                <w:sz w:val="18"/>
                <w:szCs w:val="18"/>
              </w:rPr>
              <w:t>₂</w:t>
            </w:r>
            <w:r>
              <w:rPr>
                <w:rFonts w:eastAsia="Arial" w:hAnsi="Arial" w:cs="Arial"/>
                <w:b/>
                <w:color w:val="FFFFFF"/>
                <w:sz w:val="18"/>
                <w:szCs w:val="18"/>
              </w:rPr>
              <w:t>-e/unit</w:t>
            </w:r>
          </w:p>
        </w:tc>
      </w:tr>
      <w:tr w:rsidR="00EA188D" w14:paraId="38C074B1"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A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Petrol</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A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4B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0.326</w:t>
            </w:r>
          </w:p>
        </w:tc>
      </w:tr>
      <w:tr w:rsidR="00EA188D" w14:paraId="38C074B5"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B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Diesel</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B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4B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0.305</w:t>
            </w:r>
          </w:p>
        </w:tc>
      </w:tr>
      <w:tr w:rsidR="00EA188D" w14:paraId="38C074B9"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B6" w14:textId="1B87BC25"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 xml:space="preserve">Petrol </w:t>
            </w:r>
            <w:r w:rsidR="00773352">
              <w:rPr>
                <w:rFonts w:eastAsia="Arial" w:hAnsi="Arial" w:cs="Arial"/>
                <w:color w:val="000000"/>
                <w:sz w:val="18"/>
                <w:szCs w:val="18"/>
              </w:rPr>
              <w:t>hybrid</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B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4B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0.257</w:t>
            </w:r>
          </w:p>
        </w:tc>
      </w:tr>
      <w:tr w:rsidR="00EA188D" w14:paraId="38C074BD"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BA" w14:textId="4149AB49"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 xml:space="preserve">Diesel </w:t>
            </w:r>
            <w:r w:rsidR="00773352">
              <w:rPr>
                <w:rFonts w:eastAsia="Arial" w:hAnsi="Arial" w:cs="Arial"/>
                <w:color w:val="000000"/>
                <w:sz w:val="18"/>
                <w:szCs w:val="18"/>
              </w:rPr>
              <w:t>hybrid</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B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4B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0.274</w:t>
            </w:r>
          </w:p>
        </w:tc>
      </w:tr>
    </w:tbl>
    <w:p w14:paraId="38C074BE" w14:textId="77777777" w:rsidR="001A4AD9" w:rsidRDefault="004B142D">
      <w:pPr>
        <w:pStyle w:val="Tableheading"/>
      </w:pPr>
      <w:bookmarkStart w:id="56" w:name="_Toc139975762"/>
      <w:bookmarkStart w:id="57" w:name="Table22"/>
      <w:bookmarkEnd w:id="55"/>
      <w:r w:rsidRPr="004A2221">
        <w:t>Table 25:</w:t>
      </w:r>
      <w:r w:rsidRPr="004A2221">
        <w:tab/>
        <w:t>Road freight: Heavy goods vehicles</w:t>
      </w:r>
      <w:bookmarkEnd w:id="56"/>
    </w:p>
    <w:tbl>
      <w:tblPr>
        <w:tblW w:w="0" w:type="auto"/>
        <w:tblLayout w:type="fixed"/>
        <w:tblLook w:val="0420" w:firstRow="1" w:lastRow="0" w:firstColumn="0" w:lastColumn="0" w:noHBand="0" w:noVBand="1"/>
      </w:tblPr>
      <w:tblGrid>
        <w:gridCol w:w="1984"/>
        <w:gridCol w:w="1984"/>
        <w:gridCol w:w="709"/>
        <w:gridCol w:w="1276"/>
        <w:gridCol w:w="1276"/>
        <w:gridCol w:w="1276"/>
      </w:tblGrid>
      <w:tr w:rsidR="00EA188D" w14:paraId="38C074C5" w14:textId="77777777">
        <w:trPr>
          <w:tblHeader/>
        </w:trPr>
        <w:tc>
          <w:tcPr>
            <w:tcW w:w="1984"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4B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Emission source</w:t>
            </w:r>
          </w:p>
        </w:tc>
        <w:tc>
          <w:tcPr>
            <w:tcW w:w="1984"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4C0"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709"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4C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Unit</w:t>
            </w:r>
          </w:p>
        </w:tc>
        <w:tc>
          <w:tcPr>
            <w:tcW w:w="1276"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4C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 xml:space="preserve">Pre-2010 fleet  </w:t>
            </w:r>
            <w:r>
              <w:rPr>
                <w:rFonts w:eastAsia="Arial" w:hAnsi="Arial" w:cs="Arial"/>
                <w:b/>
                <w:color w:val="FFFFFF"/>
                <w:sz w:val="18"/>
                <w:szCs w:val="18"/>
              </w:rPr>
              <w:br/>
              <w:t>kg CO</w:t>
            </w:r>
            <w:r>
              <w:rPr>
                <w:rFonts w:eastAsia="Arial" w:hAnsi="Arial" w:cs="Arial"/>
                <w:b/>
                <w:color w:val="FFFFFF"/>
                <w:sz w:val="18"/>
                <w:szCs w:val="18"/>
              </w:rPr>
              <w:t>₂</w:t>
            </w:r>
            <w:r>
              <w:rPr>
                <w:rFonts w:eastAsia="Arial" w:hAnsi="Arial" w:cs="Arial"/>
                <w:b/>
                <w:color w:val="FFFFFF"/>
                <w:sz w:val="18"/>
                <w:szCs w:val="18"/>
              </w:rPr>
              <w:t>-e/unit</w:t>
            </w:r>
          </w:p>
        </w:tc>
        <w:tc>
          <w:tcPr>
            <w:tcW w:w="1276"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4C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2010</w:t>
            </w:r>
            <w:r>
              <w:rPr>
                <w:rFonts w:eastAsia="Arial" w:hAnsi="Arial" w:cs="Arial"/>
                <w:b/>
                <w:color w:val="FFFFFF"/>
                <w:sz w:val="18"/>
                <w:szCs w:val="18"/>
              </w:rPr>
              <w:t>–</w:t>
            </w:r>
            <w:r>
              <w:rPr>
                <w:rFonts w:eastAsia="Arial" w:hAnsi="Arial" w:cs="Arial"/>
                <w:b/>
                <w:color w:val="FFFFFF"/>
                <w:sz w:val="18"/>
                <w:szCs w:val="18"/>
              </w:rPr>
              <w:t xml:space="preserve">2015 fleet  </w:t>
            </w:r>
            <w:r>
              <w:rPr>
                <w:rFonts w:eastAsia="Arial" w:hAnsi="Arial" w:cs="Arial"/>
                <w:b/>
                <w:color w:val="FFFFFF"/>
                <w:sz w:val="18"/>
                <w:szCs w:val="18"/>
              </w:rPr>
              <w:br/>
              <w:t>kg CO</w:t>
            </w:r>
            <w:r>
              <w:rPr>
                <w:rFonts w:eastAsia="Arial" w:hAnsi="Arial" w:cs="Arial"/>
                <w:b/>
                <w:color w:val="FFFFFF"/>
                <w:sz w:val="18"/>
                <w:szCs w:val="18"/>
              </w:rPr>
              <w:t>₂</w:t>
            </w:r>
            <w:r>
              <w:rPr>
                <w:rFonts w:eastAsia="Arial" w:hAnsi="Arial" w:cs="Arial"/>
                <w:b/>
                <w:color w:val="FFFFFF"/>
                <w:sz w:val="18"/>
                <w:szCs w:val="18"/>
              </w:rPr>
              <w:t>-e/unit</w:t>
            </w:r>
          </w:p>
        </w:tc>
        <w:tc>
          <w:tcPr>
            <w:tcW w:w="1276"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4C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 xml:space="preserve">Post-2015 fleet  </w:t>
            </w:r>
            <w:r>
              <w:rPr>
                <w:rFonts w:eastAsia="Arial" w:hAnsi="Arial" w:cs="Arial"/>
                <w:b/>
                <w:color w:val="FFFFFF"/>
                <w:sz w:val="18"/>
                <w:szCs w:val="18"/>
              </w:rPr>
              <w:br/>
              <w:t>kg CO</w:t>
            </w:r>
            <w:r>
              <w:rPr>
                <w:rFonts w:eastAsia="Arial" w:hAnsi="Arial" w:cs="Arial"/>
                <w:b/>
                <w:color w:val="FFFFFF"/>
                <w:sz w:val="18"/>
                <w:szCs w:val="18"/>
              </w:rPr>
              <w:t>₂</w:t>
            </w:r>
            <w:r>
              <w:rPr>
                <w:rFonts w:eastAsia="Arial" w:hAnsi="Arial" w:cs="Arial"/>
                <w:b/>
                <w:color w:val="FFFFFF"/>
                <w:sz w:val="18"/>
                <w:szCs w:val="18"/>
              </w:rPr>
              <w:t>-e/unit</w:t>
            </w:r>
          </w:p>
        </w:tc>
      </w:tr>
      <w:tr w:rsidR="00EA188D" w14:paraId="38C074CC" w14:textId="77777777">
        <w:tc>
          <w:tcPr>
            <w:tcW w:w="1984"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4C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HGV diesel</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C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&lt; 5,000 kg</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C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C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0.443</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C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0.421</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4C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0.419</w:t>
            </w:r>
          </w:p>
        </w:tc>
      </w:tr>
      <w:tr w:rsidR="00EA188D" w14:paraId="38C074D3" w14:textId="77777777">
        <w:tc>
          <w:tcPr>
            <w:tcW w:w="1984"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4CD"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C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5,000 - 7,500 kg</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C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D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0.508</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D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0.482</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4D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0.475</w:t>
            </w:r>
          </w:p>
        </w:tc>
      </w:tr>
      <w:tr w:rsidR="00EA188D" w14:paraId="38C074DA" w14:textId="77777777">
        <w:tc>
          <w:tcPr>
            <w:tcW w:w="1984"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4D4"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D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7,500 - 10,000 kg</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D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D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0.621</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D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0.589</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4D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0.580</w:t>
            </w:r>
          </w:p>
        </w:tc>
      </w:tr>
      <w:tr w:rsidR="00EA188D" w14:paraId="38C074E1" w14:textId="77777777">
        <w:tc>
          <w:tcPr>
            <w:tcW w:w="1984"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4DB"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D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10,000 - 12,000 kg</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D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D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0.737</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D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0.696</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4E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0.688</w:t>
            </w:r>
          </w:p>
        </w:tc>
      </w:tr>
      <w:tr w:rsidR="00EA188D" w14:paraId="38C074E8" w14:textId="77777777">
        <w:tc>
          <w:tcPr>
            <w:tcW w:w="1984"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4E2"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E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12,000kg - 15,000 kg</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E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E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0.837</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E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0.794</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4E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0.782</w:t>
            </w:r>
          </w:p>
        </w:tc>
      </w:tr>
      <w:tr w:rsidR="00EA188D" w14:paraId="38C074EF" w14:textId="77777777">
        <w:tc>
          <w:tcPr>
            <w:tcW w:w="1984"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4E9"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E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15,000 - 20,000 kg</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E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E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0.978</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E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0.953</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4E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0.951</w:t>
            </w:r>
          </w:p>
        </w:tc>
      </w:tr>
      <w:tr w:rsidR="00EA188D" w14:paraId="38C074F6" w14:textId="77777777">
        <w:tc>
          <w:tcPr>
            <w:tcW w:w="1984"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4F0"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F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20,000 - 25,000 kg</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F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F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1.30</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F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1.27</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4F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1.27</w:t>
            </w:r>
          </w:p>
        </w:tc>
      </w:tr>
      <w:tr w:rsidR="00EA188D" w14:paraId="38C074FD" w14:textId="77777777">
        <w:tc>
          <w:tcPr>
            <w:tcW w:w="1984"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4F7"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F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25,000 - 30,000 kg</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F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F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1.53</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4F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1.42</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4F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1.41</w:t>
            </w:r>
          </w:p>
        </w:tc>
      </w:tr>
      <w:tr w:rsidR="00EA188D" w14:paraId="38C07504" w14:textId="77777777">
        <w:tc>
          <w:tcPr>
            <w:tcW w:w="1984"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FE"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4F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t>
            </w:r>
            <w:r>
              <w:rPr>
                <w:rFonts w:eastAsia="Arial" w:hAnsi="Arial" w:cs="Arial"/>
                <w:color w:val="000000"/>
                <w:sz w:val="18"/>
                <w:szCs w:val="18"/>
              </w:rPr>
              <w:t xml:space="preserve"> 30,000 kg</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0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50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1.53</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50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1.49</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50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1.49</w:t>
            </w:r>
          </w:p>
        </w:tc>
      </w:tr>
      <w:tr w:rsidR="00EA188D" w14:paraId="38C0750B" w14:textId="77777777">
        <w:tc>
          <w:tcPr>
            <w:tcW w:w="1984"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50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HGV diesel hybrid</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0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&lt; 5,000 kg</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0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50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0.357</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50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0.339</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50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0.330</w:t>
            </w:r>
          </w:p>
        </w:tc>
      </w:tr>
      <w:tr w:rsidR="00EA188D" w14:paraId="38C07512" w14:textId="77777777">
        <w:tc>
          <w:tcPr>
            <w:tcW w:w="1984"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50C"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0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5,000 - 7,500 kg</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0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50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0.409</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51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0.388</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51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0.379</w:t>
            </w:r>
          </w:p>
        </w:tc>
      </w:tr>
      <w:tr w:rsidR="00EA188D" w14:paraId="38C07519" w14:textId="77777777">
        <w:tc>
          <w:tcPr>
            <w:tcW w:w="1984"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513"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1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7,500 - 10,000 kg</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1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51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0.501</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51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0.474</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51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0.463</w:t>
            </w:r>
          </w:p>
        </w:tc>
      </w:tr>
      <w:tr w:rsidR="00EA188D" w14:paraId="38C07520" w14:textId="77777777">
        <w:tc>
          <w:tcPr>
            <w:tcW w:w="1984"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51A"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1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10,000 - 12,000 kg</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1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51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0.594</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51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0.563</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51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0.549</w:t>
            </w:r>
          </w:p>
        </w:tc>
      </w:tr>
      <w:tr w:rsidR="00EA188D" w14:paraId="38C07527" w14:textId="77777777">
        <w:tc>
          <w:tcPr>
            <w:tcW w:w="1984"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521"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2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12,000kg - 15,000 kg</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2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52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0.674</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52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0.639</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52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0.624</w:t>
            </w:r>
          </w:p>
        </w:tc>
      </w:tr>
      <w:tr w:rsidR="00EA188D" w14:paraId="38C0752E" w14:textId="77777777">
        <w:tc>
          <w:tcPr>
            <w:tcW w:w="1984"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528"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2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15,000 - 20,000 kg</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2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52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0.889</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52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0.866</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52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0.864</w:t>
            </w:r>
          </w:p>
        </w:tc>
      </w:tr>
      <w:tr w:rsidR="00EA188D" w14:paraId="38C07535" w14:textId="77777777">
        <w:tc>
          <w:tcPr>
            <w:tcW w:w="1984"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52F"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3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20,000 - 25,000 kg</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3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53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1.18</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53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1.15</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53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1.15</w:t>
            </w:r>
          </w:p>
        </w:tc>
      </w:tr>
      <w:tr w:rsidR="00EA188D" w14:paraId="38C0753C" w14:textId="77777777">
        <w:tc>
          <w:tcPr>
            <w:tcW w:w="1984"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536"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3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25,000 - 30,000 kg</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3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53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1.37</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53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1.33</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53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1.33</w:t>
            </w:r>
          </w:p>
        </w:tc>
      </w:tr>
      <w:tr w:rsidR="00EA188D" w14:paraId="38C07543" w14:textId="77777777">
        <w:tc>
          <w:tcPr>
            <w:tcW w:w="1984"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3D"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3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t>
            </w:r>
            <w:r>
              <w:rPr>
                <w:rFonts w:eastAsia="Arial" w:hAnsi="Arial" w:cs="Arial"/>
                <w:color w:val="000000"/>
                <w:sz w:val="18"/>
                <w:szCs w:val="18"/>
              </w:rPr>
              <w:t xml:space="preserve"> 30,000 kg</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3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54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1.44</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54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1.40</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54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1.40</w:t>
            </w:r>
          </w:p>
        </w:tc>
      </w:tr>
      <w:tr w:rsidR="00EA188D" w14:paraId="38C0754A" w14:textId="77777777">
        <w:tc>
          <w:tcPr>
            <w:tcW w:w="1984"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54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HGV BEV</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4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&lt; 5,000 kg</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4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4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54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0.0347</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54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0.0340</w:t>
            </w:r>
          </w:p>
        </w:tc>
      </w:tr>
      <w:tr w:rsidR="00EA188D" w14:paraId="38C07551" w14:textId="77777777">
        <w:tc>
          <w:tcPr>
            <w:tcW w:w="1984"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54B"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4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5,000 - 7,500 kg</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4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4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54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0.0398</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55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0.0389</w:t>
            </w:r>
          </w:p>
        </w:tc>
      </w:tr>
      <w:tr w:rsidR="00EA188D" w14:paraId="38C07558" w14:textId="77777777">
        <w:tc>
          <w:tcPr>
            <w:tcW w:w="1984"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552"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5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7,500 - 10,000 kg</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5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5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55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0.0486</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55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0.0476</w:t>
            </w:r>
          </w:p>
        </w:tc>
      </w:tr>
      <w:tr w:rsidR="00EA188D" w14:paraId="38C0755F" w14:textId="77777777">
        <w:tc>
          <w:tcPr>
            <w:tcW w:w="1984"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559"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5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10,000 - 12,000 kg</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5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5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55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0.0577</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55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0.0641</w:t>
            </w:r>
          </w:p>
        </w:tc>
      </w:tr>
      <w:tr w:rsidR="00EA188D" w14:paraId="38C07566" w14:textId="77777777">
        <w:tc>
          <w:tcPr>
            <w:tcW w:w="1984"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60"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6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12,000kg - 15,000 kg</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6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6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56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0.0655</w:t>
            </w:r>
          </w:p>
        </w:tc>
        <w:tc>
          <w:tcPr>
            <w:tcW w:w="1276"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56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0.0719</w:t>
            </w:r>
          </w:p>
        </w:tc>
      </w:tr>
    </w:tbl>
    <w:p w14:paraId="38C07567" w14:textId="77777777" w:rsidR="001A4AD9" w:rsidRDefault="004B142D">
      <w:pPr>
        <w:pStyle w:val="Tableheading"/>
      </w:pPr>
      <w:bookmarkStart w:id="58" w:name="_Toc139975763"/>
      <w:bookmarkStart w:id="59" w:name="Table23"/>
      <w:bookmarkEnd w:id="57"/>
      <w:r w:rsidRPr="004A2221">
        <w:t>Table 26:</w:t>
      </w:r>
      <w:r w:rsidRPr="004A2221">
        <w:tab/>
        <w:t>Road freight: Default emission factors for heavy goods vehicles</w:t>
      </w:r>
      <w:bookmarkEnd w:id="58"/>
    </w:p>
    <w:tbl>
      <w:tblPr>
        <w:tblW w:w="0" w:type="auto"/>
        <w:tblLayout w:type="fixed"/>
        <w:tblLook w:val="0420" w:firstRow="1" w:lastRow="0" w:firstColumn="0" w:lastColumn="0" w:noHBand="0" w:noVBand="1"/>
      </w:tblPr>
      <w:tblGrid>
        <w:gridCol w:w="5329"/>
        <w:gridCol w:w="1474"/>
        <w:gridCol w:w="1701"/>
      </w:tblGrid>
      <w:tr w:rsidR="00EA188D" w14:paraId="38C0756B" w14:textId="77777777">
        <w:trPr>
          <w:tblHeader/>
        </w:trPr>
        <w:tc>
          <w:tcPr>
            <w:tcW w:w="5329"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56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Emission source</w:t>
            </w:r>
          </w:p>
        </w:tc>
        <w:tc>
          <w:tcPr>
            <w:tcW w:w="1474"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56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Unit</w:t>
            </w:r>
          </w:p>
        </w:tc>
        <w:tc>
          <w:tcPr>
            <w:tcW w:w="1701"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56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kg CO</w:t>
            </w:r>
            <w:r>
              <w:rPr>
                <w:rFonts w:eastAsia="Arial" w:hAnsi="Arial" w:cs="Arial"/>
                <w:b/>
                <w:color w:val="FFFFFF"/>
                <w:sz w:val="18"/>
                <w:szCs w:val="18"/>
              </w:rPr>
              <w:t>₂</w:t>
            </w:r>
            <w:r>
              <w:rPr>
                <w:rFonts w:eastAsia="Arial" w:hAnsi="Arial" w:cs="Arial"/>
                <w:b/>
                <w:color w:val="FFFFFF"/>
                <w:sz w:val="18"/>
                <w:szCs w:val="18"/>
              </w:rPr>
              <w:t>-e/unit</w:t>
            </w:r>
          </w:p>
        </w:tc>
      </w:tr>
      <w:tr w:rsidR="00EA188D" w14:paraId="38C0756F"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6C" w14:textId="423CF32D"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 xml:space="preserve">HGV </w:t>
            </w:r>
            <w:r w:rsidR="000B04F5">
              <w:rPr>
                <w:rFonts w:eastAsia="Arial" w:hAnsi="Arial" w:cs="Arial"/>
                <w:color w:val="000000"/>
                <w:sz w:val="18"/>
                <w:szCs w:val="18"/>
              </w:rPr>
              <w:t>d</w:t>
            </w:r>
            <w:r>
              <w:rPr>
                <w:rFonts w:eastAsia="Arial" w:hAnsi="Arial" w:cs="Arial"/>
                <w:color w:val="000000"/>
                <w:sz w:val="18"/>
                <w:szCs w:val="18"/>
              </w:rPr>
              <w:t>iesel</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6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56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0.476</w:t>
            </w:r>
          </w:p>
        </w:tc>
      </w:tr>
      <w:tr w:rsidR="00EA188D" w14:paraId="38C07573"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70" w14:textId="259CE1C9"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 xml:space="preserve">HGV </w:t>
            </w:r>
            <w:r w:rsidR="000B04F5">
              <w:rPr>
                <w:rFonts w:eastAsia="Arial" w:hAnsi="Arial" w:cs="Arial"/>
                <w:color w:val="000000"/>
                <w:sz w:val="18"/>
                <w:szCs w:val="18"/>
              </w:rPr>
              <w:t>d</w:t>
            </w:r>
            <w:r>
              <w:rPr>
                <w:rFonts w:eastAsia="Arial" w:hAnsi="Arial" w:cs="Arial"/>
                <w:color w:val="000000"/>
                <w:sz w:val="18"/>
                <w:szCs w:val="18"/>
              </w:rPr>
              <w:t xml:space="preserve">iesel </w:t>
            </w:r>
            <w:r w:rsidR="000B04F5">
              <w:rPr>
                <w:rFonts w:eastAsia="Arial" w:hAnsi="Arial" w:cs="Arial"/>
                <w:color w:val="000000"/>
                <w:sz w:val="18"/>
                <w:szCs w:val="18"/>
              </w:rPr>
              <w:t>h</w:t>
            </w:r>
            <w:r>
              <w:rPr>
                <w:rFonts w:eastAsia="Arial" w:hAnsi="Arial" w:cs="Arial"/>
                <w:color w:val="000000"/>
                <w:sz w:val="18"/>
                <w:szCs w:val="18"/>
              </w:rPr>
              <w:t>ybrid</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7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km</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57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0.383</w:t>
            </w:r>
          </w:p>
        </w:tc>
      </w:tr>
    </w:tbl>
    <w:p w14:paraId="38C07574" w14:textId="77777777" w:rsidR="001A4AD9" w:rsidRDefault="004B142D">
      <w:pPr>
        <w:pStyle w:val="Tableheading"/>
      </w:pPr>
      <w:bookmarkStart w:id="60" w:name="_Toc139975764"/>
      <w:bookmarkStart w:id="61" w:name="Table24"/>
      <w:bookmarkEnd w:id="59"/>
      <w:r w:rsidRPr="004A2221">
        <w:t>Table 27:</w:t>
      </w:r>
      <w:r w:rsidRPr="004A2221">
        <w:tab/>
        <w:t>Road freight: Emission factors for freighting goods by road</w:t>
      </w:r>
      <w:bookmarkEnd w:id="60"/>
    </w:p>
    <w:tbl>
      <w:tblPr>
        <w:tblW w:w="0" w:type="auto"/>
        <w:tblLayout w:type="fixed"/>
        <w:tblLook w:val="0420" w:firstRow="1" w:lastRow="0" w:firstColumn="0" w:lastColumn="0" w:noHBand="0" w:noVBand="1"/>
      </w:tblPr>
      <w:tblGrid>
        <w:gridCol w:w="5329"/>
        <w:gridCol w:w="1474"/>
        <w:gridCol w:w="1701"/>
      </w:tblGrid>
      <w:tr w:rsidR="00EA188D" w14:paraId="38C07578" w14:textId="77777777">
        <w:trPr>
          <w:tblHeader/>
        </w:trPr>
        <w:tc>
          <w:tcPr>
            <w:tcW w:w="5329"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57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Emission source</w:t>
            </w:r>
          </w:p>
        </w:tc>
        <w:tc>
          <w:tcPr>
            <w:tcW w:w="1474"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57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Unit</w:t>
            </w:r>
          </w:p>
        </w:tc>
        <w:tc>
          <w:tcPr>
            <w:tcW w:w="1701"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57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kg CO</w:t>
            </w:r>
            <w:r>
              <w:rPr>
                <w:rFonts w:eastAsia="Arial" w:hAnsi="Arial" w:cs="Arial"/>
                <w:b/>
                <w:color w:val="FFFFFF"/>
                <w:sz w:val="18"/>
                <w:szCs w:val="18"/>
              </w:rPr>
              <w:t>₂</w:t>
            </w:r>
            <w:r>
              <w:rPr>
                <w:rFonts w:eastAsia="Arial" w:hAnsi="Arial" w:cs="Arial"/>
                <w:b/>
                <w:color w:val="FFFFFF"/>
                <w:sz w:val="18"/>
                <w:szCs w:val="18"/>
              </w:rPr>
              <w:t>-e/unit</w:t>
            </w:r>
          </w:p>
        </w:tc>
      </w:tr>
      <w:tr w:rsidR="00EA188D" w14:paraId="38C0757C"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7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Long-haul heavy truck</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7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tkm</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57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0.105</w:t>
            </w:r>
          </w:p>
        </w:tc>
      </w:tr>
      <w:tr w:rsidR="00EA188D" w14:paraId="38C07580"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7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Urban delivery heavy truck</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7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tkm</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57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0.390</w:t>
            </w:r>
          </w:p>
        </w:tc>
      </w:tr>
      <w:tr w:rsidR="00EA188D" w14:paraId="38C07584"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8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All trucks</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8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tkm</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58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0.135</w:t>
            </w:r>
          </w:p>
        </w:tc>
      </w:tr>
    </w:tbl>
    <w:p w14:paraId="38C07587" w14:textId="759468C4" w:rsidR="001A4AD9" w:rsidRDefault="004B142D">
      <w:pPr>
        <w:pStyle w:val="Tableheading"/>
      </w:pPr>
      <w:bookmarkStart w:id="62" w:name="_Toc139975765"/>
      <w:bookmarkStart w:id="63" w:name="Table25"/>
      <w:bookmarkEnd w:id="61"/>
      <w:r w:rsidRPr="004A2221">
        <w:t>Table 28:</w:t>
      </w:r>
      <w:r w:rsidRPr="004A2221">
        <w:tab/>
        <w:t xml:space="preserve">Freighting goods in </w:t>
      </w:r>
      <w:r w:rsidR="00860305">
        <w:t xml:space="preserve">Aotearoa </w:t>
      </w:r>
      <w:r w:rsidRPr="004A2221">
        <w:t>New Zealand</w:t>
      </w:r>
      <w:bookmarkEnd w:id="62"/>
      <w:r w:rsidRPr="004A2221">
        <w:t xml:space="preserve"> </w:t>
      </w:r>
    </w:p>
    <w:tbl>
      <w:tblPr>
        <w:tblW w:w="0" w:type="auto"/>
        <w:tblLayout w:type="fixed"/>
        <w:tblLook w:val="0420" w:firstRow="1" w:lastRow="0" w:firstColumn="0" w:lastColumn="0" w:noHBand="0" w:noVBand="1"/>
      </w:tblPr>
      <w:tblGrid>
        <w:gridCol w:w="5329"/>
        <w:gridCol w:w="1474"/>
        <w:gridCol w:w="1701"/>
      </w:tblGrid>
      <w:tr w:rsidR="00EA188D" w14:paraId="38C0758B" w14:textId="77777777">
        <w:trPr>
          <w:tblHeader/>
        </w:trPr>
        <w:tc>
          <w:tcPr>
            <w:tcW w:w="5329"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588"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74"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58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Unit</w:t>
            </w:r>
          </w:p>
        </w:tc>
        <w:tc>
          <w:tcPr>
            <w:tcW w:w="1701"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58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kg CO</w:t>
            </w:r>
            <w:r>
              <w:rPr>
                <w:rFonts w:eastAsia="Arial" w:hAnsi="Arial" w:cs="Arial"/>
                <w:b/>
                <w:color w:val="FFFFFF"/>
                <w:sz w:val="18"/>
                <w:szCs w:val="18"/>
              </w:rPr>
              <w:t>₂</w:t>
            </w:r>
            <w:r>
              <w:rPr>
                <w:rFonts w:eastAsia="Arial" w:hAnsi="Arial" w:cs="Arial"/>
                <w:b/>
                <w:color w:val="FFFFFF"/>
                <w:sz w:val="18"/>
                <w:szCs w:val="18"/>
              </w:rPr>
              <w:t>-e/unit</w:t>
            </w:r>
          </w:p>
        </w:tc>
      </w:tr>
      <w:tr w:rsidR="00EA188D" w14:paraId="38C0758F"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8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Emission source</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8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tkm</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58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0.0160</w:t>
            </w:r>
          </w:p>
        </w:tc>
      </w:tr>
      <w:tr w:rsidR="00EA188D" w14:paraId="38C07593"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9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Other bulk</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9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tkm</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59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0.0300</w:t>
            </w:r>
          </w:p>
        </w:tc>
      </w:tr>
      <w:tr w:rsidR="00EA188D" w14:paraId="38C07597"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9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Container freight</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9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tkm</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59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0.0460</w:t>
            </w:r>
          </w:p>
        </w:tc>
      </w:tr>
      <w:tr w:rsidR="00EA188D" w14:paraId="38C0759B"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98" w14:textId="37C4BECD"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 xml:space="preserve">Rail </w:t>
            </w:r>
            <w:r w:rsidR="00860305">
              <w:rPr>
                <w:rFonts w:eastAsia="Arial" w:hAnsi="Arial" w:cs="Arial"/>
                <w:color w:val="000000"/>
                <w:sz w:val="18"/>
                <w:szCs w:val="18"/>
              </w:rPr>
              <w:t>f</w:t>
            </w:r>
            <w:r>
              <w:rPr>
                <w:rFonts w:eastAsia="Arial" w:hAnsi="Arial" w:cs="Arial"/>
                <w:color w:val="000000"/>
                <w:sz w:val="18"/>
                <w:szCs w:val="18"/>
              </w:rPr>
              <w:t>reight</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9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tkm</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59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0.0276</w:t>
            </w:r>
          </w:p>
        </w:tc>
      </w:tr>
    </w:tbl>
    <w:p w14:paraId="38C0759C" w14:textId="77777777" w:rsidR="001A4AD9" w:rsidRDefault="004B142D">
      <w:pPr>
        <w:pStyle w:val="Tableheading"/>
      </w:pPr>
      <w:bookmarkStart w:id="64" w:name="_Toc139975766"/>
      <w:bookmarkStart w:id="65" w:name="Table26"/>
      <w:bookmarkEnd w:id="63"/>
      <w:r w:rsidRPr="004A2221">
        <w:t>Table 29:</w:t>
      </w:r>
      <w:r w:rsidRPr="004A2221">
        <w:tab/>
        <w:t>Air freight</w:t>
      </w:r>
      <w:bookmarkEnd w:id="64"/>
    </w:p>
    <w:tbl>
      <w:tblPr>
        <w:tblW w:w="0" w:type="auto"/>
        <w:tblLayout w:type="fixed"/>
        <w:tblLook w:val="0420" w:firstRow="1" w:lastRow="0" w:firstColumn="0" w:lastColumn="0" w:noHBand="0" w:noVBand="1"/>
      </w:tblPr>
      <w:tblGrid>
        <w:gridCol w:w="2694"/>
        <w:gridCol w:w="992"/>
        <w:gridCol w:w="2410"/>
        <w:gridCol w:w="2408"/>
      </w:tblGrid>
      <w:tr w:rsidR="00EA188D" w14:paraId="38C075A1" w14:textId="77777777" w:rsidTr="002C3B0A">
        <w:trPr>
          <w:tblHeader/>
        </w:trPr>
        <w:tc>
          <w:tcPr>
            <w:tcW w:w="2694"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59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Emission source</w:t>
            </w:r>
          </w:p>
        </w:tc>
        <w:tc>
          <w:tcPr>
            <w:tcW w:w="992"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59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Unit</w:t>
            </w:r>
          </w:p>
        </w:tc>
        <w:tc>
          <w:tcPr>
            <w:tcW w:w="2410"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59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 xml:space="preserve">With radiative forcing  </w:t>
            </w:r>
            <w:r>
              <w:rPr>
                <w:rFonts w:eastAsia="Arial" w:hAnsi="Arial" w:cs="Arial"/>
                <w:b/>
                <w:color w:val="FFFFFF"/>
                <w:sz w:val="18"/>
                <w:szCs w:val="18"/>
              </w:rPr>
              <w:br/>
              <w:t>kg CO</w:t>
            </w:r>
            <w:r>
              <w:rPr>
                <w:rFonts w:eastAsia="Arial" w:hAnsi="Arial" w:cs="Arial"/>
                <w:b/>
                <w:color w:val="FFFFFF"/>
                <w:sz w:val="18"/>
                <w:szCs w:val="18"/>
              </w:rPr>
              <w:t>₂</w:t>
            </w:r>
            <w:r>
              <w:rPr>
                <w:rFonts w:eastAsia="Arial" w:hAnsi="Arial" w:cs="Arial"/>
                <w:b/>
                <w:color w:val="FFFFFF"/>
                <w:sz w:val="18"/>
                <w:szCs w:val="18"/>
              </w:rPr>
              <w:t>-e/unit</w:t>
            </w:r>
          </w:p>
        </w:tc>
        <w:tc>
          <w:tcPr>
            <w:tcW w:w="2408"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5A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 xml:space="preserve">Without radiative forcing  </w:t>
            </w:r>
            <w:r>
              <w:rPr>
                <w:rFonts w:eastAsia="Arial" w:hAnsi="Arial" w:cs="Arial"/>
                <w:b/>
                <w:color w:val="FFFFFF"/>
                <w:sz w:val="18"/>
                <w:szCs w:val="18"/>
              </w:rPr>
              <w:br/>
              <w:t>kg CO</w:t>
            </w:r>
            <w:r>
              <w:rPr>
                <w:rFonts w:eastAsia="Arial" w:hAnsi="Arial" w:cs="Arial"/>
                <w:b/>
                <w:color w:val="FFFFFF"/>
                <w:sz w:val="18"/>
                <w:szCs w:val="18"/>
              </w:rPr>
              <w:t>₂</w:t>
            </w:r>
            <w:r>
              <w:rPr>
                <w:rFonts w:eastAsia="Arial" w:hAnsi="Arial" w:cs="Arial"/>
                <w:b/>
                <w:color w:val="FFFFFF"/>
                <w:sz w:val="18"/>
                <w:szCs w:val="18"/>
              </w:rPr>
              <w:t>-e/unit</w:t>
            </w:r>
          </w:p>
        </w:tc>
      </w:tr>
      <w:tr w:rsidR="00EA188D" w14:paraId="38C075A6" w14:textId="77777777" w:rsidTr="002C3B0A">
        <w:tc>
          <w:tcPr>
            <w:tcW w:w="2694"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A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Domestic</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A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tkm</w:t>
            </w:r>
          </w:p>
        </w:tc>
        <w:tc>
          <w:tcPr>
            <w:tcW w:w="2410"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5A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4.67</w:t>
            </w:r>
          </w:p>
        </w:tc>
        <w:tc>
          <w:tcPr>
            <w:tcW w:w="2408"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5A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2.76</w:t>
            </w:r>
          </w:p>
        </w:tc>
      </w:tr>
      <w:tr w:rsidR="00EA188D" w14:paraId="38C075AB" w14:textId="77777777" w:rsidTr="002C3B0A">
        <w:tc>
          <w:tcPr>
            <w:tcW w:w="2694"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A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Short haul</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A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tkm</w:t>
            </w:r>
          </w:p>
        </w:tc>
        <w:tc>
          <w:tcPr>
            <w:tcW w:w="2410"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5A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1.67</w:t>
            </w:r>
          </w:p>
        </w:tc>
        <w:tc>
          <w:tcPr>
            <w:tcW w:w="2408"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5A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0.985</w:t>
            </w:r>
          </w:p>
        </w:tc>
      </w:tr>
      <w:tr w:rsidR="00EA188D" w14:paraId="38C075B0" w14:textId="77777777" w:rsidTr="002C3B0A">
        <w:tc>
          <w:tcPr>
            <w:tcW w:w="2694"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A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Long haul</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A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tkm</w:t>
            </w:r>
          </w:p>
        </w:tc>
        <w:tc>
          <w:tcPr>
            <w:tcW w:w="2410"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5A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1.10</w:t>
            </w:r>
          </w:p>
        </w:tc>
        <w:tc>
          <w:tcPr>
            <w:tcW w:w="2408"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5A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0.649</w:t>
            </w:r>
          </w:p>
        </w:tc>
      </w:tr>
    </w:tbl>
    <w:p w14:paraId="38C075B1" w14:textId="77777777" w:rsidR="001A4AD9" w:rsidRDefault="004B142D">
      <w:pPr>
        <w:pStyle w:val="Tableheading"/>
      </w:pPr>
      <w:bookmarkStart w:id="66" w:name="_Toc139975767"/>
      <w:bookmarkStart w:id="67" w:name="Table27"/>
      <w:bookmarkEnd w:id="65"/>
      <w:r w:rsidRPr="004A2221">
        <w:t>Table 30:</w:t>
      </w:r>
      <w:r w:rsidRPr="004A2221">
        <w:tab/>
        <w:t>International shipping</w:t>
      </w:r>
      <w:bookmarkEnd w:id="66"/>
    </w:p>
    <w:tbl>
      <w:tblPr>
        <w:tblW w:w="0" w:type="auto"/>
        <w:tblLayout w:type="fixed"/>
        <w:tblLook w:val="0420" w:firstRow="1" w:lastRow="0" w:firstColumn="0" w:lastColumn="0" w:noHBand="0" w:noVBand="1"/>
      </w:tblPr>
      <w:tblGrid>
        <w:gridCol w:w="3402"/>
        <w:gridCol w:w="2268"/>
        <w:gridCol w:w="1417"/>
        <w:gridCol w:w="1417"/>
      </w:tblGrid>
      <w:tr w:rsidR="00EA188D" w14:paraId="38C075B6" w14:textId="77777777">
        <w:trPr>
          <w:tblHeader/>
        </w:trPr>
        <w:tc>
          <w:tcPr>
            <w:tcW w:w="3402"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5B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Emission source</w:t>
            </w:r>
          </w:p>
        </w:tc>
        <w:tc>
          <w:tcPr>
            <w:tcW w:w="2268"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5B3"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5B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Unit</w:t>
            </w:r>
          </w:p>
        </w:tc>
        <w:tc>
          <w:tcPr>
            <w:tcW w:w="1417"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5B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kg CO</w:t>
            </w:r>
            <w:r>
              <w:rPr>
                <w:rFonts w:eastAsia="Arial" w:hAnsi="Arial" w:cs="Arial"/>
                <w:b/>
                <w:color w:val="FFFFFF"/>
                <w:sz w:val="18"/>
                <w:szCs w:val="18"/>
              </w:rPr>
              <w:t>₂</w:t>
            </w:r>
            <w:r>
              <w:rPr>
                <w:rFonts w:eastAsia="Arial" w:hAnsi="Arial" w:cs="Arial"/>
                <w:b/>
                <w:color w:val="FFFFFF"/>
                <w:sz w:val="18"/>
                <w:szCs w:val="18"/>
              </w:rPr>
              <w:t>-e/unit</w:t>
            </w:r>
          </w:p>
        </w:tc>
      </w:tr>
      <w:tr w:rsidR="00EA188D" w14:paraId="38C075BB" w14:textId="77777777">
        <w:tc>
          <w:tcPr>
            <w:tcW w:w="3402"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5B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Bulk carrier</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B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200,000+ dwt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B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tkm</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5B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0.00253</w:t>
            </w:r>
          </w:p>
        </w:tc>
      </w:tr>
      <w:tr w:rsidR="00EA188D" w14:paraId="38C075C0"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5BC"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B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100,000</w:t>
            </w:r>
            <w:r>
              <w:rPr>
                <w:rFonts w:eastAsia="Arial" w:hAnsi="Arial" w:cs="Arial"/>
                <w:color w:val="000000"/>
                <w:sz w:val="18"/>
                <w:szCs w:val="18"/>
              </w:rPr>
              <w:t>–</w:t>
            </w:r>
            <w:r>
              <w:rPr>
                <w:rFonts w:eastAsia="Arial" w:hAnsi="Arial" w:cs="Arial"/>
                <w:color w:val="000000"/>
                <w:sz w:val="18"/>
                <w:szCs w:val="18"/>
              </w:rPr>
              <w:t>199,999 dwt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B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tkm</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5B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0.00304</w:t>
            </w:r>
          </w:p>
        </w:tc>
      </w:tr>
      <w:tr w:rsidR="00EA188D" w14:paraId="38C075C5"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5C1"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C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60,000</w:t>
            </w:r>
            <w:r>
              <w:rPr>
                <w:rFonts w:eastAsia="Arial" w:hAnsi="Arial" w:cs="Arial"/>
                <w:color w:val="000000"/>
                <w:sz w:val="18"/>
                <w:szCs w:val="18"/>
              </w:rPr>
              <w:t>–</w:t>
            </w:r>
            <w:r>
              <w:rPr>
                <w:rFonts w:eastAsia="Arial" w:hAnsi="Arial" w:cs="Arial"/>
                <w:color w:val="000000"/>
                <w:sz w:val="18"/>
                <w:szCs w:val="18"/>
              </w:rPr>
              <w:t>99,999 dwt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C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tkm</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5C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0.00415</w:t>
            </w:r>
          </w:p>
        </w:tc>
      </w:tr>
      <w:tr w:rsidR="00EA188D" w14:paraId="38C075CA"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5C6"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C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35,000</w:t>
            </w:r>
            <w:r>
              <w:rPr>
                <w:rFonts w:eastAsia="Arial" w:hAnsi="Arial" w:cs="Arial"/>
                <w:color w:val="000000"/>
                <w:sz w:val="18"/>
                <w:szCs w:val="18"/>
              </w:rPr>
              <w:t>–</w:t>
            </w:r>
            <w:r>
              <w:rPr>
                <w:rFonts w:eastAsia="Arial" w:hAnsi="Arial" w:cs="Arial"/>
                <w:color w:val="000000"/>
                <w:sz w:val="18"/>
                <w:szCs w:val="18"/>
              </w:rPr>
              <w:t>59,999 dwt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C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tkm</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5C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0.00577</w:t>
            </w:r>
          </w:p>
        </w:tc>
      </w:tr>
      <w:tr w:rsidR="00EA188D" w14:paraId="38C075CF"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5CB"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C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10,000</w:t>
            </w:r>
            <w:r>
              <w:rPr>
                <w:rFonts w:eastAsia="Arial" w:hAnsi="Arial" w:cs="Arial"/>
                <w:color w:val="000000"/>
                <w:sz w:val="18"/>
                <w:szCs w:val="18"/>
              </w:rPr>
              <w:t>–</w:t>
            </w:r>
            <w:r>
              <w:rPr>
                <w:rFonts w:eastAsia="Arial" w:hAnsi="Arial" w:cs="Arial"/>
                <w:color w:val="000000"/>
                <w:sz w:val="18"/>
                <w:szCs w:val="18"/>
              </w:rPr>
              <w:t>34,999 dwt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C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tkm</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5C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0.00800</w:t>
            </w:r>
          </w:p>
        </w:tc>
      </w:tr>
      <w:tr w:rsidR="00EA188D" w14:paraId="38C075D4"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5D0"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D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0</w:t>
            </w:r>
            <w:r>
              <w:rPr>
                <w:rFonts w:eastAsia="Arial" w:hAnsi="Arial" w:cs="Arial"/>
                <w:color w:val="000000"/>
                <w:sz w:val="18"/>
                <w:szCs w:val="18"/>
              </w:rPr>
              <w:t>–</w:t>
            </w:r>
            <w:r>
              <w:rPr>
                <w:rFonts w:eastAsia="Arial" w:hAnsi="Arial" w:cs="Arial"/>
                <w:color w:val="000000"/>
                <w:sz w:val="18"/>
                <w:szCs w:val="18"/>
              </w:rPr>
              <w:t>9999 dwt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D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tkm</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5D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0.0296</w:t>
            </w:r>
          </w:p>
        </w:tc>
      </w:tr>
      <w:tr w:rsidR="00EA188D" w14:paraId="38C075D9" w14:textId="77777777">
        <w:tc>
          <w:tcPr>
            <w:tcW w:w="3402"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D5"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D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Average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D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tkm</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5D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0.00353</w:t>
            </w:r>
          </w:p>
        </w:tc>
      </w:tr>
      <w:tr w:rsidR="00EA188D" w14:paraId="38C075DE" w14:textId="77777777">
        <w:tc>
          <w:tcPr>
            <w:tcW w:w="3402"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5D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General cargo</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D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10,000+ dwt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D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tkm</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5D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0.0120</w:t>
            </w:r>
          </w:p>
        </w:tc>
      </w:tr>
      <w:tr w:rsidR="00EA188D" w14:paraId="38C075E3"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5DF"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E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5000</w:t>
            </w:r>
            <w:r>
              <w:rPr>
                <w:rFonts w:eastAsia="Arial" w:hAnsi="Arial" w:cs="Arial"/>
                <w:color w:val="000000"/>
                <w:sz w:val="18"/>
                <w:szCs w:val="18"/>
              </w:rPr>
              <w:t>–</w:t>
            </w:r>
            <w:r>
              <w:rPr>
                <w:rFonts w:eastAsia="Arial" w:hAnsi="Arial" w:cs="Arial"/>
                <w:color w:val="000000"/>
                <w:sz w:val="18"/>
                <w:szCs w:val="18"/>
              </w:rPr>
              <w:t>9999 dwt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E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tkm</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5E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0.0160</w:t>
            </w:r>
          </w:p>
        </w:tc>
      </w:tr>
      <w:tr w:rsidR="00EA188D" w14:paraId="38C075E8"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5E4"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E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0</w:t>
            </w:r>
            <w:r>
              <w:rPr>
                <w:rFonts w:eastAsia="Arial" w:hAnsi="Arial" w:cs="Arial"/>
                <w:color w:val="000000"/>
                <w:sz w:val="18"/>
                <w:szCs w:val="18"/>
              </w:rPr>
              <w:t>–</w:t>
            </w:r>
            <w:r>
              <w:rPr>
                <w:rFonts w:eastAsia="Arial" w:hAnsi="Arial" w:cs="Arial"/>
                <w:color w:val="000000"/>
                <w:sz w:val="18"/>
                <w:szCs w:val="18"/>
              </w:rPr>
              <w:t>4999 dwt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E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tkm</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5E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0.0141</w:t>
            </w:r>
          </w:p>
        </w:tc>
      </w:tr>
      <w:tr w:rsidR="00EA188D" w14:paraId="38C075ED"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5E9"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E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10,000+ dwt 100+ TEU</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E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tkm</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5E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0.0111</w:t>
            </w:r>
          </w:p>
        </w:tc>
      </w:tr>
      <w:tr w:rsidR="00EA188D" w14:paraId="38C075F2"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5EE"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E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5000</w:t>
            </w:r>
            <w:r>
              <w:rPr>
                <w:rFonts w:eastAsia="Arial" w:hAnsi="Arial" w:cs="Arial"/>
                <w:color w:val="000000"/>
                <w:sz w:val="18"/>
                <w:szCs w:val="18"/>
              </w:rPr>
              <w:t>–</w:t>
            </w:r>
            <w:r>
              <w:rPr>
                <w:rFonts w:eastAsia="Arial" w:hAnsi="Arial" w:cs="Arial"/>
                <w:color w:val="000000"/>
                <w:sz w:val="18"/>
                <w:szCs w:val="18"/>
              </w:rPr>
              <w:t>9999 dwt 100+ TEU</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F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tkm</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5F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0.0177</w:t>
            </w:r>
          </w:p>
        </w:tc>
      </w:tr>
      <w:tr w:rsidR="00EA188D" w14:paraId="38C075F7"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5F3"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F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0</w:t>
            </w:r>
            <w:r>
              <w:rPr>
                <w:rFonts w:eastAsia="Arial" w:hAnsi="Arial" w:cs="Arial"/>
                <w:color w:val="000000"/>
                <w:sz w:val="18"/>
                <w:szCs w:val="18"/>
              </w:rPr>
              <w:t>–</w:t>
            </w:r>
            <w:r>
              <w:rPr>
                <w:rFonts w:eastAsia="Arial" w:hAnsi="Arial" w:cs="Arial"/>
                <w:color w:val="000000"/>
                <w:sz w:val="18"/>
                <w:szCs w:val="18"/>
              </w:rPr>
              <w:t>4999 dwt 100+ TEU</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F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tkm</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5F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0.0200</w:t>
            </w:r>
          </w:p>
        </w:tc>
      </w:tr>
      <w:tr w:rsidR="00EA188D" w14:paraId="38C075FC" w14:textId="77777777">
        <w:tc>
          <w:tcPr>
            <w:tcW w:w="3402"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F8"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F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Average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F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tkm</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5F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0.0132</w:t>
            </w:r>
          </w:p>
        </w:tc>
      </w:tr>
      <w:tr w:rsidR="00EA188D" w14:paraId="38C07601" w14:textId="77777777">
        <w:tc>
          <w:tcPr>
            <w:tcW w:w="3402"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5F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Container ship</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F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8000+ TEU</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5F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tkm</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60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0.0127</w:t>
            </w:r>
          </w:p>
        </w:tc>
      </w:tr>
      <w:tr w:rsidR="00EA188D" w14:paraId="38C07606"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602"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0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5000</w:t>
            </w:r>
            <w:r>
              <w:rPr>
                <w:rFonts w:eastAsia="Arial" w:hAnsi="Arial" w:cs="Arial"/>
                <w:color w:val="000000"/>
                <w:sz w:val="18"/>
                <w:szCs w:val="18"/>
              </w:rPr>
              <w:t>–</w:t>
            </w:r>
            <w:r>
              <w:rPr>
                <w:rFonts w:eastAsia="Arial" w:hAnsi="Arial" w:cs="Arial"/>
                <w:color w:val="000000"/>
                <w:sz w:val="18"/>
                <w:szCs w:val="18"/>
              </w:rPr>
              <w:t>7999 TEU</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0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tkm</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60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0.0168</w:t>
            </w:r>
          </w:p>
        </w:tc>
      </w:tr>
      <w:tr w:rsidR="00EA188D" w14:paraId="38C0760B"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607"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0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3000</w:t>
            </w:r>
            <w:r>
              <w:rPr>
                <w:rFonts w:eastAsia="Arial" w:hAnsi="Arial" w:cs="Arial"/>
                <w:color w:val="000000"/>
                <w:sz w:val="18"/>
                <w:szCs w:val="18"/>
              </w:rPr>
              <w:t>–</w:t>
            </w:r>
            <w:r>
              <w:rPr>
                <w:rFonts w:eastAsia="Arial" w:hAnsi="Arial" w:cs="Arial"/>
                <w:color w:val="000000"/>
                <w:sz w:val="18"/>
                <w:szCs w:val="18"/>
              </w:rPr>
              <w:t>4999 TEU</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0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tkm</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60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0.0168</w:t>
            </w:r>
          </w:p>
        </w:tc>
      </w:tr>
      <w:tr w:rsidR="00EA188D" w14:paraId="38C07610"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60C"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0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2000</w:t>
            </w:r>
            <w:r>
              <w:rPr>
                <w:rFonts w:eastAsia="Arial" w:hAnsi="Arial" w:cs="Arial"/>
                <w:color w:val="000000"/>
                <w:sz w:val="18"/>
                <w:szCs w:val="18"/>
              </w:rPr>
              <w:t>–</w:t>
            </w:r>
            <w:r>
              <w:rPr>
                <w:rFonts w:eastAsia="Arial" w:hAnsi="Arial" w:cs="Arial"/>
                <w:color w:val="000000"/>
                <w:sz w:val="18"/>
                <w:szCs w:val="18"/>
              </w:rPr>
              <w:t>2999 TEU</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0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tkm</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60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0.0202</w:t>
            </w:r>
          </w:p>
        </w:tc>
      </w:tr>
      <w:tr w:rsidR="00EA188D" w14:paraId="38C07615"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611"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1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1000</w:t>
            </w:r>
            <w:r>
              <w:rPr>
                <w:rFonts w:eastAsia="Arial" w:hAnsi="Arial" w:cs="Arial"/>
                <w:color w:val="000000"/>
                <w:sz w:val="18"/>
                <w:szCs w:val="18"/>
              </w:rPr>
              <w:t>–</w:t>
            </w:r>
            <w:r>
              <w:rPr>
                <w:rFonts w:eastAsia="Arial" w:hAnsi="Arial" w:cs="Arial"/>
                <w:color w:val="000000"/>
                <w:sz w:val="18"/>
                <w:szCs w:val="18"/>
              </w:rPr>
              <w:t>1999 TEU</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1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tkm</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61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0.0325</w:t>
            </w:r>
          </w:p>
        </w:tc>
      </w:tr>
      <w:tr w:rsidR="00EA188D" w14:paraId="38C0761A"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616"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1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0</w:t>
            </w:r>
            <w:r>
              <w:rPr>
                <w:rFonts w:eastAsia="Arial" w:hAnsi="Arial" w:cs="Arial"/>
                <w:color w:val="000000"/>
                <w:sz w:val="18"/>
                <w:szCs w:val="18"/>
              </w:rPr>
              <w:t>–</w:t>
            </w:r>
            <w:r>
              <w:rPr>
                <w:rFonts w:eastAsia="Arial" w:hAnsi="Arial" w:cs="Arial"/>
                <w:color w:val="000000"/>
                <w:sz w:val="18"/>
                <w:szCs w:val="18"/>
              </w:rPr>
              <w:t>999 TEU</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1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tkm</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61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0.0368</w:t>
            </w:r>
          </w:p>
        </w:tc>
      </w:tr>
      <w:tr w:rsidR="00EA188D" w14:paraId="38C0761F" w14:textId="77777777">
        <w:tc>
          <w:tcPr>
            <w:tcW w:w="3402"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1B"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1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Average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1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tkm</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61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0.0161</w:t>
            </w:r>
          </w:p>
        </w:tc>
      </w:tr>
      <w:tr w:rsidR="00EA188D" w14:paraId="38C07624" w14:textId="77777777">
        <w:tc>
          <w:tcPr>
            <w:tcW w:w="3402"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62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Vehicle transport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2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4000+ CEU</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2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tkm</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62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0.0324</w:t>
            </w:r>
          </w:p>
        </w:tc>
      </w:tr>
      <w:tr w:rsidR="00EA188D" w14:paraId="38C07629"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625"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2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0</w:t>
            </w:r>
            <w:r>
              <w:rPr>
                <w:rFonts w:eastAsia="Arial" w:hAnsi="Arial" w:cs="Arial"/>
                <w:color w:val="000000"/>
                <w:sz w:val="18"/>
                <w:szCs w:val="18"/>
              </w:rPr>
              <w:t>–</w:t>
            </w:r>
            <w:r>
              <w:rPr>
                <w:rFonts w:eastAsia="Arial" w:hAnsi="Arial" w:cs="Arial"/>
                <w:color w:val="000000"/>
                <w:sz w:val="18"/>
                <w:szCs w:val="18"/>
              </w:rPr>
              <w:t>3999 CEU</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2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tkm</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62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0.0583</w:t>
            </w:r>
          </w:p>
        </w:tc>
      </w:tr>
      <w:tr w:rsidR="00EA188D" w14:paraId="38C0762E" w14:textId="77777777">
        <w:tc>
          <w:tcPr>
            <w:tcW w:w="3402"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2A"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2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Average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2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tkm</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62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0.0385</w:t>
            </w:r>
          </w:p>
        </w:tc>
      </w:tr>
      <w:tr w:rsidR="00EA188D" w14:paraId="38C07633" w14:textId="77777777">
        <w:tc>
          <w:tcPr>
            <w:tcW w:w="3402"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62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RoRo-Ferry</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3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2000+ LM</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3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tkm</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63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0.0501</w:t>
            </w:r>
          </w:p>
        </w:tc>
      </w:tr>
      <w:tr w:rsidR="00EA188D" w14:paraId="38C07638"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634"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3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0</w:t>
            </w:r>
            <w:r>
              <w:rPr>
                <w:rFonts w:eastAsia="Arial" w:hAnsi="Arial" w:cs="Arial"/>
                <w:color w:val="000000"/>
                <w:sz w:val="18"/>
                <w:szCs w:val="18"/>
              </w:rPr>
              <w:t>–</w:t>
            </w:r>
            <w:r>
              <w:rPr>
                <w:rFonts w:eastAsia="Arial" w:hAnsi="Arial" w:cs="Arial"/>
                <w:color w:val="000000"/>
                <w:sz w:val="18"/>
                <w:szCs w:val="18"/>
              </w:rPr>
              <w:t>1999 LM</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3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tkm</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63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0.0611</w:t>
            </w:r>
          </w:p>
        </w:tc>
      </w:tr>
      <w:tr w:rsidR="00EA188D" w14:paraId="38C0763D"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639"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3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Average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3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tkm</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63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0.0516</w:t>
            </w:r>
          </w:p>
        </w:tc>
      </w:tr>
      <w:tr w:rsidR="00EA188D" w14:paraId="38C07642" w14:textId="77777777">
        <w:tc>
          <w:tcPr>
            <w:tcW w:w="3402"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3E"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3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Large RoPax ferry</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4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tkm</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64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0.376</w:t>
            </w:r>
          </w:p>
        </w:tc>
      </w:tr>
      <w:tr w:rsidR="00EA188D" w14:paraId="38C07647" w14:textId="77777777">
        <w:tc>
          <w:tcPr>
            <w:tcW w:w="3402"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4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Refrigerated cargo</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4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All dwt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4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tkm</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64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0.0131</w:t>
            </w:r>
          </w:p>
        </w:tc>
      </w:tr>
    </w:tbl>
    <w:p w14:paraId="38C07648" w14:textId="77777777" w:rsidR="001A4AD9" w:rsidRPr="004A2221" w:rsidRDefault="004B142D">
      <w:pPr>
        <w:pStyle w:val="Heading1"/>
      </w:pPr>
      <w:bookmarkStart w:id="68" w:name="_Toc535942679"/>
      <w:bookmarkStart w:id="69" w:name="_Toc167971599"/>
      <w:bookmarkEnd w:id="67"/>
      <w:r w:rsidRPr="004A2221">
        <w:t>Water supply and wastewater treatment emission factors</w:t>
      </w:r>
      <w:bookmarkEnd w:id="68"/>
      <w:bookmarkEnd w:id="69"/>
    </w:p>
    <w:p w14:paraId="38C07649" w14:textId="77777777" w:rsidR="001A4AD9" w:rsidRDefault="004B142D">
      <w:pPr>
        <w:pStyle w:val="Tableheading"/>
      </w:pPr>
      <w:bookmarkStart w:id="70" w:name="_Toc139975768"/>
      <w:bookmarkStart w:id="71" w:name="Table28"/>
      <w:r w:rsidRPr="004A2221">
        <w:t>Table 31:</w:t>
      </w:r>
      <w:r w:rsidRPr="004A2221">
        <w:tab/>
        <w:t>Water supply</w:t>
      </w:r>
      <w:bookmarkEnd w:id="70"/>
    </w:p>
    <w:tbl>
      <w:tblPr>
        <w:tblW w:w="0" w:type="auto"/>
        <w:tblLayout w:type="fixed"/>
        <w:tblLook w:val="0420" w:firstRow="1" w:lastRow="0" w:firstColumn="0" w:lastColumn="0" w:noHBand="0" w:noVBand="1"/>
      </w:tblPr>
      <w:tblGrid>
        <w:gridCol w:w="5329"/>
        <w:gridCol w:w="1474"/>
        <w:gridCol w:w="1701"/>
      </w:tblGrid>
      <w:tr w:rsidR="00EA188D" w14:paraId="38C0764D" w14:textId="77777777">
        <w:trPr>
          <w:tblHeader/>
        </w:trPr>
        <w:tc>
          <w:tcPr>
            <w:tcW w:w="5329"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64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Emission source</w:t>
            </w:r>
          </w:p>
        </w:tc>
        <w:tc>
          <w:tcPr>
            <w:tcW w:w="1474"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64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Unit</w:t>
            </w:r>
          </w:p>
        </w:tc>
        <w:tc>
          <w:tcPr>
            <w:tcW w:w="1701"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64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kg CO</w:t>
            </w:r>
            <w:r>
              <w:rPr>
                <w:rFonts w:eastAsia="Arial" w:hAnsi="Arial" w:cs="Arial"/>
                <w:b/>
                <w:color w:val="FFFFFF"/>
                <w:sz w:val="18"/>
                <w:szCs w:val="18"/>
              </w:rPr>
              <w:t>₂</w:t>
            </w:r>
            <w:r>
              <w:rPr>
                <w:rFonts w:eastAsia="Arial" w:hAnsi="Arial" w:cs="Arial"/>
                <w:b/>
                <w:color w:val="FFFFFF"/>
                <w:sz w:val="18"/>
                <w:szCs w:val="18"/>
              </w:rPr>
              <w:t>-e/unit</w:t>
            </w:r>
          </w:p>
        </w:tc>
      </w:tr>
      <w:tr w:rsidR="00EA188D" w14:paraId="38C07651" w14:textId="77777777">
        <w:tc>
          <w:tcPr>
            <w:tcW w:w="5329"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64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Water supply emission factors</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4F" w14:textId="1D5AF5DC"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m</w:t>
            </w:r>
            <w:r w:rsidRPr="002C3B0A">
              <w:rPr>
                <w:rFonts w:eastAsia="Arial" w:hAnsi="Arial" w:cs="Arial"/>
                <w:color w:val="000000"/>
                <w:sz w:val="18"/>
                <w:szCs w:val="18"/>
                <w:vertAlign w:val="superscript"/>
              </w:rPr>
              <w:t>3</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65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0.0349</w:t>
            </w:r>
          </w:p>
        </w:tc>
      </w:tr>
      <w:tr w:rsidR="00EA188D" w14:paraId="38C07655" w14:textId="77777777">
        <w:tc>
          <w:tcPr>
            <w:tcW w:w="5329"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52"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5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per capita</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65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4.08</w:t>
            </w:r>
          </w:p>
        </w:tc>
      </w:tr>
    </w:tbl>
    <w:p w14:paraId="38C07656" w14:textId="77777777" w:rsidR="001A4AD9" w:rsidRDefault="004B142D">
      <w:pPr>
        <w:pStyle w:val="Tableheading"/>
      </w:pPr>
      <w:bookmarkStart w:id="72" w:name="_Toc139975769"/>
      <w:bookmarkStart w:id="73" w:name="Table29"/>
      <w:bookmarkEnd w:id="71"/>
      <w:r w:rsidRPr="004A2221">
        <w:t>Table 32:</w:t>
      </w:r>
      <w:r w:rsidRPr="004A2221">
        <w:tab/>
        <w:t>Wastewater treatment</w:t>
      </w:r>
      <w:bookmarkEnd w:id="72"/>
    </w:p>
    <w:tbl>
      <w:tblPr>
        <w:tblW w:w="0" w:type="auto"/>
        <w:tblLayout w:type="fixed"/>
        <w:tblLook w:val="0420" w:firstRow="1" w:lastRow="0" w:firstColumn="0" w:lastColumn="0" w:noHBand="0" w:noVBand="1"/>
      </w:tblPr>
      <w:tblGrid>
        <w:gridCol w:w="3402"/>
        <w:gridCol w:w="2268"/>
        <w:gridCol w:w="1417"/>
        <w:gridCol w:w="1417"/>
      </w:tblGrid>
      <w:tr w:rsidR="00EA188D" w14:paraId="38C0765B" w14:textId="77777777">
        <w:trPr>
          <w:tblHeader/>
        </w:trPr>
        <w:tc>
          <w:tcPr>
            <w:tcW w:w="3402"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65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Emission source</w:t>
            </w:r>
          </w:p>
        </w:tc>
        <w:tc>
          <w:tcPr>
            <w:tcW w:w="2268"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658"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65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Unit</w:t>
            </w:r>
          </w:p>
        </w:tc>
        <w:tc>
          <w:tcPr>
            <w:tcW w:w="1417"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65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kg CO</w:t>
            </w:r>
            <w:r>
              <w:rPr>
                <w:rFonts w:eastAsia="Arial" w:hAnsi="Arial" w:cs="Arial"/>
                <w:b/>
                <w:color w:val="FFFFFF"/>
                <w:sz w:val="18"/>
                <w:szCs w:val="18"/>
              </w:rPr>
              <w:t>₂</w:t>
            </w:r>
            <w:r>
              <w:rPr>
                <w:rFonts w:eastAsia="Arial" w:hAnsi="Arial" w:cs="Arial"/>
                <w:b/>
                <w:color w:val="FFFFFF"/>
                <w:sz w:val="18"/>
                <w:szCs w:val="18"/>
              </w:rPr>
              <w:t>-e/unit</w:t>
            </w:r>
          </w:p>
        </w:tc>
      </w:tr>
      <w:tr w:rsidR="00EA188D" w14:paraId="38C07660" w14:textId="77777777">
        <w:tc>
          <w:tcPr>
            <w:tcW w:w="3402"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65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Domestic wastewater</w:t>
            </w:r>
          </w:p>
        </w:tc>
        <w:tc>
          <w:tcPr>
            <w:tcW w:w="2268" w:type="dxa"/>
            <w:tcBorders>
              <w:top w:val="single" w:sz="4" w:space="0" w:color="000000"/>
              <w:left w:val="single" w:sz="4"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65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Average for wastewater treatment plants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5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m</w:t>
            </w:r>
            <w:r w:rsidRPr="002C3B0A">
              <w:rPr>
                <w:rFonts w:eastAsia="Arial" w:hAnsi="Arial" w:cs="Arial"/>
                <w:color w:val="000000"/>
                <w:sz w:val="18"/>
                <w:szCs w:val="18"/>
                <w:vertAlign w:val="superscript"/>
              </w:rPr>
              <w:t>3</w:t>
            </w:r>
            <w:r>
              <w:rPr>
                <w:rFonts w:eastAsia="Arial" w:hAnsi="Arial" w:cs="Arial"/>
                <w:color w:val="000000"/>
                <w:sz w:val="18"/>
                <w:szCs w:val="18"/>
              </w:rPr>
              <w:t xml:space="preserve"> of water supplied</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65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0.476</w:t>
            </w:r>
          </w:p>
        </w:tc>
      </w:tr>
      <w:tr w:rsidR="00EA188D" w14:paraId="38C07665"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661"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268" w:type="dxa"/>
            <w:tcBorders>
              <w:top w:val="none" w:sz="0"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62"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6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per capita</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21CD9DB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rPr>
                <w:rFonts w:eastAsia="Arial" w:hAnsi="Arial" w:cs="Arial"/>
                <w:color w:val="000000"/>
                <w:sz w:val="18"/>
                <w:szCs w:val="18"/>
              </w:rPr>
            </w:pPr>
            <w:r>
              <w:rPr>
                <w:rFonts w:eastAsia="Arial" w:hAnsi="Arial" w:cs="Arial"/>
                <w:color w:val="000000"/>
                <w:sz w:val="18"/>
                <w:szCs w:val="18"/>
              </w:rPr>
              <w:t>45.6</w:t>
            </w:r>
          </w:p>
          <w:p w14:paraId="38C07664" w14:textId="77777777" w:rsidR="00B04489" w:rsidRPr="00B04489" w:rsidRDefault="00B04489" w:rsidP="005A51BF"/>
        </w:tc>
      </w:tr>
      <w:tr w:rsidR="00EA188D" w14:paraId="38C0766A" w14:textId="77777777">
        <w:tc>
          <w:tcPr>
            <w:tcW w:w="3402"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66"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6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Septic tanks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6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per capita</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66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175</w:t>
            </w:r>
          </w:p>
        </w:tc>
      </w:tr>
      <w:tr w:rsidR="00EA188D" w14:paraId="38C0766F" w14:textId="77777777">
        <w:tc>
          <w:tcPr>
            <w:tcW w:w="3402"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66B" w14:textId="0B41CC7A"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 xml:space="preserve">Industrial </w:t>
            </w:r>
            <w:r w:rsidR="00DF41EE">
              <w:rPr>
                <w:rFonts w:eastAsia="Arial" w:hAnsi="Arial" w:cs="Arial"/>
                <w:color w:val="000000"/>
                <w:sz w:val="18"/>
                <w:szCs w:val="18"/>
              </w:rPr>
              <w:t>w</w:t>
            </w:r>
            <w:r>
              <w:rPr>
                <w:rFonts w:eastAsia="Arial" w:hAnsi="Arial" w:cs="Arial"/>
                <w:color w:val="000000"/>
                <w:sz w:val="18"/>
                <w:szCs w:val="18"/>
              </w:rPr>
              <w:t>astewater</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6C" w14:textId="4A11CC59"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Meat (excl</w:t>
            </w:r>
            <w:r w:rsidR="00DF41EE">
              <w:rPr>
                <w:rFonts w:eastAsia="Arial" w:hAnsi="Arial" w:cs="Arial"/>
                <w:color w:val="000000"/>
                <w:sz w:val="18"/>
                <w:szCs w:val="18"/>
              </w:rPr>
              <w:t>.</w:t>
            </w:r>
            <w:r>
              <w:rPr>
                <w:rFonts w:eastAsia="Arial" w:hAnsi="Arial" w:cs="Arial"/>
                <w:color w:val="000000"/>
                <w:sz w:val="18"/>
                <w:szCs w:val="18"/>
              </w:rPr>
              <w:t xml:space="preserve"> poultry)</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6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tonne of kills</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66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52.6</w:t>
            </w:r>
          </w:p>
        </w:tc>
      </w:tr>
      <w:tr w:rsidR="00EA188D" w14:paraId="38C07674"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670"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7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Poultry</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7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tonne of kills</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67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51.7</w:t>
            </w:r>
          </w:p>
        </w:tc>
      </w:tr>
      <w:tr w:rsidR="00EA188D" w14:paraId="38C07679"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675"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76" w14:textId="764E1B64"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 xml:space="preserve">Pulp </w:t>
            </w:r>
            <w:r w:rsidR="00DF41EE">
              <w:rPr>
                <w:rFonts w:eastAsia="Arial" w:hAnsi="Arial" w:cs="Arial"/>
                <w:color w:val="000000"/>
                <w:sz w:val="18"/>
                <w:szCs w:val="18"/>
              </w:rPr>
              <w:t xml:space="preserve">and </w:t>
            </w:r>
            <w:r>
              <w:rPr>
                <w:rFonts w:eastAsia="Arial" w:hAnsi="Arial" w:cs="Arial"/>
                <w:color w:val="000000"/>
                <w:sz w:val="18"/>
                <w:szCs w:val="18"/>
              </w:rPr>
              <w:t>paper</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7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tonne of product</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67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11.8</w:t>
            </w:r>
          </w:p>
        </w:tc>
      </w:tr>
      <w:tr w:rsidR="00EA188D" w14:paraId="38C0767E"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67A"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7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Wine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7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tonne of crushed grapes</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67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5.79</w:t>
            </w:r>
          </w:p>
        </w:tc>
      </w:tr>
      <w:tr w:rsidR="00EA188D" w14:paraId="38C07683" w14:textId="77777777">
        <w:tc>
          <w:tcPr>
            <w:tcW w:w="3402"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7F"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8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Dairy processing</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8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m</w:t>
            </w:r>
            <w:r w:rsidRPr="002C3B0A">
              <w:rPr>
                <w:rFonts w:eastAsia="Arial" w:hAnsi="Arial" w:cs="Arial"/>
                <w:color w:val="000000"/>
                <w:sz w:val="18"/>
                <w:szCs w:val="18"/>
                <w:vertAlign w:val="superscript"/>
              </w:rPr>
              <w:t>3</w:t>
            </w:r>
            <w:r>
              <w:rPr>
                <w:rFonts w:eastAsia="Arial" w:hAnsi="Arial" w:cs="Arial"/>
                <w:color w:val="000000"/>
                <w:sz w:val="18"/>
                <w:szCs w:val="18"/>
              </w:rPr>
              <w:t xml:space="preserve"> of milk</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68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0.102</w:t>
            </w:r>
          </w:p>
        </w:tc>
      </w:tr>
    </w:tbl>
    <w:p w14:paraId="38C07684" w14:textId="77777777" w:rsidR="001A4AD9" w:rsidRPr="004A2221" w:rsidRDefault="004B142D">
      <w:pPr>
        <w:pStyle w:val="Heading1"/>
      </w:pPr>
      <w:bookmarkStart w:id="74" w:name="_Toc535942680"/>
      <w:bookmarkStart w:id="75" w:name="_Toc167971600"/>
      <w:bookmarkEnd w:id="73"/>
      <w:r w:rsidRPr="004A2221">
        <w:t>Materials and waste</w:t>
      </w:r>
      <w:bookmarkEnd w:id="74"/>
      <w:r w:rsidRPr="004A2221">
        <w:t xml:space="preserve"> emission factors</w:t>
      </w:r>
      <w:bookmarkEnd w:id="75"/>
    </w:p>
    <w:p w14:paraId="38C07685" w14:textId="77777777" w:rsidR="001A4AD9" w:rsidRDefault="004B142D">
      <w:pPr>
        <w:pStyle w:val="Tableheading"/>
      </w:pPr>
      <w:bookmarkStart w:id="76" w:name="_Toc139975770"/>
      <w:bookmarkStart w:id="77" w:name="Table31"/>
      <w:r w:rsidRPr="004A2221">
        <w:t>Table 33:</w:t>
      </w:r>
      <w:r w:rsidRPr="004A2221">
        <w:tab/>
        <w:t>Waste disposal with and without landfill gas recovery (LFGR)</w:t>
      </w:r>
      <w:bookmarkEnd w:id="76"/>
    </w:p>
    <w:tbl>
      <w:tblPr>
        <w:tblW w:w="0" w:type="auto"/>
        <w:tblLayout w:type="fixed"/>
        <w:tblLook w:val="0420" w:firstRow="1" w:lastRow="0" w:firstColumn="0" w:lastColumn="0" w:noHBand="0" w:noVBand="1"/>
      </w:tblPr>
      <w:tblGrid>
        <w:gridCol w:w="2551"/>
        <w:gridCol w:w="1984"/>
        <w:gridCol w:w="1134"/>
        <w:gridCol w:w="1417"/>
        <w:gridCol w:w="1417"/>
      </w:tblGrid>
      <w:tr w:rsidR="00EA188D" w14:paraId="38C0768B" w14:textId="77777777">
        <w:trPr>
          <w:tblHeader/>
        </w:trPr>
        <w:tc>
          <w:tcPr>
            <w:tcW w:w="2551"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68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Emission source</w:t>
            </w:r>
          </w:p>
        </w:tc>
        <w:tc>
          <w:tcPr>
            <w:tcW w:w="1984"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687"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134"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68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Unit</w:t>
            </w:r>
          </w:p>
        </w:tc>
        <w:tc>
          <w:tcPr>
            <w:tcW w:w="1417"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68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With LFGR kg CO</w:t>
            </w:r>
            <w:r>
              <w:rPr>
                <w:rFonts w:eastAsia="Arial" w:hAnsi="Arial" w:cs="Arial"/>
                <w:b/>
                <w:color w:val="FFFFFF"/>
                <w:sz w:val="18"/>
                <w:szCs w:val="18"/>
              </w:rPr>
              <w:t>₂</w:t>
            </w:r>
            <w:r>
              <w:rPr>
                <w:rFonts w:eastAsia="Arial" w:hAnsi="Arial" w:cs="Arial"/>
                <w:b/>
                <w:color w:val="FFFFFF"/>
                <w:sz w:val="18"/>
                <w:szCs w:val="18"/>
              </w:rPr>
              <w:t>-e/unit</w:t>
            </w:r>
          </w:p>
        </w:tc>
        <w:tc>
          <w:tcPr>
            <w:tcW w:w="1417"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68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Without LFGR kg CO</w:t>
            </w:r>
            <w:r>
              <w:rPr>
                <w:rFonts w:eastAsia="Arial" w:hAnsi="Arial" w:cs="Arial"/>
                <w:b/>
                <w:color w:val="FFFFFF"/>
                <w:sz w:val="18"/>
                <w:szCs w:val="18"/>
              </w:rPr>
              <w:t>₂</w:t>
            </w:r>
            <w:r>
              <w:rPr>
                <w:rFonts w:eastAsia="Arial" w:hAnsi="Arial" w:cs="Arial"/>
                <w:b/>
                <w:color w:val="FFFFFF"/>
                <w:sz w:val="18"/>
                <w:szCs w:val="18"/>
              </w:rPr>
              <w:t>-e/unit</w:t>
            </w:r>
          </w:p>
        </w:tc>
      </w:tr>
      <w:tr w:rsidR="00EA188D" w14:paraId="38C07691" w14:textId="77777777">
        <w:tc>
          <w:tcPr>
            <w:tcW w:w="2551"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68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Waste (known composition)</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8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Waste - Food</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8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kg</w:t>
            </w:r>
          </w:p>
        </w:tc>
        <w:tc>
          <w:tcPr>
            <w:tcW w:w="1417"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68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0.674</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69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2.11</w:t>
            </w:r>
          </w:p>
        </w:tc>
      </w:tr>
      <w:tr w:rsidR="00EA188D" w14:paraId="38C07697" w14:textId="77777777">
        <w:tc>
          <w:tcPr>
            <w:tcW w:w="2551"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692"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9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Waste - Garden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9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kg</w:t>
            </w:r>
          </w:p>
        </w:tc>
        <w:tc>
          <w:tcPr>
            <w:tcW w:w="1417"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69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0.552</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69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1.72</w:t>
            </w:r>
          </w:p>
        </w:tc>
      </w:tr>
      <w:tr w:rsidR="00EA188D" w14:paraId="38C0769D" w14:textId="77777777">
        <w:tc>
          <w:tcPr>
            <w:tcW w:w="2551"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698"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9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Waste - Paper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9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kg</w:t>
            </w:r>
          </w:p>
        </w:tc>
        <w:tc>
          <w:tcPr>
            <w:tcW w:w="1417"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69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0.981</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69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3.06</w:t>
            </w:r>
          </w:p>
        </w:tc>
      </w:tr>
      <w:tr w:rsidR="00EA188D" w14:paraId="38C076A3" w14:textId="77777777">
        <w:tc>
          <w:tcPr>
            <w:tcW w:w="2551"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69E"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9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Waste - Wood (combined)</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A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kg</w:t>
            </w:r>
          </w:p>
        </w:tc>
        <w:tc>
          <w:tcPr>
            <w:tcW w:w="1417"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6A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0.380</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6A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1.19</w:t>
            </w:r>
          </w:p>
        </w:tc>
      </w:tr>
      <w:tr w:rsidR="00EA188D" w14:paraId="38C076A9" w14:textId="77777777">
        <w:tc>
          <w:tcPr>
            <w:tcW w:w="2551"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6A4"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A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Wood (treated)</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A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kg</w:t>
            </w:r>
          </w:p>
        </w:tc>
        <w:tc>
          <w:tcPr>
            <w:tcW w:w="1417"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6A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0.0613</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6A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0.192</w:t>
            </w:r>
          </w:p>
        </w:tc>
      </w:tr>
      <w:tr w:rsidR="00EA188D" w14:paraId="38C076AF" w14:textId="77777777">
        <w:tc>
          <w:tcPr>
            <w:tcW w:w="2551"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6AA"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A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Wood (untreated)</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A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kg</w:t>
            </w:r>
          </w:p>
        </w:tc>
        <w:tc>
          <w:tcPr>
            <w:tcW w:w="1417"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6A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0.858</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6A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2.68</w:t>
            </w:r>
          </w:p>
        </w:tc>
      </w:tr>
      <w:tr w:rsidR="00EA188D" w14:paraId="38C076B5" w14:textId="77777777">
        <w:tc>
          <w:tcPr>
            <w:tcW w:w="2551"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6B0"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B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Waste - Textile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B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kg</w:t>
            </w:r>
          </w:p>
        </w:tc>
        <w:tc>
          <w:tcPr>
            <w:tcW w:w="1417"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6B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0.490</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6B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1.53</w:t>
            </w:r>
          </w:p>
        </w:tc>
      </w:tr>
      <w:tr w:rsidR="00EA188D" w14:paraId="38C076BB" w14:textId="77777777">
        <w:tc>
          <w:tcPr>
            <w:tcW w:w="2551"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6B6"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B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Waste - Nappies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B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kg</w:t>
            </w:r>
          </w:p>
        </w:tc>
        <w:tc>
          <w:tcPr>
            <w:tcW w:w="1417"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6B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0.245</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6B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0.766</w:t>
            </w:r>
          </w:p>
        </w:tc>
      </w:tr>
      <w:tr w:rsidR="00EA188D" w14:paraId="38C076C1" w14:textId="77777777">
        <w:tc>
          <w:tcPr>
            <w:tcW w:w="2551"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6BC"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B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Waste - Sludge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B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kg</w:t>
            </w:r>
          </w:p>
        </w:tc>
        <w:tc>
          <w:tcPr>
            <w:tcW w:w="1417"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6B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0.153</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6C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0.479</w:t>
            </w:r>
          </w:p>
        </w:tc>
      </w:tr>
      <w:tr w:rsidR="00EA188D" w14:paraId="38C076C7" w14:textId="77777777">
        <w:tc>
          <w:tcPr>
            <w:tcW w:w="2551"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C2"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C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Waste - Other (Inert)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C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kg</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C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c>
          <w:tcPr>
            <w:tcW w:w="1417" w:type="dxa"/>
            <w:tcBorders>
              <w:top w:val="single" w:sz="4" w:space="0" w:color="000000"/>
              <w:left w:val="single" w:sz="4" w:space="0" w:color="000000"/>
              <w:bottom w:val="single" w:sz="4" w:space="0" w:color="000000"/>
              <w:right w:val="none" w:sz="0" w:space="0" w:color="000000"/>
            </w:tcBorders>
            <w:shd w:val="clear" w:color="auto" w:fill="FFFFFF"/>
            <w:tcMar>
              <w:top w:w="0" w:type="dxa"/>
              <w:left w:w="0" w:type="dxa"/>
              <w:bottom w:w="0" w:type="dxa"/>
              <w:right w:w="0" w:type="dxa"/>
            </w:tcMar>
            <w:vAlign w:val="center"/>
          </w:tcPr>
          <w:p w14:paraId="38C076C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r>
      <w:tr w:rsidR="00EA188D" w14:paraId="38C076CD" w14:textId="77777777">
        <w:tc>
          <w:tcPr>
            <w:tcW w:w="2551"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6C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Waste (unknown composition)</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C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General waste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C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kg</w:t>
            </w:r>
          </w:p>
        </w:tc>
        <w:tc>
          <w:tcPr>
            <w:tcW w:w="1417"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6C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0.232</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6C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0.724</w:t>
            </w:r>
          </w:p>
        </w:tc>
      </w:tr>
      <w:tr w:rsidR="00EA188D" w14:paraId="38C076D3" w14:textId="77777777">
        <w:tc>
          <w:tcPr>
            <w:tcW w:w="2551"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CE"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C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Office waste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D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kg</w:t>
            </w:r>
          </w:p>
        </w:tc>
        <w:tc>
          <w:tcPr>
            <w:tcW w:w="1417" w:type="dxa"/>
            <w:tcBorders>
              <w:top w:val="single" w:sz="4" w:space="0" w:color="000000"/>
              <w:left w:val="single" w:sz="4" w:space="0" w:color="000000"/>
              <w:bottom w:val="single" w:sz="4" w:space="0" w:color="000000"/>
              <w:right w:val="single" w:sz="4" w:space="0" w:color="000000"/>
            </w:tcBorders>
            <w:shd w:val="clear" w:color="auto" w:fill="D2DDE1"/>
            <w:tcMar>
              <w:top w:w="0" w:type="dxa"/>
              <w:left w:w="0" w:type="dxa"/>
              <w:bottom w:w="0" w:type="dxa"/>
              <w:right w:w="0" w:type="dxa"/>
            </w:tcMar>
            <w:vAlign w:val="center"/>
          </w:tcPr>
          <w:p w14:paraId="38C076D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0.666</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6D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2.08</w:t>
            </w:r>
          </w:p>
        </w:tc>
      </w:tr>
    </w:tbl>
    <w:p w14:paraId="38C076D6" w14:textId="77777777" w:rsidR="001A4AD9" w:rsidRDefault="004B142D">
      <w:pPr>
        <w:pStyle w:val="Tableheading"/>
      </w:pPr>
      <w:bookmarkStart w:id="78" w:name="_Toc139975771"/>
      <w:bookmarkStart w:id="79" w:name="Table32"/>
      <w:bookmarkEnd w:id="77"/>
      <w:r w:rsidRPr="004A2221">
        <w:t>Table 34:</w:t>
      </w:r>
      <w:r w:rsidRPr="004A2221">
        <w:tab/>
        <w:t>Composting</w:t>
      </w:r>
      <w:bookmarkEnd w:id="78"/>
    </w:p>
    <w:tbl>
      <w:tblPr>
        <w:tblW w:w="0" w:type="auto"/>
        <w:tblLayout w:type="fixed"/>
        <w:tblLook w:val="0420" w:firstRow="1" w:lastRow="0" w:firstColumn="0" w:lastColumn="0" w:noHBand="0" w:noVBand="1"/>
      </w:tblPr>
      <w:tblGrid>
        <w:gridCol w:w="5329"/>
        <w:gridCol w:w="1474"/>
        <w:gridCol w:w="1701"/>
      </w:tblGrid>
      <w:tr w:rsidR="00EA188D" w14:paraId="38C076DA" w14:textId="77777777">
        <w:trPr>
          <w:tblHeader/>
        </w:trPr>
        <w:tc>
          <w:tcPr>
            <w:tcW w:w="5329"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6D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Emission source</w:t>
            </w:r>
          </w:p>
        </w:tc>
        <w:tc>
          <w:tcPr>
            <w:tcW w:w="1474"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6D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Unit</w:t>
            </w:r>
          </w:p>
        </w:tc>
        <w:tc>
          <w:tcPr>
            <w:tcW w:w="1701"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6D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kg CO</w:t>
            </w:r>
            <w:r>
              <w:rPr>
                <w:rFonts w:eastAsia="Arial" w:hAnsi="Arial" w:cs="Arial"/>
                <w:b/>
                <w:color w:val="FFFFFF"/>
                <w:sz w:val="18"/>
                <w:szCs w:val="18"/>
              </w:rPr>
              <w:t>₂</w:t>
            </w:r>
            <w:r>
              <w:rPr>
                <w:rFonts w:eastAsia="Arial" w:hAnsi="Arial" w:cs="Arial"/>
                <w:b/>
                <w:color w:val="FFFFFF"/>
                <w:sz w:val="18"/>
                <w:szCs w:val="18"/>
              </w:rPr>
              <w:t>-e/unit</w:t>
            </w:r>
          </w:p>
        </w:tc>
      </w:tr>
      <w:tr w:rsidR="00EA188D" w14:paraId="38C076DE"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D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Composting</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D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kg</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6D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0.176</w:t>
            </w:r>
          </w:p>
        </w:tc>
      </w:tr>
      <w:tr w:rsidR="00EA188D" w14:paraId="38C076E2"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D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Anaerobic digestion</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E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Kg</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6E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0.0224</w:t>
            </w:r>
          </w:p>
        </w:tc>
      </w:tr>
    </w:tbl>
    <w:p w14:paraId="38C076E3" w14:textId="77777777" w:rsidR="001A4AD9" w:rsidRPr="004A2221" w:rsidRDefault="004B142D">
      <w:pPr>
        <w:pStyle w:val="Heading1"/>
      </w:pPr>
      <w:bookmarkStart w:id="80" w:name="_Toc535942681"/>
      <w:bookmarkStart w:id="81" w:name="_Toc167971601"/>
      <w:bookmarkEnd w:id="79"/>
      <w:r w:rsidRPr="004A2221">
        <w:lastRenderedPageBreak/>
        <w:t>Agriculture, forestry and other land-use emission factors</w:t>
      </w:r>
      <w:bookmarkEnd w:id="80"/>
      <w:bookmarkEnd w:id="81"/>
      <w:r w:rsidRPr="004A2221">
        <w:t xml:space="preserve"> </w:t>
      </w:r>
    </w:p>
    <w:p w14:paraId="38C076E4" w14:textId="77777777" w:rsidR="001A4AD9" w:rsidRDefault="004B142D">
      <w:pPr>
        <w:pStyle w:val="Tableheading"/>
      </w:pPr>
      <w:bookmarkStart w:id="82" w:name="_Toc139975772"/>
      <w:bookmarkStart w:id="83" w:name="Table33"/>
      <w:r w:rsidRPr="004A2221">
        <w:t>Table 35:</w:t>
      </w:r>
      <w:r w:rsidRPr="004A2221">
        <w:tab/>
        <w:t>Forest growth removal source</w:t>
      </w:r>
      <w:bookmarkEnd w:id="82"/>
    </w:p>
    <w:tbl>
      <w:tblPr>
        <w:tblW w:w="0" w:type="auto"/>
        <w:tblLayout w:type="fixed"/>
        <w:tblLook w:val="0420" w:firstRow="1" w:lastRow="0" w:firstColumn="0" w:lastColumn="0" w:noHBand="0" w:noVBand="1"/>
      </w:tblPr>
      <w:tblGrid>
        <w:gridCol w:w="5329"/>
        <w:gridCol w:w="1474"/>
        <w:gridCol w:w="1701"/>
      </w:tblGrid>
      <w:tr w:rsidR="00EA188D" w14:paraId="38C076E8" w14:textId="77777777">
        <w:trPr>
          <w:tblHeader/>
        </w:trPr>
        <w:tc>
          <w:tcPr>
            <w:tcW w:w="5329"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6E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Emission source</w:t>
            </w:r>
          </w:p>
        </w:tc>
        <w:tc>
          <w:tcPr>
            <w:tcW w:w="1474"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6E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Unit</w:t>
            </w:r>
          </w:p>
        </w:tc>
        <w:tc>
          <w:tcPr>
            <w:tcW w:w="1701"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6E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kg CO</w:t>
            </w:r>
            <w:r>
              <w:rPr>
                <w:rFonts w:eastAsia="Arial" w:hAnsi="Arial" w:cs="Arial"/>
                <w:b/>
                <w:color w:val="FFFFFF"/>
                <w:sz w:val="18"/>
                <w:szCs w:val="18"/>
              </w:rPr>
              <w:t>₂</w:t>
            </w:r>
            <w:r>
              <w:rPr>
                <w:rFonts w:eastAsia="Arial" w:hAnsi="Arial" w:cs="Arial"/>
                <w:b/>
                <w:color w:val="FFFFFF"/>
                <w:sz w:val="18"/>
                <w:szCs w:val="18"/>
              </w:rPr>
              <w:t>-e/unit</w:t>
            </w:r>
          </w:p>
        </w:tc>
      </w:tr>
      <w:tr w:rsidR="00EA188D" w14:paraId="38C076EA" w14:textId="77777777">
        <w:tc>
          <w:tcPr>
            <w:tcW w:w="8504" w:type="dxa"/>
            <w:gridSpan w:val="3"/>
            <w:tcBorders>
              <w:top w:val="single" w:sz="4" w:space="0" w:color="000000"/>
              <w:left w:val="none" w:sz="0"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6E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000000"/>
                <w:sz w:val="18"/>
                <w:szCs w:val="18"/>
              </w:rPr>
              <w:t>Planted forests: Approach one - Stock change accounting</w:t>
            </w:r>
          </w:p>
        </w:tc>
      </w:tr>
      <w:tr w:rsidR="00EA188D" w14:paraId="38C076EE"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EB" w14:textId="798DBB59"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 xml:space="preserve">All </w:t>
            </w:r>
            <w:r w:rsidR="00E01153">
              <w:rPr>
                <w:rFonts w:eastAsia="Arial" w:hAnsi="Arial" w:cs="Arial"/>
                <w:color w:val="000000"/>
                <w:sz w:val="18"/>
                <w:szCs w:val="18"/>
              </w:rPr>
              <w:t>p</w:t>
            </w:r>
            <w:r>
              <w:rPr>
                <w:rFonts w:eastAsia="Arial" w:hAnsi="Arial" w:cs="Arial"/>
                <w:color w:val="000000"/>
                <w:sz w:val="18"/>
                <w:szCs w:val="18"/>
              </w:rPr>
              <w:t>lanted forests</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E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ha</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6E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-35,220</w:t>
            </w:r>
          </w:p>
        </w:tc>
      </w:tr>
      <w:tr w:rsidR="00EA188D" w14:paraId="38C076F2"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EF" w14:textId="77777777" w:rsidR="00EA188D" w:rsidRPr="002C3B0A"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rPr>
                <w:i/>
                <w:iCs/>
              </w:rPr>
            </w:pPr>
            <w:r w:rsidRPr="002C3B0A">
              <w:rPr>
                <w:rFonts w:eastAsia="Arial" w:hAnsi="Arial" w:cs="Arial"/>
                <w:i/>
                <w:iCs/>
                <w:color w:val="000000"/>
                <w:sz w:val="18"/>
                <w:szCs w:val="18"/>
              </w:rPr>
              <w:t>Pinus radiata</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F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ha</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6F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-36,609</w:t>
            </w:r>
          </w:p>
        </w:tc>
      </w:tr>
      <w:tr w:rsidR="00EA188D" w14:paraId="38C076F6"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F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Other softwoods</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F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ha</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6F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-29,956</w:t>
            </w:r>
          </w:p>
        </w:tc>
      </w:tr>
      <w:tr w:rsidR="00EA188D" w14:paraId="38C076FA"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F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All hardwoods</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F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ha</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6F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-18,669</w:t>
            </w:r>
          </w:p>
        </w:tc>
      </w:tr>
      <w:tr w:rsidR="00EA188D" w14:paraId="38C076FC" w14:textId="77777777">
        <w:tc>
          <w:tcPr>
            <w:tcW w:w="8504" w:type="dxa"/>
            <w:gridSpan w:val="3"/>
            <w:tcBorders>
              <w:top w:val="single" w:sz="4" w:space="0" w:color="000000"/>
              <w:left w:val="none" w:sz="0"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6F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000000"/>
                <w:sz w:val="18"/>
                <w:szCs w:val="18"/>
              </w:rPr>
              <w:t>Planted forests: Approach two - Averaging accounting</w:t>
            </w:r>
          </w:p>
        </w:tc>
      </w:tr>
      <w:tr w:rsidR="00EA188D" w14:paraId="38C07700"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F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 xml:space="preserve">All planted forests </w:t>
            </w:r>
            <w:r>
              <w:rPr>
                <w:rFonts w:eastAsia="Arial" w:hAnsi="Arial" w:cs="Arial"/>
                <w:color w:val="000000"/>
                <w:sz w:val="18"/>
                <w:szCs w:val="18"/>
              </w:rPr>
              <w:t>–</w:t>
            </w:r>
            <w:r>
              <w:rPr>
                <w:rFonts w:eastAsia="Arial" w:hAnsi="Arial" w:cs="Arial"/>
                <w:color w:val="000000"/>
                <w:sz w:val="18"/>
                <w:szCs w:val="18"/>
              </w:rPr>
              <w:t xml:space="preserve"> First rotation (age 23 years and under)</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6F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ha</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6F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-35,220</w:t>
            </w:r>
          </w:p>
        </w:tc>
      </w:tr>
      <w:tr w:rsidR="00EA188D" w14:paraId="38C07704"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0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sidRPr="002C3B0A">
              <w:rPr>
                <w:rFonts w:eastAsia="Arial" w:hAnsi="Arial" w:cs="Arial"/>
                <w:i/>
                <w:iCs/>
                <w:color w:val="000000"/>
                <w:sz w:val="18"/>
                <w:szCs w:val="18"/>
              </w:rPr>
              <w:t>Pinus radiata</w:t>
            </w:r>
            <w:r>
              <w:rPr>
                <w:rFonts w:eastAsia="Arial" w:hAnsi="Arial" w:cs="Arial"/>
                <w:color w:val="000000"/>
                <w:sz w:val="18"/>
                <w:szCs w:val="18"/>
              </w:rPr>
              <w:t xml:space="preserve"> </w:t>
            </w:r>
            <w:r>
              <w:rPr>
                <w:rFonts w:eastAsia="Arial" w:hAnsi="Arial" w:cs="Arial"/>
                <w:color w:val="000000"/>
                <w:sz w:val="18"/>
                <w:szCs w:val="18"/>
              </w:rPr>
              <w:t>–</w:t>
            </w:r>
            <w:r>
              <w:rPr>
                <w:rFonts w:eastAsia="Arial" w:hAnsi="Arial" w:cs="Arial"/>
                <w:color w:val="000000"/>
                <w:sz w:val="18"/>
                <w:szCs w:val="18"/>
              </w:rPr>
              <w:t xml:space="preserve"> First rotation (Age 22 years and under)</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0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ha</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0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-36,609</w:t>
            </w:r>
          </w:p>
        </w:tc>
      </w:tr>
      <w:tr w:rsidR="00EA188D" w14:paraId="38C07708"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0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 xml:space="preserve">Other Softwoods </w:t>
            </w:r>
            <w:r>
              <w:rPr>
                <w:rFonts w:eastAsia="Arial" w:hAnsi="Arial" w:cs="Arial"/>
                <w:color w:val="000000"/>
                <w:sz w:val="18"/>
                <w:szCs w:val="18"/>
              </w:rPr>
              <w:t>–</w:t>
            </w:r>
            <w:r>
              <w:rPr>
                <w:rFonts w:eastAsia="Arial" w:hAnsi="Arial" w:cs="Arial"/>
                <w:color w:val="000000"/>
                <w:sz w:val="18"/>
                <w:szCs w:val="18"/>
              </w:rPr>
              <w:t xml:space="preserve"> First rotation (age 28 years and under)</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0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ha</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0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-29,956</w:t>
            </w:r>
          </w:p>
        </w:tc>
      </w:tr>
      <w:tr w:rsidR="00EA188D" w14:paraId="38C0770C"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0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 xml:space="preserve">All hardwoods </w:t>
            </w:r>
            <w:r>
              <w:rPr>
                <w:rFonts w:eastAsia="Arial" w:hAnsi="Arial" w:cs="Arial"/>
                <w:color w:val="000000"/>
                <w:sz w:val="18"/>
                <w:szCs w:val="18"/>
              </w:rPr>
              <w:t>–</w:t>
            </w:r>
            <w:r>
              <w:rPr>
                <w:rFonts w:eastAsia="Arial" w:hAnsi="Arial" w:cs="Arial"/>
                <w:color w:val="000000"/>
                <w:sz w:val="18"/>
                <w:szCs w:val="18"/>
              </w:rPr>
              <w:t xml:space="preserve"> First rotation (Age 13 years and under)</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0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ha</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0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-18,669</w:t>
            </w:r>
          </w:p>
        </w:tc>
      </w:tr>
      <w:tr w:rsidR="00EA188D" w14:paraId="38C07710"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0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All planted forest above the long-term average age</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0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ha</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0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w:t>
            </w:r>
          </w:p>
        </w:tc>
      </w:tr>
      <w:tr w:rsidR="00EA188D" w14:paraId="38C07712" w14:textId="77777777">
        <w:tc>
          <w:tcPr>
            <w:tcW w:w="8504" w:type="dxa"/>
            <w:gridSpan w:val="3"/>
            <w:tcBorders>
              <w:top w:val="single" w:sz="4" w:space="0" w:color="000000"/>
              <w:left w:val="none" w:sz="0"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1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000000"/>
                <w:sz w:val="18"/>
                <w:szCs w:val="18"/>
              </w:rPr>
              <w:t>Natural forests</w:t>
            </w:r>
          </w:p>
        </w:tc>
      </w:tr>
      <w:tr w:rsidR="00EA188D" w14:paraId="38C07716"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13" w14:textId="4D592DB5"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 xml:space="preserve">Post-1989 </w:t>
            </w:r>
            <w:r w:rsidR="009D3768">
              <w:rPr>
                <w:rFonts w:eastAsia="Arial" w:hAnsi="Arial" w:cs="Arial"/>
                <w:color w:val="000000"/>
                <w:sz w:val="18"/>
                <w:szCs w:val="18"/>
              </w:rPr>
              <w:t xml:space="preserve">regenerating </w:t>
            </w:r>
            <w:r>
              <w:rPr>
                <w:rFonts w:eastAsia="Arial" w:hAnsi="Arial" w:cs="Arial"/>
                <w:color w:val="000000"/>
                <w:sz w:val="18"/>
                <w:szCs w:val="18"/>
              </w:rPr>
              <w:t>natural forest</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1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ha</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1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-7,973</w:t>
            </w:r>
          </w:p>
        </w:tc>
      </w:tr>
      <w:tr w:rsidR="00EA188D" w14:paraId="38C0771A"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17" w14:textId="713B53A4"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 xml:space="preserve">Pre-1990 </w:t>
            </w:r>
            <w:r w:rsidR="009D3768">
              <w:rPr>
                <w:rFonts w:eastAsia="Arial" w:hAnsi="Arial" w:cs="Arial"/>
                <w:color w:val="000000"/>
                <w:sz w:val="18"/>
                <w:szCs w:val="18"/>
              </w:rPr>
              <w:t xml:space="preserve">regenerating </w:t>
            </w:r>
            <w:r>
              <w:rPr>
                <w:rFonts w:eastAsia="Arial" w:hAnsi="Arial" w:cs="Arial"/>
                <w:color w:val="000000"/>
                <w:sz w:val="18"/>
                <w:szCs w:val="18"/>
              </w:rPr>
              <w:t>natural forest</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1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ha</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1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-1,566</w:t>
            </w:r>
          </w:p>
        </w:tc>
      </w:tr>
      <w:tr w:rsidR="00EA188D" w14:paraId="38C0771E" w14:textId="77777777">
        <w:tc>
          <w:tcPr>
            <w:tcW w:w="5329"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1B" w14:textId="0C04A115"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 xml:space="preserve">Pre-1990 </w:t>
            </w:r>
            <w:r w:rsidR="009D3768">
              <w:rPr>
                <w:rFonts w:eastAsia="Arial" w:hAnsi="Arial" w:cs="Arial"/>
                <w:color w:val="000000"/>
                <w:sz w:val="18"/>
                <w:szCs w:val="18"/>
              </w:rPr>
              <w:t xml:space="preserve">tall </w:t>
            </w:r>
            <w:r>
              <w:rPr>
                <w:rFonts w:eastAsia="Arial" w:hAnsi="Arial" w:cs="Arial"/>
                <w:color w:val="000000"/>
                <w:sz w:val="18"/>
                <w:szCs w:val="18"/>
              </w:rPr>
              <w:t>natural forest</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1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ha</w:t>
            </w:r>
          </w:p>
        </w:tc>
        <w:tc>
          <w:tcPr>
            <w:tcW w:w="1701"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1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0</w:t>
            </w:r>
          </w:p>
        </w:tc>
      </w:tr>
    </w:tbl>
    <w:p w14:paraId="38C0771F" w14:textId="77777777" w:rsidR="001A4AD9" w:rsidRDefault="004B142D">
      <w:pPr>
        <w:pStyle w:val="Tableheading"/>
      </w:pPr>
      <w:bookmarkStart w:id="84" w:name="_Toc139975773"/>
      <w:bookmarkStart w:id="85" w:name="Table34"/>
      <w:bookmarkEnd w:id="83"/>
      <w:r w:rsidRPr="004A2221">
        <w:t>Table 36:</w:t>
      </w:r>
      <w:r w:rsidRPr="004A2221">
        <w:tab/>
        <w:t>Land-use change</w:t>
      </w:r>
      <w:bookmarkEnd w:id="84"/>
      <w:r w:rsidRPr="004A2221">
        <w:t xml:space="preserve"> </w:t>
      </w:r>
    </w:p>
    <w:tbl>
      <w:tblPr>
        <w:tblW w:w="0" w:type="auto"/>
        <w:tblLayout w:type="fixed"/>
        <w:tblLook w:val="0420" w:firstRow="1" w:lastRow="0" w:firstColumn="0" w:lastColumn="0" w:noHBand="0" w:noVBand="1"/>
      </w:tblPr>
      <w:tblGrid>
        <w:gridCol w:w="3402"/>
        <w:gridCol w:w="2268"/>
        <w:gridCol w:w="1417"/>
        <w:gridCol w:w="1417"/>
      </w:tblGrid>
      <w:tr w:rsidR="00EA188D" w14:paraId="38C07724" w14:textId="77777777">
        <w:trPr>
          <w:tblHeader/>
        </w:trPr>
        <w:tc>
          <w:tcPr>
            <w:tcW w:w="3402"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72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Emission source</w:t>
            </w:r>
          </w:p>
        </w:tc>
        <w:tc>
          <w:tcPr>
            <w:tcW w:w="2268"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721"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1417"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72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FFFFFF"/>
                <w:sz w:val="18"/>
                <w:szCs w:val="18"/>
              </w:rPr>
              <w:t>Unit</w:t>
            </w:r>
          </w:p>
        </w:tc>
        <w:tc>
          <w:tcPr>
            <w:tcW w:w="1417"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72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b/>
                <w:color w:val="FFFFFF"/>
                <w:sz w:val="18"/>
                <w:szCs w:val="18"/>
              </w:rPr>
              <w:t>kg CO</w:t>
            </w:r>
            <w:r>
              <w:rPr>
                <w:rFonts w:eastAsia="Arial" w:hAnsi="Arial" w:cs="Arial"/>
                <w:b/>
                <w:color w:val="FFFFFF"/>
                <w:sz w:val="18"/>
                <w:szCs w:val="18"/>
              </w:rPr>
              <w:t>₂</w:t>
            </w:r>
            <w:r>
              <w:rPr>
                <w:rFonts w:eastAsia="Arial" w:hAnsi="Arial" w:cs="Arial"/>
                <w:b/>
                <w:color w:val="FFFFFF"/>
                <w:sz w:val="18"/>
                <w:szCs w:val="18"/>
              </w:rPr>
              <w:t>-e/unit</w:t>
            </w:r>
          </w:p>
        </w:tc>
      </w:tr>
      <w:tr w:rsidR="00EA188D" w14:paraId="38C07726" w14:textId="77777777">
        <w:tc>
          <w:tcPr>
            <w:tcW w:w="8504" w:type="dxa"/>
            <w:gridSpan w:val="4"/>
            <w:tcBorders>
              <w:top w:val="single" w:sz="4" w:space="0" w:color="000000"/>
              <w:left w:val="none" w:sz="0"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2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000000"/>
                <w:sz w:val="18"/>
                <w:szCs w:val="18"/>
              </w:rPr>
              <w:t>Planted forests: Approach one - Stock change accounting</w:t>
            </w:r>
          </w:p>
        </w:tc>
      </w:tr>
      <w:tr w:rsidR="00EA188D" w14:paraId="38C0772B" w14:textId="77777777">
        <w:tc>
          <w:tcPr>
            <w:tcW w:w="3402"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27" w14:textId="28A468B0"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 xml:space="preserve">All </w:t>
            </w:r>
            <w:r w:rsidR="009D3768">
              <w:rPr>
                <w:rFonts w:eastAsia="Arial" w:hAnsi="Arial" w:cs="Arial"/>
                <w:color w:val="000000"/>
                <w:sz w:val="18"/>
                <w:szCs w:val="18"/>
              </w:rPr>
              <w:t>p</w:t>
            </w:r>
            <w:r>
              <w:rPr>
                <w:rFonts w:eastAsia="Arial" w:hAnsi="Arial" w:cs="Arial"/>
                <w:color w:val="000000"/>
                <w:sz w:val="18"/>
                <w:szCs w:val="18"/>
              </w:rPr>
              <w:t>lanted forests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2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Harvest or Deforestation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2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ha</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2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986,156</w:t>
            </w:r>
          </w:p>
        </w:tc>
      </w:tr>
      <w:tr w:rsidR="00EA188D" w14:paraId="38C07730" w14:textId="77777777">
        <w:tc>
          <w:tcPr>
            <w:tcW w:w="3402"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2C" w14:textId="77777777" w:rsidR="00EA188D" w:rsidRPr="002C3B0A"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rPr>
                <w:i/>
                <w:iCs/>
              </w:rPr>
            </w:pPr>
            <w:r w:rsidRPr="002C3B0A">
              <w:rPr>
                <w:rFonts w:eastAsia="Arial" w:hAnsi="Arial" w:cs="Arial"/>
                <w:i/>
                <w:iCs/>
                <w:color w:val="000000"/>
                <w:sz w:val="18"/>
                <w:szCs w:val="18"/>
              </w:rPr>
              <w:t>Pinus radiata</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2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Harvest or Deforestation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2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ha</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2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1,025,053</w:t>
            </w:r>
          </w:p>
        </w:tc>
      </w:tr>
      <w:tr w:rsidR="00EA188D" w14:paraId="38C07735" w14:textId="77777777">
        <w:tc>
          <w:tcPr>
            <w:tcW w:w="3402"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31" w14:textId="4650FB68"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 xml:space="preserve">Other </w:t>
            </w:r>
            <w:r w:rsidR="009D3768">
              <w:rPr>
                <w:rFonts w:eastAsia="Arial" w:hAnsi="Arial" w:cs="Arial"/>
                <w:color w:val="000000"/>
                <w:sz w:val="18"/>
                <w:szCs w:val="18"/>
              </w:rPr>
              <w:t>softwoods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3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Harvest or Deforestation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3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ha</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3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1,198,253</w:t>
            </w:r>
          </w:p>
        </w:tc>
      </w:tr>
      <w:tr w:rsidR="00EA188D" w14:paraId="38C0773A" w14:textId="77777777">
        <w:tc>
          <w:tcPr>
            <w:tcW w:w="3402"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36"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All hardwoods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3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Harvest or Deforestation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3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ha</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3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280,036</w:t>
            </w:r>
          </w:p>
        </w:tc>
      </w:tr>
      <w:tr w:rsidR="00EA188D" w14:paraId="38C0773C" w14:textId="77777777">
        <w:tc>
          <w:tcPr>
            <w:tcW w:w="8504" w:type="dxa"/>
            <w:gridSpan w:val="4"/>
            <w:tcBorders>
              <w:top w:val="single" w:sz="4" w:space="0" w:color="000000"/>
              <w:left w:val="none" w:sz="0"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3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000000"/>
                <w:sz w:val="18"/>
                <w:szCs w:val="18"/>
              </w:rPr>
              <w:t>Planted forests: Approach two - Averaging accounting</w:t>
            </w:r>
          </w:p>
        </w:tc>
      </w:tr>
      <w:tr w:rsidR="00EA188D" w14:paraId="38C07741" w14:textId="77777777">
        <w:tc>
          <w:tcPr>
            <w:tcW w:w="3402"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73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All Planted forests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3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Harvest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3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ha</w:t>
            </w:r>
          </w:p>
        </w:tc>
        <w:tc>
          <w:tcPr>
            <w:tcW w:w="1417" w:type="dxa"/>
            <w:tcBorders>
              <w:top w:val="single" w:sz="4" w:space="0" w:color="000000"/>
              <w:left w:val="single" w:sz="4" w:space="0" w:color="000000"/>
              <w:bottom w:val="single" w:sz="4" w:space="0" w:color="000000"/>
              <w:right w:val="none" w:sz="0" w:space="0" w:color="000000"/>
            </w:tcBorders>
            <w:shd w:val="clear" w:color="auto" w:fill="FFFFFF"/>
            <w:tcMar>
              <w:top w:w="0" w:type="dxa"/>
              <w:left w:w="0" w:type="dxa"/>
              <w:bottom w:w="0" w:type="dxa"/>
              <w:right w:w="0" w:type="dxa"/>
            </w:tcMar>
            <w:vAlign w:val="center"/>
          </w:tcPr>
          <w:p w14:paraId="38C07740"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r>
      <w:tr w:rsidR="00EA188D" w14:paraId="38C07746" w14:textId="77777777">
        <w:tc>
          <w:tcPr>
            <w:tcW w:w="3402"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42"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4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Deforestation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4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ha</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4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986,156</w:t>
            </w:r>
          </w:p>
        </w:tc>
      </w:tr>
      <w:tr w:rsidR="00EA188D" w14:paraId="38C0774B" w14:textId="77777777">
        <w:tc>
          <w:tcPr>
            <w:tcW w:w="3402"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747" w14:textId="77777777" w:rsidR="00EA188D" w:rsidRPr="002C3B0A"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rPr>
                <w:i/>
                <w:iCs/>
              </w:rPr>
            </w:pPr>
            <w:r w:rsidRPr="002C3B0A">
              <w:rPr>
                <w:rFonts w:eastAsia="Arial" w:hAnsi="Arial" w:cs="Arial"/>
                <w:i/>
                <w:iCs/>
                <w:color w:val="000000"/>
                <w:sz w:val="18"/>
                <w:szCs w:val="18"/>
              </w:rPr>
              <w:t>Pinus radiata</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4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Harvest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4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ha</w:t>
            </w:r>
          </w:p>
        </w:tc>
        <w:tc>
          <w:tcPr>
            <w:tcW w:w="1417" w:type="dxa"/>
            <w:tcBorders>
              <w:top w:val="single" w:sz="4" w:space="0" w:color="000000"/>
              <w:left w:val="single" w:sz="4" w:space="0" w:color="000000"/>
              <w:bottom w:val="single" w:sz="4" w:space="0" w:color="000000"/>
              <w:right w:val="none" w:sz="0" w:space="0" w:color="000000"/>
            </w:tcBorders>
            <w:shd w:val="clear" w:color="auto" w:fill="FFFFFF"/>
            <w:tcMar>
              <w:top w:w="0" w:type="dxa"/>
              <w:left w:w="0" w:type="dxa"/>
              <w:bottom w:w="0" w:type="dxa"/>
              <w:right w:w="0" w:type="dxa"/>
            </w:tcMar>
            <w:vAlign w:val="center"/>
          </w:tcPr>
          <w:p w14:paraId="38C0774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r>
      <w:tr w:rsidR="00EA188D" w14:paraId="38C07750" w14:textId="77777777">
        <w:tc>
          <w:tcPr>
            <w:tcW w:w="3402"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4C"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4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Deforestation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4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ha</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4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1,025,053</w:t>
            </w:r>
          </w:p>
        </w:tc>
      </w:tr>
      <w:tr w:rsidR="00EA188D" w14:paraId="38C07755" w14:textId="77777777">
        <w:tc>
          <w:tcPr>
            <w:tcW w:w="3402"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751" w14:textId="2BC9ABF6"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 xml:space="preserve">Other </w:t>
            </w:r>
            <w:r w:rsidR="00CD327B">
              <w:rPr>
                <w:rFonts w:eastAsia="Arial" w:hAnsi="Arial" w:cs="Arial"/>
                <w:color w:val="000000"/>
                <w:sz w:val="18"/>
                <w:szCs w:val="18"/>
              </w:rPr>
              <w:t>s</w:t>
            </w:r>
            <w:r>
              <w:rPr>
                <w:rFonts w:eastAsia="Arial" w:hAnsi="Arial" w:cs="Arial"/>
                <w:color w:val="000000"/>
                <w:sz w:val="18"/>
                <w:szCs w:val="18"/>
              </w:rPr>
              <w:t>oftwoods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5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Harvest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5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ha</w:t>
            </w:r>
          </w:p>
        </w:tc>
        <w:tc>
          <w:tcPr>
            <w:tcW w:w="1417" w:type="dxa"/>
            <w:tcBorders>
              <w:top w:val="single" w:sz="4" w:space="0" w:color="000000"/>
              <w:left w:val="single" w:sz="4" w:space="0" w:color="000000"/>
              <w:bottom w:val="single" w:sz="4" w:space="0" w:color="000000"/>
              <w:right w:val="none" w:sz="0" w:space="0" w:color="000000"/>
            </w:tcBorders>
            <w:shd w:val="clear" w:color="auto" w:fill="FFFFFF"/>
            <w:tcMar>
              <w:top w:w="0" w:type="dxa"/>
              <w:left w:w="0" w:type="dxa"/>
              <w:bottom w:w="0" w:type="dxa"/>
              <w:right w:w="0" w:type="dxa"/>
            </w:tcMar>
            <w:vAlign w:val="center"/>
          </w:tcPr>
          <w:p w14:paraId="38C0775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r>
      <w:tr w:rsidR="00EA188D" w14:paraId="38C0775A" w14:textId="77777777">
        <w:tc>
          <w:tcPr>
            <w:tcW w:w="3402"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56"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57"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Deforestation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5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ha</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5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1,198,253</w:t>
            </w:r>
          </w:p>
        </w:tc>
      </w:tr>
      <w:tr w:rsidR="00EA188D" w14:paraId="38C0775F" w14:textId="77777777">
        <w:tc>
          <w:tcPr>
            <w:tcW w:w="3402"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75B"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All hardwoods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5C"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Harvest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5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ha</w:t>
            </w:r>
          </w:p>
        </w:tc>
        <w:tc>
          <w:tcPr>
            <w:tcW w:w="1417" w:type="dxa"/>
            <w:tcBorders>
              <w:top w:val="single" w:sz="4" w:space="0" w:color="000000"/>
              <w:left w:val="single" w:sz="4" w:space="0" w:color="000000"/>
              <w:bottom w:val="single" w:sz="4" w:space="0" w:color="000000"/>
              <w:right w:val="none" w:sz="0" w:space="0" w:color="000000"/>
            </w:tcBorders>
            <w:shd w:val="clear" w:color="auto" w:fill="FFFFFF"/>
            <w:tcMar>
              <w:top w:w="0" w:type="dxa"/>
              <w:left w:w="0" w:type="dxa"/>
              <w:bottom w:w="0" w:type="dxa"/>
              <w:right w:w="0" w:type="dxa"/>
            </w:tcMar>
            <w:vAlign w:val="center"/>
          </w:tcPr>
          <w:p w14:paraId="38C0775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BEBEBE"/>
                <w:sz w:val="18"/>
                <w:szCs w:val="18"/>
              </w:rPr>
              <w:t>n/a</w:t>
            </w:r>
          </w:p>
        </w:tc>
      </w:tr>
      <w:tr w:rsidR="00EA188D" w14:paraId="38C07764" w14:textId="77777777">
        <w:tc>
          <w:tcPr>
            <w:tcW w:w="3402"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60" w14:textId="77777777" w:rsidR="00EA188D" w:rsidRDefault="00EA188D">
            <w:pPr>
              <w:pBdr>
                <w:top w:val="none" w:sz="0" w:space="0" w:color="000000"/>
                <w:left w:val="none" w:sz="0" w:space="0" w:color="000000"/>
                <w:bottom w:val="none" w:sz="0" w:space="0" w:color="000000"/>
                <w:right w:val="none" w:sz="0" w:space="0" w:color="000000"/>
              </w:pBdr>
              <w:spacing w:before="40" w:after="40"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61"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Deforestation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6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ha</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6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280,036</w:t>
            </w:r>
          </w:p>
        </w:tc>
      </w:tr>
      <w:tr w:rsidR="00EA188D" w14:paraId="38C07766" w14:textId="77777777">
        <w:tc>
          <w:tcPr>
            <w:tcW w:w="8504" w:type="dxa"/>
            <w:gridSpan w:val="4"/>
            <w:tcBorders>
              <w:top w:val="single" w:sz="4" w:space="0" w:color="000000"/>
              <w:left w:val="none" w:sz="0"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65"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b/>
                <w:color w:val="000000"/>
                <w:sz w:val="18"/>
                <w:szCs w:val="18"/>
              </w:rPr>
              <w:t>Natural forests</w:t>
            </w:r>
          </w:p>
        </w:tc>
      </w:tr>
      <w:tr w:rsidR="00EA188D" w14:paraId="38C0776B" w14:textId="77777777">
        <w:tc>
          <w:tcPr>
            <w:tcW w:w="3402"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67" w14:textId="72D6B469"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 xml:space="preserve">Post-1989 </w:t>
            </w:r>
            <w:r w:rsidR="00CD327B">
              <w:rPr>
                <w:rFonts w:eastAsia="Arial" w:hAnsi="Arial" w:cs="Arial"/>
                <w:color w:val="000000"/>
                <w:sz w:val="18"/>
                <w:szCs w:val="18"/>
              </w:rPr>
              <w:t xml:space="preserve">regenerating </w:t>
            </w:r>
            <w:r>
              <w:rPr>
                <w:rFonts w:eastAsia="Arial" w:hAnsi="Arial" w:cs="Arial"/>
                <w:color w:val="000000"/>
                <w:sz w:val="18"/>
                <w:szCs w:val="18"/>
              </w:rPr>
              <w:t>natural forest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68"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Deforestation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69"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ha</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6A"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141,350</w:t>
            </w:r>
          </w:p>
        </w:tc>
      </w:tr>
      <w:tr w:rsidR="00EA188D" w14:paraId="38C07770" w14:textId="77777777">
        <w:tc>
          <w:tcPr>
            <w:tcW w:w="3402"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6C" w14:textId="31D41B41"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 xml:space="preserve">Pre-1990 </w:t>
            </w:r>
            <w:r w:rsidR="00CD327B">
              <w:rPr>
                <w:rFonts w:eastAsia="Arial" w:hAnsi="Arial" w:cs="Arial"/>
                <w:color w:val="000000"/>
                <w:sz w:val="18"/>
                <w:szCs w:val="18"/>
              </w:rPr>
              <w:t xml:space="preserve">regenerating </w:t>
            </w:r>
            <w:r>
              <w:rPr>
                <w:rFonts w:eastAsia="Arial" w:hAnsi="Arial" w:cs="Arial"/>
                <w:color w:val="000000"/>
                <w:sz w:val="18"/>
                <w:szCs w:val="18"/>
              </w:rPr>
              <w:t>natural forest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6D"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Deforestation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6E"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ha</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6F"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278,727</w:t>
            </w:r>
          </w:p>
        </w:tc>
      </w:tr>
      <w:tr w:rsidR="00EA188D" w14:paraId="38C07775" w14:textId="77777777">
        <w:tc>
          <w:tcPr>
            <w:tcW w:w="3402" w:type="dxa"/>
            <w:tcBorders>
              <w:top w:val="single" w:sz="4"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71" w14:textId="312650E0"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 xml:space="preserve">Pre-1990 </w:t>
            </w:r>
            <w:r w:rsidR="00CD327B">
              <w:rPr>
                <w:rFonts w:eastAsia="Arial" w:hAnsi="Arial" w:cs="Arial"/>
                <w:color w:val="000000"/>
                <w:sz w:val="18"/>
                <w:szCs w:val="18"/>
              </w:rPr>
              <w:t xml:space="preserve">tall </w:t>
            </w:r>
            <w:r>
              <w:rPr>
                <w:rFonts w:eastAsia="Arial" w:hAnsi="Arial" w:cs="Arial"/>
                <w:color w:val="000000"/>
                <w:sz w:val="18"/>
                <w:szCs w:val="18"/>
              </w:rPr>
              <w:t>natural forest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72"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Deforestation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73"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left"/>
            </w:pPr>
            <w:r>
              <w:rPr>
                <w:rFonts w:eastAsia="Arial" w:hAnsi="Arial" w:cs="Arial"/>
                <w:color w:val="000000"/>
                <w:sz w:val="18"/>
                <w:szCs w:val="18"/>
              </w:rPr>
              <w:t>ha</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74" w14:textId="77777777" w:rsidR="00EA188D" w:rsidRDefault="004B142D">
            <w:pPr>
              <w:pBdr>
                <w:top w:val="none" w:sz="0" w:space="0" w:color="000000"/>
                <w:left w:val="none" w:sz="0" w:space="0" w:color="000000"/>
                <w:bottom w:val="none" w:sz="0" w:space="0" w:color="000000"/>
                <w:right w:val="none" w:sz="0" w:space="0" w:color="000000"/>
              </w:pBdr>
              <w:spacing w:before="40" w:after="40" w:line="240" w:lineRule="auto"/>
              <w:ind w:left="100" w:right="100"/>
              <w:jc w:val="right"/>
            </w:pPr>
            <w:r>
              <w:rPr>
                <w:rFonts w:eastAsia="Arial" w:hAnsi="Arial" w:cs="Arial"/>
                <w:color w:val="000000"/>
                <w:sz w:val="18"/>
                <w:szCs w:val="18"/>
              </w:rPr>
              <w:t>898,620</w:t>
            </w:r>
          </w:p>
        </w:tc>
      </w:tr>
    </w:tbl>
    <w:p w14:paraId="38C07776" w14:textId="548943EB" w:rsidR="001A4AD9" w:rsidRDefault="004B142D" w:rsidP="005A51BF">
      <w:pPr>
        <w:pStyle w:val="Tableheading"/>
        <w:tabs>
          <w:tab w:val="left" w:pos="720"/>
          <w:tab w:val="left" w:pos="1440"/>
          <w:tab w:val="left" w:pos="2160"/>
          <w:tab w:val="left" w:pos="2640"/>
        </w:tabs>
      </w:pPr>
      <w:bookmarkStart w:id="86" w:name="_Toc139975774"/>
      <w:bookmarkStart w:id="87" w:name="Table35"/>
      <w:bookmarkEnd w:id="85"/>
      <w:r w:rsidRPr="004A2221">
        <w:lastRenderedPageBreak/>
        <w:t>Table 37:</w:t>
      </w:r>
      <w:r w:rsidRPr="004A2221">
        <w:tab/>
        <w:t>Agriculture</w:t>
      </w:r>
      <w:bookmarkEnd w:id="86"/>
      <w:r w:rsidR="008579C3">
        <w:tab/>
      </w:r>
      <w:r w:rsidR="008579C3">
        <w:tab/>
      </w:r>
    </w:p>
    <w:tbl>
      <w:tblPr>
        <w:tblW w:w="0" w:type="auto"/>
        <w:tblLayout w:type="fixed"/>
        <w:tblLook w:val="0420" w:firstRow="1" w:lastRow="0" w:firstColumn="0" w:lastColumn="0" w:noHBand="0" w:noVBand="1"/>
      </w:tblPr>
      <w:tblGrid>
        <w:gridCol w:w="3402"/>
        <w:gridCol w:w="2268"/>
        <w:gridCol w:w="1417"/>
        <w:gridCol w:w="1417"/>
      </w:tblGrid>
      <w:tr w:rsidR="00EA188D" w14:paraId="38C0777B" w14:textId="77777777">
        <w:trPr>
          <w:tblHeader/>
        </w:trPr>
        <w:tc>
          <w:tcPr>
            <w:tcW w:w="3402"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777" w14:textId="77777777" w:rsidR="00EA188D" w:rsidRDefault="004B142D" w:rsidP="00DB7772">
            <w:pPr>
              <w:pBdr>
                <w:top w:val="none" w:sz="0" w:space="0" w:color="000000"/>
                <w:left w:val="none" w:sz="0" w:space="0" w:color="000000"/>
                <w:bottom w:val="none" w:sz="0" w:space="0" w:color="000000"/>
                <w:right w:val="none" w:sz="0" w:space="0" w:color="000000"/>
              </w:pBdr>
              <w:spacing w:before="19" w:after="19" w:line="240" w:lineRule="auto"/>
              <w:ind w:left="100" w:right="100"/>
              <w:jc w:val="left"/>
            </w:pPr>
            <w:r>
              <w:rPr>
                <w:rFonts w:eastAsia="Arial" w:hAnsi="Arial" w:cs="Arial"/>
                <w:b/>
                <w:color w:val="FFFFFF"/>
                <w:sz w:val="18"/>
                <w:szCs w:val="18"/>
              </w:rPr>
              <w:t>Emission source</w:t>
            </w:r>
          </w:p>
        </w:tc>
        <w:tc>
          <w:tcPr>
            <w:tcW w:w="2268"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778" w14:textId="77777777" w:rsidR="00EA188D" w:rsidRDefault="00EA188D" w:rsidP="00DB7772">
            <w:pPr>
              <w:pBdr>
                <w:top w:val="none" w:sz="0" w:space="0" w:color="000000"/>
                <w:left w:val="none" w:sz="0" w:space="0" w:color="000000"/>
                <w:bottom w:val="none" w:sz="0" w:space="0" w:color="000000"/>
                <w:right w:val="none" w:sz="0" w:space="0" w:color="000000"/>
              </w:pBdr>
              <w:spacing w:before="19" w:after="19" w:line="240" w:lineRule="auto"/>
              <w:ind w:left="100" w:right="100"/>
              <w:jc w:val="left"/>
            </w:pPr>
          </w:p>
        </w:tc>
        <w:tc>
          <w:tcPr>
            <w:tcW w:w="1417"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779" w14:textId="77777777" w:rsidR="00EA188D" w:rsidRDefault="004B142D" w:rsidP="00DB7772">
            <w:pPr>
              <w:pBdr>
                <w:top w:val="none" w:sz="0" w:space="0" w:color="000000"/>
                <w:left w:val="none" w:sz="0" w:space="0" w:color="000000"/>
                <w:bottom w:val="none" w:sz="0" w:space="0" w:color="000000"/>
                <w:right w:val="none" w:sz="0" w:space="0" w:color="000000"/>
              </w:pBdr>
              <w:spacing w:before="19" w:after="19" w:line="240" w:lineRule="auto"/>
              <w:ind w:left="100" w:right="100"/>
              <w:jc w:val="left"/>
            </w:pPr>
            <w:r>
              <w:rPr>
                <w:rFonts w:eastAsia="Arial" w:hAnsi="Arial" w:cs="Arial"/>
                <w:b/>
                <w:color w:val="FFFFFF"/>
                <w:sz w:val="18"/>
                <w:szCs w:val="18"/>
              </w:rPr>
              <w:t>Unit</w:t>
            </w:r>
          </w:p>
        </w:tc>
        <w:tc>
          <w:tcPr>
            <w:tcW w:w="1417" w:type="dxa"/>
            <w:tcBorders>
              <w:top w:val="single" w:sz="4" w:space="0" w:color="000000"/>
              <w:left w:val="none" w:sz="0" w:space="0" w:color="000000"/>
              <w:bottom w:val="single" w:sz="4" w:space="0" w:color="000000"/>
              <w:right w:val="none" w:sz="0" w:space="0" w:color="000000"/>
            </w:tcBorders>
            <w:shd w:val="clear" w:color="auto" w:fill="1B556B"/>
            <w:tcMar>
              <w:top w:w="0" w:type="dxa"/>
              <w:left w:w="0" w:type="dxa"/>
              <w:bottom w:w="0" w:type="dxa"/>
              <w:right w:w="0" w:type="dxa"/>
            </w:tcMar>
            <w:vAlign w:val="center"/>
          </w:tcPr>
          <w:p w14:paraId="38C0777A" w14:textId="77777777" w:rsidR="00EA188D" w:rsidRDefault="004B142D" w:rsidP="00DB7772">
            <w:pPr>
              <w:pBdr>
                <w:top w:val="none" w:sz="0" w:space="0" w:color="000000"/>
                <w:left w:val="none" w:sz="0" w:space="0" w:color="000000"/>
                <w:bottom w:val="none" w:sz="0" w:space="0" w:color="000000"/>
                <w:right w:val="none" w:sz="0" w:space="0" w:color="000000"/>
              </w:pBdr>
              <w:spacing w:before="19" w:after="19" w:line="240" w:lineRule="auto"/>
              <w:ind w:left="100" w:right="100"/>
              <w:jc w:val="right"/>
            </w:pPr>
            <w:r>
              <w:rPr>
                <w:rFonts w:eastAsia="Arial" w:hAnsi="Arial" w:cs="Arial"/>
                <w:b/>
                <w:color w:val="FFFFFF"/>
                <w:sz w:val="18"/>
                <w:szCs w:val="18"/>
              </w:rPr>
              <w:t>kg CO</w:t>
            </w:r>
            <w:r>
              <w:rPr>
                <w:rFonts w:eastAsia="Arial" w:hAnsi="Arial" w:cs="Arial"/>
                <w:b/>
                <w:color w:val="FFFFFF"/>
                <w:sz w:val="18"/>
                <w:szCs w:val="18"/>
              </w:rPr>
              <w:t>₂</w:t>
            </w:r>
            <w:r>
              <w:rPr>
                <w:rFonts w:eastAsia="Arial" w:hAnsi="Arial" w:cs="Arial"/>
                <w:b/>
                <w:color w:val="FFFFFF"/>
                <w:sz w:val="18"/>
                <w:szCs w:val="18"/>
              </w:rPr>
              <w:t>-e/unit</w:t>
            </w:r>
          </w:p>
        </w:tc>
      </w:tr>
      <w:tr w:rsidR="00EA188D" w14:paraId="38C07780" w14:textId="77777777">
        <w:tc>
          <w:tcPr>
            <w:tcW w:w="3402"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77C" w14:textId="25F9670F"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 xml:space="preserve">Enteric </w:t>
            </w:r>
            <w:r w:rsidR="006A4259">
              <w:rPr>
                <w:rFonts w:eastAsia="Arial" w:hAnsi="Arial" w:cs="Arial"/>
                <w:color w:val="000000"/>
                <w:sz w:val="18"/>
                <w:szCs w:val="18"/>
              </w:rPr>
              <w:t>f</w:t>
            </w:r>
            <w:r>
              <w:rPr>
                <w:rFonts w:eastAsia="Arial" w:hAnsi="Arial" w:cs="Arial"/>
                <w:color w:val="000000"/>
                <w:sz w:val="18"/>
                <w:szCs w:val="18"/>
              </w:rPr>
              <w:t>ermentation</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7D"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Dairy cattle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7E"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per head</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7F"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right"/>
            </w:pPr>
            <w:r>
              <w:rPr>
                <w:rFonts w:eastAsia="Arial" w:hAnsi="Arial" w:cs="Arial"/>
                <w:color w:val="000000"/>
                <w:sz w:val="18"/>
                <w:szCs w:val="18"/>
              </w:rPr>
              <w:t>2,628</w:t>
            </w:r>
          </w:p>
        </w:tc>
      </w:tr>
      <w:tr w:rsidR="00EA188D" w14:paraId="38C07785"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781" w14:textId="77777777" w:rsidR="00EA188D" w:rsidRDefault="00EA188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82"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Non-dairy cattle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83"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per head</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84"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right"/>
            </w:pPr>
            <w:r>
              <w:rPr>
                <w:rFonts w:eastAsia="Arial" w:hAnsi="Arial" w:cs="Arial"/>
                <w:color w:val="000000"/>
                <w:sz w:val="18"/>
                <w:szCs w:val="18"/>
              </w:rPr>
              <w:t>1,849</w:t>
            </w:r>
          </w:p>
        </w:tc>
      </w:tr>
      <w:tr w:rsidR="00EA188D" w14:paraId="38C0778A"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786" w14:textId="77777777" w:rsidR="00EA188D" w:rsidRDefault="00EA188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87"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Sheep</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88"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per head</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89"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right"/>
            </w:pPr>
            <w:r>
              <w:rPr>
                <w:rFonts w:eastAsia="Arial" w:hAnsi="Arial" w:cs="Arial"/>
                <w:color w:val="000000"/>
                <w:sz w:val="18"/>
                <w:szCs w:val="18"/>
              </w:rPr>
              <w:t>350</w:t>
            </w:r>
          </w:p>
        </w:tc>
      </w:tr>
      <w:tr w:rsidR="00EA188D" w14:paraId="38C0778F"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78B" w14:textId="77777777" w:rsidR="00EA188D" w:rsidRDefault="00EA188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8C"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Deer</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8D"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per head</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8E"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right"/>
            </w:pPr>
            <w:r>
              <w:rPr>
                <w:rFonts w:eastAsia="Arial" w:hAnsi="Arial" w:cs="Arial"/>
                <w:color w:val="000000"/>
                <w:sz w:val="18"/>
                <w:szCs w:val="18"/>
              </w:rPr>
              <w:t>641</w:t>
            </w:r>
          </w:p>
        </w:tc>
      </w:tr>
      <w:tr w:rsidR="00EA188D" w14:paraId="38C07794"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790" w14:textId="77777777" w:rsidR="00EA188D" w:rsidRDefault="00EA188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91"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Swine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92"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per head</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93"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right"/>
            </w:pPr>
            <w:r>
              <w:rPr>
                <w:rFonts w:eastAsia="Arial" w:hAnsi="Arial" w:cs="Arial"/>
                <w:color w:val="000000"/>
                <w:sz w:val="18"/>
                <w:szCs w:val="18"/>
              </w:rPr>
              <w:t>29.7</w:t>
            </w:r>
          </w:p>
        </w:tc>
      </w:tr>
      <w:tr w:rsidR="00EA188D" w14:paraId="38C07799"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795" w14:textId="77777777" w:rsidR="00EA188D" w:rsidRDefault="00EA188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96"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Goats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97"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per head</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98"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right"/>
            </w:pPr>
            <w:r>
              <w:rPr>
                <w:rFonts w:eastAsia="Arial" w:hAnsi="Arial" w:cs="Arial"/>
                <w:color w:val="000000"/>
                <w:sz w:val="18"/>
                <w:szCs w:val="18"/>
              </w:rPr>
              <w:t>251</w:t>
            </w:r>
          </w:p>
        </w:tc>
      </w:tr>
      <w:tr w:rsidR="00EA188D" w14:paraId="38C0779E"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79A" w14:textId="77777777" w:rsidR="00EA188D" w:rsidRDefault="00EA188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9B"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Horses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9C"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per head</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9D"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right"/>
            </w:pPr>
            <w:r>
              <w:rPr>
                <w:rFonts w:eastAsia="Arial" w:hAnsi="Arial" w:cs="Arial"/>
                <w:color w:val="000000"/>
                <w:sz w:val="18"/>
                <w:szCs w:val="18"/>
              </w:rPr>
              <w:t>504</w:t>
            </w:r>
          </w:p>
        </w:tc>
      </w:tr>
      <w:tr w:rsidR="00EA188D" w14:paraId="38C077A3"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79F" w14:textId="77777777" w:rsidR="00EA188D" w:rsidRDefault="00EA188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A0"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Alpaca and llama</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A1"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per head</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A2"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right"/>
            </w:pPr>
            <w:r>
              <w:rPr>
                <w:rFonts w:eastAsia="Arial" w:hAnsi="Arial" w:cs="Arial"/>
                <w:color w:val="000000"/>
                <w:sz w:val="18"/>
                <w:szCs w:val="18"/>
              </w:rPr>
              <w:t>224</w:t>
            </w:r>
          </w:p>
        </w:tc>
      </w:tr>
      <w:tr w:rsidR="00EA188D" w14:paraId="38C077A8"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7A4" w14:textId="77777777" w:rsidR="00EA188D" w:rsidRDefault="00EA188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A5"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Mules and asses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A6"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per head</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A7"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right"/>
            </w:pPr>
            <w:r>
              <w:rPr>
                <w:rFonts w:eastAsia="Arial" w:hAnsi="Arial" w:cs="Arial"/>
                <w:color w:val="000000"/>
                <w:sz w:val="18"/>
                <w:szCs w:val="18"/>
              </w:rPr>
              <w:t>280</w:t>
            </w:r>
          </w:p>
        </w:tc>
      </w:tr>
      <w:tr w:rsidR="00EA188D" w14:paraId="38C077AD" w14:textId="77777777">
        <w:tc>
          <w:tcPr>
            <w:tcW w:w="3402"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A9" w14:textId="77777777" w:rsidR="00EA188D" w:rsidRDefault="00EA188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AA"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Poultry</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AB"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per head</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AC"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right"/>
            </w:pPr>
            <w:r>
              <w:rPr>
                <w:rFonts w:eastAsia="Arial" w:hAnsi="Arial" w:cs="Arial"/>
                <w:color w:val="000000"/>
                <w:sz w:val="18"/>
                <w:szCs w:val="18"/>
              </w:rPr>
              <w:t>0</w:t>
            </w:r>
          </w:p>
        </w:tc>
      </w:tr>
      <w:tr w:rsidR="00EA188D" w14:paraId="38C077B2" w14:textId="77777777">
        <w:tc>
          <w:tcPr>
            <w:tcW w:w="3402"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7AE"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Manure management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AF"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Dairy cattle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B0"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per head</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B1"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right"/>
            </w:pPr>
            <w:r>
              <w:rPr>
                <w:rFonts w:eastAsia="Arial" w:hAnsi="Arial" w:cs="Arial"/>
                <w:color w:val="000000"/>
                <w:sz w:val="18"/>
                <w:szCs w:val="18"/>
              </w:rPr>
              <w:t>266</w:t>
            </w:r>
          </w:p>
        </w:tc>
      </w:tr>
      <w:tr w:rsidR="00EA188D" w14:paraId="38C077B7"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7B3" w14:textId="77777777" w:rsidR="00EA188D" w:rsidRDefault="00EA188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B4"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Non-dairy cattle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B5"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per head</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B6"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right"/>
            </w:pPr>
            <w:r>
              <w:rPr>
                <w:rFonts w:eastAsia="Arial" w:hAnsi="Arial" w:cs="Arial"/>
                <w:color w:val="000000"/>
                <w:sz w:val="18"/>
                <w:szCs w:val="18"/>
              </w:rPr>
              <w:t>25.6</w:t>
            </w:r>
          </w:p>
        </w:tc>
      </w:tr>
      <w:tr w:rsidR="00EA188D" w14:paraId="38C077BC"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7B8" w14:textId="77777777" w:rsidR="00EA188D" w:rsidRDefault="00EA188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B9"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Sheep</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BA"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per head</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BB"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right"/>
            </w:pPr>
            <w:r>
              <w:rPr>
                <w:rFonts w:eastAsia="Arial" w:hAnsi="Arial" w:cs="Arial"/>
                <w:color w:val="000000"/>
                <w:sz w:val="18"/>
                <w:szCs w:val="18"/>
              </w:rPr>
              <w:t>3.82</w:t>
            </w:r>
          </w:p>
        </w:tc>
      </w:tr>
      <w:tr w:rsidR="00EA188D" w14:paraId="38C077C1"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7BD" w14:textId="77777777" w:rsidR="00EA188D" w:rsidRDefault="00EA188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BE"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Deer</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BF"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per head</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C0"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right"/>
            </w:pPr>
            <w:r>
              <w:rPr>
                <w:rFonts w:eastAsia="Arial" w:hAnsi="Arial" w:cs="Arial"/>
                <w:color w:val="000000"/>
                <w:sz w:val="18"/>
                <w:szCs w:val="18"/>
              </w:rPr>
              <w:t>8.29</w:t>
            </w:r>
          </w:p>
        </w:tc>
      </w:tr>
      <w:tr w:rsidR="00EA188D" w14:paraId="38C077C6"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7C2" w14:textId="77777777" w:rsidR="00EA188D" w:rsidRDefault="00EA188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C3"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Swine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C4"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per head</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C5"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right"/>
            </w:pPr>
            <w:r>
              <w:rPr>
                <w:rFonts w:eastAsia="Arial" w:hAnsi="Arial" w:cs="Arial"/>
                <w:color w:val="000000"/>
                <w:sz w:val="18"/>
                <w:szCs w:val="18"/>
              </w:rPr>
              <w:t>218</w:t>
            </w:r>
          </w:p>
        </w:tc>
      </w:tr>
      <w:tr w:rsidR="00EA188D" w14:paraId="38C077CB"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7C7" w14:textId="77777777" w:rsidR="00EA188D" w:rsidRDefault="00EA188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C8"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Goats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C9"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per head</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CA"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right"/>
            </w:pPr>
            <w:r>
              <w:rPr>
                <w:rFonts w:eastAsia="Arial" w:hAnsi="Arial" w:cs="Arial"/>
                <w:color w:val="000000"/>
                <w:sz w:val="18"/>
                <w:szCs w:val="18"/>
              </w:rPr>
              <w:t>5.60</w:t>
            </w:r>
          </w:p>
        </w:tc>
      </w:tr>
      <w:tr w:rsidR="00EA188D" w14:paraId="38C077D0"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7CC" w14:textId="77777777" w:rsidR="00EA188D" w:rsidRDefault="00EA188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CD"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Horses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CE"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per head</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CF"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right"/>
            </w:pPr>
            <w:r>
              <w:rPr>
                <w:rFonts w:eastAsia="Arial" w:hAnsi="Arial" w:cs="Arial"/>
                <w:color w:val="000000"/>
                <w:sz w:val="18"/>
                <w:szCs w:val="18"/>
              </w:rPr>
              <w:t>65.5</w:t>
            </w:r>
          </w:p>
        </w:tc>
      </w:tr>
      <w:tr w:rsidR="00EA188D" w14:paraId="38C077D5"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7D1" w14:textId="77777777" w:rsidR="00EA188D" w:rsidRDefault="00EA188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D2"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Alpaca and llama</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D3"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per head</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D4"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right"/>
            </w:pPr>
            <w:r>
              <w:rPr>
                <w:rFonts w:eastAsia="Arial" w:hAnsi="Arial" w:cs="Arial"/>
                <w:color w:val="000000"/>
                <w:sz w:val="18"/>
                <w:szCs w:val="18"/>
              </w:rPr>
              <w:t>2.84</w:t>
            </w:r>
          </w:p>
        </w:tc>
      </w:tr>
      <w:tr w:rsidR="00EA188D" w14:paraId="38C077DA"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7D6" w14:textId="77777777" w:rsidR="00EA188D" w:rsidRDefault="00EA188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D7"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Mules and asses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D8"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per head</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D9"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right"/>
            </w:pPr>
            <w:r>
              <w:rPr>
                <w:rFonts w:eastAsia="Arial" w:hAnsi="Arial" w:cs="Arial"/>
                <w:color w:val="000000"/>
                <w:sz w:val="18"/>
                <w:szCs w:val="18"/>
              </w:rPr>
              <w:t>30.8</w:t>
            </w:r>
          </w:p>
        </w:tc>
      </w:tr>
      <w:tr w:rsidR="00EA188D" w14:paraId="38C077DF" w14:textId="77777777">
        <w:tc>
          <w:tcPr>
            <w:tcW w:w="3402"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DB" w14:textId="77777777" w:rsidR="00EA188D" w:rsidRDefault="00EA188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DC"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Poultry</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DD"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per head</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DE"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right"/>
            </w:pPr>
            <w:r>
              <w:rPr>
                <w:rFonts w:eastAsia="Arial" w:hAnsi="Arial" w:cs="Arial"/>
                <w:color w:val="000000"/>
                <w:sz w:val="18"/>
                <w:szCs w:val="18"/>
              </w:rPr>
              <w:t>1.47</w:t>
            </w:r>
          </w:p>
        </w:tc>
      </w:tr>
      <w:tr w:rsidR="00EA188D" w14:paraId="38C077E4" w14:textId="77777777">
        <w:tc>
          <w:tcPr>
            <w:tcW w:w="3402"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7E0" w14:textId="6BF38170"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 xml:space="preserve">Fertiliser </w:t>
            </w:r>
            <w:r w:rsidR="006A4259">
              <w:rPr>
                <w:rFonts w:eastAsia="Arial" w:hAnsi="Arial" w:cs="Arial"/>
                <w:color w:val="000000"/>
                <w:sz w:val="18"/>
                <w:szCs w:val="18"/>
              </w:rPr>
              <w:t>u</w:t>
            </w:r>
            <w:r>
              <w:rPr>
                <w:rFonts w:eastAsia="Arial" w:hAnsi="Arial" w:cs="Arial"/>
                <w:color w:val="000000"/>
                <w:sz w:val="18"/>
                <w:szCs w:val="18"/>
              </w:rPr>
              <w:t>se</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E1"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Nitrogen content of non-urea nitrogen fertiliser</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E2"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kg N</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E3"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right"/>
            </w:pPr>
            <w:r>
              <w:rPr>
                <w:rFonts w:eastAsia="Arial" w:hAnsi="Arial" w:cs="Arial"/>
                <w:color w:val="000000"/>
                <w:sz w:val="18"/>
                <w:szCs w:val="18"/>
              </w:rPr>
              <w:t>4.84</w:t>
            </w:r>
          </w:p>
        </w:tc>
      </w:tr>
      <w:tr w:rsidR="00EA188D" w14:paraId="38C077E9"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7E5" w14:textId="77777777" w:rsidR="00EA188D" w:rsidRDefault="00EA188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E6"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Nitrogen content of urea nitrogen fertiliser not coated with urease inhibitor</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E7"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kg N</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E8"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right"/>
            </w:pPr>
            <w:r>
              <w:rPr>
                <w:rFonts w:eastAsia="Arial" w:hAnsi="Arial" w:cs="Arial"/>
                <w:color w:val="000000"/>
                <w:sz w:val="18"/>
                <w:szCs w:val="18"/>
              </w:rPr>
              <w:t>4.72</w:t>
            </w:r>
          </w:p>
        </w:tc>
      </w:tr>
      <w:tr w:rsidR="00EA188D" w14:paraId="38C077EE"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7EA" w14:textId="77777777" w:rsidR="00EA188D" w:rsidRDefault="00EA188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EB"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Nitrogen content of urea nitrogen fertiliser coated with urease inhibitor</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EC"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kg N</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ED"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right"/>
            </w:pPr>
            <w:r>
              <w:rPr>
                <w:rFonts w:eastAsia="Arial" w:hAnsi="Arial" w:cs="Arial"/>
                <w:color w:val="000000"/>
                <w:sz w:val="18"/>
                <w:szCs w:val="18"/>
              </w:rPr>
              <w:t>4.54</w:t>
            </w:r>
          </w:p>
        </w:tc>
      </w:tr>
      <w:tr w:rsidR="00EA188D" w14:paraId="38C077F3"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7EF" w14:textId="77777777" w:rsidR="00EA188D" w:rsidRDefault="00EA188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F0"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Limestone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F1"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kg</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F2"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right"/>
            </w:pPr>
            <w:r>
              <w:rPr>
                <w:rFonts w:eastAsia="Arial" w:hAnsi="Arial" w:cs="Arial"/>
                <w:color w:val="000000"/>
                <w:sz w:val="18"/>
                <w:szCs w:val="18"/>
              </w:rPr>
              <w:t>0.361</w:t>
            </w:r>
          </w:p>
        </w:tc>
      </w:tr>
      <w:tr w:rsidR="00EA188D" w14:paraId="38C077F8" w14:textId="77777777">
        <w:tc>
          <w:tcPr>
            <w:tcW w:w="3402"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F4" w14:textId="77777777" w:rsidR="00EA188D" w:rsidRDefault="00EA188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F5"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Dolomite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F6"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kg</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F7"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right"/>
            </w:pPr>
            <w:r>
              <w:rPr>
                <w:rFonts w:eastAsia="Arial" w:hAnsi="Arial" w:cs="Arial"/>
                <w:color w:val="000000"/>
                <w:sz w:val="18"/>
                <w:szCs w:val="18"/>
              </w:rPr>
              <w:t>0.477</w:t>
            </w:r>
          </w:p>
        </w:tc>
      </w:tr>
      <w:tr w:rsidR="00EA188D" w14:paraId="38C077FD" w14:textId="77777777">
        <w:tc>
          <w:tcPr>
            <w:tcW w:w="3402" w:type="dxa"/>
            <w:tcBorders>
              <w:top w:val="single" w:sz="4"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7F9"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Agricultural soils (</w:t>
            </w:r>
            <w:proofErr w:type="spellStart"/>
            <w:proofErr w:type="gramStart"/>
            <w:r>
              <w:rPr>
                <w:rFonts w:eastAsia="Arial" w:hAnsi="Arial" w:cs="Arial"/>
                <w:color w:val="000000"/>
                <w:sz w:val="18"/>
                <w:szCs w:val="18"/>
              </w:rPr>
              <w:t>live stock</w:t>
            </w:r>
            <w:proofErr w:type="spellEnd"/>
            <w:proofErr w:type="gramEnd"/>
            <w:r>
              <w:rPr>
                <w:rFonts w:eastAsia="Arial" w:hAnsi="Arial" w:cs="Arial"/>
                <w:color w:val="000000"/>
                <w:sz w:val="18"/>
                <w:szCs w:val="18"/>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FA"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Dairy cattle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FB"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per head</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7FC"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right"/>
            </w:pPr>
            <w:r>
              <w:rPr>
                <w:rFonts w:eastAsia="Arial" w:hAnsi="Arial" w:cs="Arial"/>
                <w:color w:val="000000"/>
                <w:sz w:val="18"/>
                <w:szCs w:val="18"/>
              </w:rPr>
              <w:t>414</w:t>
            </w:r>
          </w:p>
        </w:tc>
      </w:tr>
      <w:tr w:rsidR="00EA188D" w14:paraId="38C07802"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7FE" w14:textId="77777777" w:rsidR="00EA188D" w:rsidRDefault="00EA188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7FF"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Non-dairy cattle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800"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per head</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801"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right"/>
            </w:pPr>
            <w:r>
              <w:rPr>
                <w:rFonts w:eastAsia="Arial" w:hAnsi="Arial" w:cs="Arial"/>
                <w:color w:val="000000"/>
                <w:sz w:val="18"/>
                <w:szCs w:val="18"/>
              </w:rPr>
              <w:t>244</w:t>
            </w:r>
          </w:p>
        </w:tc>
      </w:tr>
      <w:tr w:rsidR="00EA188D" w14:paraId="38C07807"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803" w14:textId="77777777" w:rsidR="00EA188D" w:rsidRDefault="00EA188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804"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Sheep</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805"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per head</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806"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right"/>
            </w:pPr>
            <w:r>
              <w:rPr>
                <w:rFonts w:eastAsia="Arial" w:hAnsi="Arial" w:cs="Arial"/>
                <w:color w:val="000000"/>
                <w:sz w:val="18"/>
                <w:szCs w:val="18"/>
              </w:rPr>
              <w:t>29.8</w:t>
            </w:r>
          </w:p>
        </w:tc>
      </w:tr>
      <w:tr w:rsidR="00EA188D" w14:paraId="38C0780C"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808" w14:textId="77777777" w:rsidR="00EA188D" w:rsidRDefault="00EA188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809"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Deer</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80A"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per head</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80B"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right"/>
            </w:pPr>
            <w:r>
              <w:rPr>
                <w:rFonts w:eastAsia="Arial" w:hAnsi="Arial" w:cs="Arial"/>
                <w:color w:val="000000"/>
                <w:sz w:val="18"/>
                <w:szCs w:val="18"/>
              </w:rPr>
              <w:t>70.8</w:t>
            </w:r>
          </w:p>
        </w:tc>
      </w:tr>
      <w:tr w:rsidR="00EA188D" w14:paraId="38C07811"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80D" w14:textId="77777777" w:rsidR="00EA188D" w:rsidRDefault="00EA188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80E"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Swine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80F"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per head</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810"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right"/>
            </w:pPr>
            <w:r>
              <w:rPr>
                <w:rFonts w:eastAsia="Arial" w:hAnsi="Arial" w:cs="Arial"/>
                <w:color w:val="000000"/>
                <w:sz w:val="18"/>
                <w:szCs w:val="18"/>
              </w:rPr>
              <w:t>42.2</w:t>
            </w:r>
          </w:p>
        </w:tc>
      </w:tr>
      <w:tr w:rsidR="00EA188D" w14:paraId="38C07816"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812" w14:textId="77777777" w:rsidR="00EA188D" w:rsidRDefault="00EA188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813"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Goats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814"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per head</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815"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right"/>
            </w:pPr>
            <w:r>
              <w:rPr>
                <w:rFonts w:eastAsia="Arial" w:hAnsi="Arial" w:cs="Arial"/>
                <w:color w:val="000000"/>
                <w:sz w:val="18"/>
                <w:szCs w:val="18"/>
              </w:rPr>
              <w:t>61.5</w:t>
            </w:r>
          </w:p>
        </w:tc>
      </w:tr>
      <w:tr w:rsidR="00EA188D" w14:paraId="38C0781B"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817" w14:textId="77777777" w:rsidR="00EA188D" w:rsidRDefault="00EA188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818"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Horses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819"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per head</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81A"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right"/>
            </w:pPr>
            <w:r>
              <w:rPr>
                <w:rFonts w:eastAsia="Arial" w:hAnsi="Arial" w:cs="Arial"/>
                <w:color w:val="000000"/>
                <w:sz w:val="18"/>
                <w:szCs w:val="18"/>
              </w:rPr>
              <w:t>291</w:t>
            </w:r>
          </w:p>
        </w:tc>
      </w:tr>
      <w:tr w:rsidR="00EA188D" w14:paraId="38C07820"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81C" w14:textId="77777777" w:rsidR="00EA188D" w:rsidRDefault="00EA188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81D"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Alpaca and llama</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81E"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per head</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81F"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right"/>
            </w:pPr>
            <w:r>
              <w:rPr>
                <w:rFonts w:eastAsia="Arial" w:hAnsi="Arial" w:cs="Arial"/>
                <w:color w:val="000000"/>
                <w:sz w:val="18"/>
                <w:szCs w:val="18"/>
              </w:rPr>
              <w:t>63.1</w:t>
            </w:r>
          </w:p>
        </w:tc>
      </w:tr>
      <w:tr w:rsidR="00EA188D" w14:paraId="38C07825" w14:textId="77777777">
        <w:tc>
          <w:tcPr>
            <w:tcW w:w="3402" w:type="dxa"/>
            <w:tcBorders>
              <w:top w:val="none" w:sz="0" w:space="0" w:color="000000"/>
              <w:left w:val="none" w:sz="0" w:space="0" w:color="000000"/>
              <w:bottom w:val="none" w:sz="0" w:space="0" w:color="000000"/>
              <w:right w:val="single" w:sz="4" w:space="0" w:color="000000"/>
            </w:tcBorders>
            <w:shd w:val="clear" w:color="auto" w:fill="FFFFFF"/>
            <w:tcMar>
              <w:top w:w="0" w:type="dxa"/>
              <w:left w:w="0" w:type="dxa"/>
              <w:bottom w:w="0" w:type="dxa"/>
              <w:right w:w="0" w:type="dxa"/>
            </w:tcMar>
            <w:vAlign w:val="center"/>
          </w:tcPr>
          <w:p w14:paraId="38C07821" w14:textId="77777777" w:rsidR="00EA188D" w:rsidRDefault="00EA188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822"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Mules and asses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823"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per head</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824"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right"/>
            </w:pPr>
            <w:r>
              <w:rPr>
                <w:rFonts w:eastAsia="Arial" w:hAnsi="Arial" w:cs="Arial"/>
                <w:color w:val="000000"/>
                <w:sz w:val="18"/>
                <w:szCs w:val="18"/>
              </w:rPr>
              <w:t>130</w:t>
            </w:r>
          </w:p>
        </w:tc>
      </w:tr>
      <w:tr w:rsidR="00EA188D" w14:paraId="38C0782A" w14:textId="77777777">
        <w:tc>
          <w:tcPr>
            <w:tcW w:w="3402" w:type="dxa"/>
            <w:tcBorders>
              <w:top w:val="none" w:sz="0" w:space="0" w:color="000000"/>
              <w:left w:val="none" w:sz="0"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826" w14:textId="77777777" w:rsidR="00EA188D" w:rsidRDefault="00EA188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827"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Poultry</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C07828"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left"/>
            </w:pPr>
            <w:r>
              <w:rPr>
                <w:rFonts w:eastAsia="Arial" w:hAnsi="Arial" w:cs="Arial"/>
                <w:color w:val="000000"/>
                <w:sz w:val="18"/>
                <w:szCs w:val="18"/>
              </w:rPr>
              <w:t>per head</w:t>
            </w:r>
          </w:p>
        </w:tc>
        <w:tc>
          <w:tcPr>
            <w:tcW w:w="1417" w:type="dxa"/>
            <w:tcBorders>
              <w:top w:val="single" w:sz="4" w:space="0" w:color="000000"/>
              <w:left w:val="single" w:sz="4" w:space="0" w:color="000000"/>
              <w:bottom w:val="single" w:sz="4" w:space="0" w:color="000000"/>
              <w:right w:val="none" w:sz="0" w:space="0" w:color="000000"/>
            </w:tcBorders>
            <w:shd w:val="clear" w:color="auto" w:fill="D2DDE1"/>
            <w:tcMar>
              <w:top w:w="0" w:type="dxa"/>
              <w:left w:w="0" w:type="dxa"/>
              <w:bottom w:w="0" w:type="dxa"/>
              <w:right w:w="0" w:type="dxa"/>
            </w:tcMar>
            <w:vAlign w:val="center"/>
          </w:tcPr>
          <w:p w14:paraId="38C07829" w14:textId="77777777" w:rsidR="00EA188D" w:rsidRDefault="004B142D" w:rsidP="00122D11">
            <w:pPr>
              <w:pBdr>
                <w:top w:val="none" w:sz="0" w:space="0" w:color="000000"/>
                <w:left w:val="none" w:sz="0" w:space="0" w:color="000000"/>
                <w:bottom w:val="none" w:sz="0" w:space="0" w:color="000000"/>
                <w:right w:val="none" w:sz="0" w:space="0" w:color="000000"/>
              </w:pBdr>
              <w:spacing w:before="20" w:afterLines="20" w:after="48" w:line="240" w:lineRule="auto"/>
              <w:ind w:left="100" w:right="100"/>
              <w:jc w:val="right"/>
            </w:pPr>
            <w:r>
              <w:rPr>
                <w:rFonts w:eastAsia="Arial" w:hAnsi="Arial" w:cs="Arial"/>
                <w:color w:val="000000"/>
                <w:sz w:val="18"/>
                <w:szCs w:val="18"/>
              </w:rPr>
              <w:t>1.55</w:t>
            </w:r>
          </w:p>
        </w:tc>
      </w:tr>
      <w:bookmarkEnd w:id="87"/>
    </w:tbl>
    <w:p w14:paraId="38C0782B" w14:textId="77777777" w:rsidR="001A4AD9" w:rsidRPr="00C979E0" w:rsidRDefault="001A4AD9" w:rsidP="00E5119F">
      <w:pPr>
        <w:pStyle w:val="BodyText"/>
      </w:pPr>
    </w:p>
    <w:sectPr w:rsidR="001A4AD9" w:rsidRPr="00C979E0">
      <w:headerReference w:type="even" r:id="rId19"/>
      <w:headerReference w:type="default" r:id="rId20"/>
      <w:footerReference w:type="even" r:id="rId21"/>
      <w:footerReference w:type="default" r:id="rId22"/>
      <w:headerReference w:type="first" r:id="rId23"/>
      <w:footerReference w:type="first" r:id="rId24"/>
      <w:type w:val="continuous"/>
      <w:pgSz w:w="11907" w:h="16840" w:code="9"/>
      <w:pgMar w:top="1134" w:right="1701" w:bottom="1134" w:left="1701" w:header="567"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6BA01" w14:textId="77777777" w:rsidR="00B07725" w:rsidRDefault="00B07725">
      <w:pPr>
        <w:spacing w:before="0" w:after="0" w:line="240" w:lineRule="auto"/>
      </w:pPr>
      <w:r>
        <w:separator/>
      </w:r>
    </w:p>
  </w:endnote>
  <w:endnote w:type="continuationSeparator" w:id="0">
    <w:p w14:paraId="1C70F264" w14:textId="77777777" w:rsidR="00B07725" w:rsidRDefault="00B07725">
      <w:pPr>
        <w:spacing w:before="0" w:after="0" w:line="240" w:lineRule="auto"/>
      </w:pPr>
      <w:r>
        <w:continuationSeparator/>
      </w:r>
    </w:p>
  </w:endnote>
  <w:endnote w:type="continuationNotice" w:id="1">
    <w:p w14:paraId="59FE924B" w14:textId="77777777" w:rsidR="00B07725" w:rsidRDefault="00B0772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07831" w14:textId="77777777" w:rsidR="001A4AD9" w:rsidRDefault="001A4AD9">
    <w:pPr>
      <w:spacing w:before="24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07834" w14:textId="77777777" w:rsidR="001A4AD9" w:rsidRDefault="004B142D">
    <w:pPr>
      <w:pStyle w:val="Footereven"/>
    </w:pPr>
    <w:r w:rsidRPr="007936EE">
      <w:rPr>
        <w:b/>
        <w:color w:val="2B579A"/>
        <w:shd w:val="clear" w:color="auto" w:fill="E6E6E6"/>
      </w:rPr>
      <w:fldChar w:fldCharType="begin"/>
    </w:r>
    <w:r w:rsidRPr="007936EE">
      <w:instrText xml:space="preserve"> PAGE </w:instrText>
    </w:r>
    <w:r w:rsidRPr="007936EE">
      <w:rPr>
        <w:b/>
        <w:color w:val="2B579A"/>
        <w:shd w:val="clear" w:color="auto" w:fill="E6E6E6"/>
      </w:rPr>
      <w:fldChar w:fldCharType="separate"/>
    </w:r>
    <w:r w:rsidRPr="007936EE">
      <w:rPr>
        <w:noProof/>
      </w:rPr>
      <w:t>18</w:t>
    </w:r>
    <w:r w:rsidRPr="007936EE">
      <w:rPr>
        <w:b/>
        <w:color w:val="2B579A"/>
        <w:shd w:val="clear" w:color="auto" w:fill="E6E6E6"/>
      </w:rPr>
      <w:fldChar w:fldCharType="end"/>
    </w:r>
    <w:r w:rsidRPr="007936EE">
      <w:tab/>
      <w:t>Measuring emissions: A guide for organisations: 202</w:t>
    </w:r>
    <w:r>
      <w:t>4</w:t>
    </w:r>
    <w:r w:rsidRPr="007936EE">
      <w:t xml:space="preserve"> summary of emission factors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07835" w14:textId="410E4B2A" w:rsidR="001A4AD9" w:rsidRDefault="004B142D">
    <w:pPr>
      <w:pStyle w:val="Footerodd"/>
    </w:pPr>
    <w:r w:rsidRPr="00134BFA">
      <w:t xml:space="preserve">Measuring </w:t>
    </w:r>
    <w:r>
      <w:t>e</w:t>
    </w:r>
    <w:r w:rsidRPr="00134BFA">
      <w:t xml:space="preserve">missions: A </w:t>
    </w:r>
    <w:r>
      <w:t>g</w:t>
    </w:r>
    <w:r w:rsidRPr="00134BFA">
      <w:t xml:space="preserve">uide for </w:t>
    </w:r>
    <w:r>
      <w:t>o</w:t>
    </w:r>
    <w:r w:rsidRPr="00134BFA">
      <w:t>rganisations</w:t>
    </w:r>
    <w:r>
      <w:t>:</w:t>
    </w:r>
    <w:r w:rsidRPr="00275AC9">
      <w:t xml:space="preserve"> 202</w:t>
    </w:r>
    <w:r>
      <w:t>4</w:t>
    </w:r>
    <w:r w:rsidRPr="00275AC9">
      <w:t xml:space="preserve"> </w:t>
    </w:r>
    <w:r>
      <w:t>s</w:t>
    </w:r>
    <w:r w:rsidRPr="00134BFA">
      <w:t xml:space="preserve">ummary of </w:t>
    </w:r>
    <w:r>
      <w:t>e</w:t>
    </w:r>
    <w:r w:rsidRPr="00134BFA">
      <w:t xml:space="preserve">mission </w:t>
    </w:r>
    <w:r>
      <w:t>f</w:t>
    </w:r>
    <w:r w:rsidRPr="00134BFA">
      <w:t>actors</w:t>
    </w:r>
    <w:r>
      <w:tab/>
    </w:r>
    <w:r w:rsidR="00F3139D">
      <w:tab/>
    </w:r>
    <w:r w:rsidR="00B95CBD" w:rsidRPr="00B95CBD">
      <w:fldChar w:fldCharType="begin"/>
    </w:r>
    <w:r w:rsidR="00B95CBD" w:rsidRPr="00B95CBD">
      <w:instrText xml:space="preserve"> PAGE   \* MERGEFORMAT </w:instrText>
    </w:r>
    <w:r w:rsidR="00B95CBD" w:rsidRPr="00B95CBD">
      <w:fldChar w:fldCharType="separate"/>
    </w:r>
    <w:r w:rsidR="00B95CBD" w:rsidRPr="00B95CBD">
      <w:rPr>
        <w:noProof/>
      </w:rPr>
      <w:t>4</w:t>
    </w:r>
    <w:r w:rsidR="00B95CBD" w:rsidRPr="00B95CB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07837" w14:textId="77777777" w:rsidR="001A4AD9" w:rsidRDefault="001A4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5581A" w14:textId="77777777" w:rsidR="00B07725" w:rsidRDefault="00B07725">
      <w:pPr>
        <w:spacing w:before="0" w:after="0" w:line="240" w:lineRule="auto"/>
      </w:pPr>
      <w:r>
        <w:separator/>
      </w:r>
    </w:p>
  </w:footnote>
  <w:footnote w:type="continuationSeparator" w:id="0">
    <w:p w14:paraId="452E88D5" w14:textId="77777777" w:rsidR="00B07725" w:rsidRDefault="00B07725">
      <w:pPr>
        <w:spacing w:before="0" w:after="0" w:line="240" w:lineRule="auto"/>
      </w:pPr>
      <w:r>
        <w:continuationSeparator/>
      </w:r>
    </w:p>
  </w:footnote>
  <w:footnote w:type="continuationNotice" w:id="1">
    <w:p w14:paraId="418DA5C7" w14:textId="77777777" w:rsidR="00B07725" w:rsidRDefault="00B07725">
      <w:pPr>
        <w:spacing w:before="0" w:after="0" w:line="240" w:lineRule="auto"/>
      </w:pPr>
    </w:p>
  </w:footnote>
  <w:footnote w:id="2">
    <w:p w14:paraId="38C07838" w14:textId="77777777" w:rsidR="001A4AD9" w:rsidRDefault="004B142D">
      <w:pPr>
        <w:pStyle w:val="FootnoteText"/>
      </w:pPr>
      <w:r>
        <w:rPr>
          <w:rStyle w:val="FootnoteReference"/>
        </w:rPr>
        <w:footnoteRef/>
      </w:r>
      <w:r>
        <w:t xml:space="preserve"> </w:t>
      </w:r>
      <w:hyperlink r:id="rId1" w:history="1">
        <w:r w:rsidRPr="009D2CB5">
          <w:rPr>
            <w:rStyle w:val="Hyperlink"/>
          </w:rPr>
          <w:t>https://www.icao.int/environmental-protection/CarbonOffset/Pages/default.aspx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07832" w14:textId="77777777" w:rsidR="001A4AD9" w:rsidRDefault="001A4A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07833" w14:textId="77777777" w:rsidR="00495603" w:rsidRDefault="00495603" w:rsidP="00495603">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07836" w14:textId="77777777" w:rsidR="001A4AD9" w:rsidRDefault="001A4A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6D4C952A"/>
    <w:lvl w:ilvl="0">
      <w:start w:val="1"/>
      <w:numFmt w:val="bullet"/>
      <w:pStyle w:val="Greenbullet-casestudytables"/>
      <w:lvlText w:val=""/>
      <w:lvlJc w:val="left"/>
      <w:pPr>
        <w:ind w:left="680" w:hanging="396"/>
      </w:pPr>
      <w:rPr>
        <w:rFonts w:ascii="Symbol" w:hAnsi="Symbol" w:hint="default"/>
        <w:color w:val="0F7B7D"/>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45C9CFD"/>
    <w:multiLevelType w:val="hybridMultilevel"/>
    <w:tmpl w:val="FFFFFFFF"/>
    <w:lvl w:ilvl="0" w:tplc="931ADBDA">
      <w:start w:val="1"/>
      <w:numFmt w:val="bullet"/>
      <w:lvlText w:val=""/>
      <w:lvlJc w:val="left"/>
      <w:pPr>
        <w:ind w:left="720" w:hanging="360"/>
      </w:pPr>
      <w:rPr>
        <w:rFonts w:ascii="Symbol" w:hAnsi="Symbol" w:hint="default"/>
      </w:rPr>
    </w:lvl>
    <w:lvl w:ilvl="1" w:tplc="FEB62676">
      <w:start w:val="1"/>
      <w:numFmt w:val="bullet"/>
      <w:lvlText w:val="o"/>
      <w:lvlJc w:val="left"/>
      <w:pPr>
        <w:ind w:left="1440" w:hanging="360"/>
      </w:pPr>
      <w:rPr>
        <w:rFonts w:ascii="Courier New" w:hAnsi="Courier New" w:hint="default"/>
      </w:rPr>
    </w:lvl>
    <w:lvl w:ilvl="2" w:tplc="DE40B7E6">
      <w:start w:val="1"/>
      <w:numFmt w:val="bullet"/>
      <w:lvlText w:val=""/>
      <w:lvlJc w:val="left"/>
      <w:pPr>
        <w:ind w:left="2160" w:hanging="360"/>
      </w:pPr>
      <w:rPr>
        <w:rFonts w:ascii="Wingdings" w:hAnsi="Wingdings" w:hint="default"/>
      </w:rPr>
    </w:lvl>
    <w:lvl w:ilvl="3" w:tplc="79BA3378">
      <w:start w:val="1"/>
      <w:numFmt w:val="bullet"/>
      <w:lvlText w:val=""/>
      <w:lvlJc w:val="left"/>
      <w:pPr>
        <w:ind w:left="2880" w:hanging="360"/>
      </w:pPr>
      <w:rPr>
        <w:rFonts w:ascii="Symbol" w:hAnsi="Symbol" w:hint="default"/>
      </w:rPr>
    </w:lvl>
    <w:lvl w:ilvl="4" w:tplc="E23E19A4">
      <w:start w:val="1"/>
      <w:numFmt w:val="bullet"/>
      <w:lvlText w:val="o"/>
      <w:lvlJc w:val="left"/>
      <w:pPr>
        <w:ind w:left="3600" w:hanging="360"/>
      </w:pPr>
      <w:rPr>
        <w:rFonts w:ascii="Courier New" w:hAnsi="Courier New" w:hint="default"/>
      </w:rPr>
    </w:lvl>
    <w:lvl w:ilvl="5" w:tplc="EB244506">
      <w:start w:val="1"/>
      <w:numFmt w:val="bullet"/>
      <w:lvlText w:val=""/>
      <w:lvlJc w:val="left"/>
      <w:pPr>
        <w:ind w:left="4320" w:hanging="360"/>
      </w:pPr>
      <w:rPr>
        <w:rFonts w:ascii="Wingdings" w:hAnsi="Wingdings" w:hint="default"/>
      </w:rPr>
    </w:lvl>
    <w:lvl w:ilvl="6" w:tplc="777062D6">
      <w:start w:val="1"/>
      <w:numFmt w:val="bullet"/>
      <w:lvlText w:val=""/>
      <w:lvlJc w:val="left"/>
      <w:pPr>
        <w:ind w:left="5040" w:hanging="360"/>
      </w:pPr>
      <w:rPr>
        <w:rFonts w:ascii="Symbol" w:hAnsi="Symbol" w:hint="default"/>
      </w:rPr>
    </w:lvl>
    <w:lvl w:ilvl="7" w:tplc="31C6DA04">
      <w:start w:val="1"/>
      <w:numFmt w:val="bullet"/>
      <w:lvlText w:val="o"/>
      <w:lvlJc w:val="left"/>
      <w:pPr>
        <w:ind w:left="5760" w:hanging="360"/>
      </w:pPr>
      <w:rPr>
        <w:rFonts w:ascii="Courier New" w:hAnsi="Courier New" w:hint="default"/>
      </w:rPr>
    </w:lvl>
    <w:lvl w:ilvl="8" w:tplc="6082D854">
      <w:start w:val="1"/>
      <w:numFmt w:val="bullet"/>
      <w:lvlText w:val=""/>
      <w:lvlJc w:val="left"/>
      <w:pPr>
        <w:ind w:left="6480" w:hanging="360"/>
      </w:pPr>
      <w:rPr>
        <w:rFonts w:ascii="Wingdings" w:hAnsi="Wingdings" w:hint="default"/>
      </w:rPr>
    </w:lvl>
  </w:abstractNum>
  <w:abstractNum w:abstractNumId="5"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6"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7"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9"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1A6BE2"/>
    <w:multiLevelType w:val="multilevel"/>
    <w:tmpl w:val="20FCAAE4"/>
    <w:lvl w:ilvl="0">
      <w:start w:val="1"/>
      <w:numFmt w:val="decimal"/>
      <w:pStyle w:val="Numberedparagraph"/>
      <w:lvlText w:val="%1."/>
      <w:lvlJc w:val="left"/>
      <w:pPr>
        <w:ind w:left="397" w:hanging="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4" w15:restartNumberingAfterBreak="0">
    <w:nsid w:val="2E6F201E"/>
    <w:multiLevelType w:val="multilevel"/>
    <w:tmpl w:val="C7440BB4"/>
    <w:numStyleLink w:val="Style2"/>
  </w:abstractNum>
  <w:abstractNum w:abstractNumId="15"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6"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465A16"/>
    <w:multiLevelType w:val="multilevel"/>
    <w:tmpl w:val="7CBA8A44"/>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4"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6"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3D81A1E"/>
    <w:multiLevelType w:val="hybridMultilevel"/>
    <w:tmpl w:val="5D76CDAC"/>
    <w:lvl w:ilvl="0" w:tplc="D19E4222">
      <w:numFmt w:val="bullet"/>
      <w:lvlText w:val=""/>
      <w:lvlJc w:val="left"/>
      <w:pPr>
        <w:ind w:left="720" w:hanging="360"/>
      </w:pPr>
      <w:rPr>
        <w:rFonts w:ascii="Symbol" w:eastAsiaTheme="minorEastAsia"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31"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042717"/>
    <w:multiLevelType w:val="multilevel"/>
    <w:tmpl w:val="DCDEB9D0"/>
    <w:numStyleLink w:val="Style1"/>
  </w:abstractNum>
  <w:abstractNum w:abstractNumId="33"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CB13B0"/>
    <w:multiLevelType w:val="hybridMultilevel"/>
    <w:tmpl w:val="46B4C580"/>
    <w:lvl w:ilvl="0" w:tplc="535C6468">
      <w:start w:val="1"/>
      <w:numFmt w:val="bullet"/>
      <w:pStyle w:val="Greensub-bullet-casestudytables"/>
      <w:lvlText w:val="‒"/>
      <w:lvlJc w:val="left"/>
      <w:pPr>
        <w:ind w:left="1004" w:hanging="360"/>
      </w:pPr>
      <w:rPr>
        <w:rFonts w:ascii="Calibri" w:hAnsi="Calibri" w:cs="Times New Roman" w:hint="default"/>
        <w:color w:val="0F7B7D"/>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5"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1558584800">
    <w:abstractNumId w:val="15"/>
  </w:num>
  <w:num w:numId="2" w16cid:durableId="596913030">
    <w:abstractNumId w:val="25"/>
  </w:num>
  <w:num w:numId="3" w16cid:durableId="1862814643">
    <w:abstractNumId w:val="37"/>
  </w:num>
  <w:num w:numId="4" w16cid:durableId="273482953">
    <w:abstractNumId w:val="20"/>
  </w:num>
  <w:num w:numId="5" w16cid:durableId="855995321">
    <w:abstractNumId w:val="13"/>
  </w:num>
  <w:num w:numId="6" w16cid:durableId="1059404257">
    <w:abstractNumId w:val="8"/>
  </w:num>
  <w:num w:numId="7" w16cid:durableId="455759685">
    <w:abstractNumId w:val="23"/>
  </w:num>
  <w:num w:numId="8" w16cid:durableId="1297182285">
    <w:abstractNumId w:val="22"/>
  </w:num>
  <w:num w:numId="9" w16cid:durableId="1268661230">
    <w:abstractNumId w:val="36"/>
  </w:num>
  <w:num w:numId="10" w16cid:durableId="5750210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981193">
    <w:abstractNumId w:val="1"/>
  </w:num>
  <w:num w:numId="12" w16cid:durableId="626472267">
    <w:abstractNumId w:val="30"/>
  </w:num>
  <w:num w:numId="13" w16cid:durableId="1352758970">
    <w:abstractNumId w:val="12"/>
  </w:num>
  <w:num w:numId="14" w16cid:durableId="1099569982">
    <w:abstractNumId w:val="32"/>
  </w:num>
  <w:num w:numId="15" w16cid:durableId="295796558">
    <w:abstractNumId w:val="21"/>
  </w:num>
  <w:num w:numId="16" w16cid:durableId="1910458930">
    <w:abstractNumId w:val="11"/>
  </w:num>
  <w:num w:numId="17" w16cid:durableId="1317370954">
    <w:abstractNumId w:val="31"/>
  </w:num>
  <w:num w:numId="18" w16cid:durableId="473062655">
    <w:abstractNumId w:val="26"/>
  </w:num>
  <w:num w:numId="19" w16cid:durableId="1978952081">
    <w:abstractNumId w:val="33"/>
  </w:num>
  <w:num w:numId="20" w16cid:durableId="2028867667">
    <w:abstractNumId w:val="14"/>
  </w:num>
  <w:num w:numId="21" w16cid:durableId="2058967582">
    <w:abstractNumId w:val="27"/>
  </w:num>
  <w:num w:numId="22" w16cid:durableId="1468889315">
    <w:abstractNumId w:val="5"/>
  </w:num>
  <w:num w:numId="23" w16cid:durableId="845483791">
    <w:abstractNumId w:val="24"/>
  </w:num>
  <w:num w:numId="24" w16cid:durableId="43916690">
    <w:abstractNumId w:val="16"/>
  </w:num>
  <w:num w:numId="25" w16cid:durableId="86342883">
    <w:abstractNumId w:val="35"/>
  </w:num>
  <w:num w:numId="26" w16cid:durableId="1311208147">
    <w:abstractNumId w:val="28"/>
  </w:num>
  <w:num w:numId="27" w16cid:durableId="1337267740">
    <w:abstractNumId w:val="0"/>
  </w:num>
  <w:num w:numId="28" w16cid:durableId="226192308">
    <w:abstractNumId w:val="18"/>
  </w:num>
  <w:num w:numId="29" w16cid:durableId="1069033198">
    <w:abstractNumId w:val="9"/>
  </w:num>
  <w:num w:numId="30" w16cid:durableId="1817601125">
    <w:abstractNumId w:val="3"/>
  </w:num>
  <w:num w:numId="31" w16cid:durableId="949363453">
    <w:abstractNumId w:val="2"/>
  </w:num>
  <w:num w:numId="32" w16cid:durableId="1919829342">
    <w:abstractNumId w:val="6"/>
  </w:num>
  <w:num w:numId="33" w16cid:durableId="1539973807">
    <w:abstractNumId w:val="10"/>
  </w:num>
  <w:num w:numId="34" w16cid:durableId="1272200754">
    <w:abstractNumId w:val="19"/>
  </w:num>
  <w:num w:numId="35" w16cid:durableId="1914462982">
    <w:abstractNumId w:val="17"/>
  </w:num>
  <w:num w:numId="36" w16cid:durableId="1732339191">
    <w:abstractNumId w:val="7"/>
  </w:num>
  <w:num w:numId="37" w16cid:durableId="602298372">
    <w:abstractNumId w:val="34"/>
  </w:num>
  <w:num w:numId="38" w16cid:durableId="192961349">
    <w:abstractNumId w:val="29"/>
  </w:num>
  <w:num w:numId="39" w16cid:durableId="587883298">
    <w:abstractNumId w:val="23"/>
  </w:num>
  <w:num w:numId="40" w16cid:durableId="10704203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21498097">
    <w:abstractNumId w:val="25"/>
  </w:num>
  <w:num w:numId="42" w16cid:durableId="416370350">
    <w:abstractNumId w:val="7"/>
  </w:num>
  <w:num w:numId="43" w16cid:durableId="2119373697">
    <w:abstractNumId w:val="19"/>
  </w:num>
  <w:num w:numId="44" w16cid:durableId="2028099573">
    <w:abstractNumId w:val="13"/>
  </w:num>
  <w:num w:numId="45" w16cid:durableId="1901624779">
    <w:abstractNumId w:val="20"/>
  </w:num>
  <w:num w:numId="46" w16cid:durableId="155851214">
    <w:abstractNumId w:val="8"/>
  </w:num>
  <w:num w:numId="47" w16cid:durableId="540366520">
    <w:abstractNumId w:val="22"/>
  </w:num>
  <w:num w:numId="48" w16cid:durableId="1904633523">
    <w:abstractNumId w:val="36"/>
  </w:num>
  <w:num w:numId="49" w16cid:durableId="15759654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88D"/>
    <w:rsid w:val="00004BE1"/>
    <w:rsid w:val="00027E86"/>
    <w:rsid w:val="00036AA3"/>
    <w:rsid w:val="00050CFB"/>
    <w:rsid w:val="000804D5"/>
    <w:rsid w:val="0009103B"/>
    <w:rsid w:val="000B04F5"/>
    <w:rsid w:val="000C6D0B"/>
    <w:rsid w:val="000D29A2"/>
    <w:rsid w:val="000D3C3A"/>
    <w:rsid w:val="000E6ED4"/>
    <w:rsid w:val="00104325"/>
    <w:rsid w:val="00114EBD"/>
    <w:rsid w:val="00122D11"/>
    <w:rsid w:val="001341F7"/>
    <w:rsid w:val="0017011B"/>
    <w:rsid w:val="0019338D"/>
    <w:rsid w:val="00193439"/>
    <w:rsid w:val="001A4AD9"/>
    <w:rsid w:val="001B2ED7"/>
    <w:rsid w:val="001B409C"/>
    <w:rsid w:val="001D74EE"/>
    <w:rsid w:val="0020755F"/>
    <w:rsid w:val="00244E11"/>
    <w:rsid w:val="0024765C"/>
    <w:rsid w:val="00277063"/>
    <w:rsid w:val="0028143E"/>
    <w:rsid w:val="002C0D17"/>
    <w:rsid w:val="002C2B69"/>
    <w:rsid w:val="002C3B0A"/>
    <w:rsid w:val="002D5289"/>
    <w:rsid w:val="002E333A"/>
    <w:rsid w:val="00314868"/>
    <w:rsid w:val="00320FAF"/>
    <w:rsid w:val="00331F4C"/>
    <w:rsid w:val="0033774F"/>
    <w:rsid w:val="003A6D79"/>
    <w:rsid w:val="003B7D5E"/>
    <w:rsid w:val="003C497E"/>
    <w:rsid w:val="003D3024"/>
    <w:rsid w:val="003F0BB3"/>
    <w:rsid w:val="00404EFF"/>
    <w:rsid w:val="00420571"/>
    <w:rsid w:val="004503A2"/>
    <w:rsid w:val="004652A6"/>
    <w:rsid w:val="004766F2"/>
    <w:rsid w:val="00495603"/>
    <w:rsid w:val="004B142D"/>
    <w:rsid w:val="004B70D4"/>
    <w:rsid w:val="004F2BC0"/>
    <w:rsid w:val="00511FDA"/>
    <w:rsid w:val="00534D7A"/>
    <w:rsid w:val="005A51BF"/>
    <w:rsid w:val="005A6CA4"/>
    <w:rsid w:val="005C3911"/>
    <w:rsid w:val="005D2517"/>
    <w:rsid w:val="005E243A"/>
    <w:rsid w:val="005E3BA0"/>
    <w:rsid w:val="005E6231"/>
    <w:rsid w:val="006035F0"/>
    <w:rsid w:val="006133FC"/>
    <w:rsid w:val="00627422"/>
    <w:rsid w:val="0069062F"/>
    <w:rsid w:val="00692380"/>
    <w:rsid w:val="006A02CE"/>
    <w:rsid w:val="006A4259"/>
    <w:rsid w:val="006B0EB0"/>
    <w:rsid w:val="006B74A2"/>
    <w:rsid w:val="006C2827"/>
    <w:rsid w:val="006E267D"/>
    <w:rsid w:val="007019CF"/>
    <w:rsid w:val="0070709B"/>
    <w:rsid w:val="00712A3A"/>
    <w:rsid w:val="00773352"/>
    <w:rsid w:val="007A6CE4"/>
    <w:rsid w:val="007D74EA"/>
    <w:rsid w:val="007F0DDF"/>
    <w:rsid w:val="00806F43"/>
    <w:rsid w:val="008134C6"/>
    <w:rsid w:val="0082702E"/>
    <w:rsid w:val="00827C2C"/>
    <w:rsid w:val="0084137F"/>
    <w:rsid w:val="008579C3"/>
    <w:rsid w:val="00860305"/>
    <w:rsid w:val="00863CE9"/>
    <w:rsid w:val="008873DA"/>
    <w:rsid w:val="008A3B26"/>
    <w:rsid w:val="008A4CA0"/>
    <w:rsid w:val="008A7DE2"/>
    <w:rsid w:val="008B14CB"/>
    <w:rsid w:val="008C3416"/>
    <w:rsid w:val="008C689D"/>
    <w:rsid w:val="008D79FE"/>
    <w:rsid w:val="008E11B6"/>
    <w:rsid w:val="00912D78"/>
    <w:rsid w:val="0096148E"/>
    <w:rsid w:val="00962A5D"/>
    <w:rsid w:val="00963F44"/>
    <w:rsid w:val="009763D5"/>
    <w:rsid w:val="0098300F"/>
    <w:rsid w:val="00990DFE"/>
    <w:rsid w:val="00991AFC"/>
    <w:rsid w:val="009B1286"/>
    <w:rsid w:val="009C4718"/>
    <w:rsid w:val="009D3081"/>
    <w:rsid w:val="009D3768"/>
    <w:rsid w:val="009E1776"/>
    <w:rsid w:val="009F1816"/>
    <w:rsid w:val="00A0122F"/>
    <w:rsid w:val="00A04097"/>
    <w:rsid w:val="00A17798"/>
    <w:rsid w:val="00A17C0E"/>
    <w:rsid w:val="00A26F36"/>
    <w:rsid w:val="00A700D0"/>
    <w:rsid w:val="00A72F7C"/>
    <w:rsid w:val="00AB6BCB"/>
    <w:rsid w:val="00AE4DDA"/>
    <w:rsid w:val="00AF5DA9"/>
    <w:rsid w:val="00B00DB5"/>
    <w:rsid w:val="00B04489"/>
    <w:rsid w:val="00B07725"/>
    <w:rsid w:val="00B117D8"/>
    <w:rsid w:val="00B20407"/>
    <w:rsid w:val="00B23FDE"/>
    <w:rsid w:val="00B33F8A"/>
    <w:rsid w:val="00B40C34"/>
    <w:rsid w:val="00B443B0"/>
    <w:rsid w:val="00B52B9A"/>
    <w:rsid w:val="00B52BA2"/>
    <w:rsid w:val="00B53221"/>
    <w:rsid w:val="00B72ABF"/>
    <w:rsid w:val="00B95CBD"/>
    <w:rsid w:val="00BC7A9B"/>
    <w:rsid w:val="00BD0C39"/>
    <w:rsid w:val="00BE3C79"/>
    <w:rsid w:val="00C01EF4"/>
    <w:rsid w:val="00C20091"/>
    <w:rsid w:val="00C2560F"/>
    <w:rsid w:val="00C55728"/>
    <w:rsid w:val="00C6620D"/>
    <w:rsid w:val="00C66661"/>
    <w:rsid w:val="00C7645F"/>
    <w:rsid w:val="00C805CD"/>
    <w:rsid w:val="00C91FCE"/>
    <w:rsid w:val="00C92448"/>
    <w:rsid w:val="00CA110C"/>
    <w:rsid w:val="00CA6832"/>
    <w:rsid w:val="00CA7F6B"/>
    <w:rsid w:val="00CB5D51"/>
    <w:rsid w:val="00CC140C"/>
    <w:rsid w:val="00CD327B"/>
    <w:rsid w:val="00CF6524"/>
    <w:rsid w:val="00D01AA2"/>
    <w:rsid w:val="00D027A5"/>
    <w:rsid w:val="00D241C8"/>
    <w:rsid w:val="00D454DB"/>
    <w:rsid w:val="00D60D58"/>
    <w:rsid w:val="00D75ACF"/>
    <w:rsid w:val="00DB7772"/>
    <w:rsid w:val="00DF08B9"/>
    <w:rsid w:val="00DF41EE"/>
    <w:rsid w:val="00E01153"/>
    <w:rsid w:val="00E070F0"/>
    <w:rsid w:val="00E34E1C"/>
    <w:rsid w:val="00E417CD"/>
    <w:rsid w:val="00E43224"/>
    <w:rsid w:val="00E5119F"/>
    <w:rsid w:val="00E57D7F"/>
    <w:rsid w:val="00E61CF4"/>
    <w:rsid w:val="00E85C13"/>
    <w:rsid w:val="00E87264"/>
    <w:rsid w:val="00EA009A"/>
    <w:rsid w:val="00EA188D"/>
    <w:rsid w:val="00EA5E91"/>
    <w:rsid w:val="00EF2B5C"/>
    <w:rsid w:val="00F040F6"/>
    <w:rsid w:val="00F15887"/>
    <w:rsid w:val="00F3139D"/>
    <w:rsid w:val="00F47D41"/>
    <w:rsid w:val="00F71D64"/>
    <w:rsid w:val="00FB4C4D"/>
    <w:rsid w:val="00FC0A51"/>
    <w:rsid w:val="00FC2836"/>
    <w:rsid w:val="00FE2943"/>
    <w:rsid w:val="00FE7756"/>
    <w:rsid w:val="0DCC9CFC"/>
    <w:rsid w:val="25F12D1A"/>
    <w:rsid w:val="3A67E41E"/>
    <w:rsid w:val="4CDE791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06BDE"/>
  <w15:docId w15:val="{547D08E1-D28F-4EB9-844B-A40B2A17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CA4"/>
    <w:pPr>
      <w:spacing w:before="120" w:after="120" w:line="280" w:lineRule="atLeast"/>
      <w:jc w:val="both"/>
    </w:pPr>
    <w:rPr>
      <w:rFonts w:ascii="Calibri" w:eastAsiaTheme="minorEastAsia" w:hAnsi="Calibri"/>
      <w:lang w:eastAsia="en-NZ"/>
    </w:rPr>
  </w:style>
  <w:style w:type="paragraph" w:styleId="Heading1">
    <w:name w:val="heading 1"/>
    <w:basedOn w:val="Normal"/>
    <w:next w:val="BodyText"/>
    <w:link w:val="Heading1Char"/>
    <w:qFormat/>
    <w:rsid w:val="008F5ED7"/>
    <w:pPr>
      <w:keepNext/>
      <w:tabs>
        <w:tab w:val="left" w:pos="851"/>
      </w:tabs>
      <w:spacing w:before="700" w:after="240" w:line="600" w:lineRule="atLeast"/>
      <w:jc w:val="left"/>
      <w:outlineLvl w:val="0"/>
    </w:pPr>
    <w:rPr>
      <w:rFonts w:ascii="Georgia" w:eastAsiaTheme="majorEastAsia" w:hAnsi="Georgia" w:cstheme="majorBidi"/>
      <w:b/>
      <w:bCs/>
      <w:color w:val="1B556B"/>
      <w:sz w:val="48"/>
      <w:szCs w:val="28"/>
    </w:rPr>
  </w:style>
  <w:style w:type="paragraph" w:styleId="Heading2">
    <w:name w:val="heading 2"/>
    <w:basedOn w:val="Normal"/>
    <w:next w:val="BodyText"/>
    <w:link w:val="Heading2Char"/>
    <w:qFormat/>
    <w:rsid w:val="00601F35"/>
    <w:pPr>
      <w:keepNext/>
      <w:tabs>
        <w:tab w:val="left" w:pos="851"/>
      </w:tabs>
      <w:spacing w:before="360" w:after="0" w:line="440" w:lineRule="exact"/>
      <w:jc w:val="lef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qFormat/>
    <w:rsid w:val="00601F35"/>
    <w:pPr>
      <w:keepNext/>
      <w:tabs>
        <w:tab w:val="left" w:pos="851"/>
      </w:tabs>
      <w:spacing w:before="360" w:after="0" w:line="360" w:lineRule="exac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601F35"/>
    <w:pPr>
      <w:outlineLvl w:val="3"/>
    </w:pPr>
    <w:rPr>
      <w:sz w:val="24"/>
    </w:rPr>
  </w:style>
  <w:style w:type="paragraph" w:styleId="Heading5">
    <w:name w:val="heading 5"/>
    <w:basedOn w:val="Normal"/>
    <w:next w:val="BodyText"/>
    <w:link w:val="Heading5Char"/>
    <w:qFormat/>
    <w:rsid w:val="00601F35"/>
    <w:pPr>
      <w:keepNext/>
      <w:spacing w:before="320" w:after="0" w:line="240" w:lineRule="auto"/>
      <w:jc w:val="left"/>
      <w:outlineLvl w:val="4"/>
    </w:pPr>
    <w:rPr>
      <w:rFonts w:eastAsiaTheme="majorEastAsia" w:cstheme="majorBidi"/>
      <w:i/>
      <w:sz w:val="24"/>
    </w:rPr>
  </w:style>
  <w:style w:type="paragraph" w:styleId="Heading6">
    <w:name w:val="heading 6"/>
    <w:basedOn w:val="Normal"/>
    <w:next w:val="Normal"/>
    <w:link w:val="Heading6Char"/>
    <w:semiHidden/>
    <w:rsid w:val="007908DE"/>
    <w:pPr>
      <w:numPr>
        <w:ilvl w:val="5"/>
        <w:numId w:val="1"/>
      </w:numPr>
      <w:spacing w:before="240" w:line="288" w:lineRule="auto"/>
      <w:jc w:val="left"/>
      <w:outlineLvl w:val="5"/>
    </w:pPr>
    <w:rPr>
      <w:rFonts w:ascii="Times New Roman" w:eastAsia="Times New Roman" w:hAnsi="Times New Roman" w:cs="Times New Roman"/>
      <w:b/>
      <w:szCs w:val="20"/>
      <w:lang w:val="en-AU" w:eastAsia="en-US"/>
    </w:rPr>
  </w:style>
  <w:style w:type="paragraph" w:styleId="Heading7">
    <w:name w:val="heading 7"/>
    <w:basedOn w:val="Normal"/>
    <w:next w:val="Normal"/>
    <w:link w:val="Heading7Char"/>
    <w:semiHidden/>
    <w:qFormat/>
    <w:rsid w:val="007908DE"/>
    <w:pPr>
      <w:numPr>
        <w:ilvl w:val="6"/>
        <w:numId w:val="1"/>
      </w:numPr>
      <w:spacing w:before="240" w:line="288" w:lineRule="auto"/>
      <w:jc w:val="left"/>
      <w:outlineLvl w:val="6"/>
    </w:pPr>
    <w:rPr>
      <w:rFonts w:ascii="Times New Roman" w:eastAsia="Times New Roman" w:hAnsi="Times New Roman" w:cs="Times New Roman"/>
      <w:szCs w:val="20"/>
      <w:lang w:val="en-AU" w:eastAsia="en-US"/>
    </w:rPr>
  </w:style>
  <w:style w:type="paragraph" w:styleId="Heading8">
    <w:name w:val="heading 8"/>
    <w:basedOn w:val="Normal"/>
    <w:next w:val="Normal"/>
    <w:link w:val="Heading8Char"/>
    <w:semiHidden/>
    <w:qFormat/>
    <w:rsid w:val="007908DE"/>
    <w:pPr>
      <w:numPr>
        <w:ilvl w:val="7"/>
        <w:numId w:val="1"/>
      </w:numPr>
      <w:spacing w:before="240" w:line="288" w:lineRule="auto"/>
      <w:jc w:val="left"/>
      <w:outlineLvl w:val="7"/>
    </w:pPr>
    <w:rPr>
      <w:rFonts w:ascii="Times New Roman" w:eastAsia="Times New Roman" w:hAnsi="Times New Roman" w:cs="Times New Roman"/>
      <w:i/>
      <w:szCs w:val="20"/>
      <w:lang w:val="en-AU" w:eastAsia="en-US"/>
    </w:rPr>
  </w:style>
  <w:style w:type="paragraph" w:styleId="Heading9">
    <w:name w:val="heading 9"/>
    <w:basedOn w:val="Heading1"/>
    <w:next w:val="Normal"/>
    <w:link w:val="Heading9Char"/>
    <w:semiHidden/>
    <w:qFormat/>
    <w:rsid w:val="007908DE"/>
    <w:pPr>
      <w:numPr>
        <w:ilvl w:val="8"/>
        <w:numId w:val="1"/>
      </w:numPr>
      <w:tabs>
        <w:tab w:val="clear" w:pos="851"/>
      </w:tabs>
      <w:spacing w:before="240" w:after="120"/>
      <w:outlineLvl w:val="8"/>
    </w:pPr>
    <w:rPr>
      <w:rFonts w:ascii="Arial" w:eastAsia="Times New Roman" w:hAnsi="Arial" w:cs="Times New Roman"/>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1F35"/>
    <w:rPr>
      <w:rFonts w:ascii="Georgia" w:eastAsiaTheme="majorEastAsia" w:hAnsi="Georgia" w:cstheme="majorBidi"/>
      <w:b/>
      <w:bCs/>
      <w:color w:val="1B556B"/>
      <w:sz w:val="48"/>
      <w:szCs w:val="28"/>
      <w:lang w:eastAsia="en-NZ"/>
    </w:rPr>
  </w:style>
  <w:style w:type="character" w:customStyle="1" w:styleId="Heading2Char">
    <w:name w:val="Heading 2 Char"/>
    <w:basedOn w:val="DefaultParagraphFont"/>
    <w:link w:val="Heading2"/>
    <w:rsid w:val="00601F35"/>
    <w:rPr>
      <w:rFonts w:ascii="Georgia" w:eastAsiaTheme="majorEastAsia" w:hAnsi="Georgia" w:cstheme="majorBidi"/>
      <w:b/>
      <w:bCs/>
      <w:color w:val="1B556B"/>
      <w:sz w:val="36"/>
      <w:szCs w:val="26"/>
      <w:lang w:eastAsia="en-NZ"/>
    </w:rPr>
  </w:style>
  <w:style w:type="character" w:customStyle="1" w:styleId="Heading3Char">
    <w:name w:val="Heading 3 Char"/>
    <w:basedOn w:val="DefaultParagraphFont"/>
    <w:link w:val="Heading3"/>
    <w:rsid w:val="00601F35"/>
    <w:rPr>
      <w:rFonts w:ascii="Georgia" w:eastAsiaTheme="majorEastAsia" w:hAnsi="Georgia" w:cstheme="majorBidi"/>
      <w:b/>
      <w:bCs/>
      <w:sz w:val="28"/>
      <w:lang w:eastAsia="en-NZ"/>
    </w:rPr>
  </w:style>
  <w:style w:type="character" w:customStyle="1" w:styleId="Heading4Char">
    <w:name w:val="Heading 4 Char"/>
    <w:basedOn w:val="DefaultParagraphFont"/>
    <w:link w:val="Heading4"/>
    <w:rsid w:val="00601F35"/>
    <w:rPr>
      <w:rFonts w:ascii="Georgia" w:eastAsiaTheme="majorEastAsia" w:hAnsi="Georgia" w:cstheme="majorBidi"/>
      <w:b/>
      <w:bCs/>
      <w:sz w:val="24"/>
      <w:lang w:eastAsia="en-NZ"/>
    </w:rPr>
  </w:style>
  <w:style w:type="character" w:customStyle="1" w:styleId="Heading5Char">
    <w:name w:val="Heading 5 Char"/>
    <w:basedOn w:val="DefaultParagraphFont"/>
    <w:link w:val="Heading5"/>
    <w:rsid w:val="00601F35"/>
    <w:rPr>
      <w:rFonts w:ascii="Calibri" w:eastAsiaTheme="majorEastAsia" w:hAnsi="Calibri" w:cstheme="majorBidi"/>
      <w:i/>
      <w:sz w:val="24"/>
      <w:lang w:eastAsia="en-NZ"/>
    </w:rPr>
  </w:style>
  <w:style w:type="character" w:customStyle="1" w:styleId="Heading6Char">
    <w:name w:val="Heading 6 Char"/>
    <w:basedOn w:val="DefaultParagraphFont"/>
    <w:link w:val="Heading6"/>
    <w:semiHidden/>
    <w:rsid w:val="007908DE"/>
    <w:rPr>
      <w:rFonts w:ascii="Times New Roman" w:eastAsia="Times New Roman" w:hAnsi="Times New Roman" w:cs="Times New Roman"/>
      <w:b/>
      <w:szCs w:val="20"/>
      <w:lang w:val="en-AU"/>
    </w:rPr>
  </w:style>
  <w:style w:type="character" w:customStyle="1" w:styleId="Heading7Char">
    <w:name w:val="Heading 7 Char"/>
    <w:basedOn w:val="DefaultParagraphFont"/>
    <w:link w:val="Heading7"/>
    <w:semiHidden/>
    <w:rsid w:val="007908DE"/>
    <w:rPr>
      <w:rFonts w:ascii="Times New Roman" w:eastAsia="Times New Roman" w:hAnsi="Times New Roman" w:cs="Times New Roman"/>
      <w:szCs w:val="20"/>
      <w:lang w:val="en-AU"/>
    </w:rPr>
  </w:style>
  <w:style w:type="character" w:customStyle="1" w:styleId="Heading8Char">
    <w:name w:val="Heading 8 Char"/>
    <w:basedOn w:val="DefaultParagraphFont"/>
    <w:link w:val="Heading8"/>
    <w:semiHidden/>
    <w:rsid w:val="007908DE"/>
    <w:rPr>
      <w:rFonts w:ascii="Times New Roman" w:eastAsia="Times New Roman" w:hAnsi="Times New Roman" w:cs="Times New Roman"/>
      <w:i/>
      <w:szCs w:val="20"/>
      <w:lang w:val="en-AU"/>
    </w:rPr>
  </w:style>
  <w:style w:type="character" w:customStyle="1" w:styleId="Heading9Char">
    <w:name w:val="Heading 9 Char"/>
    <w:basedOn w:val="DefaultParagraphFont"/>
    <w:link w:val="Heading9"/>
    <w:semiHidden/>
    <w:rsid w:val="007908DE"/>
    <w:rPr>
      <w:rFonts w:ascii="Arial" w:eastAsia="Times New Roman" w:hAnsi="Arial" w:cs="Times New Roman"/>
      <w:b/>
      <w:color w:val="FFFFFF"/>
      <w:kern w:val="28"/>
      <w:sz w:val="2"/>
      <w:szCs w:val="20"/>
      <w:lang w:val="en-AU"/>
    </w:rPr>
  </w:style>
  <w:style w:type="paragraph" w:styleId="BodyText">
    <w:name w:val="Body Text"/>
    <w:basedOn w:val="Normal"/>
    <w:link w:val="BodyTextChar"/>
    <w:qFormat/>
    <w:rsid w:val="00601F35"/>
    <w:pPr>
      <w:jc w:val="left"/>
    </w:pPr>
  </w:style>
  <w:style w:type="character" w:customStyle="1" w:styleId="BodyTextChar">
    <w:name w:val="Body Text Char"/>
    <w:basedOn w:val="DefaultParagraphFont"/>
    <w:link w:val="BodyText"/>
    <w:rsid w:val="00601F35"/>
    <w:rPr>
      <w:rFonts w:ascii="Calibri" w:eastAsiaTheme="minorEastAsia" w:hAnsi="Calibri"/>
      <w:lang w:eastAsia="en-NZ"/>
    </w:rPr>
  </w:style>
  <w:style w:type="table" w:styleId="TableGrid">
    <w:name w:val="Table Grid"/>
    <w:basedOn w:val="TableNormal"/>
    <w:uiPriority w:val="59"/>
    <w:rsid w:val="007908DE"/>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7908DE"/>
    <w:pPr>
      <w:jc w:val="center"/>
    </w:pPr>
    <w:rPr>
      <w:rFonts w:ascii="Arial" w:hAnsi="Arial"/>
      <w:sz w:val="16"/>
    </w:rPr>
  </w:style>
  <w:style w:type="character" w:customStyle="1" w:styleId="HeaderChar">
    <w:name w:val="Header Char"/>
    <w:basedOn w:val="DefaultParagraphFont"/>
    <w:link w:val="Header"/>
    <w:semiHidden/>
    <w:rsid w:val="007908DE"/>
    <w:rPr>
      <w:rFonts w:ascii="Arial" w:eastAsiaTheme="minorEastAsia" w:hAnsi="Arial"/>
      <w:sz w:val="16"/>
      <w:lang w:eastAsia="en-NZ"/>
    </w:rPr>
  </w:style>
  <w:style w:type="paragraph" w:styleId="Quote">
    <w:name w:val="Quote"/>
    <w:basedOn w:val="Normal"/>
    <w:next w:val="BodyText"/>
    <w:link w:val="QuoteChar"/>
    <w:uiPriority w:val="1"/>
    <w:qFormat/>
    <w:rsid w:val="00601F35"/>
    <w:pPr>
      <w:spacing w:before="60" w:after="60"/>
      <w:ind w:left="567" w:right="567"/>
      <w:jc w:val="left"/>
    </w:pPr>
    <w:rPr>
      <w:sz w:val="20"/>
    </w:rPr>
  </w:style>
  <w:style w:type="character" w:customStyle="1" w:styleId="QuoteChar">
    <w:name w:val="Quote Char"/>
    <w:basedOn w:val="DefaultParagraphFont"/>
    <w:link w:val="Quote"/>
    <w:uiPriority w:val="1"/>
    <w:rsid w:val="00601F35"/>
    <w:rPr>
      <w:rFonts w:ascii="Calibri" w:eastAsiaTheme="minorEastAsia" w:hAnsi="Calibri"/>
      <w:sz w:val="20"/>
      <w:lang w:eastAsia="en-NZ"/>
    </w:rPr>
  </w:style>
  <w:style w:type="paragraph" w:customStyle="1" w:styleId="Box">
    <w:name w:val="Box"/>
    <w:basedOn w:val="Normal"/>
    <w:uiPriority w:val="1"/>
    <w:qFormat/>
    <w:rsid w:val="007908DE"/>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qFormat/>
    <w:rsid w:val="00601F35"/>
    <w:pPr>
      <w:numPr>
        <w:numId w:val="41"/>
      </w:numPr>
      <w:tabs>
        <w:tab w:val="left" w:pos="680"/>
      </w:tabs>
      <w:spacing w:before="0"/>
    </w:pPr>
    <w:rPr>
      <w:rFonts w:cs="Times New Roman"/>
      <w:szCs w:val="20"/>
    </w:rPr>
  </w:style>
  <w:style w:type="paragraph" w:customStyle="1" w:styleId="Boxheading">
    <w:name w:val="Box heading"/>
    <w:basedOn w:val="Boxtext"/>
    <w:next w:val="Boxtext"/>
    <w:uiPriority w:val="1"/>
    <w:qFormat/>
    <w:rsid w:val="00601F35"/>
    <w:pPr>
      <w:keepNext/>
      <w:spacing w:before="240" w:after="0"/>
    </w:pPr>
    <w:rPr>
      <w:rFonts w:cs="Times New Roman"/>
      <w:b/>
      <w:sz w:val="22"/>
      <w:szCs w:val="20"/>
    </w:rPr>
  </w:style>
  <w:style w:type="paragraph" w:customStyle="1" w:styleId="Bullet">
    <w:name w:val="Bullet"/>
    <w:basedOn w:val="Normal"/>
    <w:link w:val="BulletChar"/>
    <w:qFormat/>
    <w:rsid w:val="00601F35"/>
    <w:pPr>
      <w:numPr>
        <w:numId w:val="43"/>
      </w:numPr>
      <w:tabs>
        <w:tab w:val="left" w:pos="397"/>
      </w:tabs>
      <w:spacing w:before="0"/>
      <w:jc w:val="left"/>
    </w:pPr>
    <w:rPr>
      <w:rFonts w:eastAsia="Times New Roman" w:cs="Times New Roman"/>
      <w:szCs w:val="20"/>
    </w:rPr>
  </w:style>
  <w:style w:type="paragraph" w:customStyle="1" w:styleId="Heading">
    <w:name w:val="Heading"/>
    <w:basedOn w:val="Heading1"/>
    <w:next w:val="Normal"/>
    <w:uiPriority w:val="3"/>
    <w:rsid w:val="007908DE"/>
  </w:style>
  <w:style w:type="paragraph" w:styleId="Footer">
    <w:name w:val="footer"/>
    <w:basedOn w:val="Normal"/>
    <w:link w:val="FooterChar"/>
    <w:semiHidden/>
    <w:rsid w:val="007908DE"/>
    <w:pPr>
      <w:tabs>
        <w:tab w:val="center" w:pos="4153"/>
        <w:tab w:val="right" w:pos="8306"/>
      </w:tabs>
    </w:pPr>
  </w:style>
  <w:style w:type="character" w:customStyle="1" w:styleId="FooterChar">
    <w:name w:val="Footer Char"/>
    <w:basedOn w:val="DefaultParagraphFont"/>
    <w:link w:val="Footer"/>
    <w:semiHidden/>
    <w:rsid w:val="007908DE"/>
    <w:rPr>
      <w:rFonts w:ascii="Calibri" w:eastAsiaTheme="minorEastAsia" w:hAnsi="Calibri"/>
      <w:lang w:eastAsia="en-NZ"/>
    </w:rPr>
  </w:style>
  <w:style w:type="paragraph" w:customStyle="1" w:styleId="Sub-list">
    <w:name w:val="Sub-list"/>
    <w:basedOn w:val="Normal"/>
    <w:qFormat/>
    <w:rsid w:val="00601F35"/>
    <w:pPr>
      <w:numPr>
        <w:numId w:val="45"/>
      </w:numPr>
      <w:tabs>
        <w:tab w:val="clear" w:pos="397"/>
        <w:tab w:val="left" w:pos="794"/>
      </w:tabs>
      <w:spacing w:before="0"/>
      <w:jc w:val="left"/>
    </w:pPr>
  </w:style>
  <w:style w:type="paragraph" w:customStyle="1" w:styleId="Figureheading">
    <w:name w:val="Figure heading"/>
    <w:basedOn w:val="Normal"/>
    <w:next w:val="BodyText"/>
    <w:uiPriority w:val="1"/>
    <w:qFormat/>
    <w:rsid w:val="00601F35"/>
    <w:pPr>
      <w:keepNext/>
      <w:ind w:left="1134" w:hanging="1134"/>
      <w:jc w:val="left"/>
    </w:pPr>
    <w:rPr>
      <w:b/>
      <w:sz w:val="20"/>
    </w:rPr>
  </w:style>
  <w:style w:type="character" w:styleId="FootnoteReference">
    <w:name w:val="footnote reference"/>
    <w:semiHidden/>
    <w:rsid w:val="007908DE"/>
    <w:rPr>
      <w:rFonts w:ascii="Calibri" w:hAnsi="Calibri"/>
      <w:color w:val="183C47"/>
      <w:sz w:val="22"/>
      <w:vertAlign w:val="superscript"/>
    </w:rPr>
  </w:style>
  <w:style w:type="paragraph" w:styleId="FootnoteText">
    <w:name w:val="footnote text"/>
    <w:basedOn w:val="Normal"/>
    <w:link w:val="FootnoteTextChar"/>
    <w:uiPriority w:val="99"/>
    <w:rsid w:val="007908DE"/>
    <w:pPr>
      <w:spacing w:before="0" w:after="60" w:line="240" w:lineRule="atLeast"/>
      <w:ind w:left="284" w:hanging="284"/>
      <w:jc w:val="left"/>
    </w:pPr>
    <w:rPr>
      <w:sz w:val="19"/>
    </w:rPr>
  </w:style>
  <w:style w:type="character" w:customStyle="1" w:styleId="FootnoteTextChar">
    <w:name w:val="Footnote Text Char"/>
    <w:basedOn w:val="DefaultParagraphFont"/>
    <w:link w:val="FootnoteText"/>
    <w:uiPriority w:val="99"/>
    <w:rsid w:val="007908DE"/>
    <w:rPr>
      <w:rFonts w:ascii="Calibri" w:eastAsiaTheme="minorEastAsia" w:hAnsi="Calibri"/>
      <w:sz w:val="19"/>
      <w:lang w:eastAsia="en-NZ"/>
    </w:rPr>
  </w:style>
  <w:style w:type="character" w:styleId="Hyperlink">
    <w:name w:val="Hyperlink"/>
    <w:uiPriority w:val="99"/>
    <w:qFormat/>
    <w:rsid w:val="00601F35"/>
    <w:rPr>
      <w:color w:val="32809C"/>
      <w:u w:val="none"/>
    </w:rPr>
  </w:style>
  <w:style w:type="paragraph" w:customStyle="1" w:styleId="Imprint">
    <w:name w:val="Imprint"/>
    <w:basedOn w:val="Normal"/>
    <w:uiPriority w:val="3"/>
    <w:rsid w:val="00601F35"/>
    <w:pPr>
      <w:jc w:val="left"/>
    </w:pPr>
  </w:style>
  <w:style w:type="paragraph" w:customStyle="1" w:styleId="Note">
    <w:name w:val="Note"/>
    <w:basedOn w:val="BodyText"/>
    <w:next w:val="Normal"/>
    <w:uiPriority w:val="1"/>
    <w:qFormat/>
    <w:rsid w:val="007908DE"/>
    <w:rPr>
      <w:sz w:val="18"/>
    </w:rPr>
  </w:style>
  <w:style w:type="paragraph" w:customStyle="1" w:styleId="References">
    <w:name w:val="References"/>
    <w:basedOn w:val="Normal"/>
    <w:uiPriority w:val="1"/>
    <w:qFormat/>
    <w:rsid w:val="00601F35"/>
    <w:pPr>
      <w:spacing w:before="0" w:line="260" w:lineRule="atLeast"/>
      <w:jc w:val="left"/>
    </w:pPr>
    <w:rPr>
      <w:sz w:val="20"/>
    </w:rPr>
  </w:style>
  <w:style w:type="paragraph" w:customStyle="1" w:styleId="Source">
    <w:name w:val="Source"/>
    <w:basedOn w:val="Normal"/>
    <w:next w:val="Normal"/>
    <w:uiPriority w:val="1"/>
    <w:qFormat/>
    <w:rsid w:val="007908DE"/>
    <w:pPr>
      <w:tabs>
        <w:tab w:val="left" w:pos="680"/>
      </w:tabs>
      <w:jc w:val="left"/>
    </w:pPr>
    <w:rPr>
      <w:sz w:val="18"/>
    </w:rPr>
  </w:style>
  <w:style w:type="paragraph" w:styleId="Title">
    <w:name w:val="Title"/>
    <w:basedOn w:val="Normal"/>
    <w:link w:val="TitleChar"/>
    <w:uiPriority w:val="2"/>
    <w:rsid w:val="007908DE"/>
    <w:pPr>
      <w:spacing w:line="360" w:lineRule="auto"/>
      <w:jc w:val="center"/>
    </w:pPr>
    <w:rPr>
      <w:b/>
      <w:color w:val="17556C"/>
      <w:sz w:val="52"/>
    </w:rPr>
  </w:style>
  <w:style w:type="character" w:customStyle="1" w:styleId="TitleChar">
    <w:name w:val="Title Char"/>
    <w:basedOn w:val="DefaultParagraphFont"/>
    <w:link w:val="Title"/>
    <w:uiPriority w:val="2"/>
    <w:rsid w:val="007908DE"/>
    <w:rPr>
      <w:rFonts w:ascii="Calibri" w:eastAsiaTheme="minorEastAsia" w:hAnsi="Calibri"/>
      <w:b/>
      <w:color w:val="17556C"/>
      <w:sz w:val="52"/>
      <w:lang w:eastAsia="en-NZ"/>
    </w:rPr>
  </w:style>
  <w:style w:type="paragraph" w:styleId="Subtitle">
    <w:name w:val="Subtitle"/>
    <w:basedOn w:val="Title"/>
    <w:link w:val="SubtitleChar"/>
    <w:uiPriority w:val="2"/>
    <w:rsid w:val="007908DE"/>
    <w:pPr>
      <w:spacing w:before="600" w:line="240" w:lineRule="auto"/>
    </w:pPr>
    <w:rPr>
      <w:sz w:val="36"/>
      <w:szCs w:val="36"/>
    </w:rPr>
  </w:style>
  <w:style w:type="character" w:customStyle="1" w:styleId="SubtitleChar">
    <w:name w:val="Subtitle Char"/>
    <w:basedOn w:val="DefaultParagraphFont"/>
    <w:link w:val="Subtitle"/>
    <w:uiPriority w:val="2"/>
    <w:rsid w:val="007908DE"/>
    <w:rPr>
      <w:rFonts w:ascii="Calibri" w:eastAsiaTheme="minorEastAsia" w:hAnsi="Calibri"/>
      <w:b/>
      <w:color w:val="17556C"/>
      <w:sz w:val="36"/>
      <w:szCs w:val="36"/>
      <w:lang w:eastAsia="en-NZ"/>
    </w:rPr>
  </w:style>
  <w:style w:type="paragraph" w:customStyle="1" w:styleId="Tableheading">
    <w:name w:val="Table heading"/>
    <w:basedOn w:val="Normal"/>
    <w:next w:val="Normal"/>
    <w:qFormat/>
    <w:rsid w:val="003C7927"/>
    <w:pPr>
      <w:keepNext/>
      <w:spacing w:before="360"/>
      <w:ind w:left="1134" w:hanging="1134"/>
      <w:jc w:val="left"/>
    </w:pPr>
    <w:rPr>
      <w:b/>
      <w:sz w:val="20"/>
    </w:rPr>
  </w:style>
  <w:style w:type="paragraph" w:customStyle="1" w:styleId="TableText">
    <w:name w:val="TableText"/>
    <w:basedOn w:val="Normal"/>
    <w:qFormat/>
    <w:rsid w:val="00601F35"/>
    <w:pPr>
      <w:spacing w:before="60" w:after="60" w:line="240" w:lineRule="atLeast"/>
      <w:jc w:val="left"/>
    </w:pPr>
    <w:rPr>
      <w:sz w:val="18"/>
    </w:rPr>
  </w:style>
  <w:style w:type="paragraph" w:customStyle="1" w:styleId="TableTextbold">
    <w:name w:val="TableText bold"/>
    <w:basedOn w:val="TableText"/>
    <w:rsid w:val="00601F35"/>
    <w:rPr>
      <w:b/>
    </w:rPr>
  </w:style>
  <w:style w:type="paragraph" w:styleId="TOC1">
    <w:name w:val="toc 1"/>
    <w:basedOn w:val="Normal"/>
    <w:next w:val="Normal"/>
    <w:uiPriority w:val="39"/>
    <w:rsid w:val="007908DE"/>
    <w:pPr>
      <w:tabs>
        <w:tab w:val="right" w:pos="8505"/>
      </w:tabs>
      <w:spacing w:before="280" w:after="0" w:line="240" w:lineRule="auto"/>
      <w:ind w:left="567" w:right="567" w:hanging="567"/>
      <w:jc w:val="left"/>
    </w:pPr>
  </w:style>
  <w:style w:type="paragraph" w:styleId="TOC2">
    <w:name w:val="toc 2"/>
    <w:basedOn w:val="Normal"/>
    <w:next w:val="Normal"/>
    <w:uiPriority w:val="39"/>
    <w:rsid w:val="007908DE"/>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7908DE"/>
    <w:pPr>
      <w:tabs>
        <w:tab w:val="left" w:pos="851"/>
      </w:tabs>
    </w:pPr>
  </w:style>
  <w:style w:type="paragraph" w:customStyle="1" w:styleId="Glossary">
    <w:name w:val="Glossary"/>
    <w:basedOn w:val="Normal"/>
    <w:uiPriority w:val="1"/>
    <w:qFormat/>
    <w:rsid w:val="007908DE"/>
    <w:pPr>
      <w:tabs>
        <w:tab w:val="left" w:pos="2835"/>
      </w:tabs>
      <w:spacing w:after="0"/>
      <w:jc w:val="left"/>
    </w:pPr>
  </w:style>
  <w:style w:type="paragraph" w:customStyle="1" w:styleId="Footerodd">
    <w:name w:val="Footer odd"/>
    <w:basedOn w:val="Normal"/>
    <w:uiPriority w:val="2"/>
    <w:rsid w:val="00601F35"/>
    <w:pPr>
      <w:tabs>
        <w:tab w:val="right" w:pos="7938"/>
        <w:tab w:val="right" w:pos="8505"/>
      </w:tabs>
      <w:jc w:val="left"/>
    </w:pPr>
    <w:rPr>
      <w:sz w:val="16"/>
    </w:rPr>
  </w:style>
  <w:style w:type="paragraph" w:customStyle="1" w:styleId="Footereven">
    <w:name w:val="Footer even"/>
    <w:basedOn w:val="Normal"/>
    <w:uiPriority w:val="2"/>
    <w:rsid w:val="00601F35"/>
    <w:pPr>
      <w:tabs>
        <w:tab w:val="left" w:pos="567"/>
      </w:tabs>
    </w:pPr>
    <w:rPr>
      <w:sz w:val="16"/>
    </w:rPr>
  </w:style>
  <w:style w:type="paragraph" w:customStyle="1" w:styleId="Numberedparagraph">
    <w:name w:val="Numbered paragraph"/>
    <w:basedOn w:val="Normal"/>
    <w:uiPriority w:val="1"/>
    <w:qFormat/>
    <w:rsid w:val="00601F35"/>
    <w:pPr>
      <w:numPr>
        <w:numId w:val="44"/>
      </w:numPr>
      <w:spacing w:before="0"/>
      <w:jc w:val="left"/>
    </w:pPr>
  </w:style>
  <w:style w:type="paragraph" w:customStyle="1" w:styleId="Sub-lista">
    <w:name w:val="Sub-list a"/>
    <w:aliases w:val="b"/>
    <w:basedOn w:val="Normal"/>
    <w:uiPriority w:val="2"/>
    <w:rsid w:val="00601F35"/>
    <w:pPr>
      <w:numPr>
        <w:numId w:val="46"/>
      </w:numPr>
      <w:spacing w:before="0"/>
      <w:jc w:val="left"/>
    </w:pPr>
  </w:style>
  <w:style w:type="paragraph" w:styleId="EndnoteText">
    <w:name w:val="endnote text"/>
    <w:basedOn w:val="Normal"/>
    <w:link w:val="EndnoteTextChar"/>
    <w:uiPriority w:val="99"/>
    <w:semiHidden/>
    <w:rsid w:val="007908DE"/>
    <w:pPr>
      <w:spacing w:after="60"/>
    </w:pPr>
    <w:rPr>
      <w:sz w:val="20"/>
    </w:rPr>
  </w:style>
  <w:style w:type="character" w:customStyle="1" w:styleId="EndnoteTextChar">
    <w:name w:val="Endnote Text Char"/>
    <w:basedOn w:val="DefaultParagraphFont"/>
    <w:link w:val="EndnoteText"/>
    <w:uiPriority w:val="99"/>
    <w:semiHidden/>
    <w:rsid w:val="007908DE"/>
    <w:rPr>
      <w:rFonts w:ascii="Calibri" w:eastAsiaTheme="minorEastAsia" w:hAnsi="Calibri"/>
      <w:sz w:val="20"/>
      <w:lang w:eastAsia="en-NZ"/>
    </w:rPr>
  </w:style>
  <w:style w:type="paragraph" w:styleId="TOC3">
    <w:name w:val="toc 3"/>
    <w:basedOn w:val="Normal"/>
    <w:next w:val="Normal"/>
    <w:autoRedefine/>
    <w:semiHidden/>
    <w:rsid w:val="007908DE"/>
    <w:pPr>
      <w:ind w:left="440"/>
    </w:pPr>
  </w:style>
  <w:style w:type="paragraph" w:styleId="TableofFigures">
    <w:name w:val="table of figures"/>
    <w:basedOn w:val="Normal"/>
    <w:next w:val="Normal"/>
    <w:uiPriority w:val="99"/>
    <w:rsid w:val="007908DE"/>
    <w:pPr>
      <w:spacing w:before="0"/>
      <w:ind w:left="1134" w:right="567" w:hanging="1134"/>
      <w:jc w:val="left"/>
    </w:pPr>
  </w:style>
  <w:style w:type="paragraph" w:customStyle="1" w:styleId="Sub-listi">
    <w:name w:val="Sub-list i"/>
    <w:aliases w:val="ii"/>
    <w:basedOn w:val="BodyText"/>
    <w:semiHidden/>
    <w:rsid w:val="00601F35"/>
    <w:pPr>
      <w:numPr>
        <w:numId w:val="39"/>
      </w:numPr>
      <w:spacing w:before="60" w:after="60"/>
    </w:pPr>
  </w:style>
  <w:style w:type="paragraph" w:customStyle="1" w:styleId="TableBullet">
    <w:name w:val="TableBullet"/>
    <w:basedOn w:val="Normal"/>
    <w:qFormat/>
    <w:rsid w:val="00601F35"/>
    <w:pPr>
      <w:numPr>
        <w:numId w:val="47"/>
      </w:numPr>
      <w:spacing w:before="0" w:after="60" w:line="240" w:lineRule="atLeast"/>
      <w:jc w:val="left"/>
    </w:pPr>
    <w:rPr>
      <w:rFonts w:cs="Arial"/>
      <w:sz w:val="18"/>
      <w:szCs w:val="16"/>
    </w:rPr>
  </w:style>
  <w:style w:type="paragraph" w:customStyle="1" w:styleId="TableDash">
    <w:name w:val="TableDash"/>
    <w:basedOn w:val="TableBullet"/>
    <w:qFormat/>
    <w:rsid w:val="00601F35"/>
    <w:pPr>
      <w:numPr>
        <w:numId w:val="48"/>
      </w:numPr>
    </w:pPr>
  </w:style>
  <w:style w:type="paragraph" w:styleId="ListParagraph">
    <w:name w:val="List Paragraph"/>
    <w:basedOn w:val="Normal"/>
    <w:uiPriority w:val="34"/>
    <w:semiHidden/>
    <w:qFormat/>
    <w:rsid w:val="007908DE"/>
    <w:pPr>
      <w:spacing w:before="0" w:after="0" w:line="240" w:lineRule="auto"/>
      <w:ind w:left="720"/>
      <w:contextualSpacing/>
    </w:pPr>
    <w:rPr>
      <w:rFonts w:ascii="Times New Roman" w:hAnsi="Times New Roman"/>
      <w:szCs w:val="20"/>
      <w:lang w:eastAsia="en-GB"/>
    </w:rPr>
  </w:style>
  <w:style w:type="paragraph" w:styleId="CommentText">
    <w:name w:val="annotation text"/>
    <w:basedOn w:val="Normal"/>
    <w:link w:val="CommentTextChar"/>
    <w:uiPriority w:val="99"/>
    <w:semiHidden/>
    <w:rsid w:val="007908DE"/>
    <w:pPr>
      <w:spacing w:line="240" w:lineRule="auto"/>
    </w:pPr>
    <w:rPr>
      <w:sz w:val="20"/>
      <w:szCs w:val="20"/>
    </w:rPr>
  </w:style>
  <w:style w:type="character" w:customStyle="1" w:styleId="CommentTextChar">
    <w:name w:val="Comment Text Char"/>
    <w:basedOn w:val="DefaultParagraphFont"/>
    <w:link w:val="CommentText"/>
    <w:uiPriority w:val="99"/>
    <w:semiHidden/>
    <w:rsid w:val="0041391D"/>
    <w:rPr>
      <w:rFonts w:ascii="Calibri" w:eastAsiaTheme="minorEastAsia" w:hAnsi="Calibri"/>
      <w:sz w:val="20"/>
      <w:szCs w:val="20"/>
      <w:lang w:eastAsia="en-NZ"/>
    </w:rPr>
  </w:style>
  <w:style w:type="paragraph" w:styleId="CommentSubject">
    <w:name w:val="annotation subject"/>
    <w:basedOn w:val="Normal"/>
    <w:link w:val="CommentSubjectChar"/>
    <w:uiPriority w:val="99"/>
    <w:semiHidden/>
    <w:rsid w:val="007908DE"/>
    <w:rPr>
      <w:b/>
      <w:bCs/>
      <w:sz w:val="20"/>
    </w:rPr>
  </w:style>
  <w:style w:type="character" w:customStyle="1" w:styleId="CommentSubjectChar">
    <w:name w:val="Comment Subject Char"/>
    <w:basedOn w:val="CommentTextChar"/>
    <w:link w:val="CommentSubject"/>
    <w:uiPriority w:val="99"/>
    <w:semiHidden/>
    <w:rsid w:val="007908DE"/>
    <w:rPr>
      <w:rFonts w:ascii="Calibri" w:eastAsiaTheme="minorEastAsia" w:hAnsi="Calibri"/>
      <w:b/>
      <w:bCs/>
      <w:sz w:val="20"/>
      <w:szCs w:val="20"/>
      <w:lang w:eastAsia="en-NZ"/>
    </w:rPr>
  </w:style>
  <w:style w:type="paragraph" w:styleId="BalloonText">
    <w:name w:val="Balloon Text"/>
    <w:basedOn w:val="Normal"/>
    <w:link w:val="BalloonTextChar"/>
    <w:semiHidden/>
    <w:unhideWhenUsed/>
    <w:rsid w:val="007908DE"/>
    <w:rPr>
      <w:rFonts w:ascii="Tahoma" w:hAnsi="Tahoma"/>
      <w:sz w:val="16"/>
      <w:szCs w:val="16"/>
    </w:rPr>
  </w:style>
  <w:style w:type="character" w:customStyle="1" w:styleId="BalloonTextChar">
    <w:name w:val="Balloon Text Char"/>
    <w:basedOn w:val="DefaultParagraphFont"/>
    <w:link w:val="BalloonText"/>
    <w:semiHidden/>
    <w:rsid w:val="007908DE"/>
    <w:rPr>
      <w:rFonts w:ascii="Tahoma" w:eastAsiaTheme="minorEastAsia" w:hAnsi="Tahoma"/>
      <w:sz w:val="16"/>
      <w:szCs w:val="16"/>
      <w:lang w:eastAsia="en-NZ"/>
    </w:rPr>
  </w:style>
  <w:style w:type="paragraph" w:styleId="z-BottomofForm">
    <w:name w:val="HTML Bottom of Form"/>
    <w:basedOn w:val="Normal"/>
    <w:next w:val="Normal"/>
    <w:link w:val="z-BottomofFormChar"/>
    <w:hidden/>
    <w:uiPriority w:val="99"/>
    <w:semiHidden/>
    <w:unhideWhenUsed/>
    <w:rsid w:val="007908D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semiHidden/>
    <w:rsid w:val="007908DE"/>
    <w:rPr>
      <w:rFonts w:ascii="Arial" w:eastAsia="Calibri" w:hAnsi="Arial"/>
      <w:vanish/>
      <w:sz w:val="16"/>
      <w:szCs w:val="16"/>
      <w:lang w:val="en-US" w:eastAsia="en-NZ"/>
    </w:rPr>
  </w:style>
  <w:style w:type="paragraph" w:styleId="z-TopofForm">
    <w:name w:val="HTML Top of Form"/>
    <w:basedOn w:val="Normal"/>
    <w:next w:val="Normal"/>
    <w:link w:val="z-TopofFormChar"/>
    <w:hidden/>
    <w:uiPriority w:val="99"/>
    <w:semiHidden/>
    <w:unhideWhenUsed/>
    <w:rsid w:val="007908D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semiHidden/>
    <w:rsid w:val="007908DE"/>
    <w:rPr>
      <w:rFonts w:ascii="Arial" w:eastAsia="Calibri" w:hAnsi="Arial"/>
      <w:vanish/>
      <w:sz w:val="16"/>
      <w:szCs w:val="16"/>
      <w:lang w:val="en-US" w:eastAsia="en-NZ"/>
    </w:rPr>
  </w:style>
  <w:style w:type="table" w:styleId="MediumShading1-Accent2">
    <w:name w:val="Medium Shading 1 Accent 2"/>
    <w:basedOn w:val="TableNormal"/>
    <w:uiPriority w:val="63"/>
    <w:rsid w:val="007908DE"/>
    <w:pPr>
      <w:spacing w:after="0" w:line="240" w:lineRule="auto"/>
    </w:pPr>
    <w:tblPr>
      <w:tblStyleRowBandSize w:val="1"/>
      <w:tblStyleColBandSize w:val="1"/>
      <w:tblBorders>
        <w:top w:val="single" w:sz="8"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single" w:sz="8" w:space="0" w:color="52A8C7" w:themeColor="accent2" w:themeTint="BF"/>
      </w:tblBorders>
    </w:tblPr>
    <w:tblStylePr w:type="firstRow">
      <w:pPr>
        <w:spacing w:before="0" w:after="0" w:line="240" w:lineRule="auto"/>
      </w:pPr>
      <w:rPr>
        <w:b/>
        <w:bCs/>
        <w:color w:val="FFFFFF" w:themeColor="background1"/>
      </w:rPr>
      <w:tblPr/>
      <w:tcPr>
        <w:tcBorders>
          <w:top w:val="single" w:sz="8"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nil"/>
          <w:insideV w:val="nil"/>
        </w:tcBorders>
        <w:shd w:val="clear" w:color="auto" w:fill="32809C" w:themeFill="accent2"/>
      </w:tcPr>
    </w:tblStylePr>
    <w:tblStylePr w:type="lastRow">
      <w:pPr>
        <w:spacing w:before="0" w:after="0" w:line="240" w:lineRule="auto"/>
      </w:pPr>
      <w:rPr>
        <w:b/>
        <w:bCs/>
      </w:rPr>
      <w:tblPr/>
      <w:tcPr>
        <w:tcBorders>
          <w:top w:val="double" w:sz="6"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E2EC" w:themeFill="accent2" w:themeFillTint="3F"/>
      </w:tcPr>
    </w:tblStylePr>
    <w:tblStylePr w:type="band1Horz">
      <w:tblPr/>
      <w:tcPr>
        <w:tcBorders>
          <w:insideH w:val="nil"/>
          <w:insideV w:val="nil"/>
        </w:tcBorders>
        <w:shd w:val="clear" w:color="auto" w:fill="C5E2EC" w:themeFill="accent2"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7908DE"/>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tblBorders>
    </w:tblPr>
    <w:tblStylePr w:type="firstRow">
      <w:pPr>
        <w:spacing w:before="0" w:after="0" w:line="240" w:lineRule="auto"/>
      </w:pPr>
      <w:rPr>
        <w:b/>
        <w:bCs/>
        <w:color w:val="FFFFFF" w:themeColor="background1"/>
      </w:rPr>
      <w:tblPr/>
      <w:tcPr>
        <w:shd w:val="clear" w:color="auto" w:fill="6FC7B7" w:themeFill="accent5"/>
      </w:tcPr>
    </w:tblStylePr>
    <w:tblStylePr w:type="lastRow">
      <w:pPr>
        <w:spacing w:before="0" w:after="0" w:line="240" w:lineRule="auto"/>
      </w:pPr>
      <w:rPr>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tcBorders>
      </w:tcPr>
    </w:tblStylePr>
    <w:tblStylePr w:type="firstCol">
      <w:rPr>
        <w:b/>
        <w:bCs/>
      </w:rPr>
    </w:tblStylePr>
    <w:tblStylePr w:type="lastCol">
      <w:rPr>
        <w:b/>
        <w:bCs/>
      </w:r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style>
  <w:style w:type="table" w:styleId="LightGrid-Accent5">
    <w:name w:val="Light Grid Accent 5"/>
    <w:basedOn w:val="TableNormal"/>
    <w:uiPriority w:val="62"/>
    <w:rsid w:val="007908DE"/>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insideH w:val="single" w:sz="8" w:space="0" w:color="6FC7B7" w:themeColor="accent5"/>
        <w:insideV w:val="single" w:sz="8" w:space="0" w:color="6FC7B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18" w:space="0" w:color="6FC7B7" w:themeColor="accent5"/>
          <w:right w:val="single" w:sz="8" w:space="0" w:color="6FC7B7" w:themeColor="accent5"/>
          <w:insideH w:val="nil"/>
          <w:insideV w:val="single" w:sz="8" w:space="0" w:color="6FC7B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insideH w:val="nil"/>
          <w:insideV w:val="single" w:sz="8" w:space="0" w:color="6FC7B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shd w:val="clear" w:color="auto" w:fill="DBF1ED" w:themeFill="accent5" w:themeFillTint="3F"/>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shd w:val="clear" w:color="auto" w:fill="DBF1ED" w:themeFill="accent5" w:themeFillTint="3F"/>
      </w:tcPr>
    </w:tblStylePr>
    <w:tblStylePr w:type="band2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tcPr>
    </w:tblStylePr>
  </w:style>
  <w:style w:type="table" w:customStyle="1" w:styleId="LightGrid-Accent11">
    <w:name w:val="Light Grid - Accent 11"/>
    <w:basedOn w:val="TableNormal"/>
    <w:uiPriority w:val="62"/>
    <w:rsid w:val="007908DE"/>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insideH w:val="single" w:sz="8" w:space="0" w:color="1C556C" w:themeColor="accent1"/>
        <w:insideV w:val="single" w:sz="8" w:space="0" w:color="1C556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18" w:space="0" w:color="1C556C" w:themeColor="accent1"/>
          <w:right w:val="single" w:sz="8" w:space="0" w:color="1C556C" w:themeColor="accent1"/>
          <w:insideH w:val="nil"/>
          <w:insideV w:val="single" w:sz="8" w:space="0" w:color="1C55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insideH w:val="nil"/>
          <w:insideV w:val="single" w:sz="8" w:space="0" w:color="1C55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shd w:val="clear" w:color="auto" w:fill="B5DCEC" w:themeFill="accent1" w:themeFillTint="3F"/>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shd w:val="clear" w:color="auto" w:fill="B5DCEC" w:themeFill="accent1" w:themeFillTint="3F"/>
      </w:tcPr>
    </w:tblStylePr>
    <w:tblStylePr w:type="band2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tcPr>
    </w:tblStylePr>
  </w:style>
  <w:style w:type="table" w:customStyle="1" w:styleId="LightShading-Accent11">
    <w:name w:val="Light Shading - Accent 11"/>
    <w:basedOn w:val="TableNormal"/>
    <w:uiPriority w:val="60"/>
    <w:rsid w:val="007908DE"/>
    <w:pPr>
      <w:spacing w:after="0" w:line="240" w:lineRule="auto"/>
    </w:pPr>
    <w:rPr>
      <w:color w:val="153F50" w:themeColor="accent1" w:themeShade="BF"/>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customStyle="1" w:styleId="LightList-Accent11">
    <w:name w:val="Light List - Accent 11"/>
    <w:basedOn w:val="TableNormal"/>
    <w:uiPriority w:val="61"/>
    <w:rsid w:val="007908DE"/>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tblBorders>
    </w:tblPr>
    <w:tblStylePr w:type="firstRow">
      <w:pPr>
        <w:spacing w:before="0" w:after="0" w:line="240" w:lineRule="auto"/>
      </w:pPr>
      <w:rPr>
        <w:b/>
        <w:bCs/>
        <w:color w:val="FFFFFF" w:themeColor="background1"/>
      </w:rPr>
      <w:tblPr/>
      <w:tcPr>
        <w:shd w:val="clear" w:color="auto" w:fill="1C556C" w:themeFill="accent1"/>
      </w:tcPr>
    </w:tblStylePr>
    <w:tblStylePr w:type="lastRow">
      <w:pPr>
        <w:spacing w:before="0" w:after="0" w:line="240" w:lineRule="auto"/>
      </w:pPr>
      <w:rPr>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tcBorders>
      </w:tcPr>
    </w:tblStylePr>
    <w:tblStylePr w:type="firstCol">
      <w:rPr>
        <w:b/>
        <w:bCs/>
      </w:rPr>
    </w:tblStylePr>
    <w:tblStylePr w:type="lastCol">
      <w:rPr>
        <w:b/>
        <w:bCs/>
      </w:r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style>
  <w:style w:type="character" w:styleId="CommentReference">
    <w:name w:val="annotation reference"/>
    <w:basedOn w:val="DefaultParagraphFont"/>
    <w:uiPriority w:val="99"/>
    <w:semiHidden/>
    <w:rsid w:val="007908DE"/>
    <w:rPr>
      <w:sz w:val="16"/>
      <w:szCs w:val="16"/>
    </w:rPr>
  </w:style>
  <w:style w:type="paragraph" w:styleId="Revision">
    <w:name w:val="Revision"/>
    <w:hidden/>
    <w:uiPriority w:val="99"/>
    <w:semiHidden/>
    <w:rsid w:val="007908DE"/>
    <w:pPr>
      <w:spacing w:after="0" w:line="240" w:lineRule="auto"/>
    </w:pPr>
    <w:rPr>
      <w:rFonts w:ascii="Times New Roman" w:eastAsia="Times New Roman" w:hAnsi="Times New Roman" w:cs="Times New Roman"/>
      <w:szCs w:val="20"/>
    </w:rPr>
  </w:style>
  <w:style w:type="character" w:styleId="Strong">
    <w:name w:val="Strong"/>
    <w:basedOn w:val="DefaultParagraphFont"/>
    <w:uiPriority w:val="22"/>
    <w:semiHidden/>
    <w:qFormat/>
    <w:rsid w:val="007908DE"/>
    <w:rPr>
      <w:b/>
      <w:bCs/>
    </w:rPr>
  </w:style>
  <w:style w:type="paragraph" w:customStyle="1" w:styleId="Boxa">
    <w:name w:val="Box a"/>
    <w:aliases w:val="b list"/>
    <w:basedOn w:val="Sub-listi"/>
    <w:semiHidden/>
    <w:qFormat/>
    <w:rsid w:val="00601F35"/>
    <w:pPr>
      <w:numPr>
        <w:ilvl w:val="1"/>
        <w:numId w:val="4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basedOn w:val="DefaultParagraphFont"/>
    <w:uiPriority w:val="99"/>
    <w:semiHidden/>
    <w:unhideWhenUsed/>
    <w:rsid w:val="007908DE"/>
    <w:rPr>
      <w:vertAlign w:val="superscript"/>
    </w:rPr>
  </w:style>
  <w:style w:type="character" w:styleId="FollowedHyperlink">
    <w:name w:val="FollowedHyperlink"/>
    <w:basedOn w:val="DefaultParagraphFont"/>
    <w:uiPriority w:val="99"/>
    <w:semiHidden/>
    <w:rsid w:val="007908DE"/>
    <w:rPr>
      <w:color w:val="800080" w:themeColor="followedHyperlink"/>
      <w:u w:val="none"/>
    </w:rPr>
  </w:style>
  <w:style w:type="paragraph" w:customStyle="1" w:styleId="BoxBullet0">
    <w:name w:val="Box Bullet"/>
    <w:basedOn w:val="Box"/>
    <w:semiHidden/>
    <w:rsid w:val="007908DE"/>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eastAsia="Times New Roman" w:hAnsi="Arial" w:cs="Times New Roman"/>
      <w:color w:val="auto"/>
      <w:szCs w:val="20"/>
      <w:lang w:eastAsia="en-GB"/>
    </w:rPr>
  </w:style>
  <w:style w:type="paragraph" w:customStyle="1" w:styleId="BoxHeading0">
    <w:name w:val="BoxHeading"/>
    <w:basedOn w:val="Box"/>
    <w:next w:val="Box"/>
    <w:semiHidden/>
    <w:rsid w:val="007908DE"/>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eastAsia="Times New Roman" w:hAnsi="Arial" w:cs="Times New Roman"/>
      <w:b/>
      <w:color w:val="auto"/>
      <w:sz w:val="22"/>
      <w:szCs w:val="20"/>
      <w:lang w:eastAsia="en-GB"/>
    </w:rPr>
  </w:style>
  <w:style w:type="paragraph" w:styleId="TOC4">
    <w:name w:val="toc 4"/>
    <w:basedOn w:val="Normal"/>
    <w:next w:val="Normal"/>
    <w:semiHidden/>
    <w:rsid w:val="007908DE"/>
    <w:pPr>
      <w:tabs>
        <w:tab w:val="right" w:pos="8505"/>
      </w:tabs>
      <w:spacing w:before="180" w:after="0" w:line="240" w:lineRule="auto"/>
      <w:ind w:left="1134" w:right="567" w:hanging="1134"/>
      <w:jc w:val="left"/>
    </w:pPr>
    <w:rPr>
      <w:rFonts w:ascii="Arial" w:eastAsia="Times New Roman" w:hAnsi="Arial" w:cs="Times New Roman"/>
      <w:sz w:val="20"/>
      <w:szCs w:val="20"/>
      <w:lang w:eastAsia="en-GB"/>
    </w:rPr>
  </w:style>
  <w:style w:type="paragraph" w:styleId="Caption">
    <w:name w:val="caption"/>
    <w:basedOn w:val="Normal"/>
    <w:next w:val="Normal"/>
    <w:uiPriority w:val="35"/>
    <w:semiHidden/>
    <w:qFormat/>
    <w:rsid w:val="007908DE"/>
    <w:pPr>
      <w:spacing w:before="0" w:after="200" w:line="240" w:lineRule="auto"/>
    </w:pPr>
    <w:rPr>
      <w:rFonts w:ascii="Times New Roman" w:eastAsia="Times New Roman" w:hAnsi="Times New Roman" w:cs="Times New Roman"/>
      <w:b/>
      <w:bCs/>
      <w:color w:val="1C556C" w:themeColor="accent1"/>
      <w:sz w:val="18"/>
      <w:szCs w:val="18"/>
      <w:lang w:eastAsia="en-US"/>
    </w:rPr>
  </w:style>
  <w:style w:type="character" w:customStyle="1" w:styleId="BulletChar">
    <w:name w:val="Bullet Char"/>
    <w:basedOn w:val="DefaultParagraphFont"/>
    <w:link w:val="Bullet"/>
    <w:locked/>
    <w:rsid w:val="00601F35"/>
    <w:rPr>
      <w:rFonts w:ascii="Calibri" w:eastAsia="Times New Roman" w:hAnsi="Calibri" w:cs="Times New Roman"/>
      <w:szCs w:val="20"/>
      <w:lang w:eastAsia="en-NZ"/>
    </w:rPr>
  </w:style>
  <w:style w:type="paragraph" w:customStyle="1" w:styleId="Casestudyheading">
    <w:name w:val="Case study heading"/>
    <w:basedOn w:val="BodyText"/>
    <w:uiPriority w:val="1"/>
    <w:qFormat/>
    <w:rsid w:val="007908DE"/>
    <w:pPr>
      <w:keepNext/>
      <w:spacing w:line="240" w:lineRule="auto"/>
      <w:ind w:left="284"/>
    </w:pPr>
    <w:rPr>
      <w:b/>
      <w:caps/>
      <w:color w:val="FFFFFF" w:themeColor="background1"/>
    </w:rPr>
  </w:style>
  <w:style w:type="table" w:styleId="LightShading-Accent1">
    <w:name w:val="Light Shading Accent 1"/>
    <w:basedOn w:val="TableNormal"/>
    <w:uiPriority w:val="60"/>
    <w:rsid w:val="007908DE"/>
    <w:pPr>
      <w:spacing w:after="0" w:line="240" w:lineRule="auto"/>
    </w:pPr>
    <w:rPr>
      <w:rFonts w:eastAsiaTheme="minorEastAsia"/>
      <w:color w:val="153F50" w:themeColor="accent1" w:themeShade="BF"/>
      <w:lang w:val="en-US"/>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styleId="LightList-Accent3">
    <w:name w:val="Light List Accent 3"/>
    <w:basedOn w:val="TableNormal"/>
    <w:uiPriority w:val="61"/>
    <w:rsid w:val="007908DE"/>
    <w:pPr>
      <w:spacing w:after="0" w:line="240" w:lineRule="auto"/>
    </w:pPr>
    <w:rPr>
      <w:rFonts w:eastAsiaTheme="minorEastAsia"/>
      <w:lang w:val="en-US"/>
    </w:rPr>
    <w:tblPr>
      <w:tblStyleRowBandSize w:val="1"/>
      <w:tblStyleColBandSize w:val="1"/>
      <w:tblBorders>
        <w:top w:val="single" w:sz="8" w:space="0" w:color="D5EBE8" w:themeColor="accent3"/>
        <w:left w:val="single" w:sz="8" w:space="0" w:color="D5EBE8" w:themeColor="accent3"/>
        <w:bottom w:val="single" w:sz="8" w:space="0" w:color="D5EBE8" w:themeColor="accent3"/>
        <w:right w:val="single" w:sz="8" w:space="0" w:color="D5EBE8" w:themeColor="accent3"/>
      </w:tblBorders>
    </w:tblPr>
    <w:tblStylePr w:type="firstRow">
      <w:pPr>
        <w:spacing w:before="0" w:after="0" w:line="240" w:lineRule="auto"/>
      </w:pPr>
      <w:rPr>
        <w:b/>
        <w:bCs/>
        <w:color w:val="FFFFFF" w:themeColor="background1"/>
      </w:rPr>
      <w:tblPr/>
      <w:tcPr>
        <w:shd w:val="clear" w:color="auto" w:fill="D5EBE8" w:themeFill="accent3"/>
      </w:tcPr>
    </w:tblStylePr>
    <w:tblStylePr w:type="lastRow">
      <w:pPr>
        <w:spacing w:before="0" w:after="0" w:line="240" w:lineRule="auto"/>
      </w:pPr>
      <w:rPr>
        <w:b/>
        <w:bCs/>
      </w:rPr>
      <w:tblPr/>
      <w:tcPr>
        <w:tcBorders>
          <w:top w:val="double" w:sz="6" w:space="0" w:color="D5EBE8" w:themeColor="accent3"/>
          <w:left w:val="single" w:sz="8" w:space="0" w:color="D5EBE8" w:themeColor="accent3"/>
          <w:bottom w:val="single" w:sz="8" w:space="0" w:color="D5EBE8" w:themeColor="accent3"/>
          <w:right w:val="single" w:sz="8" w:space="0" w:color="D5EBE8" w:themeColor="accent3"/>
        </w:tcBorders>
      </w:tcPr>
    </w:tblStylePr>
    <w:tblStylePr w:type="firstCol">
      <w:rPr>
        <w:b/>
        <w:bCs/>
      </w:rPr>
    </w:tblStylePr>
    <w:tblStylePr w:type="lastCol">
      <w:rPr>
        <w:b/>
        <w:bCs/>
      </w:rPr>
    </w:tblStylePr>
    <w:tblStylePr w:type="band1Vert">
      <w:tblPr/>
      <w:tcPr>
        <w:tcBorders>
          <w:top w:val="single" w:sz="8" w:space="0" w:color="D5EBE8" w:themeColor="accent3"/>
          <w:left w:val="single" w:sz="8" w:space="0" w:color="D5EBE8" w:themeColor="accent3"/>
          <w:bottom w:val="single" w:sz="8" w:space="0" w:color="D5EBE8" w:themeColor="accent3"/>
          <w:right w:val="single" w:sz="8" w:space="0" w:color="D5EBE8" w:themeColor="accent3"/>
        </w:tcBorders>
      </w:tcPr>
    </w:tblStylePr>
    <w:tblStylePr w:type="band1Horz">
      <w:tblPr/>
      <w:tcPr>
        <w:tcBorders>
          <w:top w:val="single" w:sz="8" w:space="0" w:color="D5EBE8" w:themeColor="accent3"/>
          <w:left w:val="single" w:sz="8" w:space="0" w:color="D5EBE8" w:themeColor="accent3"/>
          <w:bottom w:val="single" w:sz="8" w:space="0" w:color="D5EBE8" w:themeColor="accent3"/>
          <w:right w:val="single" w:sz="8" w:space="0" w:color="D5EBE8" w:themeColor="accent3"/>
        </w:tcBorders>
      </w:tcPr>
    </w:tblStylePr>
  </w:style>
  <w:style w:type="numbering" w:customStyle="1" w:styleId="Style1">
    <w:name w:val="Style1"/>
    <w:uiPriority w:val="99"/>
    <w:rsid w:val="007908DE"/>
    <w:pPr>
      <w:numPr>
        <w:numId w:val="13"/>
      </w:numPr>
    </w:pPr>
  </w:style>
  <w:style w:type="numbering" w:customStyle="1" w:styleId="Style2">
    <w:name w:val="Style2"/>
    <w:uiPriority w:val="99"/>
    <w:rsid w:val="007908DE"/>
    <w:pPr>
      <w:numPr>
        <w:numId w:val="19"/>
      </w:numPr>
    </w:pPr>
  </w:style>
  <w:style w:type="paragraph" w:customStyle="1" w:styleId="Greenbullet-casestudytables">
    <w:name w:val="Green bullet - case study tables"/>
    <w:basedOn w:val="Greentext-casestudytables"/>
    <w:uiPriority w:val="1"/>
    <w:semiHidden/>
    <w:rsid w:val="007908DE"/>
    <w:pPr>
      <w:numPr>
        <w:numId w:val="31"/>
      </w:numPr>
      <w:spacing w:before="0"/>
      <w:ind w:left="681" w:hanging="397"/>
    </w:pPr>
  </w:style>
  <w:style w:type="paragraph" w:customStyle="1" w:styleId="Greentext-casestudytables">
    <w:name w:val="Green text - case study tables"/>
    <w:basedOn w:val="BodyText"/>
    <w:uiPriority w:val="1"/>
    <w:semiHidden/>
    <w:rsid w:val="007908DE"/>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7908DE"/>
    <w:pPr>
      <w:keepNext/>
      <w:spacing w:before="240" w:after="0"/>
    </w:pPr>
    <w:rPr>
      <w:rFonts w:eastAsia="Times New Roman"/>
      <w:b/>
    </w:rPr>
  </w:style>
  <w:style w:type="numbering" w:customStyle="1" w:styleId="Style3">
    <w:name w:val="Style3"/>
    <w:uiPriority w:val="99"/>
    <w:rsid w:val="007908DE"/>
    <w:pPr>
      <w:numPr>
        <w:numId w:val="33"/>
      </w:numPr>
    </w:pPr>
  </w:style>
  <w:style w:type="paragraph" w:customStyle="1" w:styleId="Blueboxtext">
    <w:name w:val="Blue box text"/>
    <w:basedOn w:val="Normal"/>
    <w:uiPriority w:val="1"/>
    <w:semiHidden/>
    <w:qFormat/>
    <w:rsid w:val="007908DE"/>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7908DE"/>
    <w:pPr>
      <w:tabs>
        <w:tab w:val="left" w:pos="680"/>
      </w:tabs>
      <w:spacing w:before="0"/>
      <w:ind w:left="0"/>
    </w:pPr>
    <w:rPr>
      <w:rFonts w:cs="Times New Roman"/>
      <w:szCs w:val="20"/>
    </w:rPr>
  </w:style>
  <w:style w:type="paragraph" w:customStyle="1" w:styleId="Blueboxheading">
    <w:name w:val="Blue box heading"/>
    <w:basedOn w:val="Blueboxtext"/>
    <w:next w:val="Blueboxtext"/>
    <w:uiPriority w:val="1"/>
    <w:semiHidden/>
    <w:qFormat/>
    <w:rsid w:val="007908DE"/>
    <w:pPr>
      <w:keepNext/>
      <w:spacing w:before="240" w:after="0"/>
    </w:pPr>
    <w:rPr>
      <w:rFonts w:cs="Times New Roman"/>
      <w:b/>
      <w:szCs w:val="20"/>
    </w:rPr>
  </w:style>
  <w:style w:type="paragraph" w:customStyle="1" w:styleId="Blue-boxsub-bullet">
    <w:name w:val="Blue-box sub-bullet"/>
    <w:basedOn w:val="Blueboxtext"/>
    <w:uiPriority w:val="1"/>
    <w:semiHidden/>
    <w:qFormat/>
    <w:rsid w:val="007908DE"/>
    <w:pPr>
      <w:spacing w:before="0"/>
      <w:ind w:left="0"/>
    </w:pPr>
    <w:rPr>
      <w:rFonts w:cs="Times New Roman"/>
      <w:szCs w:val="20"/>
    </w:rPr>
  </w:style>
  <w:style w:type="paragraph" w:customStyle="1" w:styleId="Greensub-bullet-casestudytables">
    <w:name w:val="Green sub-bullet - case study tables"/>
    <w:basedOn w:val="Greentext-casestudytables"/>
    <w:uiPriority w:val="1"/>
    <w:semiHidden/>
    <w:qFormat/>
    <w:rsid w:val="007908DE"/>
    <w:pPr>
      <w:numPr>
        <w:numId w:val="37"/>
      </w:numPr>
      <w:spacing w:before="0"/>
      <w:ind w:left="1077" w:hanging="397"/>
    </w:pPr>
  </w:style>
  <w:style w:type="table" w:customStyle="1" w:styleId="LightList-Accent1116">
    <w:name w:val="Light List - Accent 1116"/>
    <w:basedOn w:val="TableNormal"/>
    <w:uiPriority w:val="61"/>
    <w:rsid w:val="007908DE"/>
    <w:pPr>
      <w:spacing w:after="0" w:line="240" w:lineRule="auto"/>
    </w:pPr>
    <w:tblPr>
      <w:tblStyleRowBandSize w:val="1"/>
      <w:tblStyleColBandSize w:val="1"/>
      <w:tblBorders>
        <w:top w:val="single" w:sz="8" w:space="0" w:color="1C556C"/>
        <w:bottom w:val="single" w:sz="8" w:space="0" w:color="1C556C"/>
        <w:insideH w:val="single" w:sz="8" w:space="0" w:color="1C556C"/>
        <w:insideV w:val="single" w:sz="8" w:space="0" w:color="1C556C"/>
      </w:tblBorders>
    </w:tblPr>
    <w:tblStylePr w:type="firstRow">
      <w:pPr>
        <w:spacing w:before="0" w:after="0" w:line="240" w:lineRule="auto"/>
      </w:pPr>
      <w:rPr>
        <w:b/>
        <w:bCs/>
        <w:color w:val="FFFFFF"/>
      </w:rPr>
      <w:tblPr/>
      <w:tcPr>
        <w:shd w:val="clear" w:color="auto" w:fill="1C556C"/>
      </w:tcPr>
    </w:tblStylePr>
    <w:tblStylePr w:type="lastRow">
      <w:pPr>
        <w:spacing w:before="0" w:after="0" w:line="240" w:lineRule="auto"/>
      </w:pPr>
      <w:rPr>
        <w:b/>
        <w:bCs/>
      </w:rPr>
      <w:tblPr/>
      <w:tcPr>
        <w:tcBorders>
          <w:top w:val="double" w:sz="6" w:space="0" w:color="1C556C"/>
          <w:left w:val="single" w:sz="8" w:space="0" w:color="1C556C"/>
          <w:bottom w:val="single" w:sz="8" w:space="0" w:color="1C556C"/>
          <w:right w:val="single" w:sz="8" w:space="0" w:color="1C556C"/>
        </w:tcBorders>
      </w:tcPr>
    </w:tblStylePr>
    <w:tblStylePr w:type="firstCol">
      <w:rPr>
        <w:b/>
        <w:bCs/>
      </w:rPr>
    </w:tblStylePr>
    <w:tblStylePr w:type="lastCol">
      <w:rPr>
        <w:b/>
        <w:bCs/>
      </w:rPr>
    </w:tblStylePr>
    <w:tblStylePr w:type="band1Vert">
      <w:tblPr/>
      <w:tcPr>
        <w:tcBorders>
          <w:top w:val="single" w:sz="8" w:space="0" w:color="1C556C"/>
          <w:left w:val="single" w:sz="8" w:space="0" w:color="1C556C"/>
          <w:bottom w:val="single" w:sz="8" w:space="0" w:color="1C556C"/>
          <w:right w:val="single" w:sz="8" w:space="0" w:color="1C556C"/>
        </w:tcBorders>
      </w:tcPr>
    </w:tblStylePr>
    <w:tblStylePr w:type="band1Horz">
      <w:tblPr/>
      <w:tcPr>
        <w:tcBorders>
          <w:top w:val="single" w:sz="8" w:space="0" w:color="1C556C"/>
          <w:left w:val="single" w:sz="8" w:space="0" w:color="1C556C"/>
          <w:bottom w:val="single" w:sz="8" w:space="0" w:color="1C556C"/>
          <w:right w:val="single" w:sz="8" w:space="0" w:color="1C556C"/>
        </w:tcBorders>
      </w:tcPr>
    </w:tblStylePr>
  </w:style>
  <w:style w:type="character" w:customStyle="1" w:styleId="UnresolvedMention1">
    <w:name w:val="Unresolved Mention1"/>
    <w:basedOn w:val="DefaultParagraphFont"/>
    <w:uiPriority w:val="99"/>
    <w:semiHidden/>
    <w:unhideWhenUsed/>
    <w:rsid w:val="00024C2B"/>
    <w:rPr>
      <w:color w:val="605E5C"/>
      <w:shd w:val="clear" w:color="auto" w:fill="E1DFDD"/>
    </w:rPr>
  </w:style>
  <w:style w:type="paragraph" w:styleId="TOCHeading">
    <w:name w:val="TOC Heading"/>
    <w:basedOn w:val="Heading1"/>
    <w:next w:val="Normal"/>
    <w:uiPriority w:val="39"/>
    <w:semiHidden/>
    <w:qFormat/>
    <w:rsid w:val="00B27F4E"/>
    <w:pPr>
      <w:keepLines/>
      <w:tabs>
        <w:tab w:val="clear" w:pos="851"/>
      </w:tabs>
      <w:spacing w:before="240" w:after="0" w:line="259" w:lineRule="auto"/>
      <w:outlineLvl w:val="9"/>
    </w:pPr>
    <w:rPr>
      <w:rFonts w:asciiTheme="majorHAnsi" w:hAnsiTheme="majorHAnsi"/>
      <w:b w:val="0"/>
      <w:bCs w:val="0"/>
      <w:color w:val="153F50" w:themeColor="accent1" w:themeShade="BF"/>
      <w:sz w:val="32"/>
      <w:szCs w:val="32"/>
      <w:lang w:val="en-US" w:eastAsia="en-US"/>
    </w:rPr>
  </w:style>
  <w:style w:type="character" w:styleId="UnresolvedMention">
    <w:name w:val="Unresolved Mention"/>
    <w:basedOn w:val="DefaultParagraphFont"/>
    <w:uiPriority w:val="99"/>
    <w:semiHidden/>
    <w:unhideWhenUsed/>
    <w:rsid w:val="00517A87"/>
    <w:rPr>
      <w:color w:val="605E5C"/>
      <w:shd w:val="clear" w:color="auto" w:fill="E1DFDD"/>
    </w:rPr>
  </w:style>
  <w:style w:type="paragraph" w:customStyle="1" w:styleId="Boxtext">
    <w:name w:val="Box text"/>
    <w:basedOn w:val="Normal"/>
    <w:uiPriority w:val="1"/>
    <w:qFormat/>
    <w:rsid w:val="00601F35"/>
    <w:pPr>
      <w:spacing w:line="260" w:lineRule="atLeast"/>
      <w:ind w:left="284" w:right="284"/>
      <w:jc w:val="left"/>
    </w:pPr>
    <w:rPr>
      <w:color w:val="1B556B"/>
      <w:sz w:val="20"/>
    </w:rPr>
  </w:style>
  <w:style w:type="paragraph" w:customStyle="1" w:styleId="Boxsub-bullet">
    <w:name w:val="Box sub-bullet"/>
    <w:basedOn w:val="Boxtext"/>
    <w:uiPriority w:val="1"/>
    <w:qFormat/>
    <w:rsid w:val="00601F35"/>
    <w:pPr>
      <w:numPr>
        <w:numId w:val="42"/>
      </w:numPr>
      <w:spacing w:before="0"/>
    </w:pPr>
    <w:rPr>
      <w:rFonts w:cs="Times New Roman"/>
      <w:szCs w:val="20"/>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320864"/>
  </w:style>
  <w:style w:type="character" w:customStyle="1" w:styleId="eop">
    <w:name w:val="eop"/>
    <w:basedOn w:val="DefaultParagraphFont"/>
    <w:rsid w:val="00320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584">
      <w:bodyDiv w:val="1"/>
      <w:marLeft w:val="0"/>
      <w:marRight w:val="0"/>
      <w:marTop w:val="0"/>
      <w:marBottom w:val="0"/>
      <w:divBdr>
        <w:top w:val="none" w:sz="0" w:space="0" w:color="auto"/>
        <w:left w:val="none" w:sz="0" w:space="0" w:color="auto"/>
        <w:bottom w:val="none" w:sz="0" w:space="0" w:color="auto"/>
        <w:right w:val="none" w:sz="0" w:space="0" w:color="auto"/>
      </w:divBdr>
    </w:div>
    <w:div w:id="12194495">
      <w:bodyDiv w:val="1"/>
      <w:marLeft w:val="0"/>
      <w:marRight w:val="0"/>
      <w:marTop w:val="0"/>
      <w:marBottom w:val="0"/>
      <w:divBdr>
        <w:top w:val="none" w:sz="0" w:space="0" w:color="auto"/>
        <w:left w:val="none" w:sz="0" w:space="0" w:color="auto"/>
        <w:bottom w:val="none" w:sz="0" w:space="0" w:color="auto"/>
        <w:right w:val="none" w:sz="0" w:space="0" w:color="auto"/>
      </w:divBdr>
    </w:div>
    <w:div w:id="14507408">
      <w:bodyDiv w:val="1"/>
      <w:marLeft w:val="0"/>
      <w:marRight w:val="0"/>
      <w:marTop w:val="0"/>
      <w:marBottom w:val="0"/>
      <w:divBdr>
        <w:top w:val="none" w:sz="0" w:space="0" w:color="auto"/>
        <w:left w:val="none" w:sz="0" w:space="0" w:color="auto"/>
        <w:bottom w:val="none" w:sz="0" w:space="0" w:color="auto"/>
        <w:right w:val="none" w:sz="0" w:space="0" w:color="auto"/>
      </w:divBdr>
    </w:div>
    <w:div w:id="24986631">
      <w:bodyDiv w:val="1"/>
      <w:marLeft w:val="0"/>
      <w:marRight w:val="0"/>
      <w:marTop w:val="0"/>
      <w:marBottom w:val="0"/>
      <w:divBdr>
        <w:top w:val="none" w:sz="0" w:space="0" w:color="auto"/>
        <w:left w:val="none" w:sz="0" w:space="0" w:color="auto"/>
        <w:bottom w:val="none" w:sz="0" w:space="0" w:color="auto"/>
        <w:right w:val="none" w:sz="0" w:space="0" w:color="auto"/>
      </w:divBdr>
    </w:div>
    <w:div w:id="25759623">
      <w:bodyDiv w:val="1"/>
      <w:marLeft w:val="0"/>
      <w:marRight w:val="0"/>
      <w:marTop w:val="0"/>
      <w:marBottom w:val="0"/>
      <w:divBdr>
        <w:top w:val="none" w:sz="0" w:space="0" w:color="auto"/>
        <w:left w:val="none" w:sz="0" w:space="0" w:color="auto"/>
        <w:bottom w:val="none" w:sz="0" w:space="0" w:color="auto"/>
        <w:right w:val="none" w:sz="0" w:space="0" w:color="auto"/>
      </w:divBdr>
    </w:div>
    <w:div w:id="26372250">
      <w:bodyDiv w:val="1"/>
      <w:marLeft w:val="0"/>
      <w:marRight w:val="0"/>
      <w:marTop w:val="0"/>
      <w:marBottom w:val="0"/>
      <w:divBdr>
        <w:top w:val="none" w:sz="0" w:space="0" w:color="auto"/>
        <w:left w:val="none" w:sz="0" w:space="0" w:color="auto"/>
        <w:bottom w:val="none" w:sz="0" w:space="0" w:color="auto"/>
        <w:right w:val="none" w:sz="0" w:space="0" w:color="auto"/>
      </w:divBdr>
    </w:div>
    <w:div w:id="35325680">
      <w:bodyDiv w:val="1"/>
      <w:marLeft w:val="0"/>
      <w:marRight w:val="0"/>
      <w:marTop w:val="0"/>
      <w:marBottom w:val="0"/>
      <w:divBdr>
        <w:top w:val="none" w:sz="0" w:space="0" w:color="auto"/>
        <w:left w:val="none" w:sz="0" w:space="0" w:color="auto"/>
        <w:bottom w:val="none" w:sz="0" w:space="0" w:color="auto"/>
        <w:right w:val="none" w:sz="0" w:space="0" w:color="auto"/>
      </w:divBdr>
    </w:div>
    <w:div w:id="40982408">
      <w:bodyDiv w:val="1"/>
      <w:marLeft w:val="0"/>
      <w:marRight w:val="0"/>
      <w:marTop w:val="0"/>
      <w:marBottom w:val="0"/>
      <w:divBdr>
        <w:top w:val="none" w:sz="0" w:space="0" w:color="auto"/>
        <w:left w:val="none" w:sz="0" w:space="0" w:color="auto"/>
        <w:bottom w:val="none" w:sz="0" w:space="0" w:color="auto"/>
        <w:right w:val="none" w:sz="0" w:space="0" w:color="auto"/>
      </w:divBdr>
    </w:div>
    <w:div w:id="53437418">
      <w:bodyDiv w:val="1"/>
      <w:marLeft w:val="0"/>
      <w:marRight w:val="0"/>
      <w:marTop w:val="0"/>
      <w:marBottom w:val="0"/>
      <w:divBdr>
        <w:top w:val="none" w:sz="0" w:space="0" w:color="auto"/>
        <w:left w:val="none" w:sz="0" w:space="0" w:color="auto"/>
        <w:bottom w:val="none" w:sz="0" w:space="0" w:color="auto"/>
        <w:right w:val="none" w:sz="0" w:space="0" w:color="auto"/>
      </w:divBdr>
    </w:div>
    <w:div w:id="56783031">
      <w:bodyDiv w:val="1"/>
      <w:marLeft w:val="0"/>
      <w:marRight w:val="0"/>
      <w:marTop w:val="0"/>
      <w:marBottom w:val="0"/>
      <w:divBdr>
        <w:top w:val="none" w:sz="0" w:space="0" w:color="auto"/>
        <w:left w:val="none" w:sz="0" w:space="0" w:color="auto"/>
        <w:bottom w:val="none" w:sz="0" w:space="0" w:color="auto"/>
        <w:right w:val="none" w:sz="0" w:space="0" w:color="auto"/>
      </w:divBdr>
    </w:div>
    <w:div w:id="74404255">
      <w:bodyDiv w:val="1"/>
      <w:marLeft w:val="0"/>
      <w:marRight w:val="0"/>
      <w:marTop w:val="0"/>
      <w:marBottom w:val="0"/>
      <w:divBdr>
        <w:top w:val="none" w:sz="0" w:space="0" w:color="auto"/>
        <w:left w:val="none" w:sz="0" w:space="0" w:color="auto"/>
        <w:bottom w:val="none" w:sz="0" w:space="0" w:color="auto"/>
        <w:right w:val="none" w:sz="0" w:space="0" w:color="auto"/>
      </w:divBdr>
    </w:div>
    <w:div w:id="105974181">
      <w:bodyDiv w:val="1"/>
      <w:marLeft w:val="0"/>
      <w:marRight w:val="0"/>
      <w:marTop w:val="0"/>
      <w:marBottom w:val="0"/>
      <w:divBdr>
        <w:top w:val="none" w:sz="0" w:space="0" w:color="auto"/>
        <w:left w:val="none" w:sz="0" w:space="0" w:color="auto"/>
        <w:bottom w:val="none" w:sz="0" w:space="0" w:color="auto"/>
        <w:right w:val="none" w:sz="0" w:space="0" w:color="auto"/>
      </w:divBdr>
    </w:div>
    <w:div w:id="112987058">
      <w:bodyDiv w:val="1"/>
      <w:marLeft w:val="0"/>
      <w:marRight w:val="0"/>
      <w:marTop w:val="0"/>
      <w:marBottom w:val="0"/>
      <w:divBdr>
        <w:top w:val="none" w:sz="0" w:space="0" w:color="auto"/>
        <w:left w:val="none" w:sz="0" w:space="0" w:color="auto"/>
        <w:bottom w:val="none" w:sz="0" w:space="0" w:color="auto"/>
        <w:right w:val="none" w:sz="0" w:space="0" w:color="auto"/>
      </w:divBdr>
    </w:div>
    <w:div w:id="124783806">
      <w:bodyDiv w:val="1"/>
      <w:marLeft w:val="0"/>
      <w:marRight w:val="0"/>
      <w:marTop w:val="0"/>
      <w:marBottom w:val="0"/>
      <w:divBdr>
        <w:top w:val="none" w:sz="0" w:space="0" w:color="auto"/>
        <w:left w:val="none" w:sz="0" w:space="0" w:color="auto"/>
        <w:bottom w:val="none" w:sz="0" w:space="0" w:color="auto"/>
        <w:right w:val="none" w:sz="0" w:space="0" w:color="auto"/>
      </w:divBdr>
    </w:div>
    <w:div w:id="153910037">
      <w:bodyDiv w:val="1"/>
      <w:marLeft w:val="0"/>
      <w:marRight w:val="0"/>
      <w:marTop w:val="0"/>
      <w:marBottom w:val="0"/>
      <w:divBdr>
        <w:top w:val="none" w:sz="0" w:space="0" w:color="auto"/>
        <w:left w:val="none" w:sz="0" w:space="0" w:color="auto"/>
        <w:bottom w:val="none" w:sz="0" w:space="0" w:color="auto"/>
        <w:right w:val="none" w:sz="0" w:space="0" w:color="auto"/>
      </w:divBdr>
    </w:div>
    <w:div w:id="159587489">
      <w:bodyDiv w:val="1"/>
      <w:marLeft w:val="0"/>
      <w:marRight w:val="0"/>
      <w:marTop w:val="0"/>
      <w:marBottom w:val="0"/>
      <w:divBdr>
        <w:top w:val="none" w:sz="0" w:space="0" w:color="auto"/>
        <w:left w:val="none" w:sz="0" w:space="0" w:color="auto"/>
        <w:bottom w:val="none" w:sz="0" w:space="0" w:color="auto"/>
        <w:right w:val="none" w:sz="0" w:space="0" w:color="auto"/>
      </w:divBdr>
    </w:div>
    <w:div w:id="166288103">
      <w:bodyDiv w:val="1"/>
      <w:marLeft w:val="0"/>
      <w:marRight w:val="0"/>
      <w:marTop w:val="0"/>
      <w:marBottom w:val="0"/>
      <w:divBdr>
        <w:top w:val="none" w:sz="0" w:space="0" w:color="auto"/>
        <w:left w:val="none" w:sz="0" w:space="0" w:color="auto"/>
        <w:bottom w:val="none" w:sz="0" w:space="0" w:color="auto"/>
        <w:right w:val="none" w:sz="0" w:space="0" w:color="auto"/>
      </w:divBdr>
    </w:div>
    <w:div w:id="173810272">
      <w:bodyDiv w:val="1"/>
      <w:marLeft w:val="0"/>
      <w:marRight w:val="0"/>
      <w:marTop w:val="0"/>
      <w:marBottom w:val="0"/>
      <w:divBdr>
        <w:top w:val="none" w:sz="0" w:space="0" w:color="auto"/>
        <w:left w:val="none" w:sz="0" w:space="0" w:color="auto"/>
        <w:bottom w:val="none" w:sz="0" w:space="0" w:color="auto"/>
        <w:right w:val="none" w:sz="0" w:space="0" w:color="auto"/>
      </w:divBdr>
    </w:div>
    <w:div w:id="183252391">
      <w:bodyDiv w:val="1"/>
      <w:marLeft w:val="0"/>
      <w:marRight w:val="0"/>
      <w:marTop w:val="0"/>
      <w:marBottom w:val="0"/>
      <w:divBdr>
        <w:top w:val="none" w:sz="0" w:space="0" w:color="auto"/>
        <w:left w:val="none" w:sz="0" w:space="0" w:color="auto"/>
        <w:bottom w:val="none" w:sz="0" w:space="0" w:color="auto"/>
        <w:right w:val="none" w:sz="0" w:space="0" w:color="auto"/>
      </w:divBdr>
    </w:div>
    <w:div w:id="183400570">
      <w:bodyDiv w:val="1"/>
      <w:marLeft w:val="0"/>
      <w:marRight w:val="0"/>
      <w:marTop w:val="0"/>
      <w:marBottom w:val="0"/>
      <w:divBdr>
        <w:top w:val="none" w:sz="0" w:space="0" w:color="auto"/>
        <w:left w:val="none" w:sz="0" w:space="0" w:color="auto"/>
        <w:bottom w:val="none" w:sz="0" w:space="0" w:color="auto"/>
        <w:right w:val="none" w:sz="0" w:space="0" w:color="auto"/>
      </w:divBdr>
    </w:div>
    <w:div w:id="186067166">
      <w:bodyDiv w:val="1"/>
      <w:marLeft w:val="0"/>
      <w:marRight w:val="0"/>
      <w:marTop w:val="0"/>
      <w:marBottom w:val="0"/>
      <w:divBdr>
        <w:top w:val="none" w:sz="0" w:space="0" w:color="auto"/>
        <w:left w:val="none" w:sz="0" w:space="0" w:color="auto"/>
        <w:bottom w:val="none" w:sz="0" w:space="0" w:color="auto"/>
        <w:right w:val="none" w:sz="0" w:space="0" w:color="auto"/>
      </w:divBdr>
    </w:div>
    <w:div w:id="190652167">
      <w:bodyDiv w:val="1"/>
      <w:marLeft w:val="0"/>
      <w:marRight w:val="0"/>
      <w:marTop w:val="0"/>
      <w:marBottom w:val="0"/>
      <w:divBdr>
        <w:top w:val="none" w:sz="0" w:space="0" w:color="auto"/>
        <w:left w:val="none" w:sz="0" w:space="0" w:color="auto"/>
        <w:bottom w:val="none" w:sz="0" w:space="0" w:color="auto"/>
        <w:right w:val="none" w:sz="0" w:space="0" w:color="auto"/>
      </w:divBdr>
    </w:div>
    <w:div w:id="194584892">
      <w:bodyDiv w:val="1"/>
      <w:marLeft w:val="0"/>
      <w:marRight w:val="0"/>
      <w:marTop w:val="0"/>
      <w:marBottom w:val="0"/>
      <w:divBdr>
        <w:top w:val="none" w:sz="0" w:space="0" w:color="auto"/>
        <w:left w:val="none" w:sz="0" w:space="0" w:color="auto"/>
        <w:bottom w:val="none" w:sz="0" w:space="0" w:color="auto"/>
        <w:right w:val="none" w:sz="0" w:space="0" w:color="auto"/>
      </w:divBdr>
    </w:div>
    <w:div w:id="195000009">
      <w:bodyDiv w:val="1"/>
      <w:marLeft w:val="0"/>
      <w:marRight w:val="0"/>
      <w:marTop w:val="0"/>
      <w:marBottom w:val="0"/>
      <w:divBdr>
        <w:top w:val="none" w:sz="0" w:space="0" w:color="auto"/>
        <w:left w:val="none" w:sz="0" w:space="0" w:color="auto"/>
        <w:bottom w:val="none" w:sz="0" w:space="0" w:color="auto"/>
        <w:right w:val="none" w:sz="0" w:space="0" w:color="auto"/>
      </w:divBdr>
    </w:div>
    <w:div w:id="198930963">
      <w:bodyDiv w:val="1"/>
      <w:marLeft w:val="0"/>
      <w:marRight w:val="0"/>
      <w:marTop w:val="0"/>
      <w:marBottom w:val="0"/>
      <w:divBdr>
        <w:top w:val="none" w:sz="0" w:space="0" w:color="auto"/>
        <w:left w:val="none" w:sz="0" w:space="0" w:color="auto"/>
        <w:bottom w:val="none" w:sz="0" w:space="0" w:color="auto"/>
        <w:right w:val="none" w:sz="0" w:space="0" w:color="auto"/>
      </w:divBdr>
    </w:div>
    <w:div w:id="218128858">
      <w:bodyDiv w:val="1"/>
      <w:marLeft w:val="0"/>
      <w:marRight w:val="0"/>
      <w:marTop w:val="0"/>
      <w:marBottom w:val="0"/>
      <w:divBdr>
        <w:top w:val="none" w:sz="0" w:space="0" w:color="auto"/>
        <w:left w:val="none" w:sz="0" w:space="0" w:color="auto"/>
        <w:bottom w:val="none" w:sz="0" w:space="0" w:color="auto"/>
        <w:right w:val="none" w:sz="0" w:space="0" w:color="auto"/>
      </w:divBdr>
    </w:div>
    <w:div w:id="221214090">
      <w:bodyDiv w:val="1"/>
      <w:marLeft w:val="0"/>
      <w:marRight w:val="0"/>
      <w:marTop w:val="0"/>
      <w:marBottom w:val="0"/>
      <w:divBdr>
        <w:top w:val="none" w:sz="0" w:space="0" w:color="auto"/>
        <w:left w:val="none" w:sz="0" w:space="0" w:color="auto"/>
        <w:bottom w:val="none" w:sz="0" w:space="0" w:color="auto"/>
        <w:right w:val="none" w:sz="0" w:space="0" w:color="auto"/>
      </w:divBdr>
    </w:div>
    <w:div w:id="238756763">
      <w:bodyDiv w:val="1"/>
      <w:marLeft w:val="0"/>
      <w:marRight w:val="0"/>
      <w:marTop w:val="0"/>
      <w:marBottom w:val="0"/>
      <w:divBdr>
        <w:top w:val="none" w:sz="0" w:space="0" w:color="auto"/>
        <w:left w:val="none" w:sz="0" w:space="0" w:color="auto"/>
        <w:bottom w:val="none" w:sz="0" w:space="0" w:color="auto"/>
        <w:right w:val="none" w:sz="0" w:space="0" w:color="auto"/>
      </w:divBdr>
    </w:div>
    <w:div w:id="250236299">
      <w:bodyDiv w:val="1"/>
      <w:marLeft w:val="0"/>
      <w:marRight w:val="0"/>
      <w:marTop w:val="0"/>
      <w:marBottom w:val="0"/>
      <w:divBdr>
        <w:top w:val="none" w:sz="0" w:space="0" w:color="auto"/>
        <w:left w:val="none" w:sz="0" w:space="0" w:color="auto"/>
        <w:bottom w:val="none" w:sz="0" w:space="0" w:color="auto"/>
        <w:right w:val="none" w:sz="0" w:space="0" w:color="auto"/>
      </w:divBdr>
    </w:div>
    <w:div w:id="250239631">
      <w:bodyDiv w:val="1"/>
      <w:marLeft w:val="0"/>
      <w:marRight w:val="0"/>
      <w:marTop w:val="0"/>
      <w:marBottom w:val="0"/>
      <w:divBdr>
        <w:top w:val="none" w:sz="0" w:space="0" w:color="auto"/>
        <w:left w:val="none" w:sz="0" w:space="0" w:color="auto"/>
        <w:bottom w:val="none" w:sz="0" w:space="0" w:color="auto"/>
        <w:right w:val="none" w:sz="0" w:space="0" w:color="auto"/>
      </w:divBdr>
    </w:div>
    <w:div w:id="252053427">
      <w:bodyDiv w:val="1"/>
      <w:marLeft w:val="0"/>
      <w:marRight w:val="0"/>
      <w:marTop w:val="0"/>
      <w:marBottom w:val="0"/>
      <w:divBdr>
        <w:top w:val="none" w:sz="0" w:space="0" w:color="auto"/>
        <w:left w:val="none" w:sz="0" w:space="0" w:color="auto"/>
        <w:bottom w:val="none" w:sz="0" w:space="0" w:color="auto"/>
        <w:right w:val="none" w:sz="0" w:space="0" w:color="auto"/>
      </w:divBdr>
    </w:div>
    <w:div w:id="258636183">
      <w:bodyDiv w:val="1"/>
      <w:marLeft w:val="0"/>
      <w:marRight w:val="0"/>
      <w:marTop w:val="0"/>
      <w:marBottom w:val="0"/>
      <w:divBdr>
        <w:top w:val="none" w:sz="0" w:space="0" w:color="auto"/>
        <w:left w:val="none" w:sz="0" w:space="0" w:color="auto"/>
        <w:bottom w:val="none" w:sz="0" w:space="0" w:color="auto"/>
        <w:right w:val="none" w:sz="0" w:space="0" w:color="auto"/>
      </w:divBdr>
    </w:div>
    <w:div w:id="267471024">
      <w:bodyDiv w:val="1"/>
      <w:marLeft w:val="0"/>
      <w:marRight w:val="0"/>
      <w:marTop w:val="0"/>
      <w:marBottom w:val="0"/>
      <w:divBdr>
        <w:top w:val="none" w:sz="0" w:space="0" w:color="auto"/>
        <w:left w:val="none" w:sz="0" w:space="0" w:color="auto"/>
        <w:bottom w:val="none" w:sz="0" w:space="0" w:color="auto"/>
        <w:right w:val="none" w:sz="0" w:space="0" w:color="auto"/>
      </w:divBdr>
    </w:div>
    <w:div w:id="276451627">
      <w:bodyDiv w:val="1"/>
      <w:marLeft w:val="0"/>
      <w:marRight w:val="0"/>
      <w:marTop w:val="0"/>
      <w:marBottom w:val="0"/>
      <w:divBdr>
        <w:top w:val="none" w:sz="0" w:space="0" w:color="auto"/>
        <w:left w:val="none" w:sz="0" w:space="0" w:color="auto"/>
        <w:bottom w:val="none" w:sz="0" w:space="0" w:color="auto"/>
        <w:right w:val="none" w:sz="0" w:space="0" w:color="auto"/>
      </w:divBdr>
    </w:div>
    <w:div w:id="281112942">
      <w:bodyDiv w:val="1"/>
      <w:marLeft w:val="0"/>
      <w:marRight w:val="0"/>
      <w:marTop w:val="0"/>
      <w:marBottom w:val="0"/>
      <w:divBdr>
        <w:top w:val="none" w:sz="0" w:space="0" w:color="auto"/>
        <w:left w:val="none" w:sz="0" w:space="0" w:color="auto"/>
        <w:bottom w:val="none" w:sz="0" w:space="0" w:color="auto"/>
        <w:right w:val="none" w:sz="0" w:space="0" w:color="auto"/>
      </w:divBdr>
    </w:div>
    <w:div w:id="284429508">
      <w:bodyDiv w:val="1"/>
      <w:marLeft w:val="0"/>
      <w:marRight w:val="0"/>
      <w:marTop w:val="0"/>
      <w:marBottom w:val="0"/>
      <w:divBdr>
        <w:top w:val="none" w:sz="0" w:space="0" w:color="auto"/>
        <w:left w:val="none" w:sz="0" w:space="0" w:color="auto"/>
        <w:bottom w:val="none" w:sz="0" w:space="0" w:color="auto"/>
        <w:right w:val="none" w:sz="0" w:space="0" w:color="auto"/>
      </w:divBdr>
    </w:div>
    <w:div w:id="285039720">
      <w:bodyDiv w:val="1"/>
      <w:marLeft w:val="0"/>
      <w:marRight w:val="0"/>
      <w:marTop w:val="0"/>
      <w:marBottom w:val="0"/>
      <w:divBdr>
        <w:top w:val="none" w:sz="0" w:space="0" w:color="auto"/>
        <w:left w:val="none" w:sz="0" w:space="0" w:color="auto"/>
        <w:bottom w:val="none" w:sz="0" w:space="0" w:color="auto"/>
        <w:right w:val="none" w:sz="0" w:space="0" w:color="auto"/>
      </w:divBdr>
    </w:div>
    <w:div w:id="287784836">
      <w:bodyDiv w:val="1"/>
      <w:marLeft w:val="0"/>
      <w:marRight w:val="0"/>
      <w:marTop w:val="0"/>
      <w:marBottom w:val="0"/>
      <w:divBdr>
        <w:top w:val="none" w:sz="0" w:space="0" w:color="auto"/>
        <w:left w:val="none" w:sz="0" w:space="0" w:color="auto"/>
        <w:bottom w:val="none" w:sz="0" w:space="0" w:color="auto"/>
        <w:right w:val="none" w:sz="0" w:space="0" w:color="auto"/>
      </w:divBdr>
    </w:div>
    <w:div w:id="297104836">
      <w:bodyDiv w:val="1"/>
      <w:marLeft w:val="0"/>
      <w:marRight w:val="0"/>
      <w:marTop w:val="0"/>
      <w:marBottom w:val="0"/>
      <w:divBdr>
        <w:top w:val="none" w:sz="0" w:space="0" w:color="auto"/>
        <w:left w:val="none" w:sz="0" w:space="0" w:color="auto"/>
        <w:bottom w:val="none" w:sz="0" w:space="0" w:color="auto"/>
        <w:right w:val="none" w:sz="0" w:space="0" w:color="auto"/>
      </w:divBdr>
    </w:div>
    <w:div w:id="298652385">
      <w:bodyDiv w:val="1"/>
      <w:marLeft w:val="0"/>
      <w:marRight w:val="0"/>
      <w:marTop w:val="0"/>
      <w:marBottom w:val="0"/>
      <w:divBdr>
        <w:top w:val="none" w:sz="0" w:space="0" w:color="auto"/>
        <w:left w:val="none" w:sz="0" w:space="0" w:color="auto"/>
        <w:bottom w:val="none" w:sz="0" w:space="0" w:color="auto"/>
        <w:right w:val="none" w:sz="0" w:space="0" w:color="auto"/>
      </w:divBdr>
    </w:div>
    <w:div w:id="303198594">
      <w:bodyDiv w:val="1"/>
      <w:marLeft w:val="0"/>
      <w:marRight w:val="0"/>
      <w:marTop w:val="0"/>
      <w:marBottom w:val="0"/>
      <w:divBdr>
        <w:top w:val="none" w:sz="0" w:space="0" w:color="auto"/>
        <w:left w:val="none" w:sz="0" w:space="0" w:color="auto"/>
        <w:bottom w:val="none" w:sz="0" w:space="0" w:color="auto"/>
        <w:right w:val="none" w:sz="0" w:space="0" w:color="auto"/>
      </w:divBdr>
    </w:div>
    <w:div w:id="306666388">
      <w:bodyDiv w:val="1"/>
      <w:marLeft w:val="0"/>
      <w:marRight w:val="0"/>
      <w:marTop w:val="0"/>
      <w:marBottom w:val="0"/>
      <w:divBdr>
        <w:top w:val="none" w:sz="0" w:space="0" w:color="auto"/>
        <w:left w:val="none" w:sz="0" w:space="0" w:color="auto"/>
        <w:bottom w:val="none" w:sz="0" w:space="0" w:color="auto"/>
        <w:right w:val="none" w:sz="0" w:space="0" w:color="auto"/>
      </w:divBdr>
    </w:div>
    <w:div w:id="313799636">
      <w:bodyDiv w:val="1"/>
      <w:marLeft w:val="0"/>
      <w:marRight w:val="0"/>
      <w:marTop w:val="0"/>
      <w:marBottom w:val="0"/>
      <w:divBdr>
        <w:top w:val="none" w:sz="0" w:space="0" w:color="auto"/>
        <w:left w:val="none" w:sz="0" w:space="0" w:color="auto"/>
        <w:bottom w:val="none" w:sz="0" w:space="0" w:color="auto"/>
        <w:right w:val="none" w:sz="0" w:space="0" w:color="auto"/>
      </w:divBdr>
    </w:div>
    <w:div w:id="314339500">
      <w:bodyDiv w:val="1"/>
      <w:marLeft w:val="0"/>
      <w:marRight w:val="0"/>
      <w:marTop w:val="0"/>
      <w:marBottom w:val="0"/>
      <w:divBdr>
        <w:top w:val="none" w:sz="0" w:space="0" w:color="auto"/>
        <w:left w:val="none" w:sz="0" w:space="0" w:color="auto"/>
        <w:bottom w:val="none" w:sz="0" w:space="0" w:color="auto"/>
        <w:right w:val="none" w:sz="0" w:space="0" w:color="auto"/>
      </w:divBdr>
    </w:div>
    <w:div w:id="322441264">
      <w:bodyDiv w:val="1"/>
      <w:marLeft w:val="0"/>
      <w:marRight w:val="0"/>
      <w:marTop w:val="0"/>
      <w:marBottom w:val="0"/>
      <w:divBdr>
        <w:top w:val="none" w:sz="0" w:space="0" w:color="auto"/>
        <w:left w:val="none" w:sz="0" w:space="0" w:color="auto"/>
        <w:bottom w:val="none" w:sz="0" w:space="0" w:color="auto"/>
        <w:right w:val="none" w:sz="0" w:space="0" w:color="auto"/>
      </w:divBdr>
    </w:div>
    <w:div w:id="330641071">
      <w:bodyDiv w:val="1"/>
      <w:marLeft w:val="0"/>
      <w:marRight w:val="0"/>
      <w:marTop w:val="0"/>
      <w:marBottom w:val="0"/>
      <w:divBdr>
        <w:top w:val="none" w:sz="0" w:space="0" w:color="auto"/>
        <w:left w:val="none" w:sz="0" w:space="0" w:color="auto"/>
        <w:bottom w:val="none" w:sz="0" w:space="0" w:color="auto"/>
        <w:right w:val="none" w:sz="0" w:space="0" w:color="auto"/>
      </w:divBdr>
    </w:div>
    <w:div w:id="334385027">
      <w:bodyDiv w:val="1"/>
      <w:marLeft w:val="0"/>
      <w:marRight w:val="0"/>
      <w:marTop w:val="0"/>
      <w:marBottom w:val="0"/>
      <w:divBdr>
        <w:top w:val="none" w:sz="0" w:space="0" w:color="auto"/>
        <w:left w:val="none" w:sz="0" w:space="0" w:color="auto"/>
        <w:bottom w:val="none" w:sz="0" w:space="0" w:color="auto"/>
        <w:right w:val="none" w:sz="0" w:space="0" w:color="auto"/>
      </w:divBdr>
    </w:div>
    <w:div w:id="337122983">
      <w:bodyDiv w:val="1"/>
      <w:marLeft w:val="0"/>
      <w:marRight w:val="0"/>
      <w:marTop w:val="0"/>
      <w:marBottom w:val="0"/>
      <w:divBdr>
        <w:top w:val="none" w:sz="0" w:space="0" w:color="auto"/>
        <w:left w:val="none" w:sz="0" w:space="0" w:color="auto"/>
        <w:bottom w:val="none" w:sz="0" w:space="0" w:color="auto"/>
        <w:right w:val="none" w:sz="0" w:space="0" w:color="auto"/>
      </w:divBdr>
    </w:div>
    <w:div w:id="339815961">
      <w:bodyDiv w:val="1"/>
      <w:marLeft w:val="0"/>
      <w:marRight w:val="0"/>
      <w:marTop w:val="0"/>
      <w:marBottom w:val="0"/>
      <w:divBdr>
        <w:top w:val="none" w:sz="0" w:space="0" w:color="auto"/>
        <w:left w:val="none" w:sz="0" w:space="0" w:color="auto"/>
        <w:bottom w:val="none" w:sz="0" w:space="0" w:color="auto"/>
        <w:right w:val="none" w:sz="0" w:space="0" w:color="auto"/>
      </w:divBdr>
    </w:div>
    <w:div w:id="343441291">
      <w:bodyDiv w:val="1"/>
      <w:marLeft w:val="0"/>
      <w:marRight w:val="0"/>
      <w:marTop w:val="0"/>
      <w:marBottom w:val="0"/>
      <w:divBdr>
        <w:top w:val="none" w:sz="0" w:space="0" w:color="auto"/>
        <w:left w:val="none" w:sz="0" w:space="0" w:color="auto"/>
        <w:bottom w:val="none" w:sz="0" w:space="0" w:color="auto"/>
        <w:right w:val="none" w:sz="0" w:space="0" w:color="auto"/>
      </w:divBdr>
    </w:div>
    <w:div w:id="360283458">
      <w:bodyDiv w:val="1"/>
      <w:marLeft w:val="0"/>
      <w:marRight w:val="0"/>
      <w:marTop w:val="0"/>
      <w:marBottom w:val="0"/>
      <w:divBdr>
        <w:top w:val="none" w:sz="0" w:space="0" w:color="auto"/>
        <w:left w:val="none" w:sz="0" w:space="0" w:color="auto"/>
        <w:bottom w:val="none" w:sz="0" w:space="0" w:color="auto"/>
        <w:right w:val="none" w:sz="0" w:space="0" w:color="auto"/>
      </w:divBdr>
    </w:div>
    <w:div w:id="375815647">
      <w:bodyDiv w:val="1"/>
      <w:marLeft w:val="0"/>
      <w:marRight w:val="0"/>
      <w:marTop w:val="0"/>
      <w:marBottom w:val="0"/>
      <w:divBdr>
        <w:top w:val="none" w:sz="0" w:space="0" w:color="auto"/>
        <w:left w:val="none" w:sz="0" w:space="0" w:color="auto"/>
        <w:bottom w:val="none" w:sz="0" w:space="0" w:color="auto"/>
        <w:right w:val="none" w:sz="0" w:space="0" w:color="auto"/>
      </w:divBdr>
    </w:div>
    <w:div w:id="413356668">
      <w:bodyDiv w:val="1"/>
      <w:marLeft w:val="0"/>
      <w:marRight w:val="0"/>
      <w:marTop w:val="0"/>
      <w:marBottom w:val="0"/>
      <w:divBdr>
        <w:top w:val="none" w:sz="0" w:space="0" w:color="auto"/>
        <w:left w:val="none" w:sz="0" w:space="0" w:color="auto"/>
        <w:bottom w:val="none" w:sz="0" w:space="0" w:color="auto"/>
        <w:right w:val="none" w:sz="0" w:space="0" w:color="auto"/>
      </w:divBdr>
    </w:div>
    <w:div w:id="434206305">
      <w:bodyDiv w:val="1"/>
      <w:marLeft w:val="0"/>
      <w:marRight w:val="0"/>
      <w:marTop w:val="0"/>
      <w:marBottom w:val="0"/>
      <w:divBdr>
        <w:top w:val="none" w:sz="0" w:space="0" w:color="auto"/>
        <w:left w:val="none" w:sz="0" w:space="0" w:color="auto"/>
        <w:bottom w:val="none" w:sz="0" w:space="0" w:color="auto"/>
        <w:right w:val="none" w:sz="0" w:space="0" w:color="auto"/>
      </w:divBdr>
    </w:div>
    <w:div w:id="451945570">
      <w:bodyDiv w:val="1"/>
      <w:marLeft w:val="0"/>
      <w:marRight w:val="0"/>
      <w:marTop w:val="0"/>
      <w:marBottom w:val="0"/>
      <w:divBdr>
        <w:top w:val="none" w:sz="0" w:space="0" w:color="auto"/>
        <w:left w:val="none" w:sz="0" w:space="0" w:color="auto"/>
        <w:bottom w:val="none" w:sz="0" w:space="0" w:color="auto"/>
        <w:right w:val="none" w:sz="0" w:space="0" w:color="auto"/>
      </w:divBdr>
    </w:div>
    <w:div w:id="482890111">
      <w:bodyDiv w:val="1"/>
      <w:marLeft w:val="0"/>
      <w:marRight w:val="0"/>
      <w:marTop w:val="0"/>
      <w:marBottom w:val="0"/>
      <w:divBdr>
        <w:top w:val="none" w:sz="0" w:space="0" w:color="auto"/>
        <w:left w:val="none" w:sz="0" w:space="0" w:color="auto"/>
        <w:bottom w:val="none" w:sz="0" w:space="0" w:color="auto"/>
        <w:right w:val="none" w:sz="0" w:space="0" w:color="auto"/>
      </w:divBdr>
    </w:div>
    <w:div w:id="485439623">
      <w:bodyDiv w:val="1"/>
      <w:marLeft w:val="0"/>
      <w:marRight w:val="0"/>
      <w:marTop w:val="0"/>
      <w:marBottom w:val="0"/>
      <w:divBdr>
        <w:top w:val="none" w:sz="0" w:space="0" w:color="auto"/>
        <w:left w:val="none" w:sz="0" w:space="0" w:color="auto"/>
        <w:bottom w:val="none" w:sz="0" w:space="0" w:color="auto"/>
        <w:right w:val="none" w:sz="0" w:space="0" w:color="auto"/>
      </w:divBdr>
    </w:div>
    <w:div w:id="486284164">
      <w:bodyDiv w:val="1"/>
      <w:marLeft w:val="0"/>
      <w:marRight w:val="0"/>
      <w:marTop w:val="0"/>
      <w:marBottom w:val="0"/>
      <w:divBdr>
        <w:top w:val="none" w:sz="0" w:space="0" w:color="auto"/>
        <w:left w:val="none" w:sz="0" w:space="0" w:color="auto"/>
        <w:bottom w:val="none" w:sz="0" w:space="0" w:color="auto"/>
        <w:right w:val="none" w:sz="0" w:space="0" w:color="auto"/>
      </w:divBdr>
    </w:div>
    <w:div w:id="489373866">
      <w:bodyDiv w:val="1"/>
      <w:marLeft w:val="0"/>
      <w:marRight w:val="0"/>
      <w:marTop w:val="0"/>
      <w:marBottom w:val="0"/>
      <w:divBdr>
        <w:top w:val="none" w:sz="0" w:space="0" w:color="auto"/>
        <w:left w:val="none" w:sz="0" w:space="0" w:color="auto"/>
        <w:bottom w:val="none" w:sz="0" w:space="0" w:color="auto"/>
        <w:right w:val="none" w:sz="0" w:space="0" w:color="auto"/>
      </w:divBdr>
    </w:div>
    <w:div w:id="492262375">
      <w:bodyDiv w:val="1"/>
      <w:marLeft w:val="0"/>
      <w:marRight w:val="0"/>
      <w:marTop w:val="0"/>
      <w:marBottom w:val="0"/>
      <w:divBdr>
        <w:top w:val="none" w:sz="0" w:space="0" w:color="auto"/>
        <w:left w:val="none" w:sz="0" w:space="0" w:color="auto"/>
        <w:bottom w:val="none" w:sz="0" w:space="0" w:color="auto"/>
        <w:right w:val="none" w:sz="0" w:space="0" w:color="auto"/>
      </w:divBdr>
    </w:div>
    <w:div w:id="499736443">
      <w:bodyDiv w:val="1"/>
      <w:marLeft w:val="0"/>
      <w:marRight w:val="0"/>
      <w:marTop w:val="0"/>
      <w:marBottom w:val="0"/>
      <w:divBdr>
        <w:top w:val="none" w:sz="0" w:space="0" w:color="auto"/>
        <w:left w:val="none" w:sz="0" w:space="0" w:color="auto"/>
        <w:bottom w:val="none" w:sz="0" w:space="0" w:color="auto"/>
        <w:right w:val="none" w:sz="0" w:space="0" w:color="auto"/>
      </w:divBdr>
    </w:div>
    <w:div w:id="501436405">
      <w:bodyDiv w:val="1"/>
      <w:marLeft w:val="0"/>
      <w:marRight w:val="0"/>
      <w:marTop w:val="0"/>
      <w:marBottom w:val="0"/>
      <w:divBdr>
        <w:top w:val="none" w:sz="0" w:space="0" w:color="auto"/>
        <w:left w:val="none" w:sz="0" w:space="0" w:color="auto"/>
        <w:bottom w:val="none" w:sz="0" w:space="0" w:color="auto"/>
        <w:right w:val="none" w:sz="0" w:space="0" w:color="auto"/>
      </w:divBdr>
    </w:div>
    <w:div w:id="525365540">
      <w:bodyDiv w:val="1"/>
      <w:marLeft w:val="0"/>
      <w:marRight w:val="0"/>
      <w:marTop w:val="0"/>
      <w:marBottom w:val="0"/>
      <w:divBdr>
        <w:top w:val="none" w:sz="0" w:space="0" w:color="auto"/>
        <w:left w:val="none" w:sz="0" w:space="0" w:color="auto"/>
        <w:bottom w:val="none" w:sz="0" w:space="0" w:color="auto"/>
        <w:right w:val="none" w:sz="0" w:space="0" w:color="auto"/>
      </w:divBdr>
    </w:div>
    <w:div w:id="527062535">
      <w:bodyDiv w:val="1"/>
      <w:marLeft w:val="0"/>
      <w:marRight w:val="0"/>
      <w:marTop w:val="0"/>
      <w:marBottom w:val="0"/>
      <w:divBdr>
        <w:top w:val="none" w:sz="0" w:space="0" w:color="auto"/>
        <w:left w:val="none" w:sz="0" w:space="0" w:color="auto"/>
        <w:bottom w:val="none" w:sz="0" w:space="0" w:color="auto"/>
        <w:right w:val="none" w:sz="0" w:space="0" w:color="auto"/>
      </w:divBdr>
    </w:div>
    <w:div w:id="528304334">
      <w:bodyDiv w:val="1"/>
      <w:marLeft w:val="0"/>
      <w:marRight w:val="0"/>
      <w:marTop w:val="0"/>
      <w:marBottom w:val="0"/>
      <w:divBdr>
        <w:top w:val="none" w:sz="0" w:space="0" w:color="auto"/>
        <w:left w:val="none" w:sz="0" w:space="0" w:color="auto"/>
        <w:bottom w:val="none" w:sz="0" w:space="0" w:color="auto"/>
        <w:right w:val="none" w:sz="0" w:space="0" w:color="auto"/>
      </w:divBdr>
    </w:div>
    <w:div w:id="530874057">
      <w:bodyDiv w:val="1"/>
      <w:marLeft w:val="0"/>
      <w:marRight w:val="0"/>
      <w:marTop w:val="0"/>
      <w:marBottom w:val="0"/>
      <w:divBdr>
        <w:top w:val="none" w:sz="0" w:space="0" w:color="auto"/>
        <w:left w:val="none" w:sz="0" w:space="0" w:color="auto"/>
        <w:bottom w:val="none" w:sz="0" w:space="0" w:color="auto"/>
        <w:right w:val="none" w:sz="0" w:space="0" w:color="auto"/>
      </w:divBdr>
    </w:div>
    <w:div w:id="533233303">
      <w:bodyDiv w:val="1"/>
      <w:marLeft w:val="0"/>
      <w:marRight w:val="0"/>
      <w:marTop w:val="0"/>
      <w:marBottom w:val="0"/>
      <w:divBdr>
        <w:top w:val="none" w:sz="0" w:space="0" w:color="auto"/>
        <w:left w:val="none" w:sz="0" w:space="0" w:color="auto"/>
        <w:bottom w:val="none" w:sz="0" w:space="0" w:color="auto"/>
        <w:right w:val="none" w:sz="0" w:space="0" w:color="auto"/>
      </w:divBdr>
    </w:div>
    <w:div w:id="550846674">
      <w:bodyDiv w:val="1"/>
      <w:marLeft w:val="0"/>
      <w:marRight w:val="0"/>
      <w:marTop w:val="0"/>
      <w:marBottom w:val="0"/>
      <w:divBdr>
        <w:top w:val="none" w:sz="0" w:space="0" w:color="auto"/>
        <w:left w:val="none" w:sz="0" w:space="0" w:color="auto"/>
        <w:bottom w:val="none" w:sz="0" w:space="0" w:color="auto"/>
        <w:right w:val="none" w:sz="0" w:space="0" w:color="auto"/>
      </w:divBdr>
    </w:div>
    <w:div w:id="585303558">
      <w:bodyDiv w:val="1"/>
      <w:marLeft w:val="0"/>
      <w:marRight w:val="0"/>
      <w:marTop w:val="0"/>
      <w:marBottom w:val="0"/>
      <w:divBdr>
        <w:top w:val="none" w:sz="0" w:space="0" w:color="auto"/>
        <w:left w:val="none" w:sz="0" w:space="0" w:color="auto"/>
        <w:bottom w:val="none" w:sz="0" w:space="0" w:color="auto"/>
        <w:right w:val="none" w:sz="0" w:space="0" w:color="auto"/>
      </w:divBdr>
    </w:div>
    <w:div w:id="585655229">
      <w:bodyDiv w:val="1"/>
      <w:marLeft w:val="0"/>
      <w:marRight w:val="0"/>
      <w:marTop w:val="0"/>
      <w:marBottom w:val="0"/>
      <w:divBdr>
        <w:top w:val="none" w:sz="0" w:space="0" w:color="auto"/>
        <w:left w:val="none" w:sz="0" w:space="0" w:color="auto"/>
        <w:bottom w:val="none" w:sz="0" w:space="0" w:color="auto"/>
        <w:right w:val="none" w:sz="0" w:space="0" w:color="auto"/>
      </w:divBdr>
    </w:div>
    <w:div w:id="587345422">
      <w:bodyDiv w:val="1"/>
      <w:marLeft w:val="0"/>
      <w:marRight w:val="0"/>
      <w:marTop w:val="0"/>
      <w:marBottom w:val="0"/>
      <w:divBdr>
        <w:top w:val="none" w:sz="0" w:space="0" w:color="auto"/>
        <w:left w:val="none" w:sz="0" w:space="0" w:color="auto"/>
        <w:bottom w:val="none" w:sz="0" w:space="0" w:color="auto"/>
        <w:right w:val="none" w:sz="0" w:space="0" w:color="auto"/>
      </w:divBdr>
    </w:div>
    <w:div w:id="587811387">
      <w:bodyDiv w:val="1"/>
      <w:marLeft w:val="0"/>
      <w:marRight w:val="0"/>
      <w:marTop w:val="0"/>
      <w:marBottom w:val="0"/>
      <w:divBdr>
        <w:top w:val="none" w:sz="0" w:space="0" w:color="auto"/>
        <w:left w:val="none" w:sz="0" w:space="0" w:color="auto"/>
        <w:bottom w:val="none" w:sz="0" w:space="0" w:color="auto"/>
        <w:right w:val="none" w:sz="0" w:space="0" w:color="auto"/>
      </w:divBdr>
    </w:div>
    <w:div w:id="588781781">
      <w:bodyDiv w:val="1"/>
      <w:marLeft w:val="0"/>
      <w:marRight w:val="0"/>
      <w:marTop w:val="0"/>
      <w:marBottom w:val="0"/>
      <w:divBdr>
        <w:top w:val="none" w:sz="0" w:space="0" w:color="auto"/>
        <w:left w:val="none" w:sz="0" w:space="0" w:color="auto"/>
        <w:bottom w:val="none" w:sz="0" w:space="0" w:color="auto"/>
        <w:right w:val="none" w:sz="0" w:space="0" w:color="auto"/>
      </w:divBdr>
    </w:div>
    <w:div w:id="588928657">
      <w:bodyDiv w:val="1"/>
      <w:marLeft w:val="0"/>
      <w:marRight w:val="0"/>
      <w:marTop w:val="0"/>
      <w:marBottom w:val="0"/>
      <w:divBdr>
        <w:top w:val="none" w:sz="0" w:space="0" w:color="auto"/>
        <w:left w:val="none" w:sz="0" w:space="0" w:color="auto"/>
        <w:bottom w:val="none" w:sz="0" w:space="0" w:color="auto"/>
        <w:right w:val="none" w:sz="0" w:space="0" w:color="auto"/>
      </w:divBdr>
    </w:div>
    <w:div w:id="611862009">
      <w:bodyDiv w:val="1"/>
      <w:marLeft w:val="0"/>
      <w:marRight w:val="0"/>
      <w:marTop w:val="0"/>
      <w:marBottom w:val="0"/>
      <w:divBdr>
        <w:top w:val="none" w:sz="0" w:space="0" w:color="auto"/>
        <w:left w:val="none" w:sz="0" w:space="0" w:color="auto"/>
        <w:bottom w:val="none" w:sz="0" w:space="0" w:color="auto"/>
        <w:right w:val="none" w:sz="0" w:space="0" w:color="auto"/>
      </w:divBdr>
    </w:div>
    <w:div w:id="616178992">
      <w:bodyDiv w:val="1"/>
      <w:marLeft w:val="0"/>
      <w:marRight w:val="0"/>
      <w:marTop w:val="0"/>
      <w:marBottom w:val="0"/>
      <w:divBdr>
        <w:top w:val="none" w:sz="0" w:space="0" w:color="auto"/>
        <w:left w:val="none" w:sz="0" w:space="0" w:color="auto"/>
        <w:bottom w:val="none" w:sz="0" w:space="0" w:color="auto"/>
        <w:right w:val="none" w:sz="0" w:space="0" w:color="auto"/>
      </w:divBdr>
    </w:div>
    <w:div w:id="630792895">
      <w:bodyDiv w:val="1"/>
      <w:marLeft w:val="0"/>
      <w:marRight w:val="0"/>
      <w:marTop w:val="0"/>
      <w:marBottom w:val="0"/>
      <w:divBdr>
        <w:top w:val="none" w:sz="0" w:space="0" w:color="auto"/>
        <w:left w:val="none" w:sz="0" w:space="0" w:color="auto"/>
        <w:bottom w:val="none" w:sz="0" w:space="0" w:color="auto"/>
        <w:right w:val="none" w:sz="0" w:space="0" w:color="auto"/>
      </w:divBdr>
    </w:div>
    <w:div w:id="632557845">
      <w:bodyDiv w:val="1"/>
      <w:marLeft w:val="0"/>
      <w:marRight w:val="0"/>
      <w:marTop w:val="0"/>
      <w:marBottom w:val="0"/>
      <w:divBdr>
        <w:top w:val="none" w:sz="0" w:space="0" w:color="auto"/>
        <w:left w:val="none" w:sz="0" w:space="0" w:color="auto"/>
        <w:bottom w:val="none" w:sz="0" w:space="0" w:color="auto"/>
        <w:right w:val="none" w:sz="0" w:space="0" w:color="auto"/>
      </w:divBdr>
    </w:div>
    <w:div w:id="653491453">
      <w:bodyDiv w:val="1"/>
      <w:marLeft w:val="0"/>
      <w:marRight w:val="0"/>
      <w:marTop w:val="0"/>
      <w:marBottom w:val="0"/>
      <w:divBdr>
        <w:top w:val="none" w:sz="0" w:space="0" w:color="auto"/>
        <w:left w:val="none" w:sz="0" w:space="0" w:color="auto"/>
        <w:bottom w:val="none" w:sz="0" w:space="0" w:color="auto"/>
        <w:right w:val="none" w:sz="0" w:space="0" w:color="auto"/>
      </w:divBdr>
    </w:div>
    <w:div w:id="661277788">
      <w:bodyDiv w:val="1"/>
      <w:marLeft w:val="0"/>
      <w:marRight w:val="0"/>
      <w:marTop w:val="0"/>
      <w:marBottom w:val="0"/>
      <w:divBdr>
        <w:top w:val="none" w:sz="0" w:space="0" w:color="auto"/>
        <w:left w:val="none" w:sz="0" w:space="0" w:color="auto"/>
        <w:bottom w:val="none" w:sz="0" w:space="0" w:color="auto"/>
        <w:right w:val="none" w:sz="0" w:space="0" w:color="auto"/>
      </w:divBdr>
    </w:div>
    <w:div w:id="664476803">
      <w:bodyDiv w:val="1"/>
      <w:marLeft w:val="0"/>
      <w:marRight w:val="0"/>
      <w:marTop w:val="0"/>
      <w:marBottom w:val="0"/>
      <w:divBdr>
        <w:top w:val="none" w:sz="0" w:space="0" w:color="auto"/>
        <w:left w:val="none" w:sz="0" w:space="0" w:color="auto"/>
        <w:bottom w:val="none" w:sz="0" w:space="0" w:color="auto"/>
        <w:right w:val="none" w:sz="0" w:space="0" w:color="auto"/>
      </w:divBdr>
    </w:div>
    <w:div w:id="667246022">
      <w:bodyDiv w:val="1"/>
      <w:marLeft w:val="0"/>
      <w:marRight w:val="0"/>
      <w:marTop w:val="0"/>
      <w:marBottom w:val="0"/>
      <w:divBdr>
        <w:top w:val="none" w:sz="0" w:space="0" w:color="auto"/>
        <w:left w:val="none" w:sz="0" w:space="0" w:color="auto"/>
        <w:bottom w:val="none" w:sz="0" w:space="0" w:color="auto"/>
        <w:right w:val="none" w:sz="0" w:space="0" w:color="auto"/>
      </w:divBdr>
    </w:div>
    <w:div w:id="688797298">
      <w:bodyDiv w:val="1"/>
      <w:marLeft w:val="0"/>
      <w:marRight w:val="0"/>
      <w:marTop w:val="0"/>
      <w:marBottom w:val="0"/>
      <w:divBdr>
        <w:top w:val="none" w:sz="0" w:space="0" w:color="auto"/>
        <w:left w:val="none" w:sz="0" w:space="0" w:color="auto"/>
        <w:bottom w:val="none" w:sz="0" w:space="0" w:color="auto"/>
        <w:right w:val="none" w:sz="0" w:space="0" w:color="auto"/>
      </w:divBdr>
    </w:div>
    <w:div w:id="689725959">
      <w:bodyDiv w:val="1"/>
      <w:marLeft w:val="0"/>
      <w:marRight w:val="0"/>
      <w:marTop w:val="0"/>
      <w:marBottom w:val="0"/>
      <w:divBdr>
        <w:top w:val="none" w:sz="0" w:space="0" w:color="auto"/>
        <w:left w:val="none" w:sz="0" w:space="0" w:color="auto"/>
        <w:bottom w:val="none" w:sz="0" w:space="0" w:color="auto"/>
        <w:right w:val="none" w:sz="0" w:space="0" w:color="auto"/>
      </w:divBdr>
    </w:div>
    <w:div w:id="694814478">
      <w:bodyDiv w:val="1"/>
      <w:marLeft w:val="0"/>
      <w:marRight w:val="0"/>
      <w:marTop w:val="0"/>
      <w:marBottom w:val="0"/>
      <w:divBdr>
        <w:top w:val="none" w:sz="0" w:space="0" w:color="auto"/>
        <w:left w:val="none" w:sz="0" w:space="0" w:color="auto"/>
        <w:bottom w:val="none" w:sz="0" w:space="0" w:color="auto"/>
        <w:right w:val="none" w:sz="0" w:space="0" w:color="auto"/>
      </w:divBdr>
    </w:div>
    <w:div w:id="698896599">
      <w:bodyDiv w:val="1"/>
      <w:marLeft w:val="0"/>
      <w:marRight w:val="0"/>
      <w:marTop w:val="0"/>
      <w:marBottom w:val="0"/>
      <w:divBdr>
        <w:top w:val="none" w:sz="0" w:space="0" w:color="auto"/>
        <w:left w:val="none" w:sz="0" w:space="0" w:color="auto"/>
        <w:bottom w:val="none" w:sz="0" w:space="0" w:color="auto"/>
        <w:right w:val="none" w:sz="0" w:space="0" w:color="auto"/>
      </w:divBdr>
    </w:div>
    <w:div w:id="700010014">
      <w:bodyDiv w:val="1"/>
      <w:marLeft w:val="0"/>
      <w:marRight w:val="0"/>
      <w:marTop w:val="0"/>
      <w:marBottom w:val="0"/>
      <w:divBdr>
        <w:top w:val="none" w:sz="0" w:space="0" w:color="auto"/>
        <w:left w:val="none" w:sz="0" w:space="0" w:color="auto"/>
        <w:bottom w:val="none" w:sz="0" w:space="0" w:color="auto"/>
        <w:right w:val="none" w:sz="0" w:space="0" w:color="auto"/>
      </w:divBdr>
    </w:div>
    <w:div w:id="702174425">
      <w:bodyDiv w:val="1"/>
      <w:marLeft w:val="0"/>
      <w:marRight w:val="0"/>
      <w:marTop w:val="0"/>
      <w:marBottom w:val="0"/>
      <w:divBdr>
        <w:top w:val="none" w:sz="0" w:space="0" w:color="auto"/>
        <w:left w:val="none" w:sz="0" w:space="0" w:color="auto"/>
        <w:bottom w:val="none" w:sz="0" w:space="0" w:color="auto"/>
        <w:right w:val="none" w:sz="0" w:space="0" w:color="auto"/>
      </w:divBdr>
    </w:div>
    <w:div w:id="709382693">
      <w:bodyDiv w:val="1"/>
      <w:marLeft w:val="0"/>
      <w:marRight w:val="0"/>
      <w:marTop w:val="0"/>
      <w:marBottom w:val="0"/>
      <w:divBdr>
        <w:top w:val="none" w:sz="0" w:space="0" w:color="auto"/>
        <w:left w:val="none" w:sz="0" w:space="0" w:color="auto"/>
        <w:bottom w:val="none" w:sz="0" w:space="0" w:color="auto"/>
        <w:right w:val="none" w:sz="0" w:space="0" w:color="auto"/>
      </w:divBdr>
    </w:div>
    <w:div w:id="715550705">
      <w:bodyDiv w:val="1"/>
      <w:marLeft w:val="0"/>
      <w:marRight w:val="0"/>
      <w:marTop w:val="0"/>
      <w:marBottom w:val="0"/>
      <w:divBdr>
        <w:top w:val="none" w:sz="0" w:space="0" w:color="auto"/>
        <w:left w:val="none" w:sz="0" w:space="0" w:color="auto"/>
        <w:bottom w:val="none" w:sz="0" w:space="0" w:color="auto"/>
        <w:right w:val="none" w:sz="0" w:space="0" w:color="auto"/>
      </w:divBdr>
    </w:div>
    <w:div w:id="720129284">
      <w:bodyDiv w:val="1"/>
      <w:marLeft w:val="0"/>
      <w:marRight w:val="0"/>
      <w:marTop w:val="0"/>
      <w:marBottom w:val="0"/>
      <w:divBdr>
        <w:top w:val="none" w:sz="0" w:space="0" w:color="auto"/>
        <w:left w:val="none" w:sz="0" w:space="0" w:color="auto"/>
        <w:bottom w:val="none" w:sz="0" w:space="0" w:color="auto"/>
        <w:right w:val="none" w:sz="0" w:space="0" w:color="auto"/>
      </w:divBdr>
    </w:div>
    <w:div w:id="721557119">
      <w:bodyDiv w:val="1"/>
      <w:marLeft w:val="0"/>
      <w:marRight w:val="0"/>
      <w:marTop w:val="0"/>
      <w:marBottom w:val="0"/>
      <w:divBdr>
        <w:top w:val="none" w:sz="0" w:space="0" w:color="auto"/>
        <w:left w:val="none" w:sz="0" w:space="0" w:color="auto"/>
        <w:bottom w:val="none" w:sz="0" w:space="0" w:color="auto"/>
        <w:right w:val="none" w:sz="0" w:space="0" w:color="auto"/>
      </w:divBdr>
    </w:div>
    <w:div w:id="725765237">
      <w:bodyDiv w:val="1"/>
      <w:marLeft w:val="0"/>
      <w:marRight w:val="0"/>
      <w:marTop w:val="0"/>
      <w:marBottom w:val="0"/>
      <w:divBdr>
        <w:top w:val="none" w:sz="0" w:space="0" w:color="auto"/>
        <w:left w:val="none" w:sz="0" w:space="0" w:color="auto"/>
        <w:bottom w:val="none" w:sz="0" w:space="0" w:color="auto"/>
        <w:right w:val="none" w:sz="0" w:space="0" w:color="auto"/>
      </w:divBdr>
    </w:div>
    <w:div w:id="728381823">
      <w:bodyDiv w:val="1"/>
      <w:marLeft w:val="0"/>
      <w:marRight w:val="0"/>
      <w:marTop w:val="0"/>
      <w:marBottom w:val="0"/>
      <w:divBdr>
        <w:top w:val="none" w:sz="0" w:space="0" w:color="auto"/>
        <w:left w:val="none" w:sz="0" w:space="0" w:color="auto"/>
        <w:bottom w:val="none" w:sz="0" w:space="0" w:color="auto"/>
        <w:right w:val="none" w:sz="0" w:space="0" w:color="auto"/>
      </w:divBdr>
    </w:div>
    <w:div w:id="730730688">
      <w:bodyDiv w:val="1"/>
      <w:marLeft w:val="0"/>
      <w:marRight w:val="0"/>
      <w:marTop w:val="0"/>
      <w:marBottom w:val="0"/>
      <w:divBdr>
        <w:top w:val="none" w:sz="0" w:space="0" w:color="auto"/>
        <w:left w:val="none" w:sz="0" w:space="0" w:color="auto"/>
        <w:bottom w:val="none" w:sz="0" w:space="0" w:color="auto"/>
        <w:right w:val="none" w:sz="0" w:space="0" w:color="auto"/>
      </w:divBdr>
    </w:div>
    <w:div w:id="730999441">
      <w:bodyDiv w:val="1"/>
      <w:marLeft w:val="0"/>
      <w:marRight w:val="0"/>
      <w:marTop w:val="0"/>
      <w:marBottom w:val="0"/>
      <w:divBdr>
        <w:top w:val="none" w:sz="0" w:space="0" w:color="auto"/>
        <w:left w:val="none" w:sz="0" w:space="0" w:color="auto"/>
        <w:bottom w:val="none" w:sz="0" w:space="0" w:color="auto"/>
        <w:right w:val="none" w:sz="0" w:space="0" w:color="auto"/>
      </w:divBdr>
    </w:div>
    <w:div w:id="740057426">
      <w:bodyDiv w:val="1"/>
      <w:marLeft w:val="0"/>
      <w:marRight w:val="0"/>
      <w:marTop w:val="0"/>
      <w:marBottom w:val="0"/>
      <w:divBdr>
        <w:top w:val="none" w:sz="0" w:space="0" w:color="auto"/>
        <w:left w:val="none" w:sz="0" w:space="0" w:color="auto"/>
        <w:bottom w:val="none" w:sz="0" w:space="0" w:color="auto"/>
        <w:right w:val="none" w:sz="0" w:space="0" w:color="auto"/>
      </w:divBdr>
    </w:div>
    <w:div w:id="742606807">
      <w:bodyDiv w:val="1"/>
      <w:marLeft w:val="0"/>
      <w:marRight w:val="0"/>
      <w:marTop w:val="0"/>
      <w:marBottom w:val="0"/>
      <w:divBdr>
        <w:top w:val="none" w:sz="0" w:space="0" w:color="auto"/>
        <w:left w:val="none" w:sz="0" w:space="0" w:color="auto"/>
        <w:bottom w:val="none" w:sz="0" w:space="0" w:color="auto"/>
        <w:right w:val="none" w:sz="0" w:space="0" w:color="auto"/>
      </w:divBdr>
    </w:div>
    <w:div w:id="744913218">
      <w:bodyDiv w:val="1"/>
      <w:marLeft w:val="0"/>
      <w:marRight w:val="0"/>
      <w:marTop w:val="0"/>
      <w:marBottom w:val="0"/>
      <w:divBdr>
        <w:top w:val="none" w:sz="0" w:space="0" w:color="auto"/>
        <w:left w:val="none" w:sz="0" w:space="0" w:color="auto"/>
        <w:bottom w:val="none" w:sz="0" w:space="0" w:color="auto"/>
        <w:right w:val="none" w:sz="0" w:space="0" w:color="auto"/>
      </w:divBdr>
    </w:div>
    <w:div w:id="746615064">
      <w:bodyDiv w:val="1"/>
      <w:marLeft w:val="0"/>
      <w:marRight w:val="0"/>
      <w:marTop w:val="0"/>
      <w:marBottom w:val="0"/>
      <w:divBdr>
        <w:top w:val="none" w:sz="0" w:space="0" w:color="auto"/>
        <w:left w:val="none" w:sz="0" w:space="0" w:color="auto"/>
        <w:bottom w:val="none" w:sz="0" w:space="0" w:color="auto"/>
        <w:right w:val="none" w:sz="0" w:space="0" w:color="auto"/>
      </w:divBdr>
    </w:div>
    <w:div w:id="755859006">
      <w:bodyDiv w:val="1"/>
      <w:marLeft w:val="0"/>
      <w:marRight w:val="0"/>
      <w:marTop w:val="0"/>
      <w:marBottom w:val="0"/>
      <w:divBdr>
        <w:top w:val="none" w:sz="0" w:space="0" w:color="auto"/>
        <w:left w:val="none" w:sz="0" w:space="0" w:color="auto"/>
        <w:bottom w:val="none" w:sz="0" w:space="0" w:color="auto"/>
        <w:right w:val="none" w:sz="0" w:space="0" w:color="auto"/>
      </w:divBdr>
    </w:div>
    <w:div w:id="761411388">
      <w:bodyDiv w:val="1"/>
      <w:marLeft w:val="0"/>
      <w:marRight w:val="0"/>
      <w:marTop w:val="0"/>
      <w:marBottom w:val="0"/>
      <w:divBdr>
        <w:top w:val="none" w:sz="0" w:space="0" w:color="auto"/>
        <w:left w:val="none" w:sz="0" w:space="0" w:color="auto"/>
        <w:bottom w:val="none" w:sz="0" w:space="0" w:color="auto"/>
        <w:right w:val="none" w:sz="0" w:space="0" w:color="auto"/>
      </w:divBdr>
    </w:div>
    <w:div w:id="765803474">
      <w:bodyDiv w:val="1"/>
      <w:marLeft w:val="0"/>
      <w:marRight w:val="0"/>
      <w:marTop w:val="0"/>
      <w:marBottom w:val="0"/>
      <w:divBdr>
        <w:top w:val="none" w:sz="0" w:space="0" w:color="auto"/>
        <w:left w:val="none" w:sz="0" w:space="0" w:color="auto"/>
        <w:bottom w:val="none" w:sz="0" w:space="0" w:color="auto"/>
        <w:right w:val="none" w:sz="0" w:space="0" w:color="auto"/>
      </w:divBdr>
    </w:div>
    <w:div w:id="765805861">
      <w:bodyDiv w:val="1"/>
      <w:marLeft w:val="0"/>
      <w:marRight w:val="0"/>
      <w:marTop w:val="0"/>
      <w:marBottom w:val="0"/>
      <w:divBdr>
        <w:top w:val="none" w:sz="0" w:space="0" w:color="auto"/>
        <w:left w:val="none" w:sz="0" w:space="0" w:color="auto"/>
        <w:bottom w:val="none" w:sz="0" w:space="0" w:color="auto"/>
        <w:right w:val="none" w:sz="0" w:space="0" w:color="auto"/>
      </w:divBdr>
    </w:div>
    <w:div w:id="770858343">
      <w:bodyDiv w:val="1"/>
      <w:marLeft w:val="0"/>
      <w:marRight w:val="0"/>
      <w:marTop w:val="0"/>
      <w:marBottom w:val="0"/>
      <w:divBdr>
        <w:top w:val="none" w:sz="0" w:space="0" w:color="auto"/>
        <w:left w:val="none" w:sz="0" w:space="0" w:color="auto"/>
        <w:bottom w:val="none" w:sz="0" w:space="0" w:color="auto"/>
        <w:right w:val="none" w:sz="0" w:space="0" w:color="auto"/>
      </w:divBdr>
    </w:div>
    <w:div w:id="773282979">
      <w:bodyDiv w:val="1"/>
      <w:marLeft w:val="0"/>
      <w:marRight w:val="0"/>
      <w:marTop w:val="0"/>
      <w:marBottom w:val="0"/>
      <w:divBdr>
        <w:top w:val="none" w:sz="0" w:space="0" w:color="auto"/>
        <w:left w:val="none" w:sz="0" w:space="0" w:color="auto"/>
        <w:bottom w:val="none" w:sz="0" w:space="0" w:color="auto"/>
        <w:right w:val="none" w:sz="0" w:space="0" w:color="auto"/>
      </w:divBdr>
    </w:div>
    <w:div w:id="777484990">
      <w:bodyDiv w:val="1"/>
      <w:marLeft w:val="0"/>
      <w:marRight w:val="0"/>
      <w:marTop w:val="0"/>
      <w:marBottom w:val="0"/>
      <w:divBdr>
        <w:top w:val="none" w:sz="0" w:space="0" w:color="auto"/>
        <w:left w:val="none" w:sz="0" w:space="0" w:color="auto"/>
        <w:bottom w:val="none" w:sz="0" w:space="0" w:color="auto"/>
        <w:right w:val="none" w:sz="0" w:space="0" w:color="auto"/>
      </w:divBdr>
    </w:div>
    <w:div w:id="794250899">
      <w:bodyDiv w:val="1"/>
      <w:marLeft w:val="0"/>
      <w:marRight w:val="0"/>
      <w:marTop w:val="0"/>
      <w:marBottom w:val="0"/>
      <w:divBdr>
        <w:top w:val="none" w:sz="0" w:space="0" w:color="auto"/>
        <w:left w:val="none" w:sz="0" w:space="0" w:color="auto"/>
        <w:bottom w:val="none" w:sz="0" w:space="0" w:color="auto"/>
        <w:right w:val="none" w:sz="0" w:space="0" w:color="auto"/>
      </w:divBdr>
    </w:div>
    <w:div w:id="797184409">
      <w:bodyDiv w:val="1"/>
      <w:marLeft w:val="0"/>
      <w:marRight w:val="0"/>
      <w:marTop w:val="0"/>
      <w:marBottom w:val="0"/>
      <w:divBdr>
        <w:top w:val="none" w:sz="0" w:space="0" w:color="auto"/>
        <w:left w:val="none" w:sz="0" w:space="0" w:color="auto"/>
        <w:bottom w:val="none" w:sz="0" w:space="0" w:color="auto"/>
        <w:right w:val="none" w:sz="0" w:space="0" w:color="auto"/>
      </w:divBdr>
    </w:div>
    <w:div w:id="806506652">
      <w:bodyDiv w:val="1"/>
      <w:marLeft w:val="0"/>
      <w:marRight w:val="0"/>
      <w:marTop w:val="0"/>
      <w:marBottom w:val="0"/>
      <w:divBdr>
        <w:top w:val="none" w:sz="0" w:space="0" w:color="auto"/>
        <w:left w:val="none" w:sz="0" w:space="0" w:color="auto"/>
        <w:bottom w:val="none" w:sz="0" w:space="0" w:color="auto"/>
        <w:right w:val="none" w:sz="0" w:space="0" w:color="auto"/>
      </w:divBdr>
    </w:div>
    <w:div w:id="822239075">
      <w:bodyDiv w:val="1"/>
      <w:marLeft w:val="0"/>
      <w:marRight w:val="0"/>
      <w:marTop w:val="0"/>
      <w:marBottom w:val="0"/>
      <w:divBdr>
        <w:top w:val="none" w:sz="0" w:space="0" w:color="auto"/>
        <w:left w:val="none" w:sz="0" w:space="0" w:color="auto"/>
        <w:bottom w:val="none" w:sz="0" w:space="0" w:color="auto"/>
        <w:right w:val="none" w:sz="0" w:space="0" w:color="auto"/>
      </w:divBdr>
    </w:div>
    <w:div w:id="827552150">
      <w:bodyDiv w:val="1"/>
      <w:marLeft w:val="0"/>
      <w:marRight w:val="0"/>
      <w:marTop w:val="0"/>
      <w:marBottom w:val="0"/>
      <w:divBdr>
        <w:top w:val="none" w:sz="0" w:space="0" w:color="auto"/>
        <w:left w:val="none" w:sz="0" w:space="0" w:color="auto"/>
        <w:bottom w:val="none" w:sz="0" w:space="0" w:color="auto"/>
        <w:right w:val="none" w:sz="0" w:space="0" w:color="auto"/>
      </w:divBdr>
    </w:div>
    <w:div w:id="831214384">
      <w:bodyDiv w:val="1"/>
      <w:marLeft w:val="0"/>
      <w:marRight w:val="0"/>
      <w:marTop w:val="0"/>
      <w:marBottom w:val="0"/>
      <w:divBdr>
        <w:top w:val="none" w:sz="0" w:space="0" w:color="auto"/>
        <w:left w:val="none" w:sz="0" w:space="0" w:color="auto"/>
        <w:bottom w:val="none" w:sz="0" w:space="0" w:color="auto"/>
        <w:right w:val="none" w:sz="0" w:space="0" w:color="auto"/>
      </w:divBdr>
    </w:div>
    <w:div w:id="837883587">
      <w:bodyDiv w:val="1"/>
      <w:marLeft w:val="0"/>
      <w:marRight w:val="0"/>
      <w:marTop w:val="0"/>
      <w:marBottom w:val="0"/>
      <w:divBdr>
        <w:top w:val="none" w:sz="0" w:space="0" w:color="auto"/>
        <w:left w:val="none" w:sz="0" w:space="0" w:color="auto"/>
        <w:bottom w:val="none" w:sz="0" w:space="0" w:color="auto"/>
        <w:right w:val="none" w:sz="0" w:space="0" w:color="auto"/>
      </w:divBdr>
    </w:div>
    <w:div w:id="841506387">
      <w:bodyDiv w:val="1"/>
      <w:marLeft w:val="0"/>
      <w:marRight w:val="0"/>
      <w:marTop w:val="0"/>
      <w:marBottom w:val="0"/>
      <w:divBdr>
        <w:top w:val="none" w:sz="0" w:space="0" w:color="auto"/>
        <w:left w:val="none" w:sz="0" w:space="0" w:color="auto"/>
        <w:bottom w:val="none" w:sz="0" w:space="0" w:color="auto"/>
        <w:right w:val="none" w:sz="0" w:space="0" w:color="auto"/>
      </w:divBdr>
    </w:div>
    <w:div w:id="850992720">
      <w:bodyDiv w:val="1"/>
      <w:marLeft w:val="0"/>
      <w:marRight w:val="0"/>
      <w:marTop w:val="0"/>
      <w:marBottom w:val="0"/>
      <w:divBdr>
        <w:top w:val="none" w:sz="0" w:space="0" w:color="auto"/>
        <w:left w:val="none" w:sz="0" w:space="0" w:color="auto"/>
        <w:bottom w:val="none" w:sz="0" w:space="0" w:color="auto"/>
        <w:right w:val="none" w:sz="0" w:space="0" w:color="auto"/>
      </w:divBdr>
    </w:div>
    <w:div w:id="852380136">
      <w:bodyDiv w:val="1"/>
      <w:marLeft w:val="0"/>
      <w:marRight w:val="0"/>
      <w:marTop w:val="0"/>
      <w:marBottom w:val="0"/>
      <w:divBdr>
        <w:top w:val="none" w:sz="0" w:space="0" w:color="auto"/>
        <w:left w:val="none" w:sz="0" w:space="0" w:color="auto"/>
        <w:bottom w:val="none" w:sz="0" w:space="0" w:color="auto"/>
        <w:right w:val="none" w:sz="0" w:space="0" w:color="auto"/>
      </w:divBdr>
    </w:div>
    <w:div w:id="854613940">
      <w:bodyDiv w:val="1"/>
      <w:marLeft w:val="0"/>
      <w:marRight w:val="0"/>
      <w:marTop w:val="0"/>
      <w:marBottom w:val="0"/>
      <w:divBdr>
        <w:top w:val="none" w:sz="0" w:space="0" w:color="auto"/>
        <w:left w:val="none" w:sz="0" w:space="0" w:color="auto"/>
        <w:bottom w:val="none" w:sz="0" w:space="0" w:color="auto"/>
        <w:right w:val="none" w:sz="0" w:space="0" w:color="auto"/>
      </w:divBdr>
    </w:div>
    <w:div w:id="865480537">
      <w:bodyDiv w:val="1"/>
      <w:marLeft w:val="0"/>
      <w:marRight w:val="0"/>
      <w:marTop w:val="0"/>
      <w:marBottom w:val="0"/>
      <w:divBdr>
        <w:top w:val="none" w:sz="0" w:space="0" w:color="auto"/>
        <w:left w:val="none" w:sz="0" w:space="0" w:color="auto"/>
        <w:bottom w:val="none" w:sz="0" w:space="0" w:color="auto"/>
        <w:right w:val="none" w:sz="0" w:space="0" w:color="auto"/>
      </w:divBdr>
    </w:div>
    <w:div w:id="866915145">
      <w:bodyDiv w:val="1"/>
      <w:marLeft w:val="0"/>
      <w:marRight w:val="0"/>
      <w:marTop w:val="0"/>
      <w:marBottom w:val="0"/>
      <w:divBdr>
        <w:top w:val="none" w:sz="0" w:space="0" w:color="auto"/>
        <w:left w:val="none" w:sz="0" w:space="0" w:color="auto"/>
        <w:bottom w:val="none" w:sz="0" w:space="0" w:color="auto"/>
        <w:right w:val="none" w:sz="0" w:space="0" w:color="auto"/>
      </w:divBdr>
    </w:div>
    <w:div w:id="874927125">
      <w:bodyDiv w:val="1"/>
      <w:marLeft w:val="0"/>
      <w:marRight w:val="0"/>
      <w:marTop w:val="0"/>
      <w:marBottom w:val="0"/>
      <w:divBdr>
        <w:top w:val="none" w:sz="0" w:space="0" w:color="auto"/>
        <w:left w:val="none" w:sz="0" w:space="0" w:color="auto"/>
        <w:bottom w:val="none" w:sz="0" w:space="0" w:color="auto"/>
        <w:right w:val="none" w:sz="0" w:space="0" w:color="auto"/>
      </w:divBdr>
    </w:div>
    <w:div w:id="880899371">
      <w:bodyDiv w:val="1"/>
      <w:marLeft w:val="0"/>
      <w:marRight w:val="0"/>
      <w:marTop w:val="0"/>
      <w:marBottom w:val="0"/>
      <w:divBdr>
        <w:top w:val="none" w:sz="0" w:space="0" w:color="auto"/>
        <w:left w:val="none" w:sz="0" w:space="0" w:color="auto"/>
        <w:bottom w:val="none" w:sz="0" w:space="0" w:color="auto"/>
        <w:right w:val="none" w:sz="0" w:space="0" w:color="auto"/>
      </w:divBdr>
    </w:div>
    <w:div w:id="891767129">
      <w:bodyDiv w:val="1"/>
      <w:marLeft w:val="0"/>
      <w:marRight w:val="0"/>
      <w:marTop w:val="0"/>
      <w:marBottom w:val="0"/>
      <w:divBdr>
        <w:top w:val="none" w:sz="0" w:space="0" w:color="auto"/>
        <w:left w:val="none" w:sz="0" w:space="0" w:color="auto"/>
        <w:bottom w:val="none" w:sz="0" w:space="0" w:color="auto"/>
        <w:right w:val="none" w:sz="0" w:space="0" w:color="auto"/>
      </w:divBdr>
    </w:div>
    <w:div w:id="908416442">
      <w:bodyDiv w:val="1"/>
      <w:marLeft w:val="0"/>
      <w:marRight w:val="0"/>
      <w:marTop w:val="0"/>
      <w:marBottom w:val="0"/>
      <w:divBdr>
        <w:top w:val="none" w:sz="0" w:space="0" w:color="auto"/>
        <w:left w:val="none" w:sz="0" w:space="0" w:color="auto"/>
        <w:bottom w:val="none" w:sz="0" w:space="0" w:color="auto"/>
        <w:right w:val="none" w:sz="0" w:space="0" w:color="auto"/>
      </w:divBdr>
    </w:div>
    <w:div w:id="916094755">
      <w:bodyDiv w:val="1"/>
      <w:marLeft w:val="0"/>
      <w:marRight w:val="0"/>
      <w:marTop w:val="0"/>
      <w:marBottom w:val="0"/>
      <w:divBdr>
        <w:top w:val="none" w:sz="0" w:space="0" w:color="auto"/>
        <w:left w:val="none" w:sz="0" w:space="0" w:color="auto"/>
        <w:bottom w:val="none" w:sz="0" w:space="0" w:color="auto"/>
        <w:right w:val="none" w:sz="0" w:space="0" w:color="auto"/>
      </w:divBdr>
    </w:div>
    <w:div w:id="917328183">
      <w:bodyDiv w:val="1"/>
      <w:marLeft w:val="0"/>
      <w:marRight w:val="0"/>
      <w:marTop w:val="0"/>
      <w:marBottom w:val="0"/>
      <w:divBdr>
        <w:top w:val="none" w:sz="0" w:space="0" w:color="auto"/>
        <w:left w:val="none" w:sz="0" w:space="0" w:color="auto"/>
        <w:bottom w:val="none" w:sz="0" w:space="0" w:color="auto"/>
        <w:right w:val="none" w:sz="0" w:space="0" w:color="auto"/>
      </w:divBdr>
    </w:div>
    <w:div w:id="918757650">
      <w:bodyDiv w:val="1"/>
      <w:marLeft w:val="0"/>
      <w:marRight w:val="0"/>
      <w:marTop w:val="0"/>
      <w:marBottom w:val="0"/>
      <w:divBdr>
        <w:top w:val="none" w:sz="0" w:space="0" w:color="auto"/>
        <w:left w:val="none" w:sz="0" w:space="0" w:color="auto"/>
        <w:bottom w:val="none" w:sz="0" w:space="0" w:color="auto"/>
        <w:right w:val="none" w:sz="0" w:space="0" w:color="auto"/>
      </w:divBdr>
    </w:div>
    <w:div w:id="928152025">
      <w:bodyDiv w:val="1"/>
      <w:marLeft w:val="0"/>
      <w:marRight w:val="0"/>
      <w:marTop w:val="0"/>
      <w:marBottom w:val="0"/>
      <w:divBdr>
        <w:top w:val="none" w:sz="0" w:space="0" w:color="auto"/>
        <w:left w:val="none" w:sz="0" w:space="0" w:color="auto"/>
        <w:bottom w:val="none" w:sz="0" w:space="0" w:color="auto"/>
        <w:right w:val="none" w:sz="0" w:space="0" w:color="auto"/>
      </w:divBdr>
    </w:div>
    <w:div w:id="928193270">
      <w:bodyDiv w:val="1"/>
      <w:marLeft w:val="0"/>
      <w:marRight w:val="0"/>
      <w:marTop w:val="0"/>
      <w:marBottom w:val="0"/>
      <w:divBdr>
        <w:top w:val="none" w:sz="0" w:space="0" w:color="auto"/>
        <w:left w:val="none" w:sz="0" w:space="0" w:color="auto"/>
        <w:bottom w:val="none" w:sz="0" w:space="0" w:color="auto"/>
        <w:right w:val="none" w:sz="0" w:space="0" w:color="auto"/>
      </w:divBdr>
    </w:div>
    <w:div w:id="931401602">
      <w:bodyDiv w:val="1"/>
      <w:marLeft w:val="0"/>
      <w:marRight w:val="0"/>
      <w:marTop w:val="0"/>
      <w:marBottom w:val="0"/>
      <w:divBdr>
        <w:top w:val="none" w:sz="0" w:space="0" w:color="auto"/>
        <w:left w:val="none" w:sz="0" w:space="0" w:color="auto"/>
        <w:bottom w:val="none" w:sz="0" w:space="0" w:color="auto"/>
        <w:right w:val="none" w:sz="0" w:space="0" w:color="auto"/>
      </w:divBdr>
    </w:div>
    <w:div w:id="980574961">
      <w:bodyDiv w:val="1"/>
      <w:marLeft w:val="0"/>
      <w:marRight w:val="0"/>
      <w:marTop w:val="0"/>
      <w:marBottom w:val="0"/>
      <w:divBdr>
        <w:top w:val="none" w:sz="0" w:space="0" w:color="auto"/>
        <w:left w:val="none" w:sz="0" w:space="0" w:color="auto"/>
        <w:bottom w:val="none" w:sz="0" w:space="0" w:color="auto"/>
        <w:right w:val="none" w:sz="0" w:space="0" w:color="auto"/>
      </w:divBdr>
    </w:div>
    <w:div w:id="983699080">
      <w:bodyDiv w:val="1"/>
      <w:marLeft w:val="0"/>
      <w:marRight w:val="0"/>
      <w:marTop w:val="0"/>
      <w:marBottom w:val="0"/>
      <w:divBdr>
        <w:top w:val="none" w:sz="0" w:space="0" w:color="auto"/>
        <w:left w:val="none" w:sz="0" w:space="0" w:color="auto"/>
        <w:bottom w:val="none" w:sz="0" w:space="0" w:color="auto"/>
        <w:right w:val="none" w:sz="0" w:space="0" w:color="auto"/>
      </w:divBdr>
    </w:div>
    <w:div w:id="1005935637">
      <w:bodyDiv w:val="1"/>
      <w:marLeft w:val="0"/>
      <w:marRight w:val="0"/>
      <w:marTop w:val="0"/>
      <w:marBottom w:val="0"/>
      <w:divBdr>
        <w:top w:val="none" w:sz="0" w:space="0" w:color="auto"/>
        <w:left w:val="none" w:sz="0" w:space="0" w:color="auto"/>
        <w:bottom w:val="none" w:sz="0" w:space="0" w:color="auto"/>
        <w:right w:val="none" w:sz="0" w:space="0" w:color="auto"/>
      </w:divBdr>
    </w:div>
    <w:div w:id="1006518179">
      <w:bodyDiv w:val="1"/>
      <w:marLeft w:val="0"/>
      <w:marRight w:val="0"/>
      <w:marTop w:val="0"/>
      <w:marBottom w:val="0"/>
      <w:divBdr>
        <w:top w:val="none" w:sz="0" w:space="0" w:color="auto"/>
        <w:left w:val="none" w:sz="0" w:space="0" w:color="auto"/>
        <w:bottom w:val="none" w:sz="0" w:space="0" w:color="auto"/>
        <w:right w:val="none" w:sz="0" w:space="0" w:color="auto"/>
      </w:divBdr>
    </w:div>
    <w:div w:id="1010524397">
      <w:bodyDiv w:val="1"/>
      <w:marLeft w:val="0"/>
      <w:marRight w:val="0"/>
      <w:marTop w:val="0"/>
      <w:marBottom w:val="0"/>
      <w:divBdr>
        <w:top w:val="none" w:sz="0" w:space="0" w:color="auto"/>
        <w:left w:val="none" w:sz="0" w:space="0" w:color="auto"/>
        <w:bottom w:val="none" w:sz="0" w:space="0" w:color="auto"/>
        <w:right w:val="none" w:sz="0" w:space="0" w:color="auto"/>
      </w:divBdr>
    </w:div>
    <w:div w:id="1018196408">
      <w:bodyDiv w:val="1"/>
      <w:marLeft w:val="0"/>
      <w:marRight w:val="0"/>
      <w:marTop w:val="0"/>
      <w:marBottom w:val="0"/>
      <w:divBdr>
        <w:top w:val="none" w:sz="0" w:space="0" w:color="auto"/>
        <w:left w:val="none" w:sz="0" w:space="0" w:color="auto"/>
        <w:bottom w:val="none" w:sz="0" w:space="0" w:color="auto"/>
        <w:right w:val="none" w:sz="0" w:space="0" w:color="auto"/>
      </w:divBdr>
    </w:div>
    <w:div w:id="1019090879">
      <w:bodyDiv w:val="1"/>
      <w:marLeft w:val="0"/>
      <w:marRight w:val="0"/>
      <w:marTop w:val="0"/>
      <w:marBottom w:val="0"/>
      <w:divBdr>
        <w:top w:val="none" w:sz="0" w:space="0" w:color="auto"/>
        <w:left w:val="none" w:sz="0" w:space="0" w:color="auto"/>
        <w:bottom w:val="none" w:sz="0" w:space="0" w:color="auto"/>
        <w:right w:val="none" w:sz="0" w:space="0" w:color="auto"/>
      </w:divBdr>
    </w:div>
    <w:div w:id="1025793237">
      <w:bodyDiv w:val="1"/>
      <w:marLeft w:val="0"/>
      <w:marRight w:val="0"/>
      <w:marTop w:val="0"/>
      <w:marBottom w:val="0"/>
      <w:divBdr>
        <w:top w:val="none" w:sz="0" w:space="0" w:color="auto"/>
        <w:left w:val="none" w:sz="0" w:space="0" w:color="auto"/>
        <w:bottom w:val="none" w:sz="0" w:space="0" w:color="auto"/>
        <w:right w:val="none" w:sz="0" w:space="0" w:color="auto"/>
      </w:divBdr>
    </w:div>
    <w:div w:id="1026104243">
      <w:bodyDiv w:val="1"/>
      <w:marLeft w:val="0"/>
      <w:marRight w:val="0"/>
      <w:marTop w:val="0"/>
      <w:marBottom w:val="0"/>
      <w:divBdr>
        <w:top w:val="none" w:sz="0" w:space="0" w:color="auto"/>
        <w:left w:val="none" w:sz="0" w:space="0" w:color="auto"/>
        <w:bottom w:val="none" w:sz="0" w:space="0" w:color="auto"/>
        <w:right w:val="none" w:sz="0" w:space="0" w:color="auto"/>
      </w:divBdr>
    </w:div>
    <w:div w:id="1070469217">
      <w:bodyDiv w:val="1"/>
      <w:marLeft w:val="0"/>
      <w:marRight w:val="0"/>
      <w:marTop w:val="0"/>
      <w:marBottom w:val="0"/>
      <w:divBdr>
        <w:top w:val="none" w:sz="0" w:space="0" w:color="auto"/>
        <w:left w:val="none" w:sz="0" w:space="0" w:color="auto"/>
        <w:bottom w:val="none" w:sz="0" w:space="0" w:color="auto"/>
        <w:right w:val="none" w:sz="0" w:space="0" w:color="auto"/>
      </w:divBdr>
    </w:div>
    <w:div w:id="1074203486">
      <w:bodyDiv w:val="1"/>
      <w:marLeft w:val="0"/>
      <w:marRight w:val="0"/>
      <w:marTop w:val="0"/>
      <w:marBottom w:val="0"/>
      <w:divBdr>
        <w:top w:val="none" w:sz="0" w:space="0" w:color="auto"/>
        <w:left w:val="none" w:sz="0" w:space="0" w:color="auto"/>
        <w:bottom w:val="none" w:sz="0" w:space="0" w:color="auto"/>
        <w:right w:val="none" w:sz="0" w:space="0" w:color="auto"/>
      </w:divBdr>
    </w:div>
    <w:div w:id="1075056128">
      <w:bodyDiv w:val="1"/>
      <w:marLeft w:val="0"/>
      <w:marRight w:val="0"/>
      <w:marTop w:val="0"/>
      <w:marBottom w:val="0"/>
      <w:divBdr>
        <w:top w:val="none" w:sz="0" w:space="0" w:color="auto"/>
        <w:left w:val="none" w:sz="0" w:space="0" w:color="auto"/>
        <w:bottom w:val="none" w:sz="0" w:space="0" w:color="auto"/>
        <w:right w:val="none" w:sz="0" w:space="0" w:color="auto"/>
      </w:divBdr>
    </w:div>
    <w:div w:id="1079136180">
      <w:bodyDiv w:val="1"/>
      <w:marLeft w:val="0"/>
      <w:marRight w:val="0"/>
      <w:marTop w:val="0"/>
      <w:marBottom w:val="0"/>
      <w:divBdr>
        <w:top w:val="none" w:sz="0" w:space="0" w:color="auto"/>
        <w:left w:val="none" w:sz="0" w:space="0" w:color="auto"/>
        <w:bottom w:val="none" w:sz="0" w:space="0" w:color="auto"/>
        <w:right w:val="none" w:sz="0" w:space="0" w:color="auto"/>
      </w:divBdr>
    </w:div>
    <w:div w:id="1085953134">
      <w:bodyDiv w:val="1"/>
      <w:marLeft w:val="0"/>
      <w:marRight w:val="0"/>
      <w:marTop w:val="0"/>
      <w:marBottom w:val="0"/>
      <w:divBdr>
        <w:top w:val="none" w:sz="0" w:space="0" w:color="auto"/>
        <w:left w:val="none" w:sz="0" w:space="0" w:color="auto"/>
        <w:bottom w:val="none" w:sz="0" w:space="0" w:color="auto"/>
        <w:right w:val="none" w:sz="0" w:space="0" w:color="auto"/>
      </w:divBdr>
    </w:div>
    <w:div w:id="1091001066">
      <w:bodyDiv w:val="1"/>
      <w:marLeft w:val="0"/>
      <w:marRight w:val="0"/>
      <w:marTop w:val="0"/>
      <w:marBottom w:val="0"/>
      <w:divBdr>
        <w:top w:val="none" w:sz="0" w:space="0" w:color="auto"/>
        <w:left w:val="none" w:sz="0" w:space="0" w:color="auto"/>
        <w:bottom w:val="none" w:sz="0" w:space="0" w:color="auto"/>
        <w:right w:val="none" w:sz="0" w:space="0" w:color="auto"/>
      </w:divBdr>
    </w:div>
    <w:div w:id="1094281971">
      <w:bodyDiv w:val="1"/>
      <w:marLeft w:val="0"/>
      <w:marRight w:val="0"/>
      <w:marTop w:val="0"/>
      <w:marBottom w:val="0"/>
      <w:divBdr>
        <w:top w:val="none" w:sz="0" w:space="0" w:color="auto"/>
        <w:left w:val="none" w:sz="0" w:space="0" w:color="auto"/>
        <w:bottom w:val="none" w:sz="0" w:space="0" w:color="auto"/>
        <w:right w:val="none" w:sz="0" w:space="0" w:color="auto"/>
      </w:divBdr>
    </w:div>
    <w:div w:id="1102188166">
      <w:bodyDiv w:val="1"/>
      <w:marLeft w:val="0"/>
      <w:marRight w:val="0"/>
      <w:marTop w:val="0"/>
      <w:marBottom w:val="0"/>
      <w:divBdr>
        <w:top w:val="none" w:sz="0" w:space="0" w:color="auto"/>
        <w:left w:val="none" w:sz="0" w:space="0" w:color="auto"/>
        <w:bottom w:val="none" w:sz="0" w:space="0" w:color="auto"/>
        <w:right w:val="none" w:sz="0" w:space="0" w:color="auto"/>
      </w:divBdr>
    </w:div>
    <w:div w:id="1103574191">
      <w:bodyDiv w:val="1"/>
      <w:marLeft w:val="0"/>
      <w:marRight w:val="0"/>
      <w:marTop w:val="0"/>
      <w:marBottom w:val="0"/>
      <w:divBdr>
        <w:top w:val="none" w:sz="0" w:space="0" w:color="auto"/>
        <w:left w:val="none" w:sz="0" w:space="0" w:color="auto"/>
        <w:bottom w:val="none" w:sz="0" w:space="0" w:color="auto"/>
        <w:right w:val="none" w:sz="0" w:space="0" w:color="auto"/>
      </w:divBdr>
    </w:div>
    <w:div w:id="1105736383">
      <w:bodyDiv w:val="1"/>
      <w:marLeft w:val="0"/>
      <w:marRight w:val="0"/>
      <w:marTop w:val="0"/>
      <w:marBottom w:val="0"/>
      <w:divBdr>
        <w:top w:val="none" w:sz="0" w:space="0" w:color="auto"/>
        <w:left w:val="none" w:sz="0" w:space="0" w:color="auto"/>
        <w:bottom w:val="none" w:sz="0" w:space="0" w:color="auto"/>
        <w:right w:val="none" w:sz="0" w:space="0" w:color="auto"/>
      </w:divBdr>
    </w:div>
    <w:div w:id="1109740822">
      <w:bodyDiv w:val="1"/>
      <w:marLeft w:val="0"/>
      <w:marRight w:val="0"/>
      <w:marTop w:val="0"/>
      <w:marBottom w:val="0"/>
      <w:divBdr>
        <w:top w:val="none" w:sz="0" w:space="0" w:color="auto"/>
        <w:left w:val="none" w:sz="0" w:space="0" w:color="auto"/>
        <w:bottom w:val="none" w:sz="0" w:space="0" w:color="auto"/>
        <w:right w:val="none" w:sz="0" w:space="0" w:color="auto"/>
      </w:divBdr>
    </w:div>
    <w:div w:id="1111166163">
      <w:bodyDiv w:val="1"/>
      <w:marLeft w:val="0"/>
      <w:marRight w:val="0"/>
      <w:marTop w:val="0"/>
      <w:marBottom w:val="0"/>
      <w:divBdr>
        <w:top w:val="none" w:sz="0" w:space="0" w:color="auto"/>
        <w:left w:val="none" w:sz="0" w:space="0" w:color="auto"/>
        <w:bottom w:val="none" w:sz="0" w:space="0" w:color="auto"/>
        <w:right w:val="none" w:sz="0" w:space="0" w:color="auto"/>
      </w:divBdr>
    </w:div>
    <w:div w:id="1112478065">
      <w:bodyDiv w:val="1"/>
      <w:marLeft w:val="0"/>
      <w:marRight w:val="0"/>
      <w:marTop w:val="0"/>
      <w:marBottom w:val="0"/>
      <w:divBdr>
        <w:top w:val="none" w:sz="0" w:space="0" w:color="auto"/>
        <w:left w:val="none" w:sz="0" w:space="0" w:color="auto"/>
        <w:bottom w:val="none" w:sz="0" w:space="0" w:color="auto"/>
        <w:right w:val="none" w:sz="0" w:space="0" w:color="auto"/>
      </w:divBdr>
    </w:div>
    <w:div w:id="1112625299">
      <w:bodyDiv w:val="1"/>
      <w:marLeft w:val="0"/>
      <w:marRight w:val="0"/>
      <w:marTop w:val="0"/>
      <w:marBottom w:val="0"/>
      <w:divBdr>
        <w:top w:val="none" w:sz="0" w:space="0" w:color="auto"/>
        <w:left w:val="none" w:sz="0" w:space="0" w:color="auto"/>
        <w:bottom w:val="none" w:sz="0" w:space="0" w:color="auto"/>
        <w:right w:val="none" w:sz="0" w:space="0" w:color="auto"/>
      </w:divBdr>
    </w:div>
    <w:div w:id="1114405719">
      <w:bodyDiv w:val="1"/>
      <w:marLeft w:val="0"/>
      <w:marRight w:val="0"/>
      <w:marTop w:val="0"/>
      <w:marBottom w:val="0"/>
      <w:divBdr>
        <w:top w:val="none" w:sz="0" w:space="0" w:color="auto"/>
        <w:left w:val="none" w:sz="0" w:space="0" w:color="auto"/>
        <w:bottom w:val="none" w:sz="0" w:space="0" w:color="auto"/>
        <w:right w:val="none" w:sz="0" w:space="0" w:color="auto"/>
      </w:divBdr>
    </w:div>
    <w:div w:id="1119301187">
      <w:bodyDiv w:val="1"/>
      <w:marLeft w:val="0"/>
      <w:marRight w:val="0"/>
      <w:marTop w:val="0"/>
      <w:marBottom w:val="0"/>
      <w:divBdr>
        <w:top w:val="none" w:sz="0" w:space="0" w:color="auto"/>
        <w:left w:val="none" w:sz="0" w:space="0" w:color="auto"/>
        <w:bottom w:val="none" w:sz="0" w:space="0" w:color="auto"/>
        <w:right w:val="none" w:sz="0" w:space="0" w:color="auto"/>
      </w:divBdr>
    </w:div>
    <w:div w:id="1121150690">
      <w:bodyDiv w:val="1"/>
      <w:marLeft w:val="0"/>
      <w:marRight w:val="0"/>
      <w:marTop w:val="0"/>
      <w:marBottom w:val="0"/>
      <w:divBdr>
        <w:top w:val="none" w:sz="0" w:space="0" w:color="auto"/>
        <w:left w:val="none" w:sz="0" w:space="0" w:color="auto"/>
        <w:bottom w:val="none" w:sz="0" w:space="0" w:color="auto"/>
        <w:right w:val="none" w:sz="0" w:space="0" w:color="auto"/>
      </w:divBdr>
    </w:div>
    <w:div w:id="1124427590">
      <w:bodyDiv w:val="1"/>
      <w:marLeft w:val="0"/>
      <w:marRight w:val="0"/>
      <w:marTop w:val="0"/>
      <w:marBottom w:val="0"/>
      <w:divBdr>
        <w:top w:val="none" w:sz="0" w:space="0" w:color="auto"/>
        <w:left w:val="none" w:sz="0" w:space="0" w:color="auto"/>
        <w:bottom w:val="none" w:sz="0" w:space="0" w:color="auto"/>
        <w:right w:val="none" w:sz="0" w:space="0" w:color="auto"/>
      </w:divBdr>
    </w:div>
    <w:div w:id="1131283868">
      <w:bodyDiv w:val="1"/>
      <w:marLeft w:val="0"/>
      <w:marRight w:val="0"/>
      <w:marTop w:val="0"/>
      <w:marBottom w:val="0"/>
      <w:divBdr>
        <w:top w:val="none" w:sz="0" w:space="0" w:color="auto"/>
        <w:left w:val="none" w:sz="0" w:space="0" w:color="auto"/>
        <w:bottom w:val="none" w:sz="0" w:space="0" w:color="auto"/>
        <w:right w:val="none" w:sz="0" w:space="0" w:color="auto"/>
      </w:divBdr>
    </w:div>
    <w:div w:id="1135181010">
      <w:bodyDiv w:val="1"/>
      <w:marLeft w:val="0"/>
      <w:marRight w:val="0"/>
      <w:marTop w:val="0"/>
      <w:marBottom w:val="0"/>
      <w:divBdr>
        <w:top w:val="none" w:sz="0" w:space="0" w:color="auto"/>
        <w:left w:val="none" w:sz="0" w:space="0" w:color="auto"/>
        <w:bottom w:val="none" w:sz="0" w:space="0" w:color="auto"/>
        <w:right w:val="none" w:sz="0" w:space="0" w:color="auto"/>
      </w:divBdr>
    </w:div>
    <w:div w:id="1144589216">
      <w:bodyDiv w:val="1"/>
      <w:marLeft w:val="0"/>
      <w:marRight w:val="0"/>
      <w:marTop w:val="0"/>
      <w:marBottom w:val="0"/>
      <w:divBdr>
        <w:top w:val="none" w:sz="0" w:space="0" w:color="auto"/>
        <w:left w:val="none" w:sz="0" w:space="0" w:color="auto"/>
        <w:bottom w:val="none" w:sz="0" w:space="0" w:color="auto"/>
        <w:right w:val="none" w:sz="0" w:space="0" w:color="auto"/>
      </w:divBdr>
    </w:div>
    <w:div w:id="1147209297">
      <w:bodyDiv w:val="1"/>
      <w:marLeft w:val="0"/>
      <w:marRight w:val="0"/>
      <w:marTop w:val="0"/>
      <w:marBottom w:val="0"/>
      <w:divBdr>
        <w:top w:val="none" w:sz="0" w:space="0" w:color="auto"/>
        <w:left w:val="none" w:sz="0" w:space="0" w:color="auto"/>
        <w:bottom w:val="none" w:sz="0" w:space="0" w:color="auto"/>
        <w:right w:val="none" w:sz="0" w:space="0" w:color="auto"/>
      </w:divBdr>
    </w:div>
    <w:div w:id="1150056176">
      <w:bodyDiv w:val="1"/>
      <w:marLeft w:val="0"/>
      <w:marRight w:val="0"/>
      <w:marTop w:val="0"/>
      <w:marBottom w:val="0"/>
      <w:divBdr>
        <w:top w:val="none" w:sz="0" w:space="0" w:color="auto"/>
        <w:left w:val="none" w:sz="0" w:space="0" w:color="auto"/>
        <w:bottom w:val="none" w:sz="0" w:space="0" w:color="auto"/>
        <w:right w:val="none" w:sz="0" w:space="0" w:color="auto"/>
      </w:divBdr>
    </w:div>
    <w:div w:id="1172456746">
      <w:bodyDiv w:val="1"/>
      <w:marLeft w:val="0"/>
      <w:marRight w:val="0"/>
      <w:marTop w:val="0"/>
      <w:marBottom w:val="0"/>
      <w:divBdr>
        <w:top w:val="none" w:sz="0" w:space="0" w:color="auto"/>
        <w:left w:val="none" w:sz="0" w:space="0" w:color="auto"/>
        <w:bottom w:val="none" w:sz="0" w:space="0" w:color="auto"/>
        <w:right w:val="none" w:sz="0" w:space="0" w:color="auto"/>
      </w:divBdr>
    </w:div>
    <w:div w:id="1180241891">
      <w:bodyDiv w:val="1"/>
      <w:marLeft w:val="0"/>
      <w:marRight w:val="0"/>
      <w:marTop w:val="0"/>
      <w:marBottom w:val="0"/>
      <w:divBdr>
        <w:top w:val="none" w:sz="0" w:space="0" w:color="auto"/>
        <w:left w:val="none" w:sz="0" w:space="0" w:color="auto"/>
        <w:bottom w:val="none" w:sz="0" w:space="0" w:color="auto"/>
        <w:right w:val="none" w:sz="0" w:space="0" w:color="auto"/>
      </w:divBdr>
    </w:div>
    <w:div w:id="1186140729">
      <w:bodyDiv w:val="1"/>
      <w:marLeft w:val="0"/>
      <w:marRight w:val="0"/>
      <w:marTop w:val="0"/>
      <w:marBottom w:val="0"/>
      <w:divBdr>
        <w:top w:val="none" w:sz="0" w:space="0" w:color="auto"/>
        <w:left w:val="none" w:sz="0" w:space="0" w:color="auto"/>
        <w:bottom w:val="none" w:sz="0" w:space="0" w:color="auto"/>
        <w:right w:val="none" w:sz="0" w:space="0" w:color="auto"/>
      </w:divBdr>
    </w:div>
    <w:div w:id="1187987358">
      <w:bodyDiv w:val="1"/>
      <w:marLeft w:val="0"/>
      <w:marRight w:val="0"/>
      <w:marTop w:val="0"/>
      <w:marBottom w:val="0"/>
      <w:divBdr>
        <w:top w:val="none" w:sz="0" w:space="0" w:color="auto"/>
        <w:left w:val="none" w:sz="0" w:space="0" w:color="auto"/>
        <w:bottom w:val="none" w:sz="0" w:space="0" w:color="auto"/>
        <w:right w:val="none" w:sz="0" w:space="0" w:color="auto"/>
      </w:divBdr>
    </w:div>
    <w:div w:id="1192298913">
      <w:bodyDiv w:val="1"/>
      <w:marLeft w:val="0"/>
      <w:marRight w:val="0"/>
      <w:marTop w:val="0"/>
      <w:marBottom w:val="0"/>
      <w:divBdr>
        <w:top w:val="none" w:sz="0" w:space="0" w:color="auto"/>
        <w:left w:val="none" w:sz="0" w:space="0" w:color="auto"/>
        <w:bottom w:val="none" w:sz="0" w:space="0" w:color="auto"/>
        <w:right w:val="none" w:sz="0" w:space="0" w:color="auto"/>
      </w:divBdr>
    </w:div>
    <w:div w:id="1197891981">
      <w:bodyDiv w:val="1"/>
      <w:marLeft w:val="0"/>
      <w:marRight w:val="0"/>
      <w:marTop w:val="0"/>
      <w:marBottom w:val="0"/>
      <w:divBdr>
        <w:top w:val="none" w:sz="0" w:space="0" w:color="auto"/>
        <w:left w:val="none" w:sz="0" w:space="0" w:color="auto"/>
        <w:bottom w:val="none" w:sz="0" w:space="0" w:color="auto"/>
        <w:right w:val="none" w:sz="0" w:space="0" w:color="auto"/>
      </w:divBdr>
    </w:div>
    <w:div w:id="1223373693">
      <w:bodyDiv w:val="1"/>
      <w:marLeft w:val="0"/>
      <w:marRight w:val="0"/>
      <w:marTop w:val="0"/>
      <w:marBottom w:val="0"/>
      <w:divBdr>
        <w:top w:val="none" w:sz="0" w:space="0" w:color="auto"/>
        <w:left w:val="none" w:sz="0" w:space="0" w:color="auto"/>
        <w:bottom w:val="none" w:sz="0" w:space="0" w:color="auto"/>
        <w:right w:val="none" w:sz="0" w:space="0" w:color="auto"/>
      </w:divBdr>
    </w:div>
    <w:div w:id="1229028598">
      <w:bodyDiv w:val="1"/>
      <w:marLeft w:val="0"/>
      <w:marRight w:val="0"/>
      <w:marTop w:val="0"/>
      <w:marBottom w:val="0"/>
      <w:divBdr>
        <w:top w:val="none" w:sz="0" w:space="0" w:color="auto"/>
        <w:left w:val="none" w:sz="0" w:space="0" w:color="auto"/>
        <w:bottom w:val="none" w:sz="0" w:space="0" w:color="auto"/>
        <w:right w:val="none" w:sz="0" w:space="0" w:color="auto"/>
      </w:divBdr>
    </w:div>
    <w:div w:id="1230460705">
      <w:bodyDiv w:val="1"/>
      <w:marLeft w:val="0"/>
      <w:marRight w:val="0"/>
      <w:marTop w:val="0"/>
      <w:marBottom w:val="0"/>
      <w:divBdr>
        <w:top w:val="none" w:sz="0" w:space="0" w:color="auto"/>
        <w:left w:val="none" w:sz="0" w:space="0" w:color="auto"/>
        <w:bottom w:val="none" w:sz="0" w:space="0" w:color="auto"/>
        <w:right w:val="none" w:sz="0" w:space="0" w:color="auto"/>
      </w:divBdr>
    </w:div>
    <w:div w:id="1230773414">
      <w:bodyDiv w:val="1"/>
      <w:marLeft w:val="0"/>
      <w:marRight w:val="0"/>
      <w:marTop w:val="0"/>
      <w:marBottom w:val="0"/>
      <w:divBdr>
        <w:top w:val="none" w:sz="0" w:space="0" w:color="auto"/>
        <w:left w:val="none" w:sz="0" w:space="0" w:color="auto"/>
        <w:bottom w:val="none" w:sz="0" w:space="0" w:color="auto"/>
        <w:right w:val="none" w:sz="0" w:space="0" w:color="auto"/>
      </w:divBdr>
    </w:div>
    <w:div w:id="1240099007">
      <w:bodyDiv w:val="1"/>
      <w:marLeft w:val="0"/>
      <w:marRight w:val="0"/>
      <w:marTop w:val="0"/>
      <w:marBottom w:val="0"/>
      <w:divBdr>
        <w:top w:val="none" w:sz="0" w:space="0" w:color="auto"/>
        <w:left w:val="none" w:sz="0" w:space="0" w:color="auto"/>
        <w:bottom w:val="none" w:sz="0" w:space="0" w:color="auto"/>
        <w:right w:val="none" w:sz="0" w:space="0" w:color="auto"/>
      </w:divBdr>
    </w:div>
    <w:div w:id="1248492996">
      <w:bodyDiv w:val="1"/>
      <w:marLeft w:val="0"/>
      <w:marRight w:val="0"/>
      <w:marTop w:val="0"/>
      <w:marBottom w:val="0"/>
      <w:divBdr>
        <w:top w:val="none" w:sz="0" w:space="0" w:color="auto"/>
        <w:left w:val="none" w:sz="0" w:space="0" w:color="auto"/>
        <w:bottom w:val="none" w:sz="0" w:space="0" w:color="auto"/>
        <w:right w:val="none" w:sz="0" w:space="0" w:color="auto"/>
      </w:divBdr>
    </w:div>
    <w:div w:id="1249998359">
      <w:bodyDiv w:val="1"/>
      <w:marLeft w:val="0"/>
      <w:marRight w:val="0"/>
      <w:marTop w:val="0"/>
      <w:marBottom w:val="0"/>
      <w:divBdr>
        <w:top w:val="none" w:sz="0" w:space="0" w:color="auto"/>
        <w:left w:val="none" w:sz="0" w:space="0" w:color="auto"/>
        <w:bottom w:val="none" w:sz="0" w:space="0" w:color="auto"/>
        <w:right w:val="none" w:sz="0" w:space="0" w:color="auto"/>
      </w:divBdr>
    </w:div>
    <w:div w:id="1260068219">
      <w:bodyDiv w:val="1"/>
      <w:marLeft w:val="0"/>
      <w:marRight w:val="0"/>
      <w:marTop w:val="0"/>
      <w:marBottom w:val="0"/>
      <w:divBdr>
        <w:top w:val="none" w:sz="0" w:space="0" w:color="auto"/>
        <w:left w:val="none" w:sz="0" w:space="0" w:color="auto"/>
        <w:bottom w:val="none" w:sz="0" w:space="0" w:color="auto"/>
        <w:right w:val="none" w:sz="0" w:space="0" w:color="auto"/>
      </w:divBdr>
    </w:div>
    <w:div w:id="1260868950">
      <w:bodyDiv w:val="1"/>
      <w:marLeft w:val="0"/>
      <w:marRight w:val="0"/>
      <w:marTop w:val="0"/>
      <w:marBottom w:val="0"/>
      <w:divBdr>
        <w:top w:val="none" w:sz="0" w:space="0" w:color="auto"/>
        <w:left w:val="none" w:sz="0" w:space="0" w:color="auto"/>
        <w:bottom w:val="none" w:sz="0" w:space="0" w:color="auto"/>
        <w:right w:val="none" w:sz="0" w:space="0" w:color="auto"/>
      </w:divBdr>
    </w:div>
    <w:div w:id="1262179437">
      <w:bodyDiv w:val="1"/>
      <w:marLeft w:val="0"/>
      <w:marRight w:val="0"/>
      <w:marTop w:val="0"/>
      <w:marBottom w:val="0"/>
      <w:divBdr>
        <w:top w:val="none" w:sz="0" w:space="0" w:color="auto"/>
        <w:left w:val="none" w:sz="0" w:space="0" w:color="auto"/>
        <w:bottom w:val="none" w:sz="0" w:space="0" w:color="auto"/>
        <w:right w:val="none" w:sz="0" w:space="0" w:color="auto"/>
      </w:divBdr>
    </w:div>
    <w:div w:id="1264727501">
      <w:bodyDiv w:val="1"/>
      <w:marLeft w:val="0"/>
      <w:marRight w:val="0"/>
      <w:marTop w:val="0"/>
      <w:marBottom w:val="0"/>
      <w:divBdr>
        <w:top w:val="none" w:sz="0" w:space="0" w:color="auto"/>
        <w:left w:val="none" w:sz="0" w:space="0" w:color="auto"/>
        <w:bottom w:val="none" w:sz="0" w:space="0" w:color="auto"/>
        <w:right w:val="none" w:sz="0" w:space="0" w:color="auto"/>
      </w:divBdr>
    </w:div>
    <w:div w:id="1298877855">
      <w:bodyDiv w:val="1"/>
      <w:marLeft w:val="0"/>
      <w:marRight w:val="0"/>
      <w:marTop w:val="0"/>
      <w:marBottom w:val="0"/>
      <w:divBdr>
        <w:top w:val="none" w:sz="0" w:space="0" w:color="auto"/>
        <w:left w:val="none" w:sz="0" w:space="0" w:color="auto"/>
        <w:bottom w:val="none" w:sz="0" w:space="0" w:color="auto"/>
        <w:right w:val="none" w:sz="0" w:space="0" w:color="auto"/>
      </w:divBdr>
    </w:div>
    <w:div w:id="1304773662">
      <w:bodyDiv w:val="1"/>
      <w:marLeft w:val="0"/>
      <w:marRight w:val="0"/>
      <w:marTop w:val="0"/>
      <w:marBottom w:val="0"/>
      <w:divBdr>
        <w:top w:val="none" w:sz="0" w:space="0" w:color="auto"/>
        <w:left w:val="none" w:sz="0" w:space="0" w:color="auto"/>
        <w:bottom w:val="none" w:sz="0" w:space="0" w:color="auto"/>
        <w:right w:val="none" w:sz="0" w:space="0" w:color="auto"/>
      </w:divBdr>
    </w:div>
    <w:div w:id="1310013680">
      <w:bodyDiv w:val="1"/>
      <w:marLeft w:val="0"/>
      <w:marRight w:val="0"/>
      <w:marTop w:val="0"/>
      <w:marBottom w:val="0"/>
      <w:divBdr>
        <w:top w:val="none" w:sz="0" w:space="0" w:color="auto"/>
        <w:left w:val="none" w:sz="0" w:space="0" w:color="auto"/>
        <w:bottom w:val="none" w:sz="0" w:space="0" w:color="auto"/>
        <w:right w:val="none" w:sz="0" w:space="0" w:color="auto"/>
      </w:divBdr>
    </w:div>
    <w:div w:id="1312322909">
      <w:bodyDiv w:val="1"/>
      <w:marLeft w:val="0"/>
      <w:marRight w:val="0"/>
      <w:marTop w:val="0"/>
      <w:marBottom w:val="0"/>
      <w:divBdr>
        <w:top w:val="none" w:sz="0" w:space="0" w:color="auto"/>
        <w:left w:val="none" w:sz="0" w:space="0" w:color="auto"/>
        <w:bottom w:val="none" w:sz="0" w:space="0" w:color="auto"/>
        <w:right w:val="none" w:sz="0" w:space="0" w:color="auto"/>
      </w:divBdr>
    </w:div>
    <w:div w:id="1314482150">
      <w:bodyDiv w:val="1"/>
      <w:marLeft w:val="0"/>
      <w:marRight w:val="0"/>
      <w:marTop w:val="0"/>
      <w:marBottom w:val="0"/>
      <w:divBdr>
        <w:top w:val="none" w:sz="0" w:space="0" w:color="auto"/>
        <w:left w:val="none" w:sz="0" w:space="0" w:color="auto"/>
        <w:bottom w:val="none" w:sz="0" w:space="0" w:color="auto"/>
        <w:right w:val="none" w:sz="0" w:space="0" w:color="auto"/>
      </w:divBdr>
    </w:div>
    <w:div w:id="1346857495">
      <w:bodyDiv w:val="1"/>
      <w:marLeft w:val="0"/>
      <w:marRight w:val="0"/>
      <w:marTop w:val="0"/>
      <w:marBottom w:val="0"/>
      <w:divBdr>
        <w:top w:val="none" w:sz="0" w:space="0" w:color="auto"/>
        <w:left w:val="none" w:sz="0" w:space="0" w:color="auto"/>
        <w:bottom w:val="none" w:sz="0" w:space="0" w:color="auto"/>
        <w:right w:val="none" w:sz="0" w:space="0" w:color="auto"/>
      </w:divBdr>
    </w:div>
    <w:div w:id="1355880256">
      <w:bodyDiv w:val="1"/>
      <w:marLeft w:val="0"/>
      <w:marRight w:val="0"/>
      <w:marTop w:val="0"/>
      <w:marBottom w:val="0"/>
      <w:divBdr>
        <w:top w:val="none" w:sz="0" w:space="0" w:color="auto"/>
        <w:left w:val="none" w:sz="0" w:space="0" w:color="auto"/>
        <w:bottom w:val="none" w:sz="0" w:space="0" w:color="auto"/>
        <w:right w:val="none" w:sz="0" w:space="0" w:color="auto"/>
      </w:divBdr>
    </w:div>
    <w:div w:id="1357539735">
      <w:bodyDiv w:val="1"/>
      <w:marLeft w:val="0"/>
      <w:marRight w:val="0"/>
      <w:marTop w:val="0"/>
      <w:marBottom w:val="0"/>
      <w:divBdr>
        <w:top w:val="none" w:sz="0" w:space="0" w:color="auto"/>
        <w:left w:val="none" w:sz="0" w:space="0" w:color="auto"/>
        <w:bottom w:val="none" w:sz="0" w:space="0" w:color="auto"/>
        <w:right w:val="none" w:sz="0" w:space="0" w:color="auto"/>
      </w:divBdr>
    </w:div>
    <w:div w:id="1366639935">
      <w:bodyDiv w:val="1"/>
      <w:marLeft w:val="0"/>
      <w:marRight w:val="0"/>
      <w:marTop w:val="0"/>
      <w:marBottom w:val="0"/>
      <w:divBdr>
        <w:top w:val="none" w:sz="0" w:space="0" w:color="auto"/>
        <w:left w:val="none" w:sz="0" w:space="0" w:color="auto"/>
        <w:bottom w:val="none" w:sz="0" w:space="0" w:color="auto"/>
        <w:right w:val="none" w:sz="0" w:space="0" w:color="auto"/>
      </w:divBdr>
    </w:div>
    <w:div w:id="1371418110">
      <w:bodyDiv w:val="1"/>
      <w:marLeft w:val="0"/>
      <w:marRight w:val="0"/>
      <w:marTop w:val="0"/>
      <w:marBottom w:val="0"/>
      <w:divBdr>
        <w:top w:val="none" w:sz="0" w:space="0" w:color="auto"/>
        <w:left w:val="none" w:sz="0" w:space="0" w:color="auto"/>
        <w:bottom w:val="none" w:sz="0" w:space="0" w:color="auto"/>
        <w:right w:val="none" w:sz="0" w:space="0" w:color="auto"/>
      </w:divBdr>
    </w:div>
    <w:div w:id="1373461960">
      <w:bodyDiv w:val="1"/>
      <w:marLeft w:val="0"/>
      <w:marRight w:val="0"/>
      <w:marTop w:val="0"/>
      <w:marBottom w:val="0"/>
      <w:divBdr>
        <w:top w:val="none" w:sz="0" w:space="0" w:color="auto"/>
        <w:left w:val="none" w:sz="0" w:space="0" w:color="auto"/>
        <w:bottom w:val="none" w:sz="0" w:space="0" w:color="auto"/>
        <w:right w:val="none" w:sz="0" w:space="0" w:color="auto"/>
      </w:divBdr>
    </w:div>
    <w:div w:id="1380394172">
      <w:bodyDiv w:val="1"/>
      <w:marLeft w:val="0"/>
      <w:marRight w:val="0"/>
      <w:marTop w:val="0"/>
      <w:marBottom w:val="0"/>
      <w:divBdr>
        <w:top w:val="none" w:sz="0" w:space="0" w:color="auto"/>
        <w:left w:val="none" w:sz="0" w:space="0" w:color="auto"/>
        <w:bottom w:val="none" w:sz="0" w:space="0" w:color="auto"/>
        <w:right w:val="none" w:sz="0" w:space="0" w:color="auto"/>
      </w:divBdr>
    </w:div>
    <w:div w:id="1381783069">
      <w:bodyDiv w:val="1"/>
      <w:marLeft w:val="0"/>
      <w:marRight w:val="0"/>
      <w:marTop w:val="0"/>
      <w:marBottom w:val="0"/>
      <w:divBdr>
        <w:top w:val="none" w:sz="0" w:space="0" w:color="auto"/>
        <w:left w:val="none" w:sz="0" w:space="0" w:color="auto"/>
        <w:bottom w:val="none" w:sz="0" w:space="0" w:color="auto"/>
        <w:right w:val="none" w:sz="0" w:space="0" w:color="auto"/>
      </w:divBdr>
    </w:div>
    <w:div w:id="1385105389">
      <w:bodyDiv w:val="1"/>
      <w:marLeft w:val="0"/>
      <w:marRight w:val="0"/>
      <w:marTop w:val="0"/>
      <w:marBottom w:val="0"/>
      <w:divBdr>
        <w:top w:val="none" w:sz="0" w:space="0" w:color="auto"/>
        <w:left w:val="none" w:sz="0" w:space="0" w:color="auto"/>
        <w:bottom w:val="none" w:sz="0" w:space="0" w:color="auto"/>
        <w:right w:val="none" w:sz="0" w:space="0" w:color="auto"/>
      </w:divBdr>
    </w:div>
    <w:div w:id="1397781113">
      <w:bodyDiv w:val="1"/>
      <w:marLeft w:val="0"/>
      <w:marRight w:val="0"/>
      <w:marTop w:val="0"/>
      <w:marBottom w:val="0"/>
      <w:divBdr>
        <w:top w:val="none" w:sz="0" w:space="0" w:color="auto"/>
        <w:left w:val="none" w:sz="0" w:space="0" w:color="auto"/>
        <w:bottom w:val="none" w:sz="0" w:space="0" w:color="auto"/>
        <w:right w:val="none" w:sz="0" w:space="0" w:color="auto"/>
      </w:divBdr>
    </w:div>
    <w:div w:id="1404185963">
      <w:bodyDiv w:val="1"/>
      <w:marLeft w:val="0"/>
      <w:marRight w:val="0"/>
      <w:marTop w:val="0"/>
      <w:marBottom w:val="0"/>
      <w:divBdr>
        <w:top w:val="none" w:sz="0" w:space="0" w:color="auto"/>
        <w:left w:val="none" w:sz="0" w:space="0" w:color="auto"/>
        <w:bottom w:val="none" w:sz="0" w:space="0" w:color="auto"/>
        <w:right w:val="none" w:sz="0" w:space="0" w:color="auto"/>
      </w:divBdr>
    </w:div>
    <w:div w:id="1405566207">
      <w:bodyDiv w:val="1"/>
      <w:marLeft w:val="0"/>
      <w:marRight w:val="0"/>
      <w:marTop w:val="0"/>
      <w:marBottom w:val="0"/>
      <w:divBdr>
        <w:top w:val="none" w:sz="0" w:space="0" w:color="auto"/>
        <w:left w:val="none" w:sz="0" w:space="0" w:color="auto"/>
        <w:bottom w:val="none" w:sz="0" w:space="0" w:color="auto"/>
        <w:right w:val="none" w:sz="0" w:space="0" w:color="auto"/>
      </w:divBdr>
    </w:div>
    <w:div w:id="1406344912">
      <w:bodyDiv w:val="1"/>
      <w:marLeft w:val="0"/>
      <w:marRight w:val="0"/>
      <w:marTop w:val="0"/>
      <w:marBottom w:val="0"/>
      <w:divBdr>
        <w:top w:val="none" w:sz="0" w:space="0" w:color="auto"/>
        <w:left w:val="none" w:sz="0" w:space="0" w:color="auto"/>
        <w:bottom w:val="none" w:sz="0" w:space="0" w:color="auto"/>
        <w:right w:val="none" w:sz="0" w:space="0" w:color="auto"/>
      </w:divBdr>
    </w:div>
    <w:div w:id="1411081854">
      <w:bodyDiv w:val="1"/>
      <w:marLeft w:val="0"/>
      <w:marRight w:val="0"/>
      <w:marTop w:val="0"/>
      <w:marBottom w:val="0"/>
      <w:divBdr>
        <w:top w:val="none" w:sz="0" w:space="0" w:color="auto"/>
        <w:left w:val="none" w:sz="0" w:space="0" w:color="auto"/>
        <w:bottom w:val="none" w:sz="0" w:space="0" w:color="auto"/>
        <w:right w:val="none" w:sz="0" w:space="0" w:color="auto"/>
      </w:divBdr>
    </w:div>
    <w:div w:id="1412581279">
      <w:bodyDiv w:val="1"/>
      <w:marLeft w:val="0"/>
      <w:marRight w:val="0"/>
      <w:marTop w:val="0"/>
      <w:marBottom w:val="0"/>
      <w:divBdr>
        <w:top w:val="none" w:sz="0" w:space="0" w:color="auto"/>
        <w:left w:val="none" w:sz="0" w:space="0" w:color="auto"/>
        <w:bottom w:val="none" w:sz="0" w:space="0" w:color="auto"/>
        <w:right w:val="none" w:sz="0" w:space="0" w:color="auto"/>
      </w:divBdr>
    </w:div>
    <w:div w:id="1418550253">
      <w:bodyDiv w:val="1"/>
      <w:marLeft w:val="0"/>
      <w:marRight w:val="0"/>
      <w:marTop w:val="0"/>
      <w:marBottom w:val="0"/>
      <w:divBdr>
        <w:top w:val="none" w:sz="0" w:space="0" w:color="auto"/>
        <w:left w:val="none" w:sz="0" w:space="0" w:color="auto"/>
        <w:bottom w:val="none" w:sz="0" w:space="0" w:color="auto"/>
        <w:right w:val="none" w:sz="0" w:space="0" w:color="auto"/>
      </w:divBdr>
    </w:div>
    <w:div w:id="1421416252">
      <w:bodyDiv w:val="1"/>
      <w:marLeft w:val="0"/>
      <w:marRight w:val="0"/>
      <w:marTop w:val="0"/>
      <w:marBottom w:val="0"/>
      <w:divBdr>
        <w:top w:val="none" w:sz="0" w:space="0" w:color="auto"/>
        <w:left w:val="none" w:sz="0" w:space="0" w:color="auto"/>
        <w:bottom w:val="none" w:sz="0" w:space="0" w:color="auto"/>
        <w:right w:val="none" w:sz="0" w:space="0" w:color="auto"/>
      </w:divBdr>
    </w:div>
    <w:div w:id="1446072993">
      <w:bodyDiv w:val="1"/>
      <w:marLeft w:val="0"/>
      <w:marRight w:val="0"/>
      <w:marTop w:val="0"/>
      <w:marBottom w:val="0"/>
      <w:divBdr>
        <w:top w:val="none" w:sz="0" w:space="0" w:color="auto"/>
        <w:left w:val="none" w:sz="0" w:space="0" w:color="auto"/>
        <w:bottom w:val="none" w:sz="0" w:space="0" w:color="auto"/>
        <w:right w:val="none" w:sz="0" w:space="0" w:color="auto"/>
      </w:divBdr>
    </w:div>
    <w:div w:id="1457873342">
      <w:bodyDiv w:val="1"/>
      <w:marLeft w:val="0"/>
      <w:marRight w:val="0"/>
      <w:marTop w:val="0"/>
      <w:marBottom w:val="0"/>
      <w:divBdr>
        <w:top w:val="none" w:sz="0" w:space="0" w:color="auto"/>
        <w:left w:val="none" w:sz="0" w:space="0" w:color="auto"/>
        <w:bottom w:val="none" w:sz="0" w:space="0" w:color="auto"/>
        <w:right w:val="none" w:sz="0" w:space="0" w:color="auto"/>
      </w:divBdr>
    </w:div>
    <w:div w:id="1464227099">
      <w:bodyDiv w:val="1"/>
      <w:marLeft w:val="0"/>
      <w:marRight w:val="0"/>
      <w:marTop w:val="0"/>
      <w:marBottom w:val="0"/>
      <w:divBdr>
        <w:top w:val="none" w:sz="0" w:space="0" w:color="auto"/>
        <w:left w:val="none" w:sz="0" w:space="0" w:color="auto"/>
        <w:bottom w:val="none" w:sz="0" w:space="0" w:color="auto"/>
        <w:right w:val="none" w:sz="0" w:space="0" w:color="auto"/>
      </w:divBdr>
    </w:div>
    <w:div w:id="1471904512">
      <w:bodyDiv w:val="1"/>
      <w:marLeft w:val="0"/>
      <w:marRight w:val="0"/>
      <w:marTop w:val="0"/>
      <w:marBottom w:val="0"/>
      <w:divBdr>
        <w:top w:val="none" w:sz="0" w:space="0" w:color="auto"/>
        <w:left w:val="none" w:sz="0" w:space="0" w:color="auto"/>
        <w:bottom w:val="none" w:sz="0" w:space="0" w:color="auto"/>
        <w:right w:val="none" w:sz="0" w:space="0" w:color="auto"/>
      </w:divBdr>
    </w:div>
    <w:div w:id="1479692167">
      <w:bodyDiv w:val="1"/>
      <w:marLeft w:val="0"/>
      <w:marRight w:val="0"/>
      <w:marTop w:val="0"/>
      <w:marBottom w:val="0"/>
      <w:divBdr>
        <w:top w:val="none" w:sz="0" w:space="0" w:color="auto"/>
        <w:left w:val="none" w:sz="0" w:space="0" w:color="auto"/>
        <w:bottom w:val="none" w:sz="0" w:space="0" w:color="auto"/>
        <w:right w:val="none" w:sz="0" w:space="0" w:color="auto"/>
      </w:divBdr>
    </w:div>
    <w:div w:id="1480536618">
      <w:bodyDiv w:val="1"/>
      <w:marLeft w:val="0"/>
      <w:marRight w:val="0"/>
      <w:marTop w:val="0"/>
      <w:marBottom w:val="0"/>
      <w:divBdr>
        <w:top w:val="none" w:sz="0" w:space="0" w:color="auto"/>
        <w:left w:val="none" w:sz="0" w:space="0" w:color="auto"/>
        <w:bottom w:val="none" w:sz="0" w:space="0" w:color="auto"/>
        <w:right w:val="none" w:sz="0" w:space="0" w:color="auto"/>
      </w:divBdr>
    </w:div>
    <w:div w:id="1480921947">
      <w:bodyDiv w:val="1"/>
      <w:marLeft w:val="0"/>
      <w:marRight w:val="0"/>
      <w:marTop w:val="0"/>
      <w:marBottom w:val="0"/>
      <w:divBdr>
        <w:top w:val="none" w:sz="0" w:space="0" w:color="auto"/>
        <w:left w:val="none" w:sz="0" w:space="0" w:color="auto"/>
        <w:bottom w:val="none" w:sz="0" w:space="0" w:color="auto"/>
        <w:right w:val="none" w:sz="0" w:space="0" w:color="auto"/>
      </w:divBdr>
    </w:div>
    <w:div w:id="1493641881">
      <w:bodyDiv w:val="1"/>
      <w:marLeft w:val="0"/>
      <w:marRight w:val="0"/>
      <w:marTop w:val="0"/>
      <w:marBottom w:val="0"/>
      <w:divBdr>
        <w:top w:val="none" w:sz="0" w:space="0" w:color="auto"/>
        <w:left w:val="none" w:sz="0" w:space="0" w:color="auto"/>
        <w:bottom w:val="none" w:sz="0" w:space="0" w:color="auto"/>
        <w:right w:val="none" w:sz="0" w:space="0" w:color="auto"/>
      </w:divBdr>
    </w:div>
    <w:div w:id="1503930179">
      <w:bodyDiv w:val="1"/>
      <w:marLeft w:val="0"/>
      <w:marRight w:val="0"/>
      <w:marTop w:val="0"/>
      <w:marBottom w:val="0"/>
      <w:divBdr>
        <w:top w:val="none" w:sz="0" w:space="0" w:color="auto"/>
        <w:left w:val="none" w:sz="0" w:space="0" w:color="auto"/>
        <w:bottom w:val="none" w:sz="0" w:space="0" w:color="auto"/>
        <w:right w:val="none" w:sz="0" w:space="0" w:color="auto"/>
      </w:divBdr>
    </w:div>
    <w:div w:id="1514612052">
      <w:bodyDiv w:val="1"/>
      <w:marLeft w:val="0"/>
      <w:marRight w:val="0"/>
      <w:marTop w:val="0"/>
      <w:marBottom w:val="0"/>
      <w:divBdr>
        <w:top w:val="none" w:sz="0" w:space="0" w:color="auto"/>
        <w:left w:val="none" w:sz="0" w:space="0" w:color="auto"/>
        <w:bottom w:val="none" w:sz="0" w:space="0" w:color="auto"/>
        <w:right w:val="none" w:sz="0" w:space="0" w:color="auto"/>
      </w:divBdr>
    </w:div>
    <w:div w:id="1515072788">
      <w:bodyDiv w:val="1"/>
      <w:marLeft w:val="0"/>
      <w:marRight w:val="0"/>
      <w:marTop w:val="0"/>
      <w:marBottom w:val="0"/>
      <w:divBdr>
        <w:top w:val="none" w:sz="0" w:space="0" w:color="auto"/>
        <w:left w:val="none" w:sz="0" w:space="0" w:color="auto"/>
        <w:bottom w:val="none" w:sz="0" w:space="0" w:color="auto"/>
        <w:right w:val="none" w:sz="0" w:space="0" w:color="auto"/>
      </w:divBdr>
    </w:div>
    <w:div w:id="1517965073">
      <w:bodyDiv w:val="1"/>
      <w:marLeft w:val="0"/>
      <w:marRight w:val="0"/>
      <w:marTop w:val="0"/>
      <w:marBottom w:val="0"/>
      <w:divBdr>
        <w:top w:val="none" w:sz="0" w:space="0" w:color="auto"/>
        <w:left w:val="none" w:sz="0" w:space="0" w:color="auto"/>
        <w:bottom w:val="none" w:sz="0" w:space="0" w:color="auto"/>
        <w:right w:val="none" w:sz="0" w:space="0" w:color="auto"/>
      </w:divBdr>
    </w:div>
    <w:div w:id="1530529529">
      <w:bodyDiv w:val="1"/>
      <w:marLeft w:val="0"/>
      <w:marRight w:val="0"/>
      <w:marTop w:val="0"/>
      <w:marBottom w:val="0"/>
      <w:divBdr>
        <w:top w:val="none" w:sz="0" w:space="0" w:color="auto"/>
        <w:left w:val="none" w:sz="0" w:space="0" w:color="auto"/>
        <w:bottom w:val="none" w:sz="0" w:space="0" w:color="auto"/>
        <w:right w:val="none" w:sz="0" w:space="0" w:color="auto"/>
      </w:divBdr>
    </w:div>
    <w:div w:id="1539314294">
      <w:bodyDiv w:val="1"/>
      <w:marLeft w:val="0"/>
      <w:marRight w:val="0"/>
      <w:marTop w:val="0"/>
      <w:marBottom w:val="0"/>
      <w:divBdr>
        <w:top w:val="none" w:sz="0" w:space="0" w:color="auto"/>
        <w:left w:val="none" w:sz="0" w:space="0" w:color="auto"/>
        <w:bottom w:val="none" w:sz="0" w:space="0" w:color="auto"/>
        <w:right w:val="none" w:sz="0" w:space="0" w:color="auto"/>
      </w:divBdr>
    </w:div>
    <w:div w:id="1573469531">
      <w:bodyDiv w:val="1"/>
      <w:marLeft w:val="0"/>
      <w:marRight w:val="0"/>
      <w:marTop w:val="0"/>
      <w:marBottom w:val="0"/>
      <w:divBdr>
        <w:top w:val="none" w:sz="0" w:space="0" w:color="auto"/>
        <w:left w:val="none" w:sz="0" w:space="0" w:color="auto"/>
        <w:bottom w:val="none" w:sz="0" w:space="0" w:color="auto"/>
        <w:right w:val="none" w:sz="0" w:space="0" w:color="auto"/>
      </w:divBdr>
    </w:div>
    <w:div w:id="1578661989">
      <w:bodyDiv w:val="1"/>
      <w:marLeft w:val="0"/>
      <w:marRight w:val="0"/>
      <w:marTop w:val="0"/>
      <w:marBottom w:val="0"/>
      <w:divBdr>
        <w:top w:val="none" w:sz="0" w:space="0" w:color="auto"/>
        <w:left w:val="none" w:sz="0" w:space="0" w:color="auto"/>
        <w:bottom w:val="none" w:sz="0" w:space="0" w:color="auto"/>
        <w:right w:val="none" w:sz="0" w:space="0" w:color="auto"/>
      </w:divBdr>
    </w:div>
    <w:div w:id="1593707143">
      <w:bodyDiv w:val="1"/>
      <w:marLeft w:val="0"/>
      <w:marRight w:val="0"/>
      <w:marTop w:val="0"/>
      <w:marBottom w:val="0"/>
      <w:divBdr>
        <w:top w:val="none" w:sz="0" w:space="0" w:color="auto"/>
        <w:left w:val="none" w:sz="0" w:space="0" w:color="auto"/>
        <w:bottom w:val="none" w:sz="0" w:space="0" w:color="auto"/>
        <w:right w:val="none" w:sz="0" w:space="0" w:color="auto"/>
      </w:divBdr>
    </w:div>
    <w:div w:id="1601373685">
      <w:bodyDiv w:val="1"/>
      <w:marLeft w:val="0"/>
      <w:marRight w:val="0"/>
      <w:marTop w:val="0"/>
      <w:marBottom w:val="0"/>
      <w:divBdr>
        <w:top w:val="none" w:sz="0" w:space="0" w:color="auto"/>
        <w:left w:val="none" w:sz="0" w:space="0" w:color="auto"/>
        <w:bottom w:val="none" w:sz="0" w:space="0" w:color="auto"/>
        <w:right w:val="none" w:sz="0" w:space="0" w:color="auto"/>
      </w:divBdr>
    </w:div>
    <w:div w:id="1603029448">
      <w:bodyDiv w:val="1"/>
      <w:marLeft w:val="0"/>
      <w:marRight w:val="0"/>
      <w:marTop w:val="0"/>
      <w:marBottom w:val="0"/>
      <w:divBdr>
        <w:top w:val="none" w:sz="0" w:space="0" w:color="auto"/>
        <w:left w:val="none" w:sz="0" w:space="0" w:color="auto"/>
        <w:bottom w:val="none" w:sz="0" w:space="0" w:color="auto"/>
        <w:right w:val="none" w:sz="0" w:space="0" w:color="auto"/>
      </w:divBdr>
    </w:div>
    <w:div w:id="1603105753">
      <w:bodyDiv w:val="1"/>
      <w:marLeft w:val="0"/>
      <w:marRight w:val="0"/>
      <w:marTop w:val="0"/>
      <w:marBottom w:val="0"/>
      <w:divBdr>
        <w:top w:val="none" w:sz="0" w:space="0" w:color="auto"/>
        <w:left w:val="none" w:sz="0" w:space="0" w:color="auto"/>
        <w:bottom w:val="none" w:sz="0" w:space="0" w:color="auto"/>
        <w:right w:val="none" w:sz="0" w:space="0" w:color="auto"/>
      </w:divBdr>
    </w:div>
    <w:div w:id="1604340137">
      <w:bodyDiv w:val="1"/>
      <w:marLeft w:val="0"/>
      <w:marRight w:val="0"/>
      <w:marTop w:val="0"/>
      <w:marBottom w:val="0"/>
      <w:divBdr>
        <w:top w:val="none" w:sz="0" w:space="0" w:color="auto"/>
        <w:left w:val="none" w:sz="0" w:space="0" w:color="auto"/>
        <w:bottom w:val="none" w:sz="0" w:space="0" w:color="auto"/>
        <w:right w:val="none" w:sz="0" w:space="0" w:color="auto"/>
      </w:divBdr>
    </w:div>
    <w:div w:id="1605961478">
      <w:bodyDiv w:val="1"/>
      <w:marLeft w:val="0"/>
      <w:marRight w:val="0"/>
      <w:marTop w:val="0"/>
      <w:marBottom w:val="0"/>
      <w:divBdr>
        <w:top w:val="none" w:sz="0" w:space="0" w:color="auto"/>
        <w:left w:val="none" w:sz="0" w:space="0" w:color="auto"/>
        <w:bottom w:val="none" w:sz="0" w:space="0" w:color="auto"/>
        <w:right w:val="none" w:sz="0" w:space="0" w:color="auto"/>
      </w:divBdr>
    </w:div>
    <w:div w:id="1618755240">
      <w:bodyDiv w:val="1"/>
      <w:marLeft w:val="0"/>
      <w:marRight w:val="0"/>
      <w:marTop w:val="0"/>
      <w:marBottom w:val="0"/>
      <w:divBdr>
        <w:top w:val="none" w:sz="0" w:space="0" w:color="auto"/>
        <w:left w:val="none" w:sz="0" w:space="0" w:color="auto"/>
        <w:bottom w:val="none" w:sz="0" w:space="0" w:color="auto"/>
        <w:right w:val="none" w:sz="0" w:space="0" w:color="auto"/>
      </w:divBdr>
    </w:div>
    <w:div w:id="1626614455">
      <w:bodyDiv w:val="1"/>
      <w:marLeft w:val="0"/>
      <w:marRight w:val="0"/>
      <w:marTop w:val="0"/>
      <w:marBottom w:val="0"/>
      <w:divBdr>
        <w:top w:val="none" w:sz="0" w:space="0" w:color="auto"/>
        <w:left w:val="none" w:sz="0" w:space="0" w:color="auto"/>
        <w:bottom w:val="none" w:sz="0" w:space="0" w:color="auto"/>
        <w:right w:val="none" w:sz="0" w:space="0" w:color="auto"/>
      </w:divBdr>
    </w:div>
    <w:div w:id="1626884615">
      <w:bodyDiv w:val="1"/>
      <w:marLeft w:val="0"/>
      <w:marRight w:val="0"/>
      <w:marTop w:val="0"/>
      <w:marBottom w:val="0"/>
      <w:divBdr>
        <w:top w:val="none" w:sz="0" w:space="0" w:color="auto"/>
        <w:left w:val="none" w:sz="0" w:space="0" w:color="auto"/>
        <w:bottom w:val="none" w:sz="0" w:space="0" w:color="auto"/>
        <w:right w:val="none" w:sz="0" w:space="0" w:color="auto"/>
      </w:divBdr>
    </w:div>
    <w:div w:id="1627662521">
      <w:bodyDiv w:val="1"/>
      <w:marLeft w:val="0"/>
      <w:marRight w:val="0"/>
      <w:marTop w:val="0"/>
      <w:marBottom w:val="0"/>
      <w:divBdr>
        <w:top w:val="none" w:sz="0" w:space="0" w:color="auto"/>
        <w:left w:val="none" w:sz="0" w:space="0" w:color="auto"/>
        <w:bottom w:val="none" w:sz="0" w:space="0" w:color="auto"/>
        <w:right w:val="none" w:sz="0" w:space="0" w:color="auto"/>
      </w:divBdr>
    </w:div>
    <w:div w:id="1637485501">
      <w:bodyDiv w:val="1"/>
      <w:marLeft w:val="0"/>
      <w:marRight w:val="0"/>
      <w:marTop w:val="0"/>
      <w:marBottom w:val="0"/>
      <w:divBdr>
        <w:top w:val="none" w:sz="0" w:space="0" w:color="auto"/>
        <w:left w:val="none" w:sz="0" w:space="0" w:color="auto"/>
        <w:bottom w:val="none" w:sz="0" w:space="0" w:color="auto"/>
        <w:right w:val="none" w:sz="0" w:space="0" w:color="auto"/>
      </w:divBdr>
    </w:div>
    <w:div w:id="1644194943">
      <w:bodyDiv w:val="1"/>
      <w:marLeft w:val="0"/>
      <w:marRight w:val="0"/>
      <w:marTop w:val="0"/>
      <w:marBottom w:val="0"/>
      <w:divBdr>
        <w:top w:val="none" w:sz="0" w:space="0" w:color="auto"/>
        <w:left w:val="none" w:sz="0" w:space="0" w:color="auto"/>
        <w:bottom w:val="none" w:sz="0" w:space="0" w:color="auto"/>
        <w:right w:val="none" w:sz="0" w:space="0" w:color="auto"/>
      </w:divBdr>
    </w:div>
    <w:div w:id="1651711421">
      <w:bodyDiv w:val="1"/>
      <w:marLeft w:val="0"/>
      <w:marRight w:val="0"/>
      <w:marTop w:val="0"/>
      <w:marBottom w:val="0"/>
      <w:divBdr>
        <w:top w:val="none" w:sz="0" w:space="0" w:color="auto"/>
        <w:left w:val="none" w:sz="0" w:space="0" w:color="auto"/>
        <w:bottom w:val="none" w:sz="0" w:space="0" w:color="auto"/>
        <w:right w:val="none" w:sz="0" w:space="0" w:color="auto"/>
      </w:divBdr>
    </w:div>
    <w:div w:id="1654139192">
      <w:bodyDiv w:val="1"/>
      <w:marLeft w:val="0"/>
      <w:marRight w:val="0"/>
      <w:marTop w:val="0"/>
      <w:marBottom w:val="0"/>
      <w:divBdr>
        <w:top w:val="none" w:sz="0" w:space="0" w:color="auto"/>
        <w:left w:val="none" w:sz="0" w:space="0" w:color="auto"/>
        <w:bottom w:val="none" w:sz="0" w:space="0" w:color="auto"/>
        <w:right w:val="none" w:sz="0" w:space="0" w:color="auto"/>
      </w:divBdr>
    </w:div>
    <w:div w:id="1669363276">
      <w:bodyDiv w:val="1"/>
      <w:marLeft w:val="0"/>
      <w:marRight w:val="0"/>
      <w:marTop w:val="0"/>
      <w:marBottom w:val="0"/>
      <w:divBdr>
        <w:top w:val="none" w:sz="0" w:space="0" w:color="auto"/>
        <w:left w:val="none" w:sz="0" w:space="0" w:color="auto"/>
        <w:bottom w:val="none" w:sz="0" w:space="0" w:color="auto"/>
        <w:right w:val="none" w:sz="0" w:space="0" w:color="auto"/>
      </w:divBdr>
    </w:div>
    <w:div w:id="1670215128">
      <w:bodyDiv w:val="1"/>
      <w:marLeft w:val="0"/>
      <w:marRight w:val="0"/>
      <w:marTop w:val="0"/>
      <w:marBottom w:val="0"/>
      <w:divBdr>
        <w:top w:val="none" w:sz="0" w:space="0" w:color="auto"/>
        <w:left w:val="none" w:sz="0" w:space="0" w:color="auto"/>
        <w:bottom w:val="none" w:sz="0" w:space="0" w:color="auto"/>
        <w:right w:val="none" w:sz="0" w:space="0" w:color="auto"/>
      </w:divBdr>
    </w:div>
    <w:div w:id="1676375612">
      <w:bodyDiv w:val="1"/>
      <w:marLeft w:val="0"/>
      <w:marRight w:val="0"/>
      <w:marTop w:val="0"/>
      <w:marBottom w:val="0"/>
      <w:divBdr>
        <w:top w:val="none" w:sz="0" w:space="0" w:color="auto"/>
        <w:left w:val="none" w:sz="0" w:space="0" w:color="auto"/>
        <w:bottom w:val="none" w:sz="0" w:space="0" w:color="auto"/>
        <w:right w:val="none" w:sz="0" w:space="0" w:color="auto"/>
      </w:divBdr>
    </w:div>
    <w:div w:id="1677004003">
      <w:bodyDiv w:val="1"/>
      <w:marLeft w:val="0"/>
      <w:marRight w:val="0"/>
      <w:marTop w:val="0"/>
      <w:marBottom w:val="0"/>
      <w:divBdr>
        <w:top w:val="none" w:sz="0" w:space="0" w:color="auto"/>
        <w:left w:val="none" w:sz="0" w:space="0" w:color="auto"/>
        <w:bottom w:val="none" w:sz="0" w:space="0" w:color="auto"/>
        <w:right w:val="none" w:sz="0" w:space="0" w:color="auto"/>
      </w:divBdr>
    </w:div>
    <w:div w:id="1679576685">
      <w:bodyDiv w:val="1"/>
      <w:marLeft w:val="0"/>
      <w:marRight w:val="0"/>
      <w:marTop w:val="0"/>
      <w:marBottom w:val="0"/>
      <w:divBdr>
        <w:top w:val="none" w:sz="0" w:space="0" w:color="auto"/>
        <w:left w:val="none" w:sz="0" w:space="0" w:color="auto"/>
        <w:bottom w:val="none" w:sz="0" w:space="0" w:color="auto"/>
        <w:right w:val="none" w:sz="0" w:space="0" w:color="auto"/>
      </w:divBdr>
    </w:div>
    <w:div w:id="1684741657">
      <w:bodyDiv w:val="1"/>
      <w:marLeft w:val="0"/>
      <w:marRight w:val="0"/>
      <w:marTop w:val="0"/>
      <w:marBottom w:val="0"/>
      <w:divBdr>
        <w:top w:val="none" w:sz="0" w:space="0" w:color="auto"/>
        <w:left w:val="none" w:sz="0" w:space="0" w:color="auto"/>
        <w:bottom w:val="none" w:sz="0" w:space="0" w:color="auto"/>
        <w:right w:val="none" w:sz="0" w:space="0" w:color="auto"/>
      </w:divBdr>
    </w:div>
    <w:div w:id="1692030828">
      <w:bodyDiv w:val="1"/>
      <w:marLeft w:val="0"/>
      <w:marRight w:val="0"/>
      <w:marTop w:val="0"/>
      <w:marBottom w:val="0"/>
      <w:divBdr>
        <w:top w:val="none" w:sz="0" w:space="0" w:color="auto"/>
        <w:left w:val="none" w:sz="0" w:space="0" w:color="auto"/>
        <w:bottom w:val="none" w:sz="0" w:space="0" w:color="auto"/>
        <w:right w:val="none" w:sz="0" w:space="0" w:color="auto"/>
      </w:divBdr>
    </w:div>
    <w:div w:id="1692685206">
      <w:bodyDiv w:val="1"/>
      <w:marLeft w:val="0"/>
      <w:marRight w:val="0"/>
      <w:marTop w:val="0"/>
      <w:marBottom w:val="0"/>
      <w:divBdr>
        <w:top w:val="none" w:sz="0" w:space="0" w:color="auto"/>
        <w:left w:val="none" w:sz="0" w:space="0" w:color="auto"/>
        <w:bottom w:val="none" w:sz="0" w:space="0" w:color="auto"/>
        <w:right w:val="none" w:sz="0" w:space="0" w:color="auto"/>
      </w:divBdr>
    </w:div>
    <w:div w:id="1696077497">
      <w:bodyDiv w:val="1"/>
      <w:marLeft w:val="0"/>
      <w:marRight w:val="0"/>
      <w:marTop w:val="0"/>
      <w:marBottom w:val="0"/>
      <w:divBdr>
        <w:top w:val="none" w:sz="0" w:space="0" w:color="auto"/>
        <w:left w:val="none" w:sz="0" w:space="0" w:color="auto"/>
        <w:bottom w:val="none" w:sz="0" w:space="0" w:color="auto"/>
        <w:right w:val="none" w:sz="0" w:space="0" w:color="auto"/>
      </w:divBdr>
    </w:div>
    <w:div w:id="1698235152">
      <w:bodyDiv w:val="1"/>
      <w:marLeft w:val="0"/>
      <w:marRight w:val="0"/>
      <w:marTop w:val="0"/>
      <w:marBottom w:val="0"/>
      <w:divBdr>
        <w:top w:val="none" w:sz="0" w:space="0" w:color="auto"/>
        <w:left w:val="none" w:sz="0" w:space="0" w:color="auto"/>
        <w:bottom w:val="none" w:sz="0" w:space="0" w:color="auto"/>
        <w:right w:val="none" w:sz="0" w:space="0" w:color="auto"/>
      </w:divBdr>
    </w:div>
    <w:div w:id="1706058957">
      <w:bodyDiv w:val="1"/>
      <w:marLeft w:val="0"/>
      <w:marRight w:val="0"/>
      <w:marTop w:val="0"/>
      <w:marBottom w:val="0"/>
      <w:divBdr>
        <w:top w:val="none" w:sz="0" w:space="0" w:color="auto"/>
        <w:left w:val="none" w:sz="0" w:space="0" w:color="auto"/>
        <w:bottom w:val="none" w:sz="0" w:space="0" w:color="auto"/>
        <w:right w:val="none" w:sz="0" w:space="0" w:color="auto"/>
      </w:divBdr>
    </w:div>
    <w:div w:id="1706639933">
      <w:bodyDiv w:val="1"/>
      <w:marLeft w:val="0"/>
      <w:marRight w:val="0"/>
      <w:marTop w:val="0"/>
      <w:marBottom w:val="0"/>
      <w:divBdr>
        <w:top w:val="none" w:sz="0" w:space="0" w:color="auto"/>
        <w:left w:val="none" w:sz="0" w:space="0" w:color="auto"/>
        <w:bottom w:val="none" w:sz="0" w:space="0" w:color="auto"/>
        <w:right w:val="none" w:sz="0" w:space="0" w:color="auto"/>
      </w:divBdr>
    </w:div>
    <w:div w:id="1707875394">
      <w:bodyDiv w:val="1"/>
      <w:marLeft w:val="0"/>
      <w:marRight w:val="0"/>
      <w:marTop w:val="0"/>
      <w:marBottom w:val="0"/>
      <w:divBdr>
        <w:top w:val="none" w:sz="0" w:space="0" w:color="auto"/>
        <w:left w:val="none" w:sz="0" w:space="0" w:color="auto"/>
        <w:bottom w:val="none" w:sz="0" w:space="0" w:color="auto"/>
        <w:right w:val="none" w:sz="0" w:space="0" w:color="auto"/>
      </w:divBdr>
    </w:div>
    <w:div w:id="1715537743">
      <w:bodyDiv w:val="1"/>
      <w:marLeft w:val="0"/>
      <w:marRight w:val="0"/>
      <w:marTop w:val="0"/>
      <w:marBottom w:val="0"/>
      <w:divBdr>
        <w:top w:val="none" w:sz="0" w:space="0" w:color="auto"/>
        <w:left w:val="none" w:sz="0" w:space="0" w:color="auto"/>
        <w:bottom w:val="none" w:sz="0" w:space="0" w:color="auto"/>
        <w:right w:val="none" w:sz="0" w:space="0" w:color="auto"/>
      </w:divBdr>
    </w:div>
    <w:div w:id="1732536673">
      <w:bodyDiv w:val="1"/>
      <w:marLeft w:val="0"/>
      <w:marRight w:val="0"/>
      <w:marTop w:val="0"/>
      <w:marBottom w:val="0"/>
      <w:divBdr>
        <w:top w:val="none" w:sz="0" w:space="0" w:color="auto"/>
        <w:left w:val="none" w:sz="0" w:space="0" w:color="auto"/>
        <w:bottom w:val="none" w:sz="0" w:space="0" w:color="auto"/>
        <w:right w:val="none" w:sz="0" w:space="0" w:color="auto"/>
      </w:divBdr>
    </w:div>
    <w:div w:id="1735616255">
      <w:bodyDiv w:val="1"/>
      <w:marLeft w:val="0"/>
      <w:marRight w:val="0"/>
      <w:marTop w:val="0"/>
      <w:marBottom w:val="0"/>
      <w:divBdr>
        <w:top w:val="none" w:sz="0" w:space="0" w:color="auto"/>
        <w:left w:val="none" w:sz="0" w:space="0" w:color="auto"/>
        <w:bottom w:val="none" w:sz="0" w:space="0" w:color="auto"/>
        <w:right w:val="none" w:sz="0" w:space="0" w:color="auto"/>
      </w:divBdr>
    </w:div>
    <w:div w:id="1739553785">
      <w:bodyDiv w:val="1"/>
      <w:marLeft w:val="0"/>
      <w:marRight w:val="0"/>
      <w:marTop w:val="0"/>
      <w:marBottom w:val="0"/>
      <w:divBdr>
        <w:top w:val="none" w:sz="0" w:space="0" w:color="auto"/>
        <w:left w:val="none" w:sz="0" w:space="0" w:color="auto"/>
        <w:bottom w:val="none" w:sz="0" w:space="0" w:color="auto"/>
        <w:right w:val="none" w:sz="0" w:space="0" w:color="auto"/>
      </w:divBdr>
    </w:div>
    <w:div w:id="1740975178">
      <w:bodyDiv w:val="1"/>
      <w:marLeft w:val="0"/>
      <w:marRight w:val="0"/>
      <w:marTop w:val="0"/>
      <w:marBottom w:val="0"/>
      <w:divBdr>
        <w:top w:val="none" w:sz="0" w:space="0" w:color="auto"/>
        <w:left w:val="none" w:sz="0" w:space="0" w:color="auto"/>
        <w:bottom w:val="none" w:sz="0" w:space="0" w:color="auto"/>
        <w:right w:val="none" w:sz="0" w:space="0" w:color="auto"/>
      </w:divBdr>
    </w:div>
    <w:div w:id="1786195378">
      <w:bodyDiv w:val="1"/>
      <w:marLeft w:val="0"/>
      <w:marRight w:val="0"/>
      <w:marTop w:val="0"/>
      <w:marBottom w:val="0"/>
      <w:divBdr>
        <w:top w:val="none" w:sz="0" w:space="0" w:color="auto"/>
        <w:left w:val="none" w:sz="0" w:space="0" w:color="auto"/>
        <w:bottom w:val="none" w:sz="0" w:space="0" w:color="auto"/>
        <w:right w:val="none" w:sz="0" w:space="0" w:color="auto"/>
      </w:divBdr>
    </w:div>
    <w:div w:id="1789546775">
      <w:bodyDiv w:val="1"/>
      <w:marLeft w:val="0"/>
      <w:marRight w:val="0"/>
      <w:marTop w:val="0"/>
      <w:marBottom w:val="0"/>
      <w:divBdr>
        <w:top w:val="none" w:sz="0" w:space="0" w:color="auto"/>
        <w:left w:val="none" w:sz="0" w:space="0" w:color="auto"/>
        <w:bottom w:val="none" w:sz="0" w:space="0" w:color="auto"/>
        <w:right w:val="none" w:sz="0" w:space="0" w:color="auto"/>
      </w:divBdr>
    </w:div>
    <w:div w:id="1791121051">
      <w:bodyDiv w:val="1"/>
      <w:marLeft w:val="0"/>
      <w:marRight w:val="0"/>
      <w:marTop w:val="0"/>
      <w:marBottom w:val="0"/>
      <w:divBdr>
        <w:top w:val="none" w:sz="0" w:space="0" w:color="auto"/>
        <w:left w:val="none" w:sz="0" w:space="0" w:color="auto"/>
        <w:bottom w:val="none" w:sz="0" w:space="0" w:color="auto"/>
        <w:right w:val="none" w:sz="0" w:space="0" w:color="auto"/>
      </w:divBdr>
    </w:div>
    <w:div w:id="1806266441">
      <w:bodyDiv w:val="1"/>
      <w:marLeft w:val="0"/>
      <w:marRight w:val="0"/>
      <w:marTop w:val="0"/>
      <w:marBottom w:val="0"/>
      <w:divBdr>
        <w:top w:val="none" w:sz="0" w:space="0" w:color="auto"/>
        <w:left w:val="none" w:sz="0" w:space="0" w:color="auto"/>
        <w:bottom w:val="none" w:sz="0" w:space="0" w:color="auto"/>
        <w:right w:val="none" w:sz="0" w:space="0" w:color="auto"/>
      </w:divBdr>
    </w:div>
    <w:div w:id="1813599995">
      <w:bodyDiv w:val="1"/>
      <w:marLeft w:val="0"/>
      <w:marRight w:val="0"/>
      <w:marTop w:val="0"/>
      <w:marBottom w:val="0"/>
      <w:divBdr>
        <w:top w:val="none" w:sz="0" w:space="0" w:color="auto"/>
        <w:left w:val="none" w:sz="0" w:space="0" w:color="auto"/>
        <w:bottom w:val="none" w:sz="0" w:space="0" w:color="auto"/>
        <w:right w:val="none" w:sz="0" w:space="0" w:color="auto"/>
      </w:divBdr>
    </w:div>
    <w:div w:id="1822770036">
      <w:bodyDiv w:val="1"/>
      <w:marLeft w:val="0"/>
      <w:marRight w:val="0"/>
      <w:marTop w:val="0"/>
      <w:marBottom w:val="0"/>
      <w:divBdr>
        <w:top w:val="none" w:sz="0" w:space="0" w:color="auto"/>
        <w:left w:val="none" w:sz="0" w:space="0" w:color="auto"/>
        <w:bottom w:val="none" w:sz="0" w:space="0" w:color="auto"/>
        <w:right w:val="none" w:sz="0" w:space="0" w:color="auto"/>
      </w:divBdr>
    </w:div>
    <w:div w:id="1830705638">
      <w:bodyDiv w:val="1"/>
      <w:marLeft w:val="0"/>
      <w:marRight w:val="0"/>
      <w:marTop w:val="0"/>
      <w:marBottom w:val="0"/>
      <w:divBdr>
        <w:top w:val="none" w:sz="0" w:space="0" w:color="auto"/>
        <w:left w:val="none" w:sz="0" w:space="0" w:color="auto"/>
        <w:bottom w:val="none" w:sz="0" w:space="0" w:color="auto"/>
        <w:right w:val="none" w:sz="0" w:space="0" w:color="auto"/>
      </w:divBdr>
    </w:div>
    <w:div w:id="1850174345">
      <w:bodyDiv w:val="1"/>
      <w:marLeft w:val="0"/>
      <w:marRight w:val="0"/>
      <w:marTop w:val="0"/>
      <w:marBottom w:val="0"/>
      <w:divBdr>
        <w:top w:val="none" w:sz="0" w:space="0" w:color="auto"/>
        <w:left w:val="none" w:sz="0" w:space="0" w:color="auto"/>
        <w:bottom w:val="none" w:sz="0" w:space="0" w:color="auto"/>
        <w:right w:val="none" w:sz="0" w:space="0" w:color="auto"/>
      </w:divBdr>
    </w:div>
    <w:div w:id="1870990369">
      <w:bodyDiv w:val="1"/>
      <w:marLeft w:val="0"/>
      <w:marRight w:val="0"/>
      <w:marTop w:val="0"/>
      <w:marBottom w:val="0"/>
      <w:divBdr>
        <w:top w:val="none" w:sz="0" w:space="0" w:color="auto"/>
        <w:left w:val="none" w:sz="0" w:space="0" w:color="auto"/>
        <w:bottom w:val="none" w:sz="0" w:space="0" w:color="auto"/>
        <w:right w:val="none" w:sz="0" w:space="0" w:color="auto"/>
      </w:divBdr>
    </w:div>
    <w:div w:id="1871796971">
      <w:bodyDiv w:val="1"/>
      <w:marLeft w:val="0"/>
      <w:marRight w:val="0"/>
      <w:marTop w:val="0"/>
      <w:marBottom w:val="0"/>
      <w:divBdr>
        <w:top w:val="none" w:sz="0" w:space="0" w:color="auto"/>
        <w:left w:val="none" w:sz="0" w:space="0" w:color="auto"/>
        <w:bottom w:val="none" w:sz="0" w:space="0" w:color="auto"/>
        <w:right w:val="none" w:sz="0" w:space="0" w:color="auto"/>
      </w:divBdr>
    </w:div>
    <w:div w:id="1886138255">
      <w:bodyDiv w:val="1"/>
      <w:marLeft w:val="0"/>
      <w:marRight w:val="0"/>
      <w:marTop w:val="0"/>
      <w:marBottom w:val="0"/>
      <w:divBdr>
        <w:top w:val="none" w:sz="0" w:space="0" w:color="auto"/>
        <w:left w:val="none" w:sz="0" w:space="0" w:color="auto"/>
        <w:bottom w:val="none" w:sz="0" w:space="0" w:color="auto"/>
        <w:right w:val="none" w:sz="0" w:space="0" w:color="auto"/>
      </w:divBdr>
    </w:div>
    <w:div w:id="1886331926">
      <w:bodyDiv w:val="1"/>
      <w:marLeft w:val="0"/>
      <w:marRight w:val="0"/>
      <w:marTop w:val="0"/>
      <w:marBottom w:val="0"/>
      <w:divBdr>
        <w:top w:val="none" w:sz="0" w:space="0" w:color="auto"/>
        <w:left w:val="none" w:sz="0" w:space="0" w:color="auto"/>
        <w:bottom w:val="none" w:sz="0" w:space="0" w:color="auto"/>
        <w:right w:val="none" w:sz="0" w:space="0" w:color="auto"/>
      </w:divBdr>
    </w:div>
    <w:div w:id="1888687457">
      <w:bodyDiv w:val="1"/>
      <w:marLeft w:val="0"/>
      <w:marRight w:val="0"/>
      <w:marTop w:val="0"/>
      <w:marBottom w:val="0"/>
      <w:divBdr>
        <w:top w:val="none" w:sz="0" w:space="0" w:color="auto"/>
        <w:left w:val="none" w:sz="0" w:space="0" w:color="auto"/>
        <w:bottom w:val="none" w:sz="0" w:space="0" w:color="auto"/>
        <w:right w:val="none" w:sz="0" w:space="0" w:color="auto"/>
      </w:divBdr>
    </w:div>
    <w:div w:id="1891919436">
      <w:bodyDiv w:val="1"/>
      <w:marLeft w:val="0"/>
      <w:marRight w:val="0"/>
      <w:marTop w:val="0"/>
      <w:marBottom w:val="0"/>
      <w:divBdr>
        <w:top w:val="none" w:sz="0" w:space="0" w:color="auto"/>
        <w:left w:val="none" w:sz="0" w:space="0" w:color="auto"/>
        <w:bottom w:val="none" w:sz="0" w:space="0" w:color="auto"/>
        <w:right w:val="none" w:sz="0" w:space="0" w:color="auto"/>
      </w:divBdr>
    </w:div>
    <w:div w:id="1908565366">
      <w:bodyDiv w:val="1"/>
      <w:marLeft w:val="0"/>
      <w:marRight w:val="0"/>
      <w:marTop w:val="0"/>
      <w:marBottom w:val="0"/>
      <w:divBdr>
        <w:top w:val="none" w:sz="0" w:space="0" w:color="auto"/>
        <w:left w:val="none" w:sz="0" w:space="0" w:color="auto"/>
        <w:bottom w:val="none" w:sz="0" w:space="0" w:color="auto"/>
        <w:right w:val="none" w:sz="0" w:space="0" w:color="auto"/>
      </w:divBdr>
    </w:div>
    <w:div w:id="1909536795">
      <w:bodyDiv w:val="1"/>
      <w:marLeft w:val="0"/>
      <w:marRight w:val="0"/>
      <w:marTop w:val="0"/>
      <w:marBottom w:val="0"/>
      <w:divBdr>
        <w:top w:val="none" w:sz="0" w:space="0" w:color="auto"/>
        <w:left w:val="none" w:sz="0" w:space="0" w:color="auto"/>
        <w:bottom w:val="none" w:sz="0" w:space="0" w:color="auto"/>
        <w:right w:val="none" w:sz="0" w:space="0" w:color="auto"/>
      </w:divBdr>
    </w:div>
    <w:div w:id="1916083638">
      <w:bodyDiv w:val="1"/>
      <w:marLeft w:val="0"/>
      <w:marRight w:val="0"/>
      <w:marTop w:val="0"/>
      <w:marBottom w:val="0"/>
      <w:divBdr>
        <w:top w:val="none" w:sz="0" w:space="0" w:color="auto"/>
        <w:left w:val="none" w:sz="0" w:space="0" w:color="auto"/>
        <w:bottom w:val="none" w:sz="0" w:space="0" w:color="auto"/>
        <w:right w:val="none" w:sz="0" w:space="0" w:color="auto"/>
      </w:divBdr>
    </w:div>
    <w:div w:id="1916697571">
      <w:bodyDiv w:val="1"/>
      <w:marLeft w:val="0"/>
      <w:marRight w:val="0"/>
      <w:marTop w:val="0"/>
      <w:marBottom w:val="0"/>
      <w:divBdr>
        <w:top w:val="none" w:sz="0" w:space="0" w:color="auto"/>
        <w:left w:val="none" w:sz="0" w:space="0" w:color="auto"/>
        <w:bottom w:val="none" w:sz="0" w:space="0" w:color="auto"/>
        <w:right w:val="none" w:sz="0" w:space="0" w:color="auto"/>
      </w:divBdr>
    </w:div>
    <w:div w:id="1923101086">
      <w:bodyDiv w:val="1"/>
      <w:marLeft w:val="0"/>
      <w:marRight w:val="0"/>
      <w:marTop w:val="0"/>
      <w:marBottom w:val="0"/>
      <w:divBdr>
        <w:top w:val="none" w:sz="0" w:space="0" w:color="auto"/>
        <w:left w:val="none" w:sz="0" w:space="0" w:color="auto"/>
        <w:bottom w:val="none" w:sz="0" w:space="0" w:color="auto"/>
        <w:right w:val="none" w:sz="0" w:space="0" w:color="auto"/>
      </w:divBdr>
    </w:div>
    <w:div w:id="1926063719">
      <w:bodyDiv w:val="1"/>
      <w:marLeft w:val="0"/>
      <w:marRight w:val="0"/>
      <w:marTop w:val="0"/>
      <w:marBottom w:val="0"/>
      <w:divBdr>
        <w:top w:val="none" w:sz="0" w:space="0" w:color="auto"/>
        <w:left w:val="none" w:sz="0" w:space="0" w:color="auto"/>
        <w:bottom w:val="none" w:sz="0" w:space="0" w:color="auto"/>
        <w:right w:val="none" w:sz="0" w:space="0" w:color="auto"/>
      </w:divBdr>
    </w:div>
    <w:div w:id="1927956459">
      <w:bodyDiv w:val="1"/>
      <w:marLeft w:val="0"/>
      <w:marRight w:val="0"/>
      <w:marTop w:val="0"/>
      <w:marBottom w:val="0"/>
      <w:divBdr>
        <w:top w:val="none" w:sz="0" w:space="0" w:color="auto"/>
        <w:left w:val="none" w:sz="0" w:space="0" w:color="auto"/>
        <w:bottom w:val="none" w:sz="0" w:space="0" w:color="auto"/>
        <w:right w:val="none" w:sz="0" w:space="0" w:color="auto"/>
      </w:divBdr>
    </w:div>
    <w:div w:id="1944145914">
      <w:bodyDiv w:val="1"/>
      <w:marLeft w:val="0"/>
      <w:marRight w:val="0"/>
      <w:marTop w:val="0"/>
      <w:marBottom w:val="0"/>
      <w:divBdr>
        <w:top w:val="none" w:sz="0" w:space="0" w:color="auto"/>
        <w:left w:val="none" w:sz="0" w:space="0" w:color="auto"/>
        <w:bottom w:val="none" w:sz="0" w:space="0" w:color="auto"/>
        <w:right w:val="none" w:sz="0" w:space="0" w:color="auto"/>
      </w:divBdr>
    </w:div>
    <w:div w:id="1946842968">
      <w:bodyDiv w:val="1"/>
      <w:marLeft w:val="0"/>
      <w:marRight w:val="0"/>
      <w:marTop w:val="0"/>
      <w:marBottom w:val="0"/>
      <w:divBdr>
        <w:top w:val="none" w:sz="0" w:space="0" w:color="auto"/>
        <w:left w:val="none" w:sz="0" w:space="0" w:color="auto"/>
        <w:bottom w:val="none" w:sz="0" w:space="0" w:color="auto"/>
        <w:right w:val="none" w:sz="0" w:space="0" w:color="auto"/>
      </w:divBdr>
    </w:div>
    <w:div w:id="1972979629">
      <w:bodyDiv w:val="1"/>
      <w:marLeft w:val="0"/>
      <w:marRight w:val="0"/>
      <w:marTop w:val="0"/>
      <w:marBottom w:val="0"/>
      <w:divBdr>
        <w:top w:val="none" w:sz="0" w:space="0" w:color="auto"/>
        <w:left w:val="none" w:sz="0" w:space="0" w:color="auto"/>
        <w:bottom w:val="none" w:sz="0" w:space="0" w:color="auto"/>
        <w:right w:val="none" w:sz="0" w:space="0" w:color="auto"/>
      </w:divBdr>
    </w:div>
    <w:div w:id="1978758542">
      <w:bodyDiv w:val="1"/>
      <w:marLeft w:val="0"/>
      <w:marRight w:val="0"/>
      <w:marTop w:val="0"/>
      <w:marBottom w:val="0"/>
      <w:divBdr>
        <w:top w:val="none" w:sz="0" w:space="0" w:color="auto"/>
        <w:left w:val="none" w:sz="0" w:space="0" w:color="auto"/>
        <w:bottom w:val="none" w:sz="0" w:space="0" w:color="auto"/>
        <w:right w:val="none" w:sz="0" w:space="0" w:color="auto"/>
      </w:divBdr>
    </w:div>
    <w:div w:id="1982077133">
      <w:bodyDiv w:val="1"/>
      <w:marLeft w:val="0"/>
      <w:marRight w:val="0"/>
      <w:marTop w:val="0"/>
      <w:marBottom w:val="0"/>
      <w:divBdr>
        <w:top w:val="none" w:sz="0" w:space="0" w:color="auto"/>
        <w:left w:val="none" w:sz="0" w:space="0" w:color="auto"/>
        <w:bottom w:val="none" w:sz="0" w:space="0" w:color="auto"/>
        <w:right w:val="none" w:sz="0" w:space="0" w:color="auto"/>
      </w:divBdr>
    </w:div>
    <w:div w:id="1992826957">
      <w:bodyDiv w:val="1"/>
      <w:marLeft w:val="0"/>
      <w:marRight w:val="0"/>
      <w:marTop w:val="0"/>
      <w:marBottom w:val="0"/>
      <w:divBdr>
        <w:top w:val="none" w:sz="0" w:space="0" w:color="auto"/>
        <w:left w:val="none" w:sz="0" w:space="0" w:color="auto"/>
        <w:bottom w:val="none" w:sz="0" w:space="0" w:color="auto"/>
        <w:right w:val="none" w:sz="0" w:space="0" w:color="auto"/>
      </w:divBdr>
    </w:div>
    <w:div w:id="1998919635">
      <w:bodyDiv w:val="1"/>
      <w:marLeft w:val="0"/>
      <w:marRight w:val="0"/>
      <w:marTop w:val="0"/>
      <w:marBottom w:val="0"/>
      <w:divBdr>
        <w:top w:val="none" w:sz="0" w:space="0" w:color="auto"/>
        <w:left w:val="none" w:sz="0" w:space="0" w:color="auto"/>
        <w:bottom w:val="none" w:sz="0" w:space="0" w:color="auto"/>
        <w:right w:val="none" w:sz="0" w:space="0" w:color="auto"/>
      </w:divBdr>
    </w:div>
    <w:div w:id="1999923706">
      <w:bodyDiv w:val="1"/>
      <w:marLeft w:val="0"/>
      <w:marRight w:val="0"/>
      <w:marTop w:val="0"/>
      <w:marBottom w:val="0"/>
      <w:divBdr>
        <w:top w:val="none" w:sz="0" w:space="0" w:color="auto"/>
        <w:left w:val="none" w:sz="0" w:space="0" w:color="auto"/>
        <w:bottom w:val="none" w:sz="0" w:space="0" w:color="auto"/>
        <w:right w:val="none" w:sz="0" w:space="0" w:color="auto"/>
      </w:divBdr>
    </w:div>
    <w:div w:id="2007400114">
      <w:bodyDiv w:val="1"/>
      <w:marLeft w:val="0"/>
      <w:marRight w:val="0"/>
      <w:marTop w:val="0"/>
      <w:marBottom w:val="0"/>
      <w:divBdr>
        <w:top w:val="none" w:sz="0" w:space="0" w:color="auto"/>
        <w:left w:val="none" w:sz="0" w:space="0" w:color="auto"/>
        <w:bottom w:val="none" w:sz="0" w:space="0" w:color="auto"/>
        <w:right w:val="none" w:sz="0" w:space="0" w:color="auto"/>
      </w:divBdr>
    </w:div>
    <w:div w:id="2007661695">
      <w:bodyDiv w:val="1"/>
      <w:marLeft w:val="0"/>
      <w:marRight w:val="0"/>
      <w:marTop w:val="0"/>
      <w:marBottom w:val="0"/>
      <w:divBdr>
        <w:top w:val="none" w:sz="0" w:space="0" w:color="auto"/>
        <w:left w:val="none" w:sz="0" w:space="0" w:color="auto"/>
        <w:bottom w:val="none" w:sz="0" w:space="0" w:color="auto"/>
        <w:right w:val="none" w:sz="0" w:space="0" w:color="auto"/>
      </w:divBdr>
    </w:div>
    <w:div w:id="2010986314">
      <w:bodyDiv w:val="1"/>
      <w:marLeft w:val="0"/>
      <w:marRight w:val="0"/>
      <w:marTop w:val="0"/>
      <w:marBottom w:val="0"/>
      <w:divBdr>
        <w:top w:val="none" w:sz="0" w:space="0" w:color="auto"/>
        <w:left w:val="none" w:sz="0" w:space="0" w:color="auto"/>
        <w:bottom w:val="none" w:sz="0" w:space="0" w:color="auto"/>
        <w:right w:val="none" w:sz="0" w:space="0" w:color="auto"/>
      </w:divBdr>
    </w:div>
    <w:div w:id="2019655238">
      <w:bodyDiv w:val="1"/>
      <w:marLeft w:val="0"/>
      <w:marRight w:val="0"/>
      <w:marTop w:val="0"/>
      <w:marBottom w:val="0"/>
      <w:divBdr>
        <w:top w:val="none" w:sz="0" w:space="0" w:color="auto"/>
        <w:left w:val="none" w:sz="0" w:space="0" w:color="auto"/>
        <w:bottom w:val="none" w:sz="0" w:space="0" w:color="auto"/>
        <w:right w:val="none" w:sz="0" w:space="0" w:color="auto"/>
      </w:divBdr>
    </w:div>
    <w:div w:id="2029287380">
      <w:bodyDiv w:val="1"/>
      <w:marLeft w:val="0"/>
      <w:marRight w:val="0"/>
      <w:marTop w:val="0"/>
      <w:marBottom w:val="0"/>
      <w:divBdr>
        <w:top w:val="none" w:sz="0" w:space="0" w:color="auto"/>
        <w:left w:val="none" w:sz="0" w:space="0" w:color="auto"/>
        <w:bottom w:val="none" w:sz="0" w:space="0" w:color="auto"/>
        <w:right w:val="none" w:sz="0" w:space="0" w:color="auto"/>
      </w:divBdr>
    </w:div>
    <w:div w:id="2034568149">
      <w:bodyDiv w:val="1"/>
      <w:marLeft w:val="0"/>
      <w:marRight w:val="0"/>
      <w:marTop w:val="0"/>
      <w:marBottom w:val="0"/>
      <w:divBdr>
        <w:top w:val="none" w:sz="0" w:space="0" w:color="auto"/>
        <w:left w:val="none" w:sz="0" w:space="0" w:color="auto"/>
        <w:bottom w:val="none" w:sz="0" w:space="0" w:color="auto"/>
        <w:right w:val="none" w:sz="0" w:space="0" w:color="auto"/>
      </w:divBdr>
    </w:div>
    <w:div w:id="2040156052">
      <w:bodyDiv w:val="1"/>
      <w:marLeft w:val="0"/>
      <w:marRight w:val="0"/>
      <w:marTop w:val="0"/>
      <w:marBottom w:val="0"/>
      <w:divBdr>
        <w:top w:val="none" w:sz="0" w:space="0" w:color="auto"/>
        <w:left w:val="none" w:sz="0" w:space="0" w:color="auto"/>
        <w:bottom w:val="none" w:sz="0" w:space="0" w:color="auto"/>
        <w:right w:val="none" w:sz="0" w:space="0" w:color="auto"/>
      </w:divBdr>
    </w:div>
    <w:div w:id="2040665418">
      <w:bodyDiv w:val="1"/>
      <w:marLeft w:val="0"/>
      <w:marRight w:val="0"/>
      <w:marTop w:val="0"/>
      <w:marBottom w:val="0"/>
      <w:divBdr>
        <w:top w:val="none" w:sz="0" w:space="0" w:color="auto"/>
        <w:left w:val="none" w:sz="0" w:space="0" w:color="auto"/>
        <w:bottom w:val="none" w:sz="0" w:space="0" w:color="auto"/>
        <w:right w:val="none" w:sz="0" w:space="0" w:color="auto"/>
      </w:divBdr>
    </w:div>
    <w:div w:id="2045325951">
      <w:bodyDiv w:val="1"/>
      <w:marLeft w:val="0"/>
      <w:marRight w:val="0"/>
      <w:marTop w:val="0"/>
      <w:marBottom w:val="0"/>
      <w:divBdr>
        <w:top w:val="none" w:sz="0" w:space="0" w:color="auto"/>
        <w:left w:val="none" w:sz="0" w:space="0" w:color="auto"/>
        <w:bottom w:val="none" w:sz="0" w:space="0" w:color="auto"/>
        <w:right w:val="none" w:sz="0" w:space="0" w:color="auto"/>
      </w:divBdr>
    </w:div>
    <w:div w:id="2048214013">
      <w:bodyDiv w:val="1"/>
      <w:marLeft w:val="0"/>
      <w:marRight w:val="0"/>
      <w:marTop w:val="0"/>
      <w:marBottom w:val="0"/>
      <w:divBdr>
        <w:top w:val="none" w:sz="0" w:space="0" w:color="auto"/>
        <w:left w:val="none" w:sz="0" w:space="0" w:color="auto"/>
        <w:bottom w:val="none" w:sz="0" w:space="0" w:color="auto"/>
        <w:right w:val="none" w:sz="0" w:space="0" w:color="auto"/>
      </w:divBdr>
    </w:div>
    <w:div w:id="2051610824">
      <w:bodyDiv w:val="1"/>
      <w:marLeft w:val="0"/>
      <w:marRight w:val="0"/>
      <w:marTop w:val="0"/>
      <w:marBottom w:val="0"/>
      <w:divBdr>
        <w:top w:val="none" w:sz="0" w:space="0" w:color="auto"/>
        <w:left w:val="none" w:sz="0" w:space="0" w:color="auto"/>
        <w:bottom w:val="none" w:sz="0" w:space="0" w:color="auto"/>
        <w:right w:val="none" w:sz="0" w:space="0" w:color="auto"/>
      </w:divBdr>
    </w:div>
    <w:div w:id="2054690427">
      <w:bodyDiv w:val="1"/>
      <w:marLeft w:val="0"/>
      <w:marRight w:val="0"/>
      <w:marTop w:val="0"/>
      <w:marBottom w:val="0"/>
      <w:divBdr>
        <w:top w:val="none" w:sz="0" w:space="0" w:color="auto"/>
        <w:left w:val="none" w:sz="0" w:space="0" w:color="auto"/>
        <w:bottom w:val="none" w:sz="0" w:space="0" w:color="auto"/>
        <w:right w:val="none" w:sz="0" w:space="0" w:color="auto"/>
      </w:divBdr>
    </w:div>
    <w:div w:id="2061636950">
      <w:bodyDiv w:val="1"/>
      <w:marLeft w:val="0"/>
      <w:marRight w:val="0"/>
      <w:marTop w:val="0"/>
      <w:marBottom w:val="0"/>
      <w:divBdr>
        <w:top w:val="none" w:sz="0" w:space="0" w:color="auto"/>
        <w:left w:val="none" w:sz="0" w:space="0" w:color="auto"/>
        <w:bottom w:val="none" w:sz="0" w:space="0" w:color="auto"/>
        <w:right w:val="none" w:sz="0" w:space="0" w:color="auto"/>
      </w:divBdr>
    </w:div>
    <w:div w:id="2063409362">
      <w:bodyDiv w:val="1"/>
      <w:marLeft w:val="0"/>
      <w:marRight w:val="0"/>
      <w:marTop w:val="0"/>
      <w:marBottom w:val="0"/>
      <w:divBdr>
        <w:top w:val="none" w:sz="0" w:space="0" w:color="auto"/>
        <w:left w:val="none" w:sz="0" w:space="0" w:color="auto"/>
        <w:bottom w:val="none" w:sz="0" w:space="0" w:color="auto"/>
        <w:right w:val="none" w:sz="0" w:space="0" w:color="auto"/>
      </w:divBdr>
    </w:div>
    <w:div w:id="2073507212">
      <w:bodyDiv w:val="1"/>
      <w:marLeft w:val="0"/>
      <w:marRight w:val="0"/>
      <w:marTop w:val="0"/>
      <w:marBottom w:val="0"/>
      <w:divBdr>
        <w:top w:val="none" w:sz="0" w:space="0" w:color="auto"/>
        <w:left w:val="none" w:sz="0" w:space="0" w:color="auto"/>
        <w:bottom w:val="none" w:sz="0" w:space="0" w:color="auto"/>
        <w:right w:val="none" w:sz="0" w:space="0" w:color="auto"/>
      </w:divBdr>
    </w:div>
    <w:div w:id="2076775085">
      <w:bodyDiv w:val="1"/>
      <w:marLeft w:val="0"/>
      <w:marRight w:val="0"/>
      <w:marTop w:val="0"/>
      <w:marBottom w:val="0"/>
      <w:divBdr>
        <w:top w:val="none" w:sz="0" w:space="0" w:color="auto"/>
        <w:left w:val="none" w:sz="0" w:space="0" w:color="auto"/>
        <w:bottom w:val="none" w:sz="0" w:space="0" w:color="auto"/>
        <w:right w:val="none" w:sz="0" w:space="0" w:color="auto"/>
      </w:divBdr>
    </w:div>
    <w:div w:id="2082407029">
      <w:bodyDiv w:val="1"/>
      <w:marLeft w:val="0"/>
      <w:marRight w:val="0"/>
      <w:marTop w:val="0"/>
      <w:marBottom w:val="0"/>
      <w:divBdr>
        <w:top w:val="none" w:sz="0" w:space="0" w:color="auto"/>
        <w:left w:val="none" w:sz="0" w:space="0" w:color="auto"/>
        <w:bottom w:val="none" w:sz="0" w:space="0" w:color="auto"/>
        <w:right w:val="none" w:sz="0" w:space="0" w:color="auto"/>
      </w:divBdr>
    </w:div>
    <w:div w:id="2082680058">
      <w:bodyDiv w:val="1"/>
      <w:marLeft w:val="0"/>
      <w:marRight w:val="0"/>
      <w:marTop w:val="0"/>
      <w:marBottom w:val="0"/>
      <w:divBdr>
        <w:top w:val="none" w:sz="0" w:space="0" w:color="auto"/>
        <w:left w:val="none" w:sz="0" w:space="0" w:color="auto"/>
        <w:bottom w:val="none" w:sz="0" w:space="0" w:color="auto"/>
        <w:right w:val="none" w:sz="0" w:space="0" w:color="auto"/>
      </w:divBdr>
    </w:div>
    <w:div w:id="2088724328">
      <w:bodyDiv w:val="1"/>
      <w:marLeft w:val="0"/>
      <w:marRight w:val="0"/>
      <w:marTop w:val="0"/>
      <w:marBottom w:val="0"/>
      <w:divBdr>
        <w:top w:val="none" w:sz="0" w:space="0" w:color="auto"/>
        <w:left w:val="none" w:sz="0" w:space="0" w:color="auto"/>
        <w:bottom w:val="none" w:sz="0" w:space="0" w:color="auto"/>
        <w:right w:val="none" w:sz="0" w:space="0" w:color="auto"/>
      </w:divBdr>
    </w:div>
    <w:div w:id="2089033138">
      <w:bodyDiv w:val="1"/>
      <w:marLeft w:val="0"/>
      <w:marRight w:val="0"/>
      <w:marTop w:val="0"/>
      <w:marBottom w:val="0"/>
      <w:divBdr>
        <w:top w:val="none" w:sz="0" w:space="0" w:color="auto"/>
        <w:left w:val="none" w:sz="0" w:space="0" w:color="auto"/>
        <w:bottom w:val="none" w:sz="0" w:space="0" w:color="auto"/>
        <w:right w:val="none" w:sz="0" w:space="0" w:color="auto"/>
      </w:divBdr>
    </w:div>
    <w:div w:id="2102138647">
      <w:bodyDiv w:val="1"/>
      <w:marLeft w:val="0"/>
      <w:marRight w:val="0"/>
      <w:marTop w:val="0"/>
      <w:marBottom w:val="0"/>
      <w:divBdr>
        <w:top w:val="none" w:sz="0" w:space="0" w:color="auto"/>
        <w:left w:val="none" w:sz="0" w:space="0" w:color="auto"/>
        <w:bottom w:val="none" w:sz="0" w:space="0" w:color="auto"/>
        <w:right w:val="none" w:sz="0" w:space="0" w:color="auto"/>
      </w:divBdr>
    </w:div>
    <w:div w:id="2111193394">
      <w:bodyDiv w:val="1"/>
      <w:marLeft w:val="0"/>
      <w:marRight w:val="0"/>
      <w:marTop w:val="0"/>
      <w:marBottom w:val="0"/>
      <w:divBdr>
        <w:top w:val="none" w:sz="0" w:space="0" w:color="auto"/>
        <w:left w:val="none" w:sz="0" w:space="0" w:color="auto"/>
        <w:bottom w:val="none" w:sz="0" w:space="0" w:color="auto"/>
        <w:right w:val="none" w:sz="0" w:space="0" w:color="auto"/>
      </w:divBdr>
    </w:div>
    <w:div w:id="213840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vironment.govt.nz/" TargetMode="External"/><Relationship Id="rId18" Type="http://schemas.openxmlformats.org/officeDocument/2006/relationships/hyperlink" Target="https://environment.govt.nz/publications/measuring-emissions-a-guide-for-organisations-2024-detailed-guid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environment.govt.nz/publications/measuring-emissions-a-guide-for-organisations-2024-detailed-guid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nvironment.govt.nz/publications/measuring-emissions-a-guide-for-organisations-2024-detailed-gui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2.jpg"/><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3.xml"/><Relationship Id="rId27"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1" Type="http://schemas.openxmlformats.org/officeDocument/2006/relationships/hyperlink" Target="https://www.icao.int/environmental-protection/CarbonOffset/Pages/default.aspx" TargetMode="External"/></Relationships>
</file>

<file path=word/documenttasks/documenttasks1.xml><?xml version="1.0" encoding="utf-8"?>
<t:Tasks xmlns:t="http://schemas.microsoft.com/office/tasks/2019/documenttasks" xmlns:oel="http://schemas.microsoft.com/office/2019/extlst">
  <t:Task id="{12E0BCA4-428C-48CE-8322-D1E06DDD8D80}">
    <t:Anchor>
      <t:Comment id="676831795"/>
    </t:Anchor>
    <t:History>
      <t:Event id="{215848D7-5371-4B7D-B502-A52601E9D19F}" time="2023-07-10T21:41:07.806Z">
        <t:Attribution userId="S::Clare.Browne@mfe.govt.nz::8891c7b0-609b-4bc6-92af-97c178ff4950" userProvider="AD" userName="Clare Browne"/>
        <t:Anchor>
          <t:Comment id="676831795"/>
        </t:Anchor>
        <t:Create/>
      </t:Event>
      <t:Event id="{BF0F86B2-9448-4F0B-A201-74B0C9659C42}" time="2023-07-10T21:41:07.806Z">
        <t:Attribution userId="S::Clare.Browne@mfe.govt.nz::8891c7b0-609b-4bc6-92af-97c178ff4950" userProvider="AD" userName="Clare Browne"/>
        <t:Anchor>
          <t:Comment id="676831795"/>
        </t:Anchor>
        <t:Assign userId="S::Lisette.DuPlessis1@mfe.govt.nz::f1654bf3-ea7b-41b3-9dfd-ac0d037fcc45" userProvider="AD" userName="Lisette Du Plessis"/>
      </t:Event>
      <t:Event id="{C3306179-5A01-450E-A4DC-9E5D3B67F224}" time="2023-07-10T21:41:07.806Z">
        <t:Attribution userId="S::Clare.Browne@mfe.govt.nz::8891c7b0-609b-4bc6-92af-97c178ff4950" userProvider="AD" userName="Clare Browne"/>
        <t:Anchor>
          <t:Comment id="676831795"/>
        </t:Anchor>
        <t:SetTitle title="@Lisette Du Plessis would you like this material in here too?"/>
      </t:Event>
      <t:Event id="{0EE13201-6D3D-41F7-84CD-9EC6EA6FD5EB}" time="2023-07-11T01:42:37.532Z">
        <t:Attribution userId="S::Lisette.DuPlessis1@mfe.govt.nz::f1654bf3-ea7b-41b3-9dfd-ac0d037fcc45" userProvider="AD" userName="Lisette Du Plessis"/>
        <t:Progress percentComplete="100"/>
      </t:Event>
    </t:History>
  </t:Task>
  <t:Task id="{401AE484-B2F6-4CFF-A245-C520EC96569A}">
    <t:Anchor>
      <t:Comment id="1959382317"/>
    </t:Anchor>
    <t:History>
      <t:Event id="{37144CD0-F82A-457F-AB02-D824021095A8}" time="2024-04-04T23:56:49.52Z">
        <t:Attribution userId="S::BurkittZ@landcareresearch.co.nz::86569ead-d35d-4030-92e4-9dc7d5213251" userProvider="AD" userName="Zoe Burkitt"/>
        <t:Anchor>
          <t:Comment id="1959382317"/>
        </t:Anchor>
        <t:Create/>
      </t:Event>
      <t:Event id="{0AA3D7CC-68F1-45C5-8731-35D8B57CB579}" time="2024-04-04T23:56:49.52Z">
        <t:Attribution userId="S::BurkittZ@landcareresearch.co.nz::86569ead-d35d-4030-92e4-9dc7d5213251" userProvider="AD" userName="Zoe Burkitt"/>
        <t:Anchor>
          <t:Comment id="1959382317"/>
        </t:Anchor>
        <t:Assign userId="S::BarryM@landcareresearch.co.nz::c0198857-85c1-45bc-8186-43474fa548ce" userProvider="AD" userName="Martin Barry"/>
      </t:Event>
      <t:Event id="{AD92CC96-B2B4-404E-A322-CA05937A5FB6}" time="2024-04-04T23:56:49.52Z">
        <t:Attribution userId="S::BurkittZ@landcareresearch.co.nz::86569ead-d35d-4030-92e4-9dc7d5213251" userProvider="AD" userName="Zoe Burkitt"/>
        <t:Anchor>
          <t:Comment id="1959382317"/>
        </t:Anchor>
        <t:SetTitle title="@Martin Barry - for your review."/>
      </t:Event>
    </t:History>
  </t:Task>
</t:Task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4</_ip_UnifiedCompliancePolicyUIAction>
    <_ip_UnifiedCompliancePolicyProperties xmlns="http://schemas.microsoft.com/sharepoint/v3" xsi:nil="true"/>
    <SharedWithUsers xmlns="0a5b0190-e301-4766-933d-448c7c363fce">
      <UserInfo>
        <DisplayName>Brent Martin</DisplayName>
        <AccountId>54</AccountId>
        <AccountType/>
      </UserInfo>
    </SharedWithUsers>
    <Legacy_x0020_DocID xmlns="4a94300e-a927-4b92-9d3a-682523035cb6" xsi:nil="true"/>
    <Year xmlns="4a94300e-a927-4b92-9d3a-682523035cb6"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Carbon_x0020_Copy xmlns="4a94300e-a927-4b92-9d3a-682523035cb6" xsi:nil="true"/>
    <Author0 xmlns="4a94300e-a927-4b92-9d3a-682523035cb6" xsi:nil="true"/>
    <Email_x0020_Table xmlns="4a94300e-a927-4b92-9d3a-682523035cb6" xsi:nil="true"/>
    <MTS_x0020_ID xmlns="4a94300e-a927-4b92-9d3a-682523035cb6" xsi:nil="true"/>
    <lcf76f155ced4ddcb4097134ff3c332f xmlns="4a94300e-a927-4b92-9d3a-682523035cb6">
      <Terms xmlns="http://schemas.microsoft.com/office/infopath/2007/PartnerControls"/>
    </lcf76f155ced4ddcb4097134ff3c332f>
    <TaxCatchAll xmlns="58a6f171-52cb-4404-b47d-af1c8daf8fd1"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ECM-1122293896-117197</_dlc_DocId>
    <_dlc_DocIdUrl xmlns="58a6f171-52cb-4404-b47d-af1c8daf8fd1">
      <Url>https://ministryforenvironment.sharepoint.com/sites/ECM-ER-Comms/_layouts/15/DocIdRedir.aspx?ID=ECM-1122293896-117197</Url>
      <Description>ECM-1122293896-117197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d69ac39cd43e1d0c5cfb9234e6fb1c3d">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fa8b803c479febee59a7c559bf882883"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3CCCB-BAE1-4E05-AF1D-CE05F6841929}">
  <ds:schemaRefs>
    <ds:schemaRef ds:uri="http://schemas.microsoft.com/office/2006/metadata/properties"/>
    <ds:schemaRef ds:uri="http://schemas.microsoft.com/office/infopath/2007/PartnerControls"/>
    <ds:schemaRef ds:uri="http://schemas.microsoft.com/sharepoint/v3"/>
    <ds:schemaRef ds:uri="0a5b0190-e301-4766-933d-448c7c363fce"/>
    <ds:schemaRef ds:uri="4a94300e-a927-4b92-9d3a-682523035cb6"/>
    <ds:schemaRef ds:uri="http://schemas.microsoft.com/sharepoint/v4"/>
    <ds:schemaRef ds:uri="58a6f171-52cb-4404-b47d-af1c8daf8fd1"/>
  </ds:schemaRefs>
</ds:datastoreItem>
</file>

<file path=customXml/itemProps2.xml><?xml version="1.0" encoding="utf-8"?>
<ds:datastoreItem xmlns:ds="http://schemas.openxmlformats.org/officeDocument/2006/customXml" ds:itemID="{46B9774B-B463-4295-9428-40CF98CB368B}">
  <ds:schemaRefs>
    <ds:schemaRef ds:uri="http://schemas.microsoft.com/sharepoint/v3/contenttype/forms"/>
  </ds:schemaRefs>
</ds:datastoreItem>
</file>

<file path=customXml/itemProps3.xml><?xml version="1.0" encoding="utf-8"?>
<ds:datastoreItem xmlns:ds="http://schemas.openxmlformats.org/officeDocument/2006/customXml" ds:itemID="{88D1C04A-E07B-4481-836B-196AA0A8B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37881F-EF8C-4D23-9A1B-9D7F26BC5927}">
  <ds:schemaRefs>
    <ds:schemaRef ds:uri="http://schemas.microsoft.com/sharepoint/events"/>
  </ds:schemaRefs>
</ds:datastoreItem>
</file>

<file path=customXml/itemProps5.xml><?xml version="1.0" encoding="utf-8"?>
<ds:datastoreItem xmlns:ds="http://schemas.openxmlformats.org/officeDocument/2006/customXml" ds:itemID="{993A9DF1-A974-4156-984F-C5CF34F6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4944</Words>
  <Characters>28185</Characters>
  <Application>Microsoft Office Word</Application>
  <DocSecurity>0</DocSecurity>
  <Lines>234</Lines>
  <Paragraphs>66</Paragraphs>
  <ScaleCrop>false</ScaleCrop>
  <Company>MFE</Company>
  <LinksUpToDate>false</LinksUpToDate>
  <CharactersWithSpaces>33063</CharactersWithSpaces>
  <SharedDoc>false</SharedDoc>
  <HLinks>
    <vt:vector size="330" baseType="variant">
      <vt:variant>
        <vt:i4>2162812</vt:i4>
      </vt:variant>
      <vt:variant>
        <vt:i4>309</vt:i4>
      </vt:variant>
      <vt:variant>
        <vt:i4>0</vt:i4>
      </vt:variant>
      <vt:variant>
        <vt:i4>5</vt:i4>
      </vt:variant>
      <vt:variant>
        <vt:lpwstr>https://environment.govt.nz/publications/measuring-emissions-a-guide-for-organisations-2024-detailed-guide</vt:lpwstr>
      </vt:variant>
      <vt:variant>
        <vt:lpwstr/>
      </vt:variant>
      <vt:variant>
        <vt:i4>2162812</vt:i4>
      </vt:variant>
      <vt:variant>
        <vt:i4>306</vt:i4>
      </vt:variant>
      <vt:variant>
        <vt:i4>0</vt:i4>
      </vt:variant>
      <vt:variant>
        <vt:i4>5</vt:i4>
      </vt:variant>
      <vt:variant>
        <vt:lpwstr>https://environment.govt.nz/publications/measuring-emissions-a-guide-for-organisations-2024-detailed-guide</vt:lpwstr>
      </vt:variant>
      <vt:variant>
        <vt:lpwstr/>
      </vt:variant>
      <vt:variant>
        <vt:i4>2162812</vt:i4>
      </vt:variant>
      <vt:variant>
        <vt:i4>303</vt:i4>
      </vt:variant>
      <vt:variant>
        <vt:i4>0</vt:i4>
      </vt:variant>
      <vt:variant>
        <vt:i4>5</vt:i4>
      </vt:variant>
      <vt:variant>
        <vt:lpwstr>https://environment.govt.nz/publications/measuring-emissions-a-guide-for-organisations-2024-detailed-guide</vt:lpwstr>
      </vt:variant>
      <vt:variant>
        <vt:lpwstr/>
      </vt:variant>
      <vt:variant>
        <vt:i4>1638453</vt:i4>
      </vt:variant>
      <vt:variant>
        <vt:i4>293</vt:i4>
      </vt:variant>
      <vt:variant>
        <vt:i4>0</vt:i4>
      </vt:variant>
      <vt:variant>
        <vt:i4>5</vt:i4>
      </vt:variant>
      <vt:variant>
        <vt:lpwstr/>
      </vt:variant>
      <vt:variant>
        <vt:lpwstr>_Toc103950275</vt:lpwstr>
      </vt:variant>
      <vt:variant>
        <vt:i4>2031672</vt:i4>
      </vt:variant>
      <vt:variant>
        <vt:i4>284</vt:i4>
      </vt:variant>
      <vt:variant>
        <vt:i4>0</vt:i4>
      </vt:variant>
      <vt:variant>
        <vt:i4>5</vt:i4>
      </vt:variant>
      <vt:variant>
        <vt:lpwstr/>
      </vt:variant>
      <vt:variant>
        <vt:lpwstr>_Toc139975774</vt:lpwstr>
      </vt:variant>
      <vt:variant>
        <vt:i4>2031672</vt:i4>
      </vt:variant>
      <vt:variant>
        <vt:i4>278</vt:i4>
      </vt:variant>
      <vt:variant>
        <vt:i4>0</vt:i4>
      </vt:variant>
      <vt:variant>
        <vt:i4>5</vt:i4>
      </vt:variant>
      <vt:variant>
        <vt:lpwstr/>
      </vt:variant>
      <vt:variant>
        <vt:lpwstr>_Toc139975773</vt:lpwstr>
      </vt:variant>
      <vt:variant>
        <vt:i4>2031672</vt:i4>
      </vt:variant>
      <vt:variant>
        <vt:i4>272</vt:i4>
      </vt:variant>
      <vt:variant>
        <vt:i4>0</vt:i4>
      </vt:variant>
      <vt:variant>
        <vt:i4>5</vt:i4>
      </vt:variant>
      <vt:variant>
        <vt:lpwstr/>
      </vt:variant>
      <vt:variant>
        <vt:lpwstr>_Toc139975772</vt:lpwstr>
      </vt:variant>
      <vt:variant>
        <vt:i4>2031672</vt:i4>
      </vt:variant>
      <vt:variant>
        <vt:i4>266</vt:i4>
      </vt:variant>
      <vt:variant>
        <vt:i4>0</vt:i4>
      </vt:variant>
      <vt:variant>
        <vt:i4>5</vt:i4>
      </vt:variant>
      <vt:variant>
        <vt:lpwstr/>
      </vt:variant>
      <vt:variant>
        <vt:lpwstr>_Toc139975771</vt:lpwstr>
      </vt:variant>
      <vt:variant>
        <vt:i4>2031672</vt:i4>
      </vt:variant>
      <vt:variant>
        <vt:i4>260</vt:i4>
      </vt:variant>
      <vt:variant>
        <vt:i4>0</vt:i4>
      </vt:variant>
      <vt:variant>
        <vt:i4>5</vt:i4>
      </vt:variant>
      <vt:variant>
        <vt:lpwstr/>
      </vt:variant>
      <vt:variant>
        <vt:lpwstr>_Toc139975770</vt:lpwstr>
      </vt:variant>
      <vt:variant>
        <vt:i4>1966136</vt:i4>
      </vt:variant>
      <vt:variant>
        <vt:i4>254</vt:i4>
      </vt:variant>
      <vt:variant>
        <vt:i4>0</vt:i4>
      </vt:variant>
      <vt:variant>
        <vt:i4>5</vt:i4>
      </vt:variant>
      <vt:variant>
        <vt:lpwstr/>
      </vt:variant>
      <vt:variant>
        <vt:lpwstr>_Toc139975769</vt:lpwstr>
      </vt:variant>
      <vt:variant>
        <vt:i4>1966136</vt:i4>
      </vt:variant>
      <vt:variant>
        <vt:i4>248</vt:i4>
      </vt:variant>
      <vt:variant>
        <vt:i4>0</vt:i4>
      </vt:variant>
      <vt:variant>
        <vt:i4>5</vt:i4>
      </vt:variant>
      <vt:variant>
        <vt:lpwstr/>
      </vt:variant>
      <vt:variant>
        <vt:lpwstr>_Toc139975768</vt:lpwstr>
      </vt:variant>
      <vt:variant>
        <vt:i4>1966136</vt:i4>
      </vt:variant>
      <vt:variant>
        <vt:i4>242</vt:i4>
      </vt:variant>
      <vt:variant>
        <vt:i4>0</vt:i4>
      </vt:variant>
      <vt:variant>
        <vt:i4>5</vt:i4>
      </vt:variant>
      <vt:variant>
        <vt:lpwstr/>
      </vt:variant>
      <vt:variant>
        <vt:lpwstr>_Toc139975767</vt:lpwstr>
      </vt:variant>
      <vt:variant>
        <vt:i4>1966136</vt:i4>
      </vt:variant>
      <vt:variant>
        <vt:i4>236</vt:i4>
      </vt:variant>
      <vt:variant>
        <vt:i4>0</vt:i4>
      </vt:variant>
      <vt:variant>
        <vt:i4>5</vt:i4>
      </vt:variant>
      <vt:variant>
        <vt:lpwstr/>
      </vt:variant>
      <vt:variant>
        <vt:lpwstr>_Toc139975766</vt:lpwstr>
      </vt:variant>
      <vt:variant>
        <vt:i4>1966136</vt:i4>
      </vt:variant>
      <vt:variant>
        <vt:i4>230</vt:i4>
      </vt:variant>
      <vt:variant>
        <vt:i4>0</vt:i4>
      </vt:variant>
      <vt:variant>
        <vt:i4>5</vt:i4>
      </vt:variant>
      <vt:variant>
        <vt:lpwstr/>
      </vt:variant>
      <vt:variant>
        <vt:lpwstr>_Toc139975765</vt:lpwstr>
      </vt:variant>
      <vt:variant>
        <vt:i4>1966136</vt:i4>
      </vt:variant>
      <vt:variant>
        <vt:i4>224</vt:i4>
      </vt:variant>
      <vt:variant>
        <vt:i4>0</vt:i4>
      </vt:variant>
      <vt:variant>
        <vt:i4>5</vt:i4>
      </vt:variant>
      <vt:variant>
        <vt:lpwstr/>
      </vt:variant>
      <vt:variant>
        <vt:lpwstr>_Toc139975764</vt:lpwstr>
      </vt:variant>
      <vt:variant>
        <vt:i4>1966136</vt:i4>
      </vt:variant>
      <vt:variant>
        <vt:i4>218</vt:i4>
      </vt:variant>
      <vt:variant>
        <vt:i4>0</vt:i4>
      </vt:variant>
      <vt:variant>
        <vt:i4>5</vt:i4>
      </vt:variant>
      <vt:variant>
        <vt:lpwstr/>
      </vt:variant>
      <vt:variant>
        <vt:lpwstr>_Toc139975763</vt:lpwstr>
      </vt:variant>
      <vt:variant>
        <vt:i4>1966136</vt:i4>
      </vt:variant>
      <vt:variant>
        <vt:i4>212</vt:i4>
      </vt:variant>
      <vt:variant>
        <vt:i4>0</vt:i4>
      </vt:variant>
      <vt:variant>
        <vt:i4>5</vt:i4>
      </vt:variant>
      <vt:variant>
        <vt:lpwstr/>
      </vt:variant>
      <vt:variant>
        <vt:lpwstr>_Toc139975762</vt:lpwstr>
      </vt:variant>
      <vt:variant>
        <vt:i4>1966136</vt:i4>
      </vt:variant>
      <vt:variant>
        <vt:i4>206</vt:i4>
      </vt:variant>
      <vt:variant>
        <vt:i4>0</vt:i4>
      </vt:variant>
      <vt:variant>
        <vt:i4>5</vt:i4>
      </vt:variant>
      <vt:variant>
        <vt:lpwstr/>
      </vt:variant>
      <vt:variant>
        <vt:lpwstr>_Toc139975761</vt:lpwstr>
      </vt:variant>
      <vt:variant>
        <vt:i4>1966136</vt:i4>
      </vt:variant>
      <vt:variant>
        <vt:i4>200</vt:i4>
      </vt:variant>
      <vt:variant>
        <vt:i4>0</vt:i4>
      </vt:variant>
      <vt:variant>
        <vt:i4>5</vt:i4>
      </vt:variant>
      <vt:variant>
        <vt:lpwstr/>
      </vt:variant>
      <vt:variant>
        <vt:lpwstr>_Toc139975760</vt:lpwstr>
      </vt:variant>
      <vt:variant>
        <vt:i4>1900600</vt:i4>
      </vt:variant>
      <vt:variant>
        <vt:i4>194</vt:i4>
      </vt:variant>
      <vt:variant>
        <vt:i4>0</vt:i4>
      </vt:variant>
      <vt:variant>
        <vt:i4>5</vt:i4>
      </vt:variant>
      <vt:variant>
        <vt:lpwstr/>
      </vt:variant>
      <vt:variant>
        <vt:lpwstr>_Toc139975759</vt:lpwstr>
      </vt:variant>
      <vt:variant>
        <vt:i4>1900600</vt:i4>
      </vt:variant>
      <vt:variant>
        <vt:i4>188</vt:i4>
      </vt:variant>
      <vt:variant>
        <vt:i4>0</vt:i4>
      </vt:variant>
      <vt:variant>
        <vt:i4>5</vt:i4>
      </vt:variant>
      <vt:variant>
        <vt:lpwstr/>
      </vt:variant>
      <vt:variant>
        <vt:lpwstr>_Toc139975758</vt:lpwstr>
      </vt:variant>
      <vt:variant>
        <vt:i4>1900600</vt:i4>
      </vt:variant>
      <vt:variant>
        <vt:i4>182</vt:i4>
      </vt:variant>
      <vt:variant>
        <vt:i4>0</vt:i4>
      </vt:variant>
      <vt:variant>
        <vt:i4>5</vt:i4>
      </vt:variant>
      <vt:variant>
        <vt:lpwstr/>
      </vt:variant>
      <vt:variant>
        <vt:lpwstr>_Toc139975757</vt:lpwstr>
      </vt:variant>
      <vt:variant>
        <vt:i4>1900600</vt:i4>
      </vt:variant>
      <vt:variant>
        <vt:i4>176</vt:i4>
      </vt:variant>
      <vt:variant>
        <vt:i4>0</vt:i4>
      </vt:variant>
      <vt:variant>
        <vt:i4>5</vt:i4>
      </vt:variant>
      <vt:variant>
        <vt:lpwstr/>
      </vt:variant>
      <vt:variant>
        <vt:lpwstr>_Toc139975756</vt:lpwstr>
      </vt:variant>
      <vt:variant>
        <vt:i4>1900600</vt:i4>
      </vt:variant>
      <vt:variant>
        <vt:i4>170</vt:i4>
      </vt:variant>
      <vt:variant>
        <vt:i4>0</vt:i4>
      </vt:variant>
      <vt:variant>
        <vt:i4>5</vt:i4>
      </vt:variant>
      <vt:variant>
        <vt:lpwstr/>
      </vt:variant>
      <vt:variant>
        <vt:lpwstr>_Toc139975755</vt:lpwstr>
      </vt:variant>
      <vt:variant>
        <vt:i4>1900600</vt:i4>
      </vt:variant>
      <vt:variant>
        <vt:i4>164</vt:i4>
      </vt:variant>
      <vt:variant>
        <vt:i4>0</vt:i4>
      </vt:variant>
      <vt:variant>
        <vt:i4>5</vt:i4>
      </vt:variant>
      <vt:variant>
        <vt:lpwstr/>
      </vt:variant>
      <vt:variant>
        <vt:lpwstr>_Toc139975754</vt:lpwstr>
      </vt:variant>
      <vt:variant>
        <vt:i4>1900600</vt:i4>
      </vt:variant>
      <vt:variant>
        <vt:i4>158</vt:i4>
      </vt:variant>
      <vt:variant>
        <vt:i4>0</vt:i4>
      </vt:variant>
      <vt:variant>
        <vt:i4>5</vt:i4>
      </vt:variant>
      <vt:variant>
        <vt:lpwstr/>
      </vt:variant>
      <vt:variant>
        <vt:lpwstr>_Toc139975753</vt:lpwstr>
      </vt:variant>
      <vt:variant>
        <vt:i4>1900600</vt:i4>
      </vt:variant>
      <vt:variant>
        <vt:i4>152</vt:i4>
      </vt:variant>
      <vt:variant>
        <vt:i4>0</vt:i4>
      </vt:variant>
      <vt:variant>
        <vt:i4>5</vt:i4>
      </vt:variant>
      <vt:variant>
        <vt:lpwstr/>
      </vt:variant>
      <vt:variant>
        <vt:lpwstr>_Toc139975752</vt:lpwstr>
      </vt:variant>
      <vt:variant>
        <vt:i4>1900600</vt:i4>
      </vt:variant>
      <vt:variant>
        <vt:i4>146</vt:i4>
      </vt:variant>
      <vt:variant>
        <vt:i4>0</vt:i4>
      </vt:variant>
      <vt:variant>
        <vt:i4>5</vt:i4>
      </vt:variant>
      <vt:variant>
        <vt:lpwstr/>
      </vt:variant>
      <vt:variant>
        <vt:lpwstr>_Toc139975751</vt:lpwstr>
      </vt:variant>
      <vt:variant>
        <vt:i4>1900600</vt:i4>
      </vt:variant>
      <vt:variant>
        <vt:i4>140</vt:i4>
      </vt:variant>
      <vt:variant>
        <vt:i4>0</vt:i4>
      </vt:variant>
      <vt:variant>
        <vt:i4>5</vt:i4>
      </vt:variant>
      <vt:variant>
        <vt:lpwstr/>
      </vt:variant>
      <vt:variant>
        <vt:lpwstr>_Toc139975750</vt:lpwstr>
      </vt:variant>
      <vt:variant>
        <vt:i4>1835064</vt:i4>
      </vt:variant>
      <vt:variant>
        <vt:i4>134</vt:i4>
      </vt:variant>
      <vt:variant>
        <vt:i4>0</vt:i4>
      </vt:variant>
      <vt:variant>
        <vt:i4>5</vt:i4>
      </vt:variant>
      <vt:variant>
        <vt:lpwstr/>
      </vt:variant>
      <vt:variant>
        <vt:lpwstr>_Toc139975749</vt:lpwstr>
      </vt:variant>
      <vt:variant>
        <vt:i4>1835064</vt:i4>
      </vt:variant>
      <vt:variant>
        <vt:i4>128</vt:i4>
      </vt:variant>
      <vt:variant>
        <vt:i4>0</vt:i4>
      </vt:variant>
      <vt:variant>
        <vt:i4>5</vt:i4>
      </vt:variant>
      <vt:variant>
        <vt:lpwstr/>
      </vt:variant>
      <vt:variant>
        <vt:lpwstr>_Toc139975748</vt:lpwstr>
      </vt:variant>
      <vt:variant>
        <vt:i4>1835064</vt:i4>
      </vt:variant>
      <vt:variant>
        <vt:i4>122</vt:i4>
      </vt:variant>
      <vt:variant>
        <vt:i4>0</vt:i4>
      </vt:variant>
      <vt:variant>
        <vt:i4>5</vt:i4>
      </vt:variant>
      <vt:variant>
        <vt:lpwstr/>
      </vt:variant>
      <vt:variant>
        <vt:lpwstr>_Toc139975747</vt:lpwstr>
      </vt:variant>
      <vt:variant>
        <vt:i4>1835064</vt:i4>
      </vt:variant>
      <vt:variant>
        <vt:i4>116</vt:i4>
      </vt:variant>
      <vt:variant>
        <vt:i4>0</vt:i4>
      </vt:variant>
      <vt:variant>
        <vt:i4>5</vt:i4>
      </vt:variant>
      <vt:variant>
        <vt:lpwstr/>
      </vt:variant>
      <vt:variant>
        <vt:lpwstr>_Toc139975746</vt:lpwstr>
      </vt:variant>
      <vt:variant>
        <vt:i4>1835064</vt:i4>
      </vt:variant>
      <vt:variant>
        <vt:i4>110</vt:i4>
      </vt:variant>
      <vt:variant>
        <vt:i4>0</vt:i4>
      </vt:variant>
      <vt:variant>
        <vt:i4>5</vt:i4>
      </vt:variant>
      <vt:variant>
        <vt:lpwstr/>
      </vt:variant>
      <vt:variant>
        <vt:lpwstr>_Toc139975745</vt:lpwstr>
      </vt:variant>
      <vt:variant>
        <vt:i4>1835064</vt:i4>
      </vt:variant>
      <vt:variant>
        <vt:i4>104</vt:i4>
      </vt:variant>
      <vt:variant>
        <vt:i4>0</vt:i4>
      </vt:variant>
      <vt:variant>
        <vt:i4>5</vt:i4>
      </vt:variant>
      <vt:variant>
        <vt:lpwstr/>
      </vt:variant>
      <vt:variant>
        <vt:lpwstr>_Toc139975744</vt:lpwstr>
      </vt:variant>
      <vt:variant>
        <vt:i4>1835064</vt:i4>
      </vt:variant>
      <vt:variant>
        <vt:i4>98</vt:i4>
      </vt:variant>
      <vt:variant>
        <vt:i4>0</vt:i4>
      </vt:variant>
      <vt:variant>
        <vt:i4>5</vt:i4>
      </vt:variant>
      <vt:variant>
        <vt:lpwstr/>
      </vt:variant>
      <vt:variant>
        <vt:lpwstr>_Toc139975743</vt:lpwstr>
      </vt:variant>
      <vt:variant>
        <vt:i4>1835064</vt:i4>
      </vt:variant>
      <vt:variant>
        <vt:i4>92</vt:i4>
      </vt:variant>
      <vt:variant>
        <vt:i4>0</vt:i4>
      </vt:variant>
      <vt:variant>
        <vt:i4>5</vt:i4>
      </vt:variant>
      <vt:variant>
        <vt:lpwstr/>
      </vt:variant>
      <vt:variant>
        <vt:lpwstr>_Toc139975742</vt:lpwstr>
      </vt:variant>
      <vt:variant>
        <vt:i4>1835064</vt:i4>
      </vt:variant>
      <vt:variant>
        <vt:i4>86</vt:i4>
      </vt:variant>
      <vt:variant>
        <vt:i4>0</vt:i4>
      </vt:variant>
      <vt:variant>
        <vt:i4>5</vt:i4>
      </vt:variant>
      <vt:variant>
        <vt:lpwstr/>
      </vt:variant>
      <vt:variant>
        <vt:lpwstr>_Toc139975741</vt:lpwstr>
      </vt:variant>
      <vt:variant>
        <vt:i4>1835064</vt:i4>
      </vt:variant>
      <vt:variant>
        <vt:i4>80</vt:i4>
      </vt:variant>
      <vt:variant>
        <vt:i4>0</vt:i4>
      </vt:variant>
      <vt:variant>
        <vt:i4>5</vt:i4>
      </vt:variant>
      <vt:variant>
        <vt:lpwstr/>
      </vt:variant>
      <vt:variant>
        <vt:lpwstr>_Toc139975740</vt:lpwstr>
      </vt:variant>
      <vt:variant>
        <vt:i4>1769528</vt:i4>
      </vt:variant>
      <vt:variant>
        <vt:i4>74</vt:i4>
      </vt:variant>
      <vt:variant>
        <vt:i4>0</vt:i4>
      </vt:variant>
      <vt:variant>
        <vt:i4>5</vt:i4>
      </vt:variant>
      <vt:variant>
        <vt:lpwstr/>
      </vt:variant>
      <vt:variant>
        <vt:lpwstr>_Toc139975739</vt:lpwstr>
      </vt:variant>
      <vt:variant>
        <vt:i4>1769528</vt:i4>
      </vt:variant>
      <vt:variant>
        <vt:i4>68</vt:i4>
      </vt:variant>
      <vt:variant>
        <vt:i4>0</vt:i4>
      </vt:variant>
      <vt:variant>
        <vt:i4>5</vt:i4>
      </vt:variant>
      <vt:variant>
        <vt:lpwstr/>
      </vt:variant>
      <vt:variant>
        <vt:lpwstr>_Toc139975738</vt:lpwstr>
      </vt:variant>
      <vt:variant>
        <vt:i4>1769521</vt:i4>
      </vt:variant>
      <vt:variant>
        <vt:i4>59</vt:i4>
      </vt:variant>
      <vt:variant>
        <vt:i4>0</vt:i4>
      </vt:variant>
      <vt:variant>
        <vt:i4>5</vt:i4>
      </vt:variant>
      <vt:variant>
        <vt:lpwstr/>
      </vt:variant>
      <vt:variant>
        <vt:lpwstr>_Toc167709746</vt:lpwstr>
      </vt:variant>
      <vt:variant>
        <vt:i4>1769521</vt:i4>
      </vt:variant>
      <vt:variant>
        <vt:i4>53</vt:i4>
      </vt:variant>
      <vt:variant>
        <vt:i4>0</vt:i4>
      </vt:variant>
      <vt:variant>
        <vt:i4>5</vt:i4>
      </vt:variant>
      <vt:variant>
        <vt:lpwstr/>
      </vt:variant>
      <vt:variant>
        <vt:lpwstr>_Toc167709745</vt:lpwstr>
      </vt:variant>
      <vt:variant>
        <vt:i4>1769521</vt:i4>
      </vt:variant>
      <vt:variant>
        <vt:i4>47</vt:i4>
      </vt:variant>
      <vt:variant>
        <vt:i4>0</vt:i4>
      </vt:variant>
      <vt:variant>
        <vt:i4>5</vt:i4>
      </vt:variant>
      <vt:variant>
        <vt:lpwstr/>
      </vt:variant>
      <vt:variant>
        <vt:lpwstr>_Toc167709744</vt:lpwstr>
      </vt:variant>
      <vt:variant>
        <vt:i4>1769521</vt:i4>
      </vt:variant>
      <vt:variant>
        <vt:i4>41</vt:i4>
      </vt:variant>
      <vt:variant>
        <vt:i4>0</vt:i4>
      </vt:variant>
      <vt:variant>
        <vt:i4>5</vt:i4>
      </vt:variant>
      <vt:variant>
        <vt:lpwstr/>
      </vt:variant>
      <vt:variant>
        <vt:lpwstr>_Toc167709743</vt:lpwstr>
      </vt:variant>
      <vt:variant>
        <vt:i4>1769521</vt:i4>
      </vt:variant>
      <vt:variant>
        <vt:i4>35</vt:i4>
      </vt:variant>
      <vt:variant>
        <vt:i4>0</vt:i4>
      </vt:variant>
      <vt:variant>
        <vt:i4>5</vt:i4>
      </vt:variant>
      <vt:variant>
        <vt:lpwstr/>
      </vt:variant>
      <vt:variant>
        <vt:lpwstr>_Toc167709742</vt:lpwstr>
      </vt:variant>
      <vt:variant>
        <vt:i4>1769521</vt:i4>
      </vt:variant>
      <vt:variant>
        <vt:i4>29</vt:i4>
      </vt:variant>
      <vt:variant>
        <vt:i4>0</vt:i4>
      </vt:variant>
      <vt:variant>
        <vt:i4>5</vt:i4>
      </vt:variant>
      <vt:variant>
        <vt:lpwstr/>
      </vt:variant>
      <vt:variant>
        <vt:lpwstr>_Toc167709741</vt:lpwstr>
      </vt:variant>
      <vt:variant>
        <vt:i4>1769521</vt:i4>
      </vt:variant>
      <vt:variant>
        <vt:i4>23</vt:i4>
      </vt:variant>
      <vt:variant>
        <vt:i4>0</vt:i4>
      </vt:variant>
      <vt:variant>
        <vt:i4>5</vt:i4>
      </vt:variant>
      <vt:variant>
        <vt:lpwstr/>
      </vt:variant>
      <vt:variant>
        <vt:lpwstr>_Toc167709740</vt:lpwstr>
      </vt:variant>
      <vt:variant>
        <vt:i4>1835057</vt:i4>
      </vt:variant>
      <vt:variant>
        <vt:i4>17</vt:i4>
      </vt:variant>
      <vt:variant>
        <vt:i4>0</vt:i4>
      </vt:variant>
      <vt:variant>
        <vt:i4>5</vt:i4>
      </vt:variant>
      <vt:variant>
        <vt:lpwstr/>
      </vt:variant>
      <vt:variant>
        <vt:lpwstr>_Toc167709739</vt:lpwstr>
      </vt:variant>
      <vt:variant>
        <vt:i4>1835057</vt:i4>
      </vt:variant>
      <vt:variant>
        <vt:i4>11</vt:i4>
      </vt:variant>
      <vt:variant>
        <vt:i4>0</vt:i4>
      </vt:variant>
      <vt:variant>
        <vt:i4>5</vt:i4>
      </vt:variant>
      <vt:variant>
        <vt:lpwstr/>
      </vt:variant>
      <vt:variant>
        <vt:lpwstr>_Toc167709738</vt:lpwstr>
      </vt:variant>
      <vt:variant>
        <vt:i4>1835057</vt:i4>
      </vt:variant>
      <vt:variant>
        <vt:i4>5</vt:i4>
      </vt:variant>
      <vt:variant>
        <vt:i4>0</vt:i4>
      </vt:variant>
      <vt:variant>
        <vt:i4>5</vt:i4>
      </vt:variant>
      <vt:variant>
        <vt:lpwstr/>
      </vt:variant>
      <vt:variant>
        <vt:lpwstr>_Toc167709737</vt:lpwstr>
      </vt:variant>
      <vt:variant>
        <vt:i4>917531</vt:i4>
      </vt:variant>
      <vt:variant>
        <vt:i4>0</vt:i4>
      </vt:variant>
      <vt:variant>
        <vt:i4>0</vt:i4>
      </vt:variant>
      <vt:variant>
        <vt:i4>5</vt:i4>
      </vt:variant>
      <vt:variant>
        <vt:lpwstr>https://environment.govt.nz/</vt:lpwstr>
      </vt:variant>
      <vt:variant>
        <vt:lpwstr/>
      </vt:variant>
      <vt:variant>
        <vt:i4>2031681</vt:i4>
      </vt:variant>
      <vt:variant>
        <vt:i4>0</vt:i4>
      </vt:variant>
      <vt:variant>
        <vt:i4>0</vt:i4>
      </vt:variant>
      <vt:variant>
        <vt:i4>5</vt:i4>
      </vt:variant>
      <vt:variant>
        <vt:lpwstr>https://www.icao.int/environmental-protection/CarbonOffset/Pages/default.aspx</vt:lpwstr>
      </vt:variant>
      <vt:variant>
        <vt:lpwstr/>
      </vt:variant>
      <vt:variant>
        <vt:i4>6291481</vt:i4>
      </vt:variant>
      <vt:variant>
        <vt:i4>3</vt:i4>
      </vt:variant>
      <vt:variant>
        <vt:i4>0</vt:i4>
      </vt:variant>
      <vt:variant>
        <vt:i4>5</vt:i4>
      </vt:variant>
      <vt:variant>
        <vt:lpwstr>mailto:Lisette.DuPlessis1@mfe.govt.nz</vt:lpwstr>
      </vt:variant>
      <vt:variant>
        <vt:lpwstr/>
      </vt:variant>
      <vt:variant>
        <vt:i4>1114153</vt:i4>
      </vt:variant>
      <vt:variant>
        <vt:i4>0</vt:i4>
      </vt:variant>
      <vt:variant>
        <vt:i4>0</vt:i4>
      </vt:variant>
      <vt:variant>
        <vt:i4>5</vt:i4>
      </vt:variant>
      <vt:variant>
        <vt:lpwstr>mailto:Nick.Hitt@mfe.govt.nz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Measuring Emissions Factors Summary 2020</dc:title>
  <dc:subject/>
  <dc:creator>Charissa Billings</dc:creator>
  <cp:keywords/>
  <dc:description/>
  <cp:lastModifiedBy>Lisette Du Plessis</cp:lastModifiedBy>
  <cp:revision>12</cp:revision>
  <cp:lastPrinted>2024-05-30T02:38:00Z</cp:lastPrinted>
  <dcterms:created xsi:type="dcterms:W3CDTF">2024-05-30T02:25:00Z</dcterms:created>
  <dcterms:modified xsi:type="dcterms:W3CDTF">2024-06-04T21:47:00Z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velinkID">
    <vt:lpwstr>21089016</vt:lpwstr>
  </property>
  <property fmtid="{D5CDD505-2E9C-101B-9397-08002B2CF9AE}" pid="3" name="ContentTypeId">
    <vt:lpwstr>0x010100EA5FB0BEBF7DE54D9F252D8A06C053F7</vt:lpwstr>
  </property>
  <property fmtid="{D5CDD505-2E9C-101B-9397-08002B2CF9AE}" pid="4" name="RSI">
    <vt:lpwstr>ARCHIVE 10 YEARS</vt:lpwstr>
  </property>
  <property fmtid="{D5CDD505-2E9C-101B-9397-08002B2CF9AE}" pid="5" name="RM Classification">
    <vt:lpwstr>Policy Development and Advice Records&gt;Policy Development Records&gt;Policy Development MfE Lead</vt:lpwstr>
  </property>
  <property fmtid="{D5CDD505-2E9C-101B-9397-08002B2CF9AE}" pid="6" name="File Number">
    <vt:lpwstr>MfE\1.1.1</vt:lpwstr>
  </property>
  <property fmtid="{D5CDD505-2E9C-101B-9397-08002B2CF9AE}" pid="7" name="_dlc_DocIdItemGuid">
    <vt:lpwstr>bca252a8-c0b5-4746-aeec-e498d2930e07</vt:lpwstr>
  </property>
  <property fmtid="{D5CDD505-2E9C-101B-9397-08002B2CF9AE}" pid="8" name="_ip_UnifiedCompliancePolicyUIAction">
    <vt:lpwstr>4</vt:lpwstr>
  </property>
  <property fmtid="{D5CDD505-2E9C-101B-9397-08002B2CF9AE}" pid="9" name="MSIP_Label_52dda6cc-d61d-4fd2-bf18-9b3017d931cc_Enabled">
    <vt:lpwstr>true</vt:lpwstr>
  </property>
  <property fmtid="{D5CDD505-2E9C-101B-9397-08002B2CF9AE}" pid="10" name="MSIP_Label_52dda6cc-d61d-4fd2-bf18-9b3017d931cc_SetDate">
    <vt:lpwstr>2022-05-20T02:34:40Z</vt:lpwstr>
  </property>
  <property fmtid="{D5CDD505-2E9C-101B-9397-08002B2CF9AE}" pid="11" name="MSIP_Label_52dda6cc-d61d-4fd2-bf18-9b3017d931cc_Method">
    <vt:lpwstr>Privileged</vt:lpwstr>
  </property>
  <property fmtid="{D5CDD505-2E9C-101B-9397-08002B2CF9AE}" pid="12" name="MSIP_Label_52dda6cc-d61d-4fd2-bf18-9b3017d931cc_Name">
    <vt:lpwstr>[UNCLASSIFIED]</vt:lpwstr>
  </property>
  <property fmtid="{D5CDD505-2E9C-101B-9397-08002B2CF9AE}" pid="13" name="MSIP_Label_52dda6cc-d61d-4fd2-bf18-9b3017d931cc_SiteId">
    <vt:lpwstr>761dd003-d4ff-4049-8a72-8549b20fcbb1</vt:lpwstr>
  </property>
  <property fmtid="{D5CDD505-2E9C-101B-9397-08002B2CF9AE}" pid="14" name="MSIP_Label_52dda6cc-d61d-4fd2-bf18-9b3017d931cc_ActionId">
    <vt:lpwstr>99c12f8e-cc66-4149-af13-aea6102cf94d</vt:lpwstr>
  </property>
  <property fmtid="{D5CDD505-2E9C-101B-9397-08002B2CF9AE}" pid="15" name="MSIP_Label_52dda6cc-d61d-4fd2-bf18-9b3017d931cc_ContentBits">
    <vt:lpwstr>0</vt:lpwstr>
  </property>
  <property fmtid="{D5CDD505-2E9C-101B-9397-08002B2CF9AE}" pid="16" name="MediaServiceImageTags">
    <vt:lpwstr/>
  </property>
  <property fmtid="{D5CDD505-2E9C-101B-9397-08002B2CF9AE}" pid="17" name="TaxKeyword">
    <vt:lpwstr/>
  </property>
  <property fmtid="{D5CDD505-2E9C-101B-9397-08002B2CF9AE}" pid="18" name="areatoitu">
    <vt:lpwstr/>
  </property>
  <property fmtid="{D5CDD505-2E9C-101B-9397-08002B2CF9AE}" pid="19" name="statustoituclient">
    <vt:lpwstr/>
  </property>
  <property fmtid="{D5CDD505-2E9C-101B-9397-08002B2CF9AE}" pid="20" name="regiontoitu">
    <vt:lpwstr/>
  </property>
  <property fmtid="{D5CDD505-2E9C-101B-9397-08002B2CF9AE}" pid="21" name="doctypetoituclient">
    <vt:lpwstr/>
  </property>
  <property fmtid="{D5CDD505-2E9C-101B-9397-08002B2CF9AE}" pid="22" name="filelocationtoitu">
    <vt:lpwstr/>
  </property>
  <property fmtid="{D5CDD505-2E9C-101B-9397-08002B2CF9AE}" pid="23" name="Order">
    <vt:r8>15527000</vt:r8>
  </property>
  <property fmtid="{D5CDD505-2E9C-101B-9397-08002B2CF9AE}" pid="24" name="Te Puna Modified By">
    <vt:lpwstr/>
  </property>
  <property fmtid="{D5CDD505-2E9C-101B-9397-08002B2CF9AE}" pid="25" name="Te Puna Name">
    <vt:lpwstr/>
  </property>
  <property fmtid="{D5CDD505-2E9C-101B-9397-08002B2CF9AE}" pid="26" name="Best Bets Value">
    <vt:lpwstr/>
  </property>
  <property fmtid="{D5CDD505-2E9C-101B-9397-08002B2CF9AE}" pid="27" name="xd_ProgID">
    <vt:lpwstr/>
  </property>
  <property fmtid="{D5CDD505-2E9C-101B-9397-08002B2CF9AE}" pid="28" name="Nickname">
    <vt:lpwstr/>
  </property>
  <property fmtid="{D5CDD505-2E9C-101B-9397-08002B2CF9AE}" pid="29" name="OpenText Path">
    <vt:lpwstr/>
  </property>
  <property fmtid="{D5CDD505-2E9C-101B-9397-08002B2CF9AE}" pid="30" name="ComplianceAssetId">
    <vt:lpwstr/>
  </property>
  <property fmtid="{D5CDD505-2E9C-101B-9397-08002B2CF9AE}" pid="31" name="TemplateUrl">
    <vt:lpwstr/>
  </property>
  <property fmtid="{D5CDD505-2E9C-101B-9397-08002B2CF9AE}" pid="32" name="Categories0">
    <vt:lpwstr/>
  </property>
  <property fmtid="{D5CDD505-2E9C-101B-9397-08002B2CF9AE}" pid="33" name="Owned By">
    <vt:lpwstr/>
  </property>
  <property fmtid="{D5CDD505-2E9C-101B-9397-08002B2CF9AE}" pid="34" name="_ExtendedDescription">
    <vt:lpwstr/>
  </property>
  <property fmtid="{D5CDD505-2E9C-101B-9397-08002B2CF9AE}" pid="35" name="Te Puna Created By">
    <vt:lpwstr/>
  </property>
  <property fmtid="{D5CDD505-2E9C-101B-9397-08002B2CF9AE}" pid="36" name="TriggerFlowInfo">
    <vt:lpwstr/>
  </property>
  <property fmtid="{D5CDD505-2E9C-101B-9397-08002B2CF9AE}" pid="37" name="Current Security Clearance Level">
    <vt:lpwstr/>
  </property>
  <property fmtid="{D5CDD505-2E9C-101B-9397-08002B2CF9AE}" pid="38" name="URL">
    <vt:lpwstr/>
  </property>
  <property fmtid="{D5CDD505-2E9C-101B-9397-08002B2CF9AE}" pid="39" name="xd_Signature">
    <vt:bool>false</vt:bool>
  </property>
  <property fmtid="{D5CDD505-2E9C-101B-9397-08002B2CF9AE}" pid="40" name="Audit">
    <vt:lpwstr/>
  </property>
  <property fmtid="{D5CDD505-2E9C-101B-9397-08002B2CF9AE}" pid="41" name="Te Puna Owned By">
    <vt:lpwstr/>
  </property>
  <property fmtid="{D5CDD505-2E9C-101B-9397-08002B2CF9AE}" pid="42" name="SharedWithUsers">
    <vt:lpwstr>54;#Brent Martin</vt:lpwstr>
  </property>
</Properties>
</file>