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54AD8" w14:textId="7821D7FF" w:rsidR="008C0357" w:rsidRPr="00B509A0" w:rsidRDefault="0064584D" w:rsidP="00E84BF5">
      <w:pPr>
        <w:sectPr w:rsidR="008C0357" w:rsidRPr="00B509A0" w:rsidSect="00246BE6">
          <w:headerReference w:type="even" r:id="rId12"/>
          <w:footerReference w:type="even" r:id="rId13"/>
          <w:footerReference w:type="default" r:id="rId14"/>
          <w:headerReference w:type="first" r:id="rId15"/>
          <w:footerReference w:type="first" r:id="rId16"/>
          <w:pgSz w:w="11907" w:h="16840" w:code="9"/>
          <w:pgMar w:top="0" w:right="0" w:bottom="0" w:left="0" w:header="567" w:footer="567" w:gutter="0"/>
          <w:pgNumType w:fmt="lowerRoman"/>
          <w:cols w:space="720"/>
          <w:docGrid w:linePitch="326"/>
        </w:sectPr>
      </w:pPr>
      <w:r w:rsidRPr="00B509A0">
        <w:rPr>
          <w:noProof/>
        </w:rPr>
        <w:drawing>
          <wp:inline distT="0" distB="0" distL="0" distR="0" wp14:anchorId="6B1015EF" wp14:editId="72A12F95">
            <wp:extent cx="7556500" cy="10680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p>
    <w:p w14:paraId="452548AB" w14:textId="7D8EDCDA" w:rsidR="00C957D1" w:rsidRPr="00B509A0" w:rsidRDefault="00C957D1" w:rsidP="00246BE6">
      <w:pPr>
        <w:rPr>
          <w:b/>
          <w:bCs/>
        </w:rPr>
      </w:pPr>
      <w:r w:rsidRPr="00B509A0">
        <w:rPr>
          <w:b/>
          <w:bCs/>
        </w:rPr>
        <w:lastRenderedPageBreak/>
        <w:t>Disclaimer</w:t>
      </w:r>
    </w:p>
    <w:p w14:paraId="31508591" w14:textId="0030FA9A" w:rsidR="00C6257B" w:rsidRPr="00B509A0" w:rsidRDefault="00C6257B" w:rsidP="00C16C60">
      <w:pPr>
        <w:pStyle w:val="BodyText"/>
      </w:pPr>
      <w:r w:rsidRPr="00B509A0">
        <w:t>The information in this publication is, according to the Ministry for the Environment</w:t>
      </w:r>
      <w:r w:rsidR="00351D1D" w:rsidRPr="00B509A0">
        <w:t>’</w:t>
      </w:r>
      <w:r w:rsidRPr="00B509A0">
        <w:t>s best efforts, accurate at the time of publication. The Ministry will make every reasonable effort to</w:t>
      </w:r>
      <w:r w:rsidR="00FD3737" w:rsidRPr="00B509A0">
        <w:t> </w:t>
      </w:r>
      <w:r w:rsidRPr="00B509A0">
        <w:t xml:space="preserve">keep it current and accurate and update this guidance to reflect any amendments to the NPS-FM in the future. However, users of this publication are advised that: </w:t>
      </w:r>
    </w:p>
    <w:p w14:paraId="7920E91C" w14:textId="1F4A2277" w:rsidR="00C6257B" w:rsidRPr="00B509A0" w:rsidRDefault="00200A4C" w:rsidP="00C16C60">
      <w:pPr>
        <w:pStyle w:val="Bullet"/>
      </w:pPr>
      <w:r w:rsidRPr="00B509A0">
        <w:t>t</w:t>
      </w:r>
      <w:r w:rsidR="00C6257B" w:rsidRPr="00B509A0">
        <w:t>he information provided has no official status and so does not alter the laws of New</w:t>
      </w:r>
      <w:r w:rsidR="00FD3737" w:rsidRPr="00B509A0">
        <w:t> </w:t>
      </w:r>
      <w:r w:rsidR="00C6257B" w:rsidRPr="00B509A0">
        <w:t xml:space="preserve">Zealand, other official guidelines or </w:t>
      </w:r>
      <w:proofErr w:type="gramStart"/>
      <w:r w:rsidR="00C6257B" w:rsidRPr="00B509A0">
        <w:t>requirements</w:t>
      </w:r>
      <w:proofErr w:type="gramEnd"/>
      <w:r w:rsidR="00C6257B" w:rsidRPr="00B509A0">
        <w:t xml:space="preserve"> </w:t>
      </w:r>
    </w:p>
    <w:p w14:paraId="7E9BC46A" w14:textId="2AEB86D4" w:rsidR="00C6257B" w:rsidRPr="00B509A0" w:rsidRDefault="00200A4C" w:rsidP="00C16C60">
      <w:pPr>
        <w:pStyle w:val="Bullet"/>
      </w:pPr>
      <w:r w:rsidRPr="00B509A0">
        <w:t>i</w:t>
      </w:r>
      <w:r w:rsidR="00C6257B" w:rsidRPr="00B509A0">
        <w:t xml:space="preserve">t does not constitute legal advice, and users should take specific advice from qualified professionals before taking any action as a result of information obtained from this </w:t>
      </w:r>
      <w:proofErr w:type="gramStart"/>
      <w:r w:rsidR="00C6257B" w:rsidRPr="00B509A0">
        <w:t>publication</w:t>
      </w:r>
      <w:proofErr w:type="gramEnd"/>
      <w:r w:rsidR="00C6257B" w:rsidRPr="00B509A0">
        <w:t xml:space="preserve"> </w:t>
      </w:r>
    </w:p>
    <w:p w14:paraId="38CB106B" w14:textId="26559A64" w:rsidR="00C6257B" w:rsidRPr="00B509A0" w:rsidRDefault="00FB5372" w:rsidP="00C16C60">
      <w:pPr>
        <w:pStyle w:val="Bullet"/>
      </w:pPr>
      <w:r w:rsidRPr="00B509A0">
        <w:t>t</w:t>
      </w:r>
      <w:r w:rsidR="00C6257B" w:rsidRPr="00B509A0">
        <w:rPr>
          <w:spacing w:val="-2"/>
        </w:rPr>
        <w:t>he Ministry for the Environment does not accept any responsibility or liability whatsoever</w:t>
      </w:r>
      <w:r w:rsidR="00C6257B" w:rsidRPr="00B509A0">
        <w:t xml:space="preserve">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provided in this </w:t>
      </w:r>
      <w:proofErr w:type="gramStart"/>
      <w:r w:rsidR="00C6257B" w:rsidRPr="00B509A0">
        <w:t>publication</w:t>
      </w:r>
      <w:proofErr w:type="gramEnd"/>
      <w:r w:rsidR="00C6257B" w:rsidRPr="00B509A0">
        <w:t xml:space="preserve"> </w:t>
      </w:r>
    </w:p>
    <w:p w14:paraId="1BF9E661" w14:textId="3D10B6C9" w:rsidR="00C16C60" w:rsidRPr="00B509A0" w:rsidRDefault="00FB5372" w:rsidP="00C16C60">
      <w:pPr>
        <w:pStyle w:val="Bullet"/>
      </w:pPr>
      <w:r w:rsidRPr="00B509A0">
        <w:t>a</w:t>
      </w:r>
      <w:r w:rsidR="005367DA" w:rsidRPr="00B509A0">
        <w:t xml:space="preserve">ll references to websites, </w:t>
      </w:r>
      <w:proofErr w:type="gramStart"/>
      <w:r w:rsidR="005367DA" w:rsidRPr="00B509A0">
        <w:t>organisations</w:t>
      </w:r>
      <w:proofErr w:type="gramEnd"/>
      <w:r w:rsidR="005367DA" w:rsidRPr="00B509A0">
        <w:t xml:space="preserve"> or people not within the Ministry </w:t>
      </w:r>
      <w:r w:rsidR="00C6257B" w:rsidRPr="00B509A0">
        <w:t>for the Environment are provided</w:t>
      </w:r>
      <w:r w:rsidR="005367DA" w:rsidRPr="00B509A0">
        <w:t xml:space="preserve"> for convenience only and should not be taken as endorsement of those websites</w:t>
      </w:r>
      <w:r w:rsidR="00C6257B" w:rsidRPr="00B509A0">
        <w:t>,</w:t>
      </w:r>
      <w:r w:rsidR="005367DA" w:rsidRPr="00B509A0">
        <w:t xml:space="preserve"> organisations or people</w:t>
      </w:r>
      <w:r w:rsidR="00C6257B" w:rsidRPr="00B509A0">
        <w:t xml:space="preserve">. </w:t>
      </w:r>
    </w:p>
    <w:p w14:paraId="09F60537" w14:textId="77777777" w:rsidR="00C16C60" w:rsidRPr="00B509A0" w:rsidRDefault="00C16C60" w:rsidP="00C16C60">
      <w:pPr>
        <w:pStyle w:val="Imprint"/>
      </w:pPr>
    </w:p>
    <w:p w14:paraId="7C60C6D2" w14:textId="47629D81" w:rsidR="00C16C60" w:rsidRPr="00B509A0" w:rsidRDefault="00C16C60" w:rsidP="00C16C60">
      <w:pPr>
        <w:pStyle w:val="Imprint"/>
      </w:pPr>
      <w:r w:rsidRPr="00B509A0">
        <w:t>This document may be cited as: Ministry for the Environment. 202</w:t>
      </w:r>
      <w:r w:rsidR="00295858" w:rsidRPr="00B509A0">
        <w:t>3</w:t>
      </w:r>
      <w:r w:rsidRPr="00B509A0">
        <w:t xml:space="preserve">. </w:t>
      </w:r>
      <w:r w:rsidRPr="00B509A0">
        <w:rPr>
          <w:i/>
          <w:iCs/>
        </w:rPr>
        <w:t>Guidance on the National Objectives Framework of the National Policy Statement for Freshwater Management</w:t>
      </w:r>
      <w:r w:rsidRPr="00B509A0">
        <w:t>. Wellington: Ministry for the Environment.</w:t>
      </w:r>
    </w:p>
    <w:p w14:paraId="4211E389" w14:textId="77777777" w:rsidR="00725B30" w:rsidRPr="00B509A0" w:rsidRDefault="00725B30" w:rsidP="00C16C60">
      <w:pPr>
        <w:pStyle w:val="Imprint"/>
      </w:pPr>
    </w:p>
    <w:p w14:paraId="2F0EF3CA" w14:textId="77777777" w:rsidR="00C16C60" w:rsidRPr="00B509A0" w:rsidRDefault="00C16C60" w:rsidP="00C16C60">
      <w:pPr>
        <w:pStyle w:val="Imprint"/>
      </w:pPr>
    </w:p>
    <w:p w14:paraId="360D5710" w14:textId="77777777" w:rsidR="00800B32" w:rsidRPr="00B509A0" w:rsidRDefault="00800B32" w:rsidP="00C16C60">
      <w:pPr>
        <w:pStyle w:val="Imprint"/>
      </w:pPr>
    </w:p>
    <w:p w14:paraId="76373084" w14:textId="77777777" w:rsidR="00800B32" w:rsidRPr="00B509A0" w:rsidRDefault="00800B32" w:rsidP="00C16C60">
      <w:pPr>
        <w:pStyle w:val="Imprint"/>
      </w:pPr>
    </w:p>
    <w:p w14:paraId="42BB16C8" w14:textId="77777777" w:rsidR="00C16C60" w:rsidRPr="00B509A0" w:rsidRDefault="00C16C60" w:rsidP="00C16C60">
      <w:pPr>
        <w:pStyle w:val="Imprint"/>
      </w:pPr>
    </w:p>
    <w:p w14:paraId="08088563" w14:textId="2643BB4C" w:rsidR="00C16C60" w:rsidRPr="00B509A0" w:rsidRDefault="0000048E" w:rsidP="00C16C60">
      <w:pPr>
        <w:pStyle w:val="Imprint"/>
        <w:spacing w:before="0"/>
      </w:pPr>
      <w:r w:rsidRPr="00B509A0">
        <w:t>First p</w:t>
      </w:r>
      <w:r w:rsidR="00C16C60" w:rsidRPr="00B509A0">
        <w:t>ublished in</w:t>
      </w:r>
      <w:r w:rsidR="008A7A10" w:rsidRPr="00B509A0">
        <w:t xml:space="preserve"> </w:t>
      </w:r>
      <w:r w:rsidR="000549FA" w:rsidRPr="00B509A0">
        <w:t xml:space="preserve">July </w:t>
      </w:r>
      <w:r w:rsidR="00C16C60" w:rsidRPr="00B509A0">
        <w:t>202</w:t>
      </w:r>
      <w:r w:rsidR="00B9168D" w:rsidRPr="00B509A0">
        <w:t>2</w:t>
      </w:r>
      <w:r w:rsidR="000549FA" w:rsidRPr="00B509A0">
        <w:t xml:space="preserve"> by the</w:t>
      </w:r>
      <w:r w:rsidR="000549FA" w:rsidRPr="00B509A0">
        <w:br/>
      </w:r>
      <w:r w:rsidR="00C16C60" w:rsidRPr="00B509A0">
        <w:t xml:space="preserve">Ministry for the Environment </w:t>
      </w:r>
      <w:r w:rsidR="001A7F61" w:rsidRPr="00B509A0">
        <w:br/>
      </w:r>
      <w:r w:rsidR="00C16C60" w:rsidRPr="00B509A0">
        <w:t>Manatū Mō Te Taiao</w:t>
      </w:r>
      <w:r w:rsidR="00C16C60" w:rsidRPr="00B509A0">
        <w:br/>
        <w:t>PO Box 10362, Wellington 6143, New Zealand</w:t>
      </w:r>
    </w:p>
    <w:p w14:paraId="5C2BBD27" w14:textId="5231EAE6" w:rsidR="000549FA" w:rsidRPr="00B509A0" w:rsidRDefault="000549FA" w:rsidP="00C16C60">
      <w:pPr>
        <w:pStyle w:val="Imprint"/>
        <w:spacing w:before="0"/>
      </w:pPr>
      <w:r w:rsidRPr="00B509A0">
        <w:t xml:space="preserve">Updated </w:t>
      </w:r>
      <w:r w:rsidR="003A5869">
        <w:t>October</w:t>
      </w:r>
      <w:r w:rsidRPr="00B509A0">
        <w:t xml:space="preserve"> 2023</w:t>
      </w:r>
    </w:p>
    <w:p w14:paraId="773E1465" w14:textId="563E4A4F" w:rsidR="00800B32" w:rsidRPr="00B509A0" w:rsidRDefault="00C16C60" w:rsidP="00800B32">
      <w:pPr>
        <w:pStyle w:val="Imprint"/>
        <w:tabs>
          <w:tab w:val="left" w:pos="720"/>
        </w:tabs>
        <w:ind w:left="720" w:hanging="720"/>
      </w:pPr>
      <w:r w:rsidRPr="00B509A0">
        <w:t xml:space="preserve">ISBN: </w:t>
      </w:r>
      <w:r w:rsidRPr="00B509A0">
        <w:tab/>
      </w:r>
      <w:r w:rsidR="00C71700" w:rsidRPr="00B509A0">
        <w:t>978-1-9</w:t>
      </w:r>
      <w:r w:rsidR="00230400" w:rsidRPr="00B509A0">
        <w:t>91077-42-4</w:t>
      </w:r>
    </w:p>
    <w:p w14:paraId="60AEB7B1" w14:textId="22F6CC01" w:rsidR="00C16C60" w:rsidRPr="00B509A0" w:rsidRDefault="00800B32" w:rsidP="00B509A0">
      <w:pPr>
        <w:pStyle w:val="Imprint"/>
        <w:tabs>
          <w:tab w:val="left" w:pos="720"/>
        </w:tabs>
        <w:ind w:left="720" w:hanging="720"/>
      </w:pPr>
      <w:r w:rsidRPr="00B509A0">
        <w:t>P</w:t>
      </w:r>
      <w:r w:rsidR="00C16C60" w:rsidRPr="00B509A0">
        <w:t xml:space="preserve">ublication number: ME </w:t>
      </w:r>
      <w:r w:rsidR="00300448" w:rsidRPr="00B509A0">
        <w:t>1753</w:t>
      </w:r>
    </w:p>
    <w:p w14:paraId="29C9EFBF" w14:textId="70FCFE87" w:rsidR="00C16C60" w:rsidRPr="00B509A0" w:rsidRDefault="00C16C60" w:rsidP="00C16C60">
      <w:pPr>
        <w:pStyle w:val="Imprint"/>
        <w:spacing w:after="80"/>
      </w:pPr>
      <w:r w:rsidRPr="00B509A0">
        <w:t>© Crown copyright New Zealand 202</w:t>
      </w:r>
      <w:r w:rsidR="00111A21" w:rsidRPr="00B509A0">
        <w:t>3</w:t>
      </w:r>
    </w:p>
    <w:p w14:paraId="4FF7EF2A" w14:textId="34BD7BC7" w:rsidR="00A84FE1" w:rsidRPr="00B509A0" w:rsidRDefault="00C16C60" w:rsidP="00A84FE1">
      <w:pPr>
        <w:pStyle w:val="Imprint"/>
        <w:spacing w:before="240" w:after="0"/>
      </w:pPr>
      <w:r w:rsidRPr="00B509A0">
        <w:t xml:space="preserve">This document is available on the Ministry for the Environment website: </w:t>
      </w:r>
      <w:hyperlink r:id="rId18" w:history="1">
        <w:r w:rsidR="00565812" w:rsidRPr="00B509A0">
          <w:rPr>
            <w:rStyle w:val="Hyperlink"/>
          </w:rPr>
          <w:t>www.environment.govt.nz</w:t>
        </w:r>
      </w:hyperlink>
    </w:p>
    <w:p w14:paraId="759EF180" w14:textId="77777777" w:rsidR="0080531E" w:rsidRPr="00B509A0" w:rsidRDefault="0080531E" w:rsidP="00A84FE1">
      <w:pPr>
        <w:sectPr w:rsidR="0080531E" w:rsidRPr="00B509A0" w:rsidSect="00365794">
          <w:headerReference w:type="even" r:id="rId19"/>
          <w:headerReference w:type="default" r:id="rId20"/>
          <w:footerReference w:type="even" r:id="rId21"/>
          <w:footerReference w:type="default" r:id="rId22"/>
          <w:headerReference w:type="first" r:id="rId23"/>
          <w:pgSz w:w="11907" w:h="16840" w:code="9"/>
          <w:pgMar w:top="1134" w:right="1701" w:bottom="1134" w:left="1701" w:header="567" w:footer="567" w:gutter="0"/>
          <w:pgNumType w:fmt="lowerRoman"/>
          <w:cols w:space="720"/>
          <w:docGrid w:linePitch="326"/>
        </w:sectPr>
      </w:pPr>
    </w:p>
    <w:p w14:paraId="6DA3B422" w14:textId="77777777" w:rsidR="0080531E" w:rsidRPr="00B509A0" w:rsidRDefault="0080531E" w:rsidP="00353092">
      <w:pPr>
        <w:pStyle w:val="Heading"/>
        <w:spacing w:after="240"/>
      </w:pPr>
      <w:r w:rsidRPr="00B509A0">
        <w:lastRenderedPageBreak/>
        <w:t>Contents</w:t>
      </w:r>
    </w:p>
    <w:p w14:paraId="231DCE59" w14:textId="3C508EE0" w:rsidR="005D227D" w:rsidRDefault="00775F57">
      <w:pPr>
        <w:pStyle w:val="TOC1"/>
        <w:rPr>
          <w:rFonts w:asciiTheme="minorHAnsi" w:hAnsiTheme="minorHAnsi"/>
          <w:noProof/>
          <w:sz w:val="24"/>
          <w:szCs w:val="24"/>
          <w:lang w:eastAsia="en-GB"/>
        </w:rPr>
      </w:pPr>
      <w:r w:rsidRPr="00B509A0">
        <w:rPr>
          <w:color w:val="0092CF"/>
        </w:rPr>
        <w:fldChar w:fldCharType="begin"/>
      </w:r>
      <w:r w:rsidRPr="00B509A0">
        <w:rPr>
          <w:color w:val="0092CF"/>
        </w:rPr>
        <w:instrText xml:space="preserve"> TOC \h \z \t "Heading 1,1,Heading 2,2" </w:instrText>
      </w:r>
      <w:r w:rsidRPr="00B509A0">
        <w:rPr>
          <w:color w:val="0092CF"/>
        </w:rPr>
        <w:fldChar w:fldCharType="separate"/>
      </w:r>
      <w:hyperlink w:anchor="_Toc132119642" w:history="1">
        <w:r w:rsidR="005D227D" w:rsidRPr="00290A3A">
          <w:rPr>
            <w:rStyle w:val="Hyperlink"/>
            <w:noProof/>
          </w:rPr>
          <w:t>Purpose</w:t>
        </w:r>
        <w:r w:rsidR="005D227D">
          <w:rPr>
            <w:noProof/>
            <w:webHidden/>
          </w:rPr>
          <w:tab/>
        </w:r>
        <w:r w:rsidR="005D227D">
          <w:rPr>
            <w:noProof/>
            <w:webHidden/>
          </w:rPr>
          <w:fldChar w:fldCharType="begin"/>
        </w:r>
        <w:r w:rsidR="005D227D">
          <w:rPr>
            <w:noProof/>
            <w:webHidden/>
          </w:rPr>
          <w:instrText xml:space="preserve"> PAGEREF _Toc132119642 \h </w:instrText>
        </w:r>
        <w:r w:rsidR="005D227D">
          <w:rPr>
            <w:noProof/>
            <w:webHidden/>
          </w:rPr>
        </w:r>
        <w:r w:rsidR="005D227D">
          <w:rPr>
            <w:noProof/>
            <w:webHidden/>
          </w:rPr>
          <w:fldChar w:fldCharType="separate"/>
        </w:r>
        <w:r w:rsidR="007D084A">
          <w:rPr>
            <w:noProof/>
            <w:webHidden/>
          </w:rPr>
          <w:t>5</w:t>
        </w:r>
        <w:r w:rsidR="005D227D">
          <w:rPr>
            <w:noProof/>
            <w:webHidden/>
          </w:rPr>
          <w:fldChar w:fldCharType="end"/>
        </w:r>
      </w:hyperlink>
    </w:p>
    <w:p w14:paraId="498200ED" w14:textId="3FE68E6E" w:rsidR="005D227D" w:rsidRDefault="00B97ADE">
      <w:pPr>
        <w:pStyle w:val="TOC1"/>
        <w:rPr>
          <w:rFonts w:asciiTheme="minorHAnsi" w:hAnsiTheme="minorHAnsi"/>
          <w:noProof/>
          <w:sz w:val="24"/>
          <w:szCs w:val="24"/>
          <w:lang w:eastAsia="en-GB"/>
        </w:rPr>
      </w:pPr>
      <w:hyperlink w:anchor="_Toc132119643" w:history="1">
        <w:r w:rsidR="005D227D" w:rsidRPr="00290A3A">
          <w:rPr>
            <w:rStyle w:val="Hyperlink"/>
            <w:noProof/>
          </w:rPr>
          <w:t>Introduction</w:t>
        </w:r>
        <w:r w:rsidR="005D227D">
          <w:rPr>
            <w:noProof/>
            <w:webHidden/>
          </w:rPr>
          <w:tab/>
        </w:r>
        <w:r w:rsidR="005D227D">
          <w:rPr>
            <w:noProof/>
            <w:webHidden/>
          </w:rPr>
          <w:fldChar w:fldCharType="begin"/>
        </w:r>
        <w:r w:rsidR="005D227D">
          <w:rPr>
            <w:noProof/>
            <w:webHidden/>
          </w:rPr>
          <w:instrText xml:space="preserve"> PAGEREF _Toc132119643 \h </w:instrText>
        </w:r>
        <w:r w:rsidR="005D227D">
          <w:rPr>
            <w:noProof/>
            <w:webHidden/>
          </w:rPr>
        </w:r>
        <w:r w:rsidR="005D227D">
          <w:rPr>
            <w:noProof/>
            <w:webHidden/>
          </w:rPr>
          <w:fldChar w:fldCharType="separate"/>
        </w:r>
        <w:r w:rsidR="007D084A">
          <w:rPr>
            <w:noProof/>
            <w:webHidden/>
          </w:rPr>
          <w:t>6</w:t>
        </w:r>
        <w:r w:rsidR="005D227D">
          <w:rPr>
            <w:noProof/>
            <w:webHidden/>
          </w:rPr>
          <w:fldChar w:fldCharType="end"/>
        </w:r>
      </w:hyperlink>
    </w:p>
    <w:p w14:paraId="1B6A60B6" w14:textId="239AB12A" w:rsidR="005D227D" w:rsidRDefault="00B97ADE">
      <w:pPr>
        <w:pStyle w:val="TOC2"/>
        <w:rPr>
          <w:rFonts w:asciiTheme="minorHAnsi" w:hAnsiTheme="minorHAnsi"/>
          <w:noProof/>
          <w:sz w:val="24"/>
          <w:szCs w:val="24"/>
          <w:lang w:eastAsia="en-GB"/>
        </w:rPr>
      </w:pPr>
      <w:hyperlink w:anchor="_Toc132119644" w:history="1">
        <w:r w:rsidR="005D227D" w:rsidRPr="00290A3A">
          <w:rPr>
            <w:rStyle w:val="Hyperlink"/>
            <w:noProof/>
          </w:rPr>
          <w:t>An improved approach to managing freshwater</w:t>
        </w:r>
        <w:r w:rsidR="005D227D">
          <w:rPr>
            <w:noProof/>
            <w:webHidden/>
          </w:rPr>
          <w:tab/>
        </w:r>
        <w:r w:rsidR="005D227D">
          <w:rPr>
            <w:noProof/>
            <w:webHidden/>
          </w:rPr>
          <w:fldChar w:fldCharType="begin"/>
        </w:r>
        <w:r w:rsidR="005D227D">
          <w:rPr>
            <w:noProof/>
            <w:webHidden/>
          </w:rPr>
          <w:instrText xml:space="preserve"> PAGEREF _Toc132119644 \h </w:instrText>
        </w:r>
        <w:r w:rsidR="005D227D">
          <w:rPr>
            <w:noProof/>
            <w:webHidden/>
          </w:rPr>
        </w:r>
        <w:r w:rsidR="005D227D">
          <w:rPr>
            <w:noProof/>
            <w:webHidden/>
          </w:rPr>
          <w:fldChar w:fldCharType="separate"/>
        </w:r>
        <w:r w:rsidR="007D084A">
          <w:rPr>
            <w:noProof/>
            <w:webHidden/>
          </w:rPr>
          <w:t>6</w:t>
        </w:r>
        <w:r w:rsidR="005D227D">
          <w:rPr>
            <w:noProof/>
            <w:webHidden/>
          </w:rPr>
          <w:fldChar w:fldCharType="end"/>
        </w:r>
      </w:hyperlink>
    </w:p>
    <w:p w14:paraId="5B0CED13" w14:textId="7E9F9207" w:rsidR="005D227D" w:rsidRDefault="00B97ADE">
      <w:pPr>
        <w:pStyle w:val="TOC2"/>
        <w:rPr>
          <w:rFonts w:asciiTheme="minorHAnsi" w:hAnsiTheme="minorHAnsi"/>
          <w:noProof/>
          <w:sz w:val="24"/>
          <w:szCs w:val="24"/>
          <w:lang w:eastAsia="en-GB"/>
        </w:rPr>
      </w:pPr>
      <w:hyperlink w:anchor="_Toc132119645" w:history="1">
        <w:r w:rsidR="005D227D" w:rsidRPr="00290A3A">
          <w:rPr>
            <w:rStyle w:val="Hyperlink"/>
            <w:noProof/>
          </w:rPr>
          <w:t>What is expected of councils implementing the NPS-FM?</w:t>
        </w:r>
        <w:r w:rsidR="005D227D">
          <w:rPr>
            <w:noProof/>
            <w:webHidden/>
          </w:rPr>
          <w:tab/>
        </w:r>
        <w:r w:rsidR="005D227D">
          <w:rPr>
            <w:noProof/>
            <w:webHidden/>
          </w:rPr>
          <w:fldChar w:fldCharType="begin"/>
        </w:r>
        <w:r w:rsidR="005D227D">
          <w:rPr>
            <w:noProof/>
            <w:webHidden/>
          </w:rPr>
          <w:instrText xml:space="preserve"> PAGEREF _Toc132119645 \h </w:instrText>
        </w:r>
        <w:r w:rsidR="005D227D">
          <w:rPr>
            <w:noProof/>
            <w:webHidden/>
          </w:rPr>
        </w:r>
        <w:r w:rsidR="005D227D">
          <w:rPr>
            <w:noProof/>
            <w:webHidden/>
          </w:rPr>
          <w:fldChar w:fldCharType="separate"/>
        </w:r>
        <w:r w:rsidR="007D084A">
          <w:rPr>
            <w:noProof/>
            <w:webHidden/>
          </w:rPr>
          <w:t>7</w:t>
        </w:r>
        <w:r w:rsidR="005D227D">
          <w:rPr>
            <w:noProof/>
            <w:webHidden/>
          </w:rPr>
          <w:fldChar w:fldCharType="end"/>
        </w:r>
      </w:hyperlink>
    </w:p>
    <w:p w14:paraId="19EFCC45" w14:textId="2EFCA535" w:rsidR="005D227D" w:rsidRDefault="00B97ADE">
      <w:pPr>
        <w:pStyle w:val="TOC2"/>
        <w:rPr>
          <w:rFonts w:asciiTheme="minorHAnsi" w:hAnsiTheme="minorHAnsi"/>
          <w:noProof/>
          <w:sz w:val="24"/>
          <w:szCs w:val="24"/>
          <w:lang w:eastAsia="en-GB"/>
        </w:rPr>
      </w:pPr>
      <w:hyperlink w:anchor="_Toc132119646" w:history="1">
        <w:r w:rsidR="005D227D" w:rsidRPr="00290A3A">
          <w:rPr>
            <w:rStyle w:val="Hyperlink"/>
            <w:noProof/>
          </w:rPr>
          <w:t>Ongoing implementation</w:t>
        </w:r>
        <w:r w:rsidR="005D227D">
          <w:rPr>
            <w:noProof/>
            <w:webHidden/>
          </w:rPr>
          <w:tab/>
        </w:r>
        <w:r w:rsidR="005D227D">
          <w:rPr>
            <w:noProof/>
            <w:webHidden/>
          </w:rPr>
          <w:fldChar w:fldCharType="begin"/>
        </w:r>
        <w:r w:rsidR="005D227D">
          <w:rPr>
            <w:noProof/>
            <w:webHidden/>
          </w:rPr>
          <w:instrText xml:space="preserve"> PAGEREF _Toc132119646 \h </w:instrText>
        </w:r>
        <w:r w:rsidR="005D227D">
          <w:rPr>
            <w:noProof/>
            <w:webHidden/>
          </w:rPr>
        </w:r>
        <w:r w:rsidR="005D227D">
          <w:rPr>
            <w:noProof/>
            <w:webHidden/>
          </w:rPr>
          <w:fldChar w:fldCharType="separate"/>
        </w:r>
        <w:r w:rsidR="007D084A">
          <w:rPr>
            <w:noProof/>
            <w:webHidden/>
          </w:rPr>
          <w:t>8</w:t>
        </w:r>
        <w:r w:rsidR="005D227D">
          <w:rPr>
            <w:noProof/>
            <w:webHidden/>
          </w:rPr>
          <w:fldChar w:fldCharType="end"/>
        </w:r>
      </w:hyperlink>
    </w:p>
    <w:p w14:paraId="1F7C28CB" w14:textId="08F8040C" w:rsidR="005D227D" w:rsidRDefault="00B97ADE">
      <w:pPr>
        <w:pStyle w:val="TOC2"/>
        <w:rPr>
          <w:rFonts w:asciiTheme="minorHAnsi" w:hAnsiTheme="minorHAnsi"/>
          <w:noProof/>
          <w:sz w:val="24"/>
          <w:szCs w:val="24"/>
          <w:lang w:eastAsia="en-GB"/>
        </w:rPr>
      </w:pPr>
      <w:hyperlink w:anchor="_Toc132119647" w:history="1">
        <w:r w:rsidR="005D227D" w:rsidRPr="00290A3A">
          <w:rPr>
            <w:rStyle w:val="Hyperlink"/>
            <w:noProof/>
          </w:rPr>
          <w:t>Using this guidance</w:t>
        </w:r>
        <w:r w:rsidR="005D227D">
          <w:rPr>
            <w:noProof/>
            <w:webHidden/>
          </w:rPr>
          <w:tab/>
        </w:r>
        <w:r w:rsidR="005D227D">
          <w:rPr>
            <w:noProof/>
            <w:webHidden/>
          </w:rPr>
          <w:fldChar w:fldCharType="begin"/>
        </w:r>
        <w:r w:rsidR="005D227D">
          <w:rPr>
            <w:noProof/>
            <w:webHidden/>
          </w:rPr>
          <w:instrText xml:space="preserve"> PAGEREF _Toc132119647 \h </w:instrText>
        </w:r>
        <w:r w:rsidR="005D227D">
          <w:rPr>
            <w:noProof/>
            <w:webHidden/>
          </w:rPr>
        </w:r>
        <w:r w:rsidR="005D227D">
          <w:rPr>
            <w:noProof/>
            <w:webHidden/>
          </w:rPr>
          <w:fldChar w:fldCharType="separate"/>
        </w:r>
        <w:r w:rsidR="007D084A">
          <w:rPr>
            <w:noProof/>
            <w:webHidden/>
          </w:rPr>
          <w:t>9</w:t>
        </w:r>
        <w:r w:rsidR="005D227D">
          <w:rPr>
            <w:noProof/>
            <w:webHidden/>
          </w:rPr>
          <w:fldChar w:fldCharType="end"/>
        </w:r>
      </w:hyperlink>
    </w:p>
    <w:p w14:paraId="7935B049" w14:textId="3773107E" w:rsidR="005D227D" w:rsidRDefault="00B97ADE">
      <w:pPr>
        <w:pStyle w:val="TOC1"/>
        <w:rPr>
          <w:rFonts w:asciiTheme="minorHAnsi" w:hAnsiTheme="minorHAnsi"/>
          <w:noProof/>
          <w:sz w:val="24"/>
          <w:szCs w:val="24"/>
          <w:lang w:eastAsia="en-GB"/>
        </w:rPr>
      </w:pPr>
      <w:hyperlink w:anchor="_Toc132119648" w:history="1">
        <w:r w:rsidR="005D227D" w:rsidRPr="00290A3A">
          <w:rPr>
            <w:rStyle w:val="Hyperlink"/>
            <w:noProof/>
          </w:rPr>
          <w:t>Clauses 3.2 and 3.4: Active involvement of tangata whenua and engagement with the wider community</w:t>
        </w:r>
        <w:r w:rsidR="005D227D">
          <w:rPr>
            <w:noProof/>
            <w:webHidden/>
          </w:rPr>
          <w:tab/>
        </w:r>
        <w:r w:rsidR="005D227D">
          <w:rPr>
            <w:noProof/>
            <w:webHidden/>
          </w:rPr>
          <w:fldChar w:fldCharType="begin"/>
        </w:r>
        <w:r w:rsidR="005D227D">
          <w:rPr>
            <w:noProof/>
            <w:webHidden/>
          </w:rPr>
          <w:instrText xml:space="preserve"> PAGEREF _Toc132119648 \h </w:instrText>
        </w:r>
        <w:r w:rsidR="005D227D">
          <w:rPr>
            <w:noProof/>
            <w:webHidden/>
          </w:rPr>
        </w:r>
        <w:r w:rsidR="005D227D">
          <w:rPr>
            <w:noProof/>
            <w:webHidden/>
          </w:rPr>
          <w:fldChar w:fldCharType="separate"/>
        </w:r>
        <w:r w:rsidR="007D084A">
          <w:rPr>
            <w:noProof/>
            <w:webHidden/>
          </w:rPr>
          <w:t>10</w:t>
        </w:r>
        <w:r w:rsidR="005D227D">
          <w:rPr>
            <w:noProof/>
            <w:webHidden/>
          </w:rPr>
          <w:fldChar w:fldCharType="end"/>
        </w:r>
      </w:hyperlink>
    </w:p>
    <w:p w14:paraId="1BB8D7BC" w14:textId="17CB7541" w:rsidR="005D227D" w:rsidRDefault="00B97ADE">
      <w:pPr>
        <w:pStyle w:val="TOC2"/>
        <w:rPr>
          <w:rFonts w:asciiTheme="minorHAnsi" w:hAnsiTheme="minorHAnsi"/>
          <w:noProof/>
          <w:sz w:val="24"/>
          <w:szCs w:val="24"/>
          <w:lang w:eastAsia="en-GB"/>
        </w:rPr>
      </w:pPr>
      <w:hyperlink w:anchor="_Toc132119649" w:history="1">
        <w:r w:rsidR="005D227D" w:rsidRPr="00290A3A">
          <w:rPr>
            <w:rStyle w:val="Hyperlink"/>
            <w:noProof/>
          </w:rPr>
          <w:t>Policy intent</w:t>
        </w:r>
        <w:r w:rsidR="005D227D">
          <w:rPr>
            <w:noProof/>
            <w:webHidden/>
          </w:rPr>
          <w:tab/>
        </w:r>
        <w:r w:rsidR="005D227D">
          <w:rPr>
            <w:noProof/>
            <w:webHidden/>
          </w:rPr>
          <w:fldChar w:fldCharType="begin"/>
        </w:r>
        <w:r w:rsidR="005D227D">
          <w:rPr>
            <w:noProof/>
            <w:webHidden/>
          </w:rPr>
          <w:instrText xml:space="preserve"> PAGEREF _Toc132119649 \h </w:instrText>
        </w:r>
        <w:r w:rsidR="005D227D">
          <w:rPr>
            <w:noProof/>
            <w:webHidden/>
          </w:rPr>
        </w:r>
        <w:r w:rsidR="005D227D">
          <w:rPr>
            <w:noProof/>
            <w:webHidden/>
          </w:rPr>
          <w:fldChar w:fldCharType="separate"/>
        </w:r>
        <w:r w:rsidR="007D084A">
          <w:rPr>
            <w:noProof/>
            <w:webHidden/>
          </w:rPr>
          <w:t>11</w:t>
        </w:r>
        <w:r w:rsidR="005D227D">
          <w:rPr>
            <w:noProof/>
            <w:webHidden/>
          </w:rPr>
          <w:fldChar w:fldCharType="end"/>
        </w:r>
      </w:hyperlink>
    </w:p>
    <w:p w14:paraId="1D38FA7A" w14:textId="75CF9184" w:rsidR="005D227D" w:rsidRDefault="00B97ADE">
      <w:pPr>
        <w:pStyle w:val="TOC2"/>
        <w:rPr>
          <w:rFonts w:asciiTheme="minorHAnsi" w:hAnsiTheme="minorHAnsi"/>
          <w:noProof/>
          <w:sz w:val="24"/>
          <w:szCs w:val="24"/>
          <w:lang w:eastAsia="en-GB"/>
        </w:rPr>
      </w:pPr>
      <w:hyperlink w:anchor="_Toc132119650" w:history="1">
        <w:r w:rsidR="005D227D" w:rsidRPr="00290A3A">
          <w:rPr>
            <w:rStyle w:val="Hyperlink"/>
            <w:noProof/>
          </w:rPr>
          <w:t>Best practice</w:t>
        </w:r>
        <w:r w:rsidR="005D227D">
          <w:rPr>
            <w:noProof/>
            <w:webHidden/>
          </w:rPr>
          <w:tab/>
        </w:r>
        <w:r w:rsidR="005D227D">
          <w:rPr>
            <w:noProof/>
            <w:webHidden/>
          </w:rPr>
          <w:fldChar w:fldCharType="begin"/>
        </w:r>
        <w:r w:rsidR="005D227D">
          <w:rPr>
            <w:noProof/>
            <w:webHidden/>
          </w:rPr>
          <w:instrText xml:space="preserve"> PAGEREF _Toc132119650 \h </w:instrText>
        </w:r>
        <w:r w:rsidR="005D227D">
          <w:rPr>
            <w:noProof/>
            <w:webHidden/>
          </w:rPr>
        </w:r>
        <w:r w:rsidR="005D227D">
          <w:rPr>
            <w:noProof/>
            <w:webHidden/>
          </w:rPr>
          <w:fldChar w:fldCharType="separate"/>
        </w:r>
        <w:r w:rsidR="007D084A">
          <w:rPr>
            <w:noProof/>
            <w:webHidden/>
          </w:rPr>
          <w:t>12</w:t>
        </w:r>
        <w:r w:rsidR="005D227D">
          <w:rPr>
            <w:noProof/>
            <w:webHidden/>
          </w:rPr>
          <w:fldChar w:fldCharType="end"/>
        </w:r>
      </w:hyperlink>
    </w:p>
    <w:p w14:paraId="2DEDD01F" w14:textId="40105885" w:rsidR="005D227D" w:rsidRDefault="00B97ADE">
      <w:pPr>
        <w:pStyle w:val="TOC2"/>
        <w:rPr>
          <w:rFonts w:asciiTheme="minorHAnsi" w:hAnsiTheme="minorHAnsi"/>
          <w:noProof/>
          <w:sz w:val="24"/>
          <w:szCs w:val="24"/>
          <w:lang w:eastAsia="en-GB"/>
        </w:rPr>
      </w:pPr>
      <w:hyperlink w:anchor="_Toc132119651" w:history="1">
        <w:r w:rsidR="005D227D" w:rsidRPr="00290A3A">
          <w:rPr>
            <w:rStyle w:val="Hyperlink"/>
            <w:noProof/>
          </w:rPr>
          <w:t>Further reading</w:t>
        </w:r>
        <w:r w:rsidR="005D227D">
          <w:rPr>
            <w:noProof/>
            <w:webHidden/>
          </w:rPr>
          <w:tab/>
        </w:r>
        <w:r w:rsidR="005D227D">
          <w:rPr>
            <w:noProof/>
            <w:webHidden/>
          </w:rPr>
          <w:fldChar w:fldCharType="begin"/>
        </w:r>
        <w:r w:rsidR="005D227D">
          <w:rPr>
            <w:noProof/>
            <w:webHidden/>
          </w:rPr>
          <w:instrText xml:space="preserve"> PAGEREF _Toc132119651 \h </w:instrText>
        </w:r>
        <w:r w:rsidR="005D227D">
          <w:rPr>
            <w:noProof/>
            <w:webHidden/>
          </w:rPr>
        </w:r>
        <w:r w:rsidR="005D227D">
          <w:rPr>
            <w:noProof/>
            <w:webHidden/>
          </w:rPr>
          <w:fldChar w:fldCharType="separate"/>
        </w:r>
        <w:r w:rsidR="007D084A">
          <w:rPr>
            <w:noProof/>
            <w:webHidden/>
          </w:rPr>
          <w:t>13</w:t>
        </w:r>
        <w:r w:rsidR="005D227D">
          <w:rPr>
            <w:noProof/>
            <w:webHidden/>
          </w:rPr>
          <w:fldChar w:fldCharType="end"/>
        </w:r>
      </w:hyperlink>
    </w:p>
    <w:p w14:paraId="1755F8C6" w14:textId="5A89A3EA" w:rsidR="005D227D" w:rsidRDefault="00B97ADE">
      <w:pPr>
        <w:pStyle w:val="TOC1"/>
        <w:rPr>
          <w:rFonts w:asciiTheme="minorHAnsi" w:hAnsiTheme="minorHAnsi"/>
          <w:noProof/>
          <w:sz w:val="24"/>
          <w:szCs w:val="24"/>
          <w:lang w:eastAsia="en-GB"/>
        </w:rPr>
      </w:pPr>
      <w:hyperlink w:anchor="_Toc132119652" w:history="1">
        <w:r w:rsidR="005D227D" w:rsidRPr="00290A3A">
          <w:rPr>
            <w:rStyle w:val="Hyperlink"/>
            <w:noProof/>
          </w:rPr>
          <w:t>Clause 1.3: The fundamental concept of Te Mana o te Wai and its use in the NOF</w:t>
        </w:r>
        <w:r w:rsidR="005D227D">
          <w:rPr>
            <w:noProof/>
            <w:webHidden/>
          </w:rPr>
          <w:tab/>
        </w:r>
        <w:r w:rsidR="005D227D">
          <w:rPr>
            <w:noProof/>
            <w:webHidden/>
          </w:rPr>
          <w:fldChar w:fldCharType="begin"/>
        </w:r>
        <w:r w:rsidR="005D227D">
          <w:rPr>
            <w:noProof/>
            <w:webHidden/>
          </w:rPr>
          <w:instrText xml:space="preserve"> PAGEREF _Toc132119652 \h </w:instrText>
        </w:r>
        <w:r w:rsidR="005D227D">
          <w:rPr>
            <w:noProof/>
            <w:webHidden/>
          </w:rPr>
        </w:r>
        <w:r w:rsidR="005D227D">
          <w:rPr>
            <w:noProof/>
            <w:webHidden/>
          </w:rPr>
          <w:fldChar w:fldCharType="separate"/>
        </w:r>
        <w:r w:rsidR="007D084A">
          <w:rPr>
            <w:noProof/>
            <w:webHidden/>
          </w:rPr>
          <w:t>14</w:t>
        </w:r>
        <w:r w:rsidR="005D227D">
          <w:rPr>
            <w:noProof/>
            <w:webHidden/>
          </w:rPr>
          <w:fldChar w:fldCharType="end"/>
        </w:r>
      </w:hyperlink>
    </w:p>
    <w:p w14:paraId="583590A8" w14:textId="6D39FFA4" w:rsidR="005D227D" w:rsidRDefault="00B97ADE">
      <w:pPr>
        <w:pStyle w:val="TOC2"/>
        <w:rPr>
          <w:rFonts w:asciiTheme="minorHAnsi" w:hAnsiTheme="minorHAnsi"/>
          <w:noProof/>
          <w:sz w:val="24"/>
          <w:szCs w:val="24"/>
          <w:lang w:eastAsia="en-GB"/>
        </w:rPr>
      </w:pPr>
      <w:hyperlink w:anchor="_Toc132119653" w:history="1">
        <w:r w:rsidR="005D227D" w:rsidRPr="00290A3A">
          <w:rPr>
            <w:rStyle w:val="Hyperlink"/>
            <w:noProof/>
          </w:rPr>
          <w:t>Policy intent</w:t>
        </w:r>
        <w:r w:rsidR="005D227D">
          <w:rPr>
            <w:noProof/>
            <w:webHidden/>
          </w:rPr>
          <w:tab/>
        </w:r>
        <w:r w:rsidR="005D227D">
          <w:rPr>
            <w:noProof/>
            <w:webHidden/>
          </w:rPr>
          <w:fldChar w:fldCharType="begin"/>
        </w:r>
        <w:r w:rsidR="005D227D">
          <w:rPr>
            <w:noProof/>
            <w:webHidden/>
          </w:rPr>
          <w:instrText xml:space="preserve"> PAGEREF _Toc132119653 \h </w:instrText>
        </w:r>
        <w:r w:rsidR="005D227D">
          <w:rPr>
            <w:noProof/>
            <w:webHidden/>
          </w:rPr>
        </w:r>
        <w:r w:rsidR="005D227D">
          <w:rPr>
            <w:noProof/>
            <w:webHidden/>
          </w:rPr>
          <w:fldChar w:fldCharType="separate"/>
        </w:r>
        <w:r w:rsidR="007D084A">
          <w:rPr>
            <w:noProof/>
            <w:webHidden/>
          </w:rPr>
          <w:t>15</w:t>
        </w:r>
        <w:r w:rsidR="005D227D">
          <w:rPr>
            <w:noProof/>
            <w:webHidden/>
          </w:rPr>
          <w:fldChar w:fldCharType="end"/>
        </w:r>
      </w:hyperlink>
    </w:p>
    <w:p w14:paraId="19FB56DF" w14:textId="5FF0EE17" w:rsidR="005D227D" w:rsidRDefault="00B97ADE">
      <w:pPr>
        <w:pStyle w:val="TOC2"/>
        <w:rPr>
          <w:rFonts w:asciiTheme="minorHAnsi" w:hAnsiTheme="minorHAnsi"/>
          <w:noProof/>
          <w:sz w:val="24"/>
          <w:szCs w:val="24"/>
          <w:lang w:eastAsia="en-GB"/>
        </w:rPr>
      </w:pPr>
      <w:hyperlink w:anchor="_Toc132119654" w:history="1">
        <w:r w:rsidR="005D227D" w:rsidRPr="00290A3A">
          <w:rPr>
            <w:rStyle w:val="Hyperlink"/>
            <w:noProof/>
          </w:rPr>
          <w:t>Further reading</w:t>
        </w:r>
        <w:r w:rsidR="005D227D">
          <w:rPr>
            <w:noProof/>
            <w:webHidden/>
          </w:rPr>
          <w:tab/>
        </w:r>
        <w:r w:rsidR="005D227D">
          <w:rPr>
            <w:noProof/>
            <w:webHidden/>
          </w:rPr>
          <w:fldChar w:fldCharType="begin"/>
        </w:r>
        <w:r w:rsidR="005D227D">
          <w:rPr>
            <w:noProof/>
            <w:webHidden/>
          </w:rPr>
          <w:instrText xml:space="preserve"> PAGEREF _Toc132119654 \h </w:instrText>
        </w:r>
        <w:r w:rsidR="005D227D">
          <w:rPr>
            <w:noProof/>
            <w:webHidden/>
          </w:rPr>
        </w:r>
        <w:r w:rsidR="005D227D">
          <w:rPr>
            <w:noProof/>
            <w:webHidden/>
          </w:rPr>
          <w:fldChar w:fldCharType="separate"/>
        </w:r>
        <w:r w:rsidR="007D084A">
          <w:rPr>
            <w:noProof/>
            <w:webHidden/>
          </w:rPr>
          <w:t>20</w:t>
        </w:r>
        <w:r w:rsidR="005D227D">
          <w:rPr>
            <w:noProof/>
            <w:webHidden/>
          </w:rPr>
          <w:fldChar w:fldCharType="end"/>
        </w:r>
      </w:hyperlink>
    </w:p>
    <w:p w14:paraId="5A407AAF" w14:textId="26502E7A" w:rsidR="005D227D" w:rsidRDefault="00B97ADE">
      <w:pPr>
        <w:pStyle w:val="TOC1"/>
        <w:rPr>
          <w:rFonts w:asciiTheme="minorHAnsi" w:hAnsiTheme="minorHAnsi"/>
          <w:noProof/>
          <w:sz w:val="24"/>
          <w:szCs w:val="24"/>
          <w:lang w:eastAsia="en-GB"/>
        </w:rPr>
      </w:pPr>
      <w:hyperlink w:anchor="_Toc132119655" w:history="1">
        <w:r w:rsidR="005D227D" w:rsidRPr="00290A3A">
          <w:rPr>
            <w:rStyle w:val="Hyperlink"/>
            <w:noProof/>
          </w:rPr>
          <w:t>Policy 3 and clause 3.5: Integrated management – ki uta ki tai</w:t>
        </w:r>
        <w:r w:rsidR="005D227D">
          <w:rPr>
            <w:noProof/>
            <w:webHidden/>
          </w:rPr>
          <w:tab/>
        </w:r>
        <w:r w:rsidR="005D227D">
          <w:rPr>
            <w:noProof/>
            <w:webHidden/>
          </w:rPr>
          <w:fldChar w:fldCharType="begin"/>
        </w:r>
        <w:r w:rsidR="005D227D">
          <w:rPr>
            <w:noProof/>
            <w:webHidden/>
          </w:rPr>
          <w:instrText xml:space="preserve"> PAGEREF _Toc132119655 \h </w:instrText>
        </w:r>
        <w:r w:rsidR="005D227D">
          <w:rPr>
            <w:noProof/>
            <w:webHidden/>
          </w:rPr>
        </w:r>
        <w:r w:rsidR="005D227D">
          <w:rPr>
            <w:noProof/>
            <w:webHidden/>
          </w:rPr>
          <w:fldChar w:fldCharType="separate"/>
        </w:r>
        <w:r w:rsidR="007D084A">
          <w:rPr>
            <w:noProof/>
            <w:webHidden/>
          </w:rPr>
          <w:t>21</w:t>
        </w:r>
        <w:r w:rsidR="005D227D">
          <w:rPr>
            <w:noProof/>
            <w:webHidden/>
          </w:rPr>
          <w:fldChar w:fldCharType="end"/>
        </w:r>
      </w:hyperlink>
    </w:p>
    <w:p w14:paraId="76AF64F6" w14:textId="2B83E3A6" w:rsidR="005D227D" w:rsidRDefault="00B97ADE">
      <w:pPr>
        <w:pStyle w:val="TOC2"/>
        <w:rPr>
          <w:rFonts w:asciiTheme="minorHAnsi" w:hAnsiTheme="minorHAnsi"/>
          <w:noProof/>
          <w:sz w:val="24"/>
          <w:szCs w:val="24"/>
          <w:lang w:eastAsia="en-GB"/>
        </w:rPr>
      </w:pPr>
      <w:hyperlink w:anchor="_Toc132119656" w:history="1">
        <w:r w:rsidR="005D227D" w:rsidRPr="00290A3A">
          <w:rPr>
            <w:rStyle w:val="Hyperlink"/>
            <w:noProof/>
          </w:rPr>
          <w:t>Policy intent</w:t>
        </w:r>
        <w:r w:rsidR="005D227D">
          <w:rPr>
            <w:noProof/>
            <w:webHidden/>
          </w:rPr>
          <w:tab/>
        </w:r>
        <w:r w:rsidR="005D227D">
          <w:rPr>
            <w:noProof/>
            <w:webHidden/>
          </w:rPr>
          <w:fldChar w:fldCharType="begin"/>
        </w:r>
        <w:r w:rsidR="005D227D">
          <w:rPr>
            <w:noProof/>
            <w:webHidden/>
          </w:rPr>
          <w:instrText xml:space="preserve"> PAGEREF _Toc132119656 \h </w:instrText>
        </w:r>
        <w:r w:rsidR="005D227D">
          <w:rPr>
            <w:noProof/>
            <w:webHidden/>
          </w:rPr>
        </w:r>
        <w:r w:rsidR="005D227D">
          <w:rPr>
            <w:noProof/>
            <w:webHidden/>
          </w:rPr>
          <w:fldChar w:fldCharType="separate"/>
        </w:r>
        <w:r w:rsidR="007D084A">
          <w:rPr>
            <w:noProof/>
            <w:webHidden/>
          </w:rPr>
          <w:t>22</w:t>
        </w:r>
        <w:r w:rsidR="005D227D">
          <w:rPr>
            <w:noProof/>
            <w:webHidden/>
          </w:rPr>
          <w:fldChar w:fldCharType="end"/>
        </w:r>
      </w:hyperlink>
    </w:p>
    <w:p w14:paraId="41C125F5" w14:textId="74A74B38" w:rsidR="005D227D" w:rsidRDefault="00B97ADE">
      <w:pPr>
        <w:pStyle w:val="TOC2"/>
        <w:rPr>
          <w:rFonts w:asciiTheme="minorHAnsi" w:hAnsiTheme="minorHAnsi"/>
          <w:noProof/>
          <w:sz w:val="24"/>
          <w:szCs w:val="24"/>
          <w:lang w:eastAsia="en-GB"/>
        </w:rPr>
      </w:pPr>
      <w:hyperlink w:anchor="_Toc132119657" w:history="1">
        <w:r w:rsidR="005D227D" w:rsidRPr="00290A3A">
          <w:rPr>
            <w:rStyle w:val="Hyperlink"/>
            <w:noProof/>
          </w:rPr>
          <w:t>Best practice</w:t>
        </w:r>
        <w:r w:rsidR="005D227D">
          <w:rPr>
            <w:noProof/>
            <w:webHidden/>
          </w:rPr>
          <w:tab/>
        </w:r>
        <w:r w:rsidR="005D227D">
          <w:rPr>
            <w:noProof/>
            <w:webHidden/>
          </w:rPr>
          <w:fldChar w:fldCharType="begin"/>
        </w:r>
        <w:r w:rsidR="005D227D">
          <w:rPr>
            <w:noProof/>
            <w:webHidden/>
          </w:rPr>
          <w:instrText xml:space="preserve"> PAGEREF _Toc132119657 \h </w:instrText>
        </w:r>
        <w:r w:rsidR="005D227D">
          <w:rPr>
            <w:noProof/>
            <w:webHidden/>
          </w:rPr>
        </w:r>
        <w:r w:rsidR="005D227D">
          <w:rPr>
            <w:noProof/>
            <w:webHidden/>
          </w:rPr>
          <w:fldChar w:fldCharType="separate"/>
        </w:r>
        <w:r w:rsidR="007D084A">
          <w:rPr>
            <w:noProof/>
            <w:webHidden/>
          </w:rPr>
          <w:t>22</w:t>
        </w:r>
        <w:r w:rsidR="005D227D">
          <w:rPr>
            <w:noProof/>
            <w:webHidden/>
          </w:rPr>
          <w:fldChar w:fldCharType="end"/>
        </w:r>
      </w:hyperlink>
    </w:p>
    <w:p w14:paraId="29D9F3C2" w14:textId="2A8CA53C" w:rsidR="005D227D" w:rsidRDefault="00B97ADE">
      <w:pPr>
        <w:pStyle w:val="TOC2"/>
        <w:rPr>
          <w:rFonts w:asciiTheme="minorHAnsi" w:hAnsiTheme="minorHAnsi"/>
          <w:noProof/>
          <w:sz w:val="24"/>
          <w:szCs w:val="24"/>
          <w:lang w:eastAsia="en-GB"/>
        </w:rPr>
      </w:pPr>
      <w:hyperlink w:anchor="_Toc132119658" w:history="1">
        <w:r w:rsidR="005D227D" w:rsidRPr="00290A3A">
          <w:rPr>
            <w:rStyle w:val="Hyperlink"/>
            <w:noProof/>
          </w:rPr>
          <w:t>Further reading</w:t>
        </w:r>
        <w:r w:rsidR="005D227D">
          <w:rPr>
            <w:noProof/>
            <w:webHidden/>
          </w:rPr>
          <w:tab/>
        </w:r>
        <w:r w:rsidR="005D227D">
          <w:rPr>
            <w:noProof/>
            <w:webHidden/>
          </w:rPr>
          <w:fldChar w:fldCharType="begin"/>
        </w:r>
        <w:r w:rsidR="005D227D">
          <w:rPr>
            <w:noProof/>
            <w:webHidden/>
          </w:rPr>
          <w:instrText xml:space="preserve"> PAGEREF _Toc132119658 \h </w:instrText>
        </w:r>
        <w:r w:rsidR="005D227D">
          <w:rPr>
            <w:noProof/>
            <w:webHidden/>
          </w:rPr>
        </w:r>
        <w:r w:rsidR="005D227D">
          <w:rPr>
            <w:noProof/>
            <w:webHidden/>
          </w:rPr>
          <w:fldChar w:fldCharType="separate"/>
        </w:r>
        <w:r w:rsidR="007D084A">
          <w:rPr>
            <w:noProof/>
            <w:webHidden/>
          </w:rPr>
          <w:t>23</w:t>
        </w:r>
        <w:r w:rsidR="005D227D">
          <w:rPr>
            <w:noProof/>
            <w:webHidden/>
          </w:rPr>
          <w:fldChar w:fldCharType="end"/>
        </w:r>
      </w:hyperlink>
    </w:p>
    <w:p w14:paraId="29692575" w14:textId="040FC283" w:rsidR="005D227D" w:rsidRDefault="00B97ADE">
      <w:pPr>
        <w:pStyle w:val="TOC1"/>
        <w:rPr>
          <w:rFonts w:asciiTheme="minorHAnsi" w:hAnsiTheme="minorHAnsi"/>
          <w:noProof/>
          <w:sz w:val="24"/>
          <w:szCs w:val="24"/>
          <w:lang w:eastAsia="en-GB"/>
        </w:rPr>
      </w:pPr>
      <w:hyperlink w:anchor="_Toc132119659" w:history="1">
        <w:r w:rsidR="005D227D" w:rsidRPr="00290A3A">
          <w:rPr>
            <w:rStyle w:val="Hyperlink"/>
            <w:noProof/>
          </w:rPr>
          <w:t>Clause 1.5: Application</w:t>
        </w:r>
        <w:r w:rsidR="005D227D">
          <w:rPr>
            <w:noProof/>
            <w:webHidden/>
          </w:rPr>
          <w:tab/>
        </w:r>
        <w:r w:rsidR="005D227D">
          <w:rPr>
            <w:noProof/>
            <w:webHidden/>
          </w:rPr>
          <w:fldChar w:fldCharType="begin"/>
        </w:r>
        <w:r w:rsidR="005D227D">
          <w:rPr>
            <w:noProof/>
            <w:webHidden/>
          </w:rPr>
          <w:instrText xml:space="preserve"> PAGEREF _Toc132119659 \h </w:instrText>
        </w:r>
        <w:r w:rsidR="005D227D">
          <w:rPr>
            <w:noProof/>
            <w:webHidden/>
          </w:rPr>
        </w:r>
        <w:r w:rsidR="005D227D">
          <w:rPr>
            <w:noProof/>
            <w:webHidden/>
          </w:rPr>
          <w:fldChar w:fldCharType="separate"/>
        </w:r>
        <w:r w:rsidR="007D084A">
          <w:rPr>
            <w:noProof/>
            <w:webHidden/>
          </w:rPr>
          <w:t>24</w:t>
        </w:r>
        <w:r w:rsidR="005D227D">
          <w:rPr>
            <w:noProof/>
            <w:webHidden/>
          </w:rPr>
          <w:fldChar w:fldCharType="end"/>
        </w:r>
      </w:hyperlink>
    </w:p>
    <w:p w14:paraId="41CEB406" w14:textId="5036F12E" w:rsidR="005D227D" w:rsidRDefault="00B97ADE">
      <w:pPr>
        <w:pStyle w:val="TOC2"/>
        <w:rPr>
          <w:rFonts w:asciiTheme="minorHAnsi" w:hAnsiTheme="minorHAnsi"/>
          <w:noProof/>
          <w:sz w:val="24"/>
          <w:szCs w:val="24"/>
          <w:lang w:eastAsia="en-GB"/>
        </w:rPr>
      </w:pPr>
      <w:hyperlink w:anchor="_Toc132119660" w:history="1">
        <w:r w:rsidR="005D227D" w:rsidRPr="00290A3A">
          <w:rPr>
            <w:rStyle w:val="Hyperlink"/>
            <w:noProof/>
          </w:rPr>
          <w:t>Policy intent</w:t>
        </w:r>
        <w:r w:rsidR="005D227D">
          <w:rPr>
            <w:noProof/>
            <w:webHidden/>
          </w:rPr>
          <w:tab/>
        </w:r>
        <w:r w:rsidR="005D227D">
          <w:rPr>
            <w:noProof/>
            <w:webHidden/>
          </w:rPr>
          <w:fldChar w:fldCharType="begin"/>
        </w:r>
        <w:r w:rsidR="005D227D">
          <w:rPr>
            <w:noProof/>
            <w:webHidden/>
          </w:rPr>
          <w:instrText xml:space="preserve"> PAGEREF _Toc132119660 \h </w:instrText>
        </w:r>
        <w:r w:rsidR="005D227D">
          <w:rPr>
            <w:noProof/>
            <w:webHidden/>
          </w:rPr>
        </w:r>
        <w:r w:rsidR="005D227D">
          <w:rPr>
            <w:noProof/>
            <w:webHidden/>
          </w:rPr>
          <w:fldChar w:fldCharType="separate"/>
        </w:r>
        <w:r w:rsidR="007D084A">
          <w:rPr>
            <w:noProof/>
            <w:webHidden/>
          </w:rPr>
          <w:t>24</w:t>
        </w:r>
        <w:r w:rsidR="005D227D">
          <w:rPr>
            <w:noProof/>
            <w:webHidden/>
          </w:rPr>
          <w:fldChar w:fldCharType="end"/>
        </w:r>
      </w:hyperlink>
    </w:p>
    <w:p w14:paraId="31DD1EB3" w14:textId="38AC3C3E" w:rsidR="005D227D" w:rsidRDefault="00B97ADE">
      <w:pPr>
        <w:pStyle w:val="TOC2"/>
        <w:rPr>
          <w:rFonts w:asciiTheme="minorHAnsi" w:hAnsiTheme="minorHAnsi"/>
          <w:noProof/>
          <w:sz w:val="24"/>
          <w:szCs w:val="24"/>
          <w:lang w:eastAsia="en-GB"/>
        </w:rPr>
      </w:pPr>
      <w:hyperlink w:anchor="_Toc132119661" w:history="1">
        <w:r w:rsidR="005D227D" w:rsidRPr="00290A3A">
          <w:rPr>
            <w:rStyle w:val="Hyperlink"/>
            <w:noProof/>
          </w:rPr>
          <w:t>Best practice</w:t>
        </w:r>
        <w:r w:rsidR="005D227D">
          <w:rPr>
            <w:noProof/>
            <w:webHidden/>
          </w:rPr>
          <w:tab/>
        </w:r>
        <w:r w:rsidR="005D227D">
          <w:rPr>
            <w:noProof/>
            <w:webHidden/>
          </w:rPr>
          <w:fldChar w:fldCharType="begin"/>
        </w:r>
        <w:r w:rsidR="005D227D">
          <w:rPr>
            <w:noProof/>
            <w:webHidden/>
          </w:rPr>
          <w:instrText xml:space="preserve"> PAGEREF _Toc132119661 \h </w:instrText>
        </w:r>
        <w:r w:rsidR="005D227D">
          <w:rPr>
            <w:noProof/>
            <w:webHidden/>
          </w:rPr>
        </w:r>
        <w:r w:rsidR="005D227D">
          <w:rPr>
            <w:noProof/>
            <w:webHidden/>
          </w:rPr>
          <w:fldChar w:fldCharType="separate"/>
        </w:r>
        <w:r w:rsidR="007D084A">
          <w:rPr>
            <w:noProof/>
            <w:webHidden/>
          </w:rPr>
          <w:t>24</w:t>
        </w:r>
        <w:r w:rsidR="005D227D">
          <w:rPr>
            <w:noProof/>
            <w:webHidden/>
          </w:rPr>
          <w:fldChar w:fldCharType="end"/>
        </w:r>
      </w:hyperlink>
    </w:p>
    <w:p w14:paraId="0AEF8EAD" w14:textId="249DCD22" w:rsidR="005D227D" w:rsidRDefault="00B97ADE">
      <w:pPr>
        <w:pStyle w:val="TOC1"/>
        <w:rPr>
          <w:rFonts w:asciiTheme="minorHAnsi" w:hAnsiTheme="minorHAnsi"/>
          <w:noProof/>
          <w:sz w:val="24"/>
          <w:szCs w:val="24"/>
          <w:lang w:eastAsia="en-GB"/>
        </w:rPr>
      </w:pPr>
      <w:hyperlink w:anchor="_Toc132119662" w:history="1">
        <w:r w:rsidR="005D227D" w:rsidRPr="00290A3A">
          <w:rPr>
            <w:rStyle w:val="Hyperlink"/>
            <w:noProof/>
          </w:rPr>
          <w:t>Policy 5 and the direction to ‘maintain or improve’</w:t>
        </w:r>
        <w:r w:rsidR="005D227D">
          <w:rPr>
            <w:noProof/>
            <w:webHidden/>
          </w:rPr>
          <w:tab/>
        </w:r>
        <w:r w:rsidR="005D227D">
          <w:rPr>
            <w:noProof/>
            <w:webHidden/>
          </w:rPr>
          <w:fldChar w:fldCharType="begin"/>
        </w:r>
        <w:r w:rsidR="005D227D">
          <w:rPr>
            <w:noProof/>
            <w:webHidden/>
          </w:rPr>
          <w:instrText xml:space="preserve"> PAGEREF _Toc132119662 \h </w:instrText>
        </w:r>
        <w:r w:rsidR="005D227D">
          <w:rPr>
            <w:noProof/>
            <w:webHidden/>
          </w:rPr>
        </w:r>
        <w:r w:rsidR="005D227D">
          <w:rPr>
            <w:noProof/>
            <w:webHidden/>
          </w:rPr>
          <w:fldChar w:fldCharType="separate"/>
        </w:r>
        <w:r w:rsidR="007D084A">
          <w:rPr>
            <w:noProof/>
            <w:webHidden/>
          </w:rPr>
          <w:t>26</w:t>
        </w:r>
        <w:r w:rsidR="005D227D">
          <w:rPr>
            <w:noProof/>
            <w:webHidden/>
          </w:rPr>
          <w:fldChar w:fldCharType="end"/>
        </w:r>
      </w:hyperlink>
    </w:p>
    <w:p w14:paraId="23412791" w14:textId="4DA18A06" w:rsidR="005D227D" w:rsidRDefault="00B97ADE">
      <w:pPr>
        <w:pStyle w:val="TOC2"/>
        <w:rPr>
          <w:rFonts w:asciiTheme="minorHAnsi" w:hAnsiTheme="minorHAnsi"/>
          <w:noProof/>
          <w:sz w:val="24"/>
          <w:szCs w:val="24"/>
          <w:lang w:eastAsia="en-GB"/>
        </w:rPr>
      </w:pPr>
      <w:hyperlink w:anchor="_Toc132119663" w:history="1">
        <w:r w:rsidR="005D227D" w:rsidRPr="00290A3A">
          <w:rPr>
            <w:rStyle w:val="Hyperlink"/>
            <w:noProof/>
          </w:rPr>
          <w:t>Spatial and temporal scale of Policy 5</w:t>
        </w:r>
        <w:r w:rsidR="005D227D">
          <w:rPr>
            <w:noProof/>
            <w:webHidden/>
          </w:rPr>
          <w:tab/>
        </w:r>
        <w:r w:rsidR="005D227D">
          <w:rPr>
            <w:noProof/>
            <w:webHidden/>
          </w:rPr>
          <w:fldChar w:fldCharType="begin"/>
        </w:r>
        <w:r w:rsidR="005D227D">
          <w:rPr>
            <w:noProof/>
            <w:webHidden/>
          </w:rPr>
          <w:instrText xml:space="preserve"> PAGEREF _Toc132119663 \h </w:instrText>
        </w:r>
        <w:r w:rsidR="005D227D">
          <w:rPr>
            <w:noProof/>
            <w:webHidden/>
          </w:rPr>
        </w:r>
        <w:r w:rsidR="005D227D">
          <w:rPr>
            <w:noProof/>
            <w:webHidden/>
          </w:rPr>
          <w:fldChar w:fldCharType="separate"/>
        </w:r>
        <w:r w:rsidR="007D084A">
          <w:rPr>
            <w:noProof/>
            <w:webHidden/>
          </w:rPr>
          <w:t>28</w:t>
        </w:r>
        <w:r w:rsidR="005D227D">
          <w:rPr>
            <w:noProof/>
            <w:webHidden/>
          </w:rPr>
          <w:fldChar w:fldCharType="end"/>
        </w:r>
      </w:hyperlink>
    </w:p>
    <w:p w14:paraId="1597994E" w14:textId="27DBD920" w:rsidR="005D227D" w:rsidRDefault="00B97ADE">
      <w:pPr>
        <w:pStyle w:val="TOC2"/>
        <w:rPr>
          <w:rFonts w:asciiTheme="minorHAnsi" w:hAnsiTheme="minorHAnsi"/>
          <w:noProof/>
          <w:sz w:val="24"/>
          <w:szCs w:val="24"/>
          <w:lang w:eastAsia="en-GB"/>
        </w:rPr>
      </w:pPr>
      <w:hyperlink w:anchor="_Toc132119664" w:history="1">
        <w:r w:rsidR="005D227D" w:rsidRPr="00290A3A">
          <w:rPr>
            <w:rStyle w:val="Hyperlink"/>
            <w:noProof/>
          </w:rPr>
          <w:t>Take action on degradation</w:t>
        </w:r>
        <w:r w:rsidR="005D227D">
          <w:rPr>
            <w:noProof/>
            <w:webHidden/>
          </w:rPr>
          <w:tab/>
        </w:r>
        <w:r w:rsidR="005D227D">
          <w:rPr>
            <w:noProof/>
            <w:webHidden/>
          </w:rPr>
          <w:fldChar w:fldCharType="begin"/>
        </w:r>
        <w:r w:rsidR="005D227D">
          <w:rPr>
            <w:noProof/>
            <w:webHidden/>
          </w:rPr>
          <w:instrText xml:space="preserve"> PAGEREF _Toc132119664 \h </w:instrText>
        </w:r>
        <w:r w:rsidR="005D227D">
          <w:rPr>
            <w:noProof/>
            <w:webHidden/>
          </w:rPr>
        </w:r>
        <w:r w:rsidR="005D227D">
          <w:rPr>
            <w:noProof/>
            <w:webHidden/>
          </w:rPr>
          <w:fldChar w:fldCharType="separate"/>
        </w:r>
        <w:r w:rsidR="007D084A">
          <w:rPr>
            <w:noProof/>
            <w:webHidden/>
          </w:rPr>
          <w:t>28</w:t>
        </w:r>
        <w:r w:rsidR="005D227D">
          <w:rPr>
            <w:noProof/>
            <w:webHidden/>
          </w:rPr>
          <w:fldChar w:fldCharType="end"/>
        </w:r>
      </w:hyperlink>
    </w:p>
    <w:p w14:paraId="73E0FE94" w14:textId="0F510A7E" w:rsidR="005D227D" w:rsidRDefault="00B97ADE">
      <w:pPr>
        <w:pStyle w:val="TOC1"/>
        <w:rPr>
          <w:rFonts w:asciiTheme="minorHAnsi" w:hAnsiTheme="minorHAnsi"/>
          <w:noProof/>
          <w:sz w:val="24"/>
          <w:szCs w:val="24"/>
          <w:lang w:eastAsia="en-GB"/>
        </w:rPr>
      </w:pPr>
      <w:hyperlink w:anchor="_Toc132119665" w:history="1">
        <w:r w:rsidR="005D227D" w:rsidRPr="00290A3A">
          <w:rPr>
            <w:rStyle w:val="Hyperlink"/>
            <w:noProof/>
          </w:rPr>
          <w:t>Clause 1.6: Best available information and the NOF</w:t>
        </w:r>
        <w:r w:rsidR="005D227D">
          <w:rPr>
            <w:noProof/>
            <w:webHidden/>
          </w:rPr>
          <w:tab/>
        </w:r>
        <w:r w:rsidR="005D227D">
          <w:rPr>
            <w:noProof/>
            <w:webHidden/>
          </w:rPr>
          <w:fldChar w:fldCharType="begin"/>
        </w:r>
        <w:r w:rsidR="005D227D">
          <w:rPr>
            <w:noProof/>
            <w:webHidden/>
          </w:rPr>
          <w:instrText xml:space="preserve"> PAGEREF _Toc132119665 \h </w:instrText>
        </w:r>
        <w:r w:rsidR="005D227D">
          <w:rPr>
            <w:noProof/>
            <w:webHidden/>
          </w:rPr>
        </w:r>
        <w:r w:rsidR="005D227D">
          <w:rPr>
            <w:noProof/>
            <w:webHidden/>
          </w:rPr>
          <w:fldChar w:fldCharType="separate"/>
        </w:r>
        <w:r w:rsidR="007D084A">
          <w:rPr>
            <w:noProof/>
            <w:webHidden/>
          </w:rPr>
          <w:t>29</w:t>
        </w:r>
        <w:r w:rsidR="005D227D">
          <w:rPr>
            <w:noProof/>
            <w:webHidden/>
          </w:rPr>
          <w:fldChar w:fldCharType="end"/>
        </w:r>
      </w:hyperlink>
    </w:p>
    <w:p w14:paraId="19936B47" w14:textId="7A1FFC58" w:rsidR="005D227D" w:rsidRDefault="00B97ADE">
      <w:pPr>
        <w:pStyle w:val="TOC2"/>
        <w:rPr>
          <w:rFonts w:asciiTheme="minorHAnsi" w:hAnsiTheme="minorHAnsi"/>
          <w:noProof/>
          <w:sz w:val="24"/>
          <w:szCs w:val="24"/>
          <w:lang w:eastAsia="en-GB"/>
        </w:rPr>
      </w:pPr>
      <w:hyperlink w:anchor="_Toc132119666" w:history="1">
        <w:r w:rsidR="005D227D" w:rsidRPr="00290A3A">
          <w:rPr>
            <w:rStyle w:val="Hyperlink"/>
            <w:noProof/>
          </w:rPr>
          <w:t>Policy intent</w:t>
        </w:r>
        <w:r w:rsidR="005D227D">
          <w:rPr>
            <w:noProof/>
            <w:webHidden/>
          </w:rPr>
          <w:tab/>
        </w:r>
        <w:r w:rsidR="005D227D">
          <w:rPr>
            <w:noProof/>
            <w:webHidden/>
          </w:rPr>
          <w:fldChar w:fldCharType="begin"/>
        </w:r>
        <w:r w:rsidR="005D227D">
          <w:rPr>
            <w:noProof/>
            <w:webHidden/>
          </w:rPr>
          <w:instrText xml:space="preserve"> PAGEREF _Toc132119666 \h </w:instrText>
        </w:r>
        <w:r w:rsidR="005D227D">
          <w:rPr>
            <w:noProof/>
            <w:webHidden/>
          </w:rPr>
        </w:r>
        <w:r w:rsidR="005D227D">
          <w:rPr>
            <w:noProof/>
            <w:webHidden/>
          </w:rPr>
          <w:fldChar w:fldCharType="separate"/>
        </w:r>
        <w:r w:rsidR="007D084A">
          <w:rPr>
            <w:noProof/>
            <w:webHidden/>
          </w:rPr>
          <w:t>29</w:t>
        </w:r>
        <w:r w:rsidR="005D227D">
          <w:rPr>
            <w:noProof/>
            <w:webHidden/>
          </w:rPr>
          <w:fldChar w:fldCharType="end"/>
        </w:r>
      </w:hyperlink>
    </w:p>
    <w:p w14:paraId="478751D8" w14:textId="5B8C2DF8" w:rsidR="005D227D" w:rsidRDefault="00B97ADE">
      <w:pPr>
        <w:pStyle w:val="TOC2"/>
        <w:rPr>
          <w:rFonts w:asciiTheme="minorHAnsi" w:hAnsiTheme="minorHAnsi"/>
          <w:noProof/>
          <w:sz w:val="24"/>
          <w:szCs w:val="24"/>
          <w:lang w:eastAsia="en-GB"/>
        </w:rPr>
      </w:pPr>
      <w:hyperlink w:anchor="_Toc132119667" w:history="1">
        <w:r w:rsidR="005D227D" w:rsidRPr="00290A3A">
          <w:rPr>
            <w:rStyle w:val="Hyperlink"/>
            <w:noProof/>
          </w:rPr>
          <w:t>Best practice</w:t>
        </w:r>
        <w:r w:rsidR="005D227D">
          <w:rPr>
            <w:noProof/>
            <w:webHidden/>
          </w:rPr>
          <w:tab/>
        </w:r>
        <w:r w:rsidR="005D227D">
          <w:rPr>
            <w:noProof/>
            <w:webHidden/>
          </w:rPr>
          <w:fldChar w:fldCharType="begin"/>
        </w:r>
        <w:r w:rsidR="005D227D">
          <w:rPr>
            <w:noProof/>
            <w:webHidden/>
          </w:rPr>
          <w:instrText xml:space="preserve"> PAGEREF _Toc132119667 \h </w:instrText>
        </w:r>
        <w:r w:rsidR="005D227D">
          <w:rPr>
            <w:noProof/>
            <w:webHidden/>
          </w:rPr>
        </w:r>
        <w:r w:rsidR="005D227D">
          <w:rPr>
            <w:noProof/>
            <w:webHidden/>
          </w:rPr>
          <w:fldChar w:fldCharType="separate"/>
        </w:r>
        <w:r w:rsidR="007D084A">
          <w:rPr>
            <w:noProof/>
            <w:webHidden/>
          </w:rPr>
          <w:t>30</w:t>
        </w:r>
        <w:r w:rsidR="005D227D">
          <w:rPr>
            <w:noProof/>
            <w:webHidden/>
          </w:rPr>
          <w:fldChar w:fldCharType="end"/>
        </w:r>
      </w:hyperlink>
    </w:p>
    <w:p w14:paraId="2D5B9726" w14:textId="5E407E84" w:rsidR="005D227D" w:rsidRDefault="00B97ADE">
      <w:pPr>
        <w:pStyle w:val="TOC2"/>
        <w:rPr>
          <w:rFonts w:asciiTheme="minorHAnsi" w:hAnsiTheme="minorHAnsi"/>
          <w:noProof/>
          <w:sz w:val="24"/>
          <w:szCs w:val="24"/>
          <w:lang w:eastAsia="en-GB"/>
        </w:rPr>
      </w:pPr>
      <w:hyperlink w:anchor="_Toc132119668" w:history="1">
        <w:r w:rsidR="005D227D" w:rsidRPr="00290A3A">
          <w:rPr>
            <w:rStyle w:val="Hyperlink"/>
            <w:noProof/>
          </w:rPr>
          <w:t>Further reading</w:t>
        </w:r>
        <w:r w:rsidR="005D227D">
          <w:rPr>
            <w:noProof/>
            <w:webHidden/>
          </w:rPr>
          <w:tab/>
        </w:r>
        <w:r w:rsidR="005D227D">
          <w:rPr>
            <w:noProof/>
            <w:webHidden/>
          </w:rPr>
          <w:fldChar w:fldCharType="begin"/>
        </w:r>
        <w:r w:rsidR="005D227D">
          <w:rPr>
            <w:noProof/>
            <w:webHidden/>
          </w:rPr>
          <w:instrText xml:space="preserve"> PAGEREF _Toc132119668 \h </w:instrText>
        </w:r>
        <w:r w:rsidR="005D227D">
          <w:rPr>
            <w:noProof/>
            <w:webHidden/>
          </w:rPr>
        </w:r>
        <w:r w:rsidR="005D227D">
          <w:rPr>
            <w:noProof/>
            <w:webHidden/>
          </w:rPr>
          <w:fldChar w:fldCharType="separate"/>
        </w:r>
        <w:r w:rsidR="007D084A">
          <w:rPr>
            <w:noProof/>
            <w:webHidden/>
          </w:rPr>
          <w:t>32</w:t>
        </w:r>
        <w:r w:rsidR="005D227D">
          <w:rPr>
            <w:noProof/>
            <w:webHidden/>
          </w:rPr>
          <w:fldChar w:fldCharType="end"/>
        </w:r>
      </w:hyperlink>
    </w:p>
    <w:p w14:paraId="2DC251D1" w14:textId="6E5AFF7E" w:rsidR="005D227D" w:rsidRDefault="00B97ADE">
      <w:pPr>
        <w:pStyle w:val="TOC1"/>
        <w:rPr>
          <w:rFonts w:asciiTheme="minorHAnsi" w:hAnsiTheme="minorHAnsi"/>
          <w:noProof/>
          <w:sz w:val="24"/>
          <w:szCs w:val="24"/>
          <w:lang w:eastAsia="en-GB"/>
        </w:rPr>
      </w:pPr>
      <w:hyperlink w:anchor="_Toc132119669" w:history="1">
        <w:r w:rsidR="005D227D" w:rsidRPr="00290A3A">
          <w:rPr>
            <w:rStyle w:val="Hyperlink"/>
            <w:noProof/>
          </w:rPr>
          <w:t>NOF and section 32 of the RMA</w:t>
        </w:r>
        <w:r w:rsidR="005D227D">
          <w:rPr>
            <w:noProof/>
            <w:webHidden/>
          </w:rPr>
          <w:tab/>
        </w:r>
        <w:r w:rsidR="005D227D">
          <w:rPr>
            <w:noProof/>
            <w:webHidden/>
          </w:rPr>
          <w:fldChar w:fldCharType="begin"/>
        </w:r>
        <w:r w:rsidR="005D227D">
          <w:rPr>
            <w:noProof/>
            <w:webHidden/>
          </w:rPr>
          <w:instrText xml:space="preserve"> PAGEREF _Toc132119669 \h </w:instrText>
        </w:r>
        <w:r w:rsidR="005D227D">
          <w:rPr>
            <w:noProof/>
            <w:webHidden/>
          </w:rPr>
        </w:r>
        <w:r w:rsidR="005D227D">
          <w:rPr>
            <w:noProof/>
            <w:webHidden/>
          </w:rPr>
          <w:fldChar w:fldCharType="separate"/>
        </w:r>
        <w:r w:rsidR="007D084A">
          <w:rPr>
            <w:noProof/>
            <w:webHidden/>
          </w:rPr>
          <w:t>33</w:t>
        </w:r>
        <w:r w:rsidR="005D227D">
          <w:rPr>
            <w:noProof/>
            <w:webHidden/>
          </w:rPr>
          <w:fldChar w:fldCharType="end"/>
        </w:r>
      </w:hyperlink>
    </w:p>
    <w:p w14:paraId="12C97D92" w14:textId="43755880" w:rsidR="005D227D" w:rsidRDefault="00B97ADE">
      <w:pPr>
        <w:pStyle w:val="TOC2"/>
        <w:rPr>
          <w:rFonts w:asciiTheme="minorHAnsi" w:hAnsiTheme="minorHAnsi"/>
          <w:noProof/>
          <w:sz w:val="24"/>
          <w:szCs w:val="24"/>
          <w:lang w:eastAsia="en-GB"/>
        </w:rPr>
      </w:pPr>
      <w:hyperlink w:anchor="_Toc132119670" w:history="1">
        <w:r w:rsidR="005D227D" w:rsidRPr="00290A3A">
          <w:rPr>
            <w:rStyle w:val="Hyperlink"/>
            <w:noProof/>
          </w:rPr>
          <w:t>Policy intent</w:t>
        </w:r>
        <w:r w:rsidR="005D227D">
          <w:rPr>
            <w:noProof/>
            <w:webHidden/>
          </w:rPr>
          <w:tab/>
        </w:r>
        <w:r w:rsidR="005D227D">
          <w:rPr>
            <w:noProof/>
            <w:webHidden/>
          </w:rPr>
          <w:fldChar w:fldCharType="begin"/>
        </w:r>
        <w:r w:rsidR="005D227D">
          <w:rPr>
            <w:noProof/>
            <w:webHidden/>
          </w:rPr>
          <w:instrText xml:space="preserve"> PAGEREF _Toc132119670 \h </w:instrText>
        </w:r>
        <w:r w:rsidR="005D227D">
          <w:rPr>
            <w:noProof/>
            <w:webHidden/>
          </w:rPr>
        </w:r>
        <w:r w:rsidR="005D227D">
          <w:rPr>
            <w:noProof/>
            <w:webHidden/>
          </w:rPr>
          <w:fldChar w:fldCharType="separate"/>
        </w:r>
        <w:r w:rsidR="007D084A">
          <w:rPr>
            <w:noProof/>
            <w:webHidden/>
          </w:rPr>
          <w:t>33</w:t>
        </w:r>
        <w:r w:rsidR="005D227D">
          <w:rPr>
            <w:noProof/>
            <w:webHidden/>
          </w:rPr>
          <w:fldChar w:fldCharType="end"/>
        </w:r>
      </w:hyperlink>
    </w:p>
    <w:p w14:paraId="56E2F7D2" w14:textId="7A2BE293" w:rsidR="005D227D" w:rsidRDefault="00B97ADE">
      <w:pPr>
        <w:pStyle w:val="TOC2"/>
        <w:rPr>
          <w:rFonts w:asciiTheme="minorHAnsi" w:hAnsiTheme="minorHAnsi"/>
          <w:noProof/>
          <w:sz w:val="24"/>
          <w:szCs w:val="24"/>
          <w:lang w:eastAsia="en-GB"/>
        </w:rPr>
      </w:pPr>
      <w:hyperlink w:anchor="_Toc132119671" w:history="1">
        <w:r w:rsidR="005D227D" w:rsidRPr="00290A3A">
          <w:rPr>
            <w:rStyle w:val="Hyperlink"/>
            <w:noProof/>
          </w:rPr>
          <w:t>Best practice</w:t>
        </w:r>
        <w:r w:rsidR="005D227D">
          <w:rPr>
            <w:noProof/>
            <w:webHidden/>
          </w:rPr>
          <w:tab/>
        </w:r>
        <w:r w:rsidR="005D227D">
          <w:rPr>
            <w:noProof/>
            <w:webHidden/>
          </w:rPr>
          <w:fldChar w:fldCharType="begin"/>
        </w:r>
        <w:r w:rsidR="005D227D">
          <w:rPr>
            <w:noProof/>
            <w:webHidden/>
          </w:rPr>
          <w:instrText xml:space="preserve"> PAGEREF _Toc132119671 \h </w:instrText>
        </w:r>
        <w:r w:rsidR="005D227D">
          <w:rPr>
            <w:noProof/>
            <w:webHidden/>
          </w:rPr>
        </w:r>
        <w:r w:rsidR="005D227D">
          <w:rPr>
            <w:noProof/>
            <w:webHidden/>
          </w:rPr>
          <w:fldChar w:fldCharType="separate"/>
        </w:r>
        <w:r w:rsidR="007D084A">
          <w:rPr>
            <w:noProof/>
            <w:webHidden/>
          </w:rPr>
          <w:t>35</w:t>
        </w:r>
        <w:r w:rsidR="005D227D">
          <w:rPr>
            <w:noProof/>
            <w:webHidden/>
          </w:rPr>
          <w:fldChar w:fldCharType="end"/>
        </w:r>
      </w:hyperlink>
    </w:p>
    <w:p w14:paraId="5C4A0C74" w14:textId="172B0C08" w:rsidR="005D227D" w:rsidRDefault="00B97ADE">
      <w:pPr>
        <w:pStyle w:val="TOC2"/>
        <w:rPr>
          <w:rStyle w:val="Hyperlink"/>
          <w:noProof/>
        </w:rPr>
      </w:pPr>
      <w:hyperlink w:anchor="_Toc132119672" w:history="1">
        <w:r w:rsidR="005D227D" w:rsidRPr="00290A3A">
          <w:rPr>
            <w:rStyle w:val="Hyperlink"/>
            <w:noProof/>
          </w:rPr>
          <w:t>Further information to support implementation</w:t>
        </w:r>
        <w:r w:rsidR="005D227D">
          <w:rPr>
            <w:noProof/>
            <w:webHidden/>
          </w:rPr>
          <w:tab/>
        </w:r>
        <w:r w:rsidR="005D227D">
          <w:rPr>
            <w:noProof/>
            <w:webHidden/>
          </w:rPr>
          <w:fldChar w:fldCharType="begin"/>
        </w:r>
        <w:r w:rsidR="005D227D">
          <w:rPr>
            <w:noProof/>
            <w:webHidden/>
          </w:rPr>
          <w:instrText xml:space="preserve"> PAGEREF _Toc132119672 \h </w:instrText>
        </w:r>
        <w:r w:rsidR="005D227D">
          <w:rPr>
            <w:noProof/>
            <w:webHidden/>
          </w:rPr>
        </w:r>
        <w:r w:rsidR="005D227D">
          <w:rPr>
            <w:noProof/>
            <w:webHidden/>
          </w:rPr>
          <w:fldChar w:fldCharType="separate"/>
        </w:r>
        <w:r w:rsidR="007D084A">
          <w:rPr>
            <w:noProof/>
            <w:webHidden/>
          </w:rPr>
          <w:t>37</w:t>
        </w:r>
        <w:r w:rsidR="005D227D">
          <w:rPr>
            <w:noProof/>
            <w:webHidden/>
          </w:rPr>
          <w:fldChar w:fldCharType="end"/>
        </w:r>
      </w:hyperlink>
    </w:p>
    <w:p w14:paraId="76070C87" w14:textId="77777777" w:rsidR="005D227D" w:rsidRDefault="005D227D">
      <w:pPr>
        <w:spacing w:line="0" w:lineRule="auto"/>
        <w:rPr>
          <w:rStyle w:val="Hyperlink"/>
          <w:rFonts w:eastAsiaTheme="minorEastAsia" w:cstheme="minorBidi"/>
          <w:noProof/>
        </w:rPr>
      </w:pPr>
      <w:r>
        <w:rPr>
          <w:rStyle w:val="Hyperlink"/>
          <w:noProof/>
        </w:rPr>
        <w:br w:type="page"/>
      </w:r>
    </w:p>
    <w:p w14:paraId="1FCC9DD4" w14:textId="6C87202D" w:rsidR="005D227D" w:rsidRDefault="00B97ADE">
      <w:pPr>
        <w:pStyle w:val="TOC1"/>
        <w:rPr>
          <w:rFonts w:asciiTheme="minorHAnsi" w:hAnsiTheme="minorHAnsi"/>
          <w:noProof/>
          <w:sz w:val="24"/>
          <w:szCs w:val="24"/>
          <w:lang w:eastAsia="en-GB"/>
        </w:rPr>
      </w:pPr>
      <w:hyperlink w:anchor="_Toc132119673" w:history="1">
        <w:r w:rsidR="005D227D" w:rsidRPr="00290A3A">
          <w:rPr>
            <w:rStyle w:val="Hyperlink"/>
            <w:noProof/>
          </w:rPr>
          <w:t>Clause 3.3: Long-term visions for freshwater</w:t>
        </w:r>
        <w:r w:rsidR="005D227D">
          <w:rPr>
            <w:noProof/>
            <w:webHidden/>
          </w:rPr>
          <w:tab/>
        </w:r>
        <w:r w:rsidR="005D227D">
          <w:rPr>
            <w:noProof/>
            <w:webHidden/>
          </w:rPr>
          <w:fldChar w:fldCharType="begin"/>
        </w:r>
        <w:r w:rsidR="005D227D">
          <w:rPr>
            <w:noProof/>
            <w:webHidden/>
          </w:rPr>
          <w:instrText xml:space="preserve"> PAGEREF _Toc132119673 \h </w:instrText>
        </w:r>
        <w:r w:rsidR="005D227D">
          <w:rPr>
            <w:noProof/>
            <w:webHidden/>
          </w:rPr>
        </w:r>
        <w:r w:rsidR="005D227D">
          <w:rPr>
            <w:noProof/>
            <w:webHidden/>
          </w:rPr>
          <w:fldChar w:fldCharType="separate"/>
        </w:r>
        <w:r w:rsidR="007D084A">
          <w:rPr>
            <w:noProof/>
            <w:webHidden/>
          </w:rPr>
          <w:t>38</w:t>
        </w:r>
        <w:r w:rsidR="005D227D">
          <w:rPr>
            <w:noProof/>
            <w:webHidden/>
          </w:rPr>
          <w:fldChar w:fldCharType="end"/>
        </w:r>
      </w:hyperlink>
    </w:p>
    <w:p w14:paraId="07CF7FC6" w14:textId="379C0002" w:rsidR="005D227D" w:rsidRDefault="00B97ADE">
      <w:pPr>
        <w:pStyle w:val="TOC2"/>
        <w:rPr>
          <w:rFonts w:asciiTheme="minorHAnsi" w:hAnsiTheme="minorHAnsi"/>
          <w:noProof/>
          <w:sz w:val="24"/>
          <w:szCs w:val="24"/>
          <w:lang w:eastAsia="en-GB"/>
        </w:rPr>
      </w:pPr>
      <w:hyperlink w:anchor="_Toc132119674" w:history="1">
        <w:r w:rsidR="005D227D" w:rsidRPr="00290A3A">
          <w:rPr>
            <w:rStyle w:val="Hyperlink"/>
            <w:noProof/>
          </w:rPr>
          <w:t>Policy intent</w:t>
        </w:r>
        <w:r w:rsidR="005D227D">
          <w:rPr>
            <w:noProof/>
            <w:webHidden/>
          </w:rPr>
          <w:tab/>
        </w:r>
        <w:r w:rsidR="005D227D">
          <w:rPr>
            <w:noProof/>
            <w:webHidden/>
          </w:rPr>
          <w:fldChar w:fldCharType="begin"/>
        </w:r>
        <w:r w:rsidR="005D227D">
          <w:rPr>
            <w:noProof/>
            <w:webHidden/>
          </w:rPr>
          <w:instrText xml:space="preserve"> PAGEREF _Toc132119674 \h </w:instrText>
        </w:r>
        <w:r w:rsidR="005D227D">
          <w:rPr>
            <w:noProof/>
            <w:webHidden/>
          </w:rPr>
        </w:r>
        <w:r w:rsidR="005D227D">
          <w:rPr>
            <w:noProof/>
            <w:webHidden/>
          </w:rPr>
          <w:fldChar w:fldCharType="separate"/>
        </w:r>
        <w:r w:rsidR="007D084A">
          <w:rPr>
            <w:noProof/>
            <w:webHidden/>
          </w:rPr>
          <w:t>38</w:t>
        </w:r>
        <w:r w:rsidR="005D227D">
          <w:rPr>
            <w:noProof/>
            <w:webHidden/>
          </w:rPr>
          <w:fldChar w:fldCharType="end"/>
        </w:r>
      </w:hyperlink>
    </w:p>
    <w:p w14:paraId="3E65736C" w14:textId="37710134" w:rsidR="005D227D" w:rsidRDefault="00B97ADE">
      <w:pPr>
        <w:pStyle w:val="TOC2"/>
        <w:rPr>
          <w:rFonts w:asciiTheme="minorHAnsi" w:hAnsiTheme="minorHAnsi"/>
          <w:noProof/>
          <w:sz w:val="24"/>
          <w:szCs w:val="24"/>
          <w:lang w:eastAsia="en-GB"/>
        </w:rPr>
      </w:pPr>
      <w:hyperlink w:anchor="_Toc132119675" w:history="1">
        <w:r w:rsidR="005D227D" w:rsidRPr="00290A3A">
          <w:rPr>
            <w:rStyle w:val="Hyperlink"/>
            <w:noProof/>
          </w:rPr>
          <w:t>Best practice</w:t>
        </w:r>
        <w:r w:rsidR="005D227D">
          <w:rPr>
            <w:noProof/>
            <w:webHidden/>
          </w:rPr>
          <w:tab/>
        </w:r>
        <w:r w:rsidR="005D227D">
          <w:rPr>
            <w:noProof/>
            <w:webHidden/>
          </w:rPr>
          <w:fldChar w:fldCharType="begin"/>
        </w:r>
        <w:r w:rsidR="005D227D">
          <w:rPr>
            <w:noProof/>
            <w:webHidden/>
          </w:rPr>
          <w:instrText xml:space="preserve"> PAGEREF _Toc132119675 \h </w:instrText>
        </w:r>
        <w:r w:rsidR="005D227D">
          <w:rPr>
            <w:noProof/>
            <w:webHidden/>
          </w:rPr>
        </w:r>
        <w:r w:rsidR="005D227D">
          <w:rPr>
            <w:noProof/>
            <w:webHidden/>
          </w:rPr>
          <w:fldChar w:fldCharType="separate"/>
        </w:r>
        <w:r w:rsidR="007D084A">
          <w:rPr>
            <w:noProof/>
            <w:webHidden/>
          </w:rPr>
          <w:t>39</w:t>
        </w:r>
        <w:r w:rsidR="005D227D">
          <w:rPr>
            <w:noProof/>
            <w:webHidden/>
          </w:rPr>
          <w:fldChar w:fldCharType="end"/>
        </w:r>
      </w:hyperlink>
    </w:p>
    <w:p w14:paraId="5509BB51" w14:textId="34A5898F" w:rsidR="005D227D" w:rsidRDefault="00B97ADE">
      <w:pPr>
        <w:pStyle w:val="TOC2"/>
        <w:rPr>
          <w:rFonts w:asciiTheme="minorHAnsi" w:hAnsiTheme="minorHAnsi"/>
          <w:noProof/>
          <w:sz w:val="24"/>
          <w:szCs w:val="24"/>
          <w:lang w:eastAsia="en-GB"/>
        </w:rPr>
      </w:pPr>
      <w:hyperlink w:anchor="_Toc132119676" w:history="1">
        <w:r w:rsidR="005D227D" w:rsidRPr="00290A3A">
          <w:rPr>
            <w:rStyle w:val="Hyperlink"/>
            <w:noProof/>
          </w:rPr>
          <w:t>Further information to support implementation</w:t>
        </w:r>
        <w:r w:rsidR="005D227D">
          <w:rPr>
            <w:noProof/>
            <w:webHidden/>
          </w:rPr>
          <w:tab/>
        </w:r>
        <w:r w:rsidR="005D227D">
          <w:rPr>
            <w:noProof/>
            <w:webHidden/>
          </w:rPr>
          <w:fldChar w:fldCharType="begin"/>
        </w:r>
        <w:r w:rsidR="005D227D">
          <w:rPr>
            <w:noProof/>
            <w:webHidden/>
          </w:rPr>
          <w:instrText xml:space="preserve"> PAGEREF _Toc132119676 \h </w:instrText>
        </w:r>
        <w:r w:rsidR="005D227D">
          <w:rPr>
            <w:noProof/>
            <w:webHidden/>
          </w:rPr>
        </w:r>
        <w:r w:rsidR="005D227D">
          <w:rPr>
            <w:noProof/>
            <w:webHidden/>
          </w:rPr>
          <w:fldChar w:fldCharType="separate"/>
        </w:r>
        <w:r w:rsidR="007D084A">
          <w:rPr>
            <w:noProof/>
            <w:webHidden/>
          </w:rPr>
          <w:t>40</w:t>
        </w:r>
        <w:r w:rsidR="005D227D">
          <w:rPr>
            <w:noProof/>
            <w:webHidden/>
          </w:rPr>
          <w:fldChar w:fldCharType="end"/>
        </w:r>
      </w:hyperlink>
    </w:p>
    <w:p w14:paraId="7163FE65" w14:textId="4CC59B67" w:rsidR="005D227D" w:rsidRDefault="00B97ADE">
      <w:pPr>
        <w:pStyle w:val="TOC1"/>
        <w:rPr>
          <w:rFonts w:asciiTheme="minorHAnsi" w:hAnsiTheme="minorHAnsi"/>
          <w:noProof/>
          <w:sz w:val="24"/>
          <w:szCs w:val="24"/>
          <w:lang w:eastAsia="en-GB"/>
        </w:rPr>
      </w:pPr>
      <w:hyperlink w:anchor="_Toc132119677" w:history="1">
        <w:r w:rsidR="005D227D" w:rsidRPr="00290A3A">
          <w:rPr>
            <w:rStyle w:val="Hyperlink"/>
            <w:noProof/>
          </w:rPr>
          <w:t>Clause 3.6: Transparent decision-making</w:t>
        </w:r>
        <w:r w:rsidR="005D227D">
          <w:rPr>
            <w:noProof/>
            <w:webHidden/>
          </w:rPr>
          <w:tab/>
        </w:r>
        <w:r w:rsidR="005D227D">
          <w:rPr>
            <w:noProof/>
            <w:webHidden/>
          </w:rPr>
          <w:fldChar w:fldCharType="begin"/>
        </w:r>
        <w:r w:rsidR="005D227D">
          <w:rPr>
            <w:noProof/>
            <w:webHidden/>
          </w:rPr>
          <w:instrText xml:space="preserve"> PAGEREF _Toc132119677 \h </w:instrText>
        </w:r>
        <w:r w:rsidR="005D227D">
          <w:rPr>
            <w:noProof/>
            <w:webHidden/>
          </w:rPr>
        </w:r>
        <w:r w:rsidR="005D227D">
          <w:rPr>
            <w:noProof/>
            <w:webHidden/>
          </w:rPr>
          <w:fldChar w:fldCharType="separate"/>
        </w:r>
        <w:r w:rsidR="007D084A">
          <w:rPr>
            <w:noProof/>
            <w:webHidden/>
          </w:rPr>
          <w:t>41</w:t>
        </w:r>
        <w:r w:rsidR="005D227D">
          <w:rPr>
            <w:noProof/>
            <w:webHidden/>
          </w:rPr>
          <w:fldChar w:fldCharType="end"/>
        </w:r>
      </w:hyperlink>
    </w:p>
    <w:p w14:paraId="24235F15" w14:textId="79AE8C47" w:rsidR="005D227D" w:rsidRDefault="00B97ADE">
      <w:pPr>
        <w:pStyle w:val="TOC2"/>
        <w:rPr>
          <w:rFonts w:asciiTheme="minorHAnsi" w:hAnsiTheme="minorHAnsi"/>
          <w:noProof/>
          <w:sz w:val="24"/>
          <w:szCs w:val="24"/>
          <w:lang w:eastAsia="en-GB"/>
        </w:rPr>
      </w:pPr>
      <w:hyperlink w:anchor="_Toc132119678" w:history="1">
        <w:r w:rsidR="005D227D" w:rsidRPr="00290A3A">
          <w:rPr>
            <w:rStyle w:val="Hyperlink"/>
            <w:noProof/>
          </w:rPr>
          <w:t>Policy intent</w:t>
        </w:r>
        <w:r w:rsidR="005D227D">
          <w:rPr>
            <w:noProof/>
            <w:webHidden/>
          </w:rPr>
          <w:tab/>
        </w:r>
        <w:r w:rsidR="005D227D">
          <w:rPr>
            <w:noProof/>
            <w:webHidden/>
          </w:rPr>
          <w:fldChar w:fldCharType="begin"/>
        </w:r>
        <w:r w:rsidR="005D227D">
          <w:rPr>
            <w:noProof/>
            <w:webHidden/>
          </w:rPr>
          <w:instrText xml:space="preserve"> PAGEREF _Toc132119678 \h </w:instrText>
        </w:r>
        <w:r w:rsidR="005D227D">
          <w:rPr>
            <w:noProof/>
            <w:webHidden/>
          </w:rPr>
        </w:r>
        <w:r w:rsidR="005D227D">
          <w:rPr>
            <w:noProof/>
            <w:webHidden/>
          </w:rPr>
          <w:fldChar w:fldCharType="separate"/>
        </w:r>
        <w:r w:rsidR="007D084A">
          <w:rPr>
            <w:noProof/>
            <w:webHidden/>
          </w:rPr>
          <w:t>41</w:t>
        </w:r>
        <w:r w:rsidR="005D227D">
          <w:rPr>
            <w:noProof/>
            <w:webHidden/>
          </w:rPr>
          <w:fldChar w:fldCharType="end"/>
        </w:r>
      </w:hyperlink>
    </w:p>
    <w:p w14:paraId="7C035BCD" w14:textId="51F59947" w:rsidR="005D227D" w:rsidRDefault="00B97ADE">
      <w:pPr>
        <w:pStyle w:val="TOC2"/>
        <w:rPr>
          <w:rFonts w:asciiTheme="minorHAnsi" w:hAnsiTheme="minorHAnsi"/>
          <w:noProof/>
          <w:sz w:val="24"/>
          <w:szCs w:val="24"/>
          <w:lang w:eastAsia="en-GB"/>
        </w:rPr>
      </w:pPr>
      <w:hyperlink w:anchor="_Toc132119679" w:history="1">
        <w:r w:rsidR="005D227D" w:rsidRPr="00290A3A">
          <w:rPr>
            <w:rStyle w:val="Hyperlink"/>
            <w:noProof/>
          </w:rPr>
          <w:t>Best practice</w:t>
        </w:r>
        <w:r w:rsidR="005D227D">
          <w:rPr>
            <w:noProof/>
            <w:webHidden/>
          </w:rPr>
          <w:tab/>
        </w:r>
        <w:r w:rsidR="005D227D">
          <w:rPr>
            <w:noProof/>
            <w:webHidden/>
          </w:rPr>
          <w:fldChar w:fldCharType="begin"/>
        </w:r>
        <w:r w:rsidR="005D227D">
          <w:rPr>
            <w:noProof/>
            <w:webHidden/>
          </w:rPr>
          <w:instrText xml:space="preserve"> PAGEREF _Toc132119679 \h </w:instrText>
        </w:r>
        <w:r w:rsidR="005D227D">
          <w:rPr>
            <w:noProof/>
            <w:webHidden/>
          </w:rPr>
        </w:r>
        <w:r w:rsidR="005D227D">
          <w:rPr>
            <w:noProof/>
            <w:webHidden/>
          </w:rPr>
          <w:fldChar w:fldCharType="separate"/>
        </w:r>
        <w:r w:rsidR="007D084A">
          <w:rPr>
            <w:noProof/>
            <w:webHidden/>
          </w:rPr>
          <w:t>42</w:t>
        </w:r>
        <w:r w:rsidR="005D227D">
          <w:rPr>
            <w:noProof/>
            <w:webHidden/>
          </w:rPr>
          <w:fldChar w:fldCharType="end"/>
        </w:r>
      </w:hyperlink>
    </w:p>
    <w:p w14:paraId="27E5CA00" w14:textId="42C639DC" w:rsidR="005D227D" w:rsidRDefault="00B97ADE">
      <w:pPr>
        <w:pStyle w:val="TOC2"/>
        <w:rPr>
          <w:rFonts w:asciiTheme="minorHAnsi" w:hAnsiTheme="minorHAnsi"/>
          <w:noProof/>
          <w:sz w:val="24"/>
          <w:szCs w:val="24"/>
          <w:lang w:eastAsia="en-GB"/>
        </w:rPr>
      </w:pPr>
      <w:hyperlink w:anchor="_Toc132119680" w:history="1">
        <w:r w:rsidR="005D227D" w:rsidRPr="00290A3A">
          <w:rPr>
            <w:rStyle w:val="Hyperlink"/>
            <w:noProof/>
          </w:rPr>
          <w:t>Further information to support implementation</w:t>
        </w:r>
        <w:r w:rsidR="005D227D">
          <w:rPr>
            <w:noProof/>
            <w:webHidden/>
          </w:rPr>
          <w:tab/>
        </w:r>
        <w:r w:rsidR="005D227D">
          <w:rPr>
            <w:noProof/>
            <w:webHidden/>
          </w:rPr>
          <w:fldChar w:fldCharType="begin"/>
        </w:r>
        <w:r w:rsidR="005D227D">
          <w:rPr>
            <w:noProof/>
            <w:webHidden/>
          </w:rPr>
          <w:instrText xml:space="preserve"> PAGEREF _Toc132119680 \h </w:instrText>
        </w:r>
        <w:r w:rsidR="005D227D">
          <w:rPr>
            <w:noProof/>
            <w:webHidden/>
          </w:rPr>
        </w:r>
        <w:r w:rsidR="005D227D">
          <w:rPr>
            <w:noProof/>
            <w:webHidden/>
          </w:rPr>
          <w:fldChar w:fldCharType="separate"/>
        </w:r>
        <w:r w:rsidR="007D084A">
          <w:rPr>
            <w:noProof/>
            <w:webHidden/>
          </w:rPr>
          <w:t>43</w:t>
        </w:r>
        <w:r w:rsidR="005D227D">
          <w:rPr>
            <w:noProof/>
            <w:webHidden/>
          </w:rPr>
          <w:fldChar w:fldCharType="end"/>
        </w:r>
      </w:hyperlink>
    </w:p>
    <w:p w14:paraId="358325A9" w14:textId="1359265A" w:rsidR="005D227D" w:rsidRDefault="00B97ADE">
      <w:pPr>
        <w:pStyle w:val="TOC1"/>
        <w:rPr>
          <w:rFonts w:asciiTheme="minorHAnsi" w:hAnsiTheme="minorHAnsi"/>
          <w:noProof/>
          <w:sz w:val="24"/>
          <w:szCs w:val="24"/>
          <w:lang w:eastAsia="en-GB"/>
        </w:rPr>
      </w:pPr>
      <w:hyperlink w:anchor="_Toc132119681" w:history="1">
        <w:r w:rsidR="005D227D" w:rsidRPr="00290A3A">
          <w:rPr>
            <w:rStyle w:val="Hyperlink"/>
            <w:noProof/>
          </w:rPr>
          <w:t>The NOF within the NPS-FM</w:t>
        </w:r>
        <w:r w:rsidR="005D227D">
          <w:rPr>
            <w:noProof/>
            <w:webHidden/>
          </w:rPr>
          <w:tab/>
        </w:r>
        <w:r w:rsidR="005D227D">
          <w:rPr>
            <w:noProof/>
            <w:webHidden/>
          </w:rPr>
          <w:fldChar w:fldCharType="begin"/>
        </w:r>
        <w:r w:rsidR="005D227D">
          <w:rPr>
            <w:noProof/>
            <w:webHidden/>
          </w:rPr>
          <w:instrText xml:space="preserve"> PAGEREF _Toc132119681 \h </w:instrText>
        </w:r>
        <w:r w:rsidR="005D227D">
          <w:rPr>
            <w:noProof/>
            <w:webHidden/>
          </w:rPr>
        </w:r>
        <w:r w:rsidR="005D227D">
          <w:rPr>
            <w:noProof/>
            <w:webHidden/>
          </w:rPr>
          <w:fldChar w:fldCharType="separate"/>
        </w:r>
        <w:r w:rsidR="007D084A">
          <w:rPr>
            <w:noProof/>
            <w:webHidden/>
          </w:rPr>
          <w:t>44</w:t>
        </w:r>
        <w:r w:rsidR="005D227D">
          <w:rPr>
            <w:noProof/>
            <w:webHidden/>
          </w:rPr>
          <w:fldChar w:fldCharType="end"/>
        </w:r>
      </w:hyperlink>
    </w:p>
    <w:p w14:paraId="03489F10" w14:textId="3589AFB7" w:rsidR="005D227D" w:rsidRDefault="00B97ADE">
      <w:pPr>
        <w:pStyle w:val="TOC1"/>
        <w:rPr>
          <w:rFonts w:asciiTheme="minorHAnsi" w:hAnsiTheme="minorHAnsi"/>
          <w:noProof/>
          <w:sz w:val="24"/>
          <w:szCs w:val="24"/>
          <w:lang w:eastAsia="en-GB"/>
        </w:rPr>
      </w:pPr>
      <w:hyperlink w:anchor="_Toc132119682" w:history="1">
        <w:r w:rsidR="005D227D" w:rsidRPr="00290A3A">
          <w:rPr>
            <w:rStyle w:val="Hyperlink"/>
            <w:noProof/>
          </w:rPr>
          <w:t>Clause 3.7: NOF process</w:t>
        </w:r>
        <w:r w:rsidR="005D227D">
          <w:rPr>
            <w:noProof/>
            <w:webHidden/>
          </w:rPr>
          <w:tab/>
        </w:r>
        <w:r w:rsidR="005D227D">
          <w:rPr>
            <w:noProof/>
            <w:webHidden/>
          </w:rPr>
          <w:fldChar w:fldCharType="begin"/>
        </w:r>
        <w:r w:rsidR="005D227D">
          <w:rPr>
            <w:noProof/>
            <w:webHidden/>
          </w:rPr>
          <w:instrText xml:space="preserve"> PAGEREF _Toc132119682 \h </w:instrText>
        </w:r>
        <w:r w:rsidR="005D227D">
          <w:rPr>
            <w:noProof/>
            <w:webHidden/>
          </w:rPr>
        </w:r>
        <w:r w:rsidR="005D227D">
          <w:rPr>
            <w:noProof/>
            <w:webHidden/>
          </w:rPr>
          <w:fldChar w:fldCharType="separate"/>
        </w:r>
        <w:r w:rsidR="007D084A">
          <w:rPr>
            <w:noProof/>
            <w:webHidden/>
          </w:rPr>
          <w:t>45</w:t>
        </w:r>
        <w:r w:rsidR="005D227D">
          <w:rPr>
            <w:noProof/>
            <w:webHidden/>
          </w:rPr>
          <w:fldChar w:fldCharType="end"/>
        </w:r>
      </w:hyperlink>
    </w:p>
    <w:p w14:paraId="140AD40D" w14:textId="3049F48B" w:rsidR="005D227D" w:rsidRDefault="00B97ADE">
      <w:pPr>
        <w:pStyle w:val="TOC2"/>
        <w:rPr>
          <w:rFonts w:asciiTheme="minorHAnsi" w:hAnsiTheme="minorHAnsi"/>
          <w:noProof/>
          <w:sz w:val="24"/>
          <w:szCs w:val="24"/>
          <w:lang w:eastAsia="en-GB"/>
        </w:rPr>
      </w:pPr>
      <w:hyperlink w:anchor="_Toc132119683" w:history="1">
        <w:r w:rsidR="005D227D" w:rsidRPr="00290A3A">
          <w:rPr>
            <w:rStyle w:val="Hyperlink"/>
            <w:noProof/>
          </w:rPr>
          <w:t>Policy intent</w:t>
        </w:r>
        <w:r w:rsidR="005D227D">
          <w:rPr>
            <w:noProof/>
            <w:webHidden/>
          </w:rPr>
          <w:tab/>
        </w:r>
        <w:r w:rsidR="005D227D">
          <w:rPr>
            <w:noProof/>
            <w:webHidden/>
          </w:rPr>
          <w:fldChar w:fldCharType="begin"/>
        </w:r>
        <w:r w:rsidR="005D227D">
          <w:rPr>
            <w:noProof/>
            <w:webHidden/>
          </w:rPr>
          <w:instrText xml:space="preserve"> PAGEREF _Toc132119683 \h </w:instrText>
        </w:r>
        <w:r w:rsidR="005D227D">
          <w:rPr>
            <w:noProof/>
            <w:webHidden/>
          </w:rPr>
        </w:r>
        <w:r w:rsidR="005D227D">
          <w:rPr>
            <w:noProof/>
            <w:webHidden/>
          </w:rPr>
          <w:fldChar w:fldCharType="separate"/>
        </w:r>
        <w:r w:rsidR="007D084A">
          <w:rPr>
            <w:noProof/>
            <w:webHidden/>
          </w:rPr>
          <w:t>45</w:t>
        </w:r>
        <w:r w:rsidR="005D227D">
          <w:rPr>
            <w:noProof/>
            <w:webHidden/>
          </w:rPr>
          <w:fldChar w:fldCharType="end"/>
        </w:r>
      </w:hyperlink>
    </w:p>
    <w:p w14:paraId="7E75A2C8" w14:textId="05250181" w:rsidR="005D227D" w:rsidRDefault="00B97ADE">
      <w:pPr>
        <w:pStyle w:val="TOC2"/>
        <w:rPr>
          <w:rFonts w:asciiTheme="minorHAnsi" w:hAnsiTheme="minorHAnsi"/>
          <w:noProof/>
          <w:sz w:val="24"/>
          <w:szCs w:val="24"/>
          <w:lang w:eastAsia="en-GB"/>
        </w:rPr>
      </w:pPr>
      <w:hyperlink w:anchor="_Toc132119684" w:history="1">
        <w:r w:rsidR="005D227D" w:rsidRPr="00290A3A">
          <w:rPr>
            <w:rStyle w:val="Hyperlink"/>
            <w:noProof/>
          </w:rPr>
          <w:t>Best practice</w:t>
        </w:r>
        <w:r w:rsidR="005D227D">
          <w:rPr>
            <w:noProof/>
            <w:webHidden/>
          </w:rPr>
          <w:tab/>
        </w:r>
        <w:r w:rsidR="005D227D">
          <w:rPr>
            <w:noProof/>
            <w:webHidden/>
          </w:rPr>
          <w:fldChar w:fldCharType="begin"/>
        </w:r>
        <w:r w:rsidR="005D227D">
          <w:rPr>
            <w:noProof/>
            <w:webHidden/>
          </w:rPr>
          <w:instrText xml:space="preserve"> PAGEREF _Toc132119684 \h </w:instrText>
        </w:r>
        <w:r w:rsidR="005D227D">
          <w:rPr>
            <w:noProof/>
            <w:webHidden/>
          </w:rPr>
        </w:r>
        <w:r w:rsidR="005D227D">
          <w:rPr>
            <w:noProof/>
            <w:webHidden/>
          </w:rPr>
          <w:fldChar w:fldCharType="separate"/>
        </w:r>
        <w:r w:rsidR="007D084A">
          <w:rPr>
            <w:noProof/>
            <w:webHidden/>
          </w:rPr>
          <w:t>48</w:t>
        </w:r>
        <w:r w:rsidR="005D227D">
          <w:rPr>
            <w:noProof/>
            <w:webHidden/>
          </w:rPr>
          <w:fldChar w:fldCharType="end"/>
        </w:r>
      </w:hyperlink>
    </w:p>
    <w:p w14:paraId="01F2BC02" w14:textId="5280C339" w:rsidR="005D227D" w:rsidRDefault="00B97ADE">
      <w:pPr>
        <w:pStyle w:val="TOC2"/>
        <w:rPr>
          <w:rFonts w:asciiTheme="minorHAnsi" w:hAnsiTheme="minorHAnsi"/>
          <w:noProof/>
          <w:sz w:val="24"/>
          <w:szCs w:val="24"/>
          <w:lang w:eastAsia="en-GB"/>
        </w:rPr>
      </w:pPr>
      <w:hyperlink w:anchor="_Toc132119685" w:history="1">
        <w:r w:rsidR="005D227D" w:rsidRPr="00290A3A">
          <w:rPr>
            <w:rStyle w:val="Hyperlink"/>
            <w:noProof/>
          </w:rPr>
          <w:t>Further information to support implementation</w:t>
        </w:r>
        <w:r w:rsidR="005D227D">
          <w:rPr>
            <w:noProof/>
            <w:webHidden/>
          </w:rPr>
          <w:tab/>
        </w:r>
        <w:r w:rsidR="005D227D">
          <w:rPr>
            <w:noProof/>
            <w:webHidden/>
          </w:rPr>
          <w:fldChar w:fldCharType="begin"/>
        </w:r>
        <w:r w:rsidR="005D227D">
          <w:rPr>
            <w:noProof/>
            <w:webHidden/>
          </w:rPr>
          <w:instrText xml:space="preserve"> PAGEREF _Toc132119685 \h </w:instrText>
        </w:r>
        <w:r w:rsidR="005D227D">
          <w:rPr>
            <w:noProof/>
            <w:webHidden/>
          </w:rPr>
        </w:r>
        <w:r w:rsidR="005D227D">
          <w:rPr>
            <w:noProof/>
            <w:webHidden/>
          </w:rPr>
          <w:fldChar w:fldCharType="separate"/>
        </w:r>
        <w:r w:rsidR="007D084A">
          <w:rPr>
            <w:noProof/>
            <w:webHidden/>
          </w:rPr>
          <w:t>49</w:t>
        </w:r>
        <w:r w:rsidR="005D227D">
          <w:rPr>
            <w:noProof/>
            <w:webHidden/>
          </w:rPr>
          <w:fldChar w:fldCharType="end"/>
        </w:r>
      </w:hyperlink>
    </w:p>
    <w:p w14:paraId="58235B30" w14:textId="75811C7D" w:rsidR="005D227D" w:rsidRDefault="00B97ADE">
      <w:pPr>
        <w:pStyle w:val="TOC1"/>
        <w:rPr>
          <w:rFonts w:asciiTheme="minorHAnsi" w:hAnsiTheme="minorHAnsi"/>
          <w:noProof/>
          <w:sz w:val="24"/>
          <w:szCs w:val="24"/>
          <w:lang w:eastAsia="en-GB"/>
        </w:rPr>
      </w:pPr>
      <w:hyperlink w:anchor="_Toc132119686" w:history="1">
        <w:r w:rsidR="005D227D" w:rsidRPr="00290A3A">
          <w:rPr>
            <w:rStyle w:val="Hyperlink"/>
            <w:noProof/>
          </w:rPr>
          <w:t>Clause 3.8: Identifying FMUs and special sites and features</w:t>
        </w:r>
        <w:r w:rsidR="005D227D">
          <w:rPr>
            <w:noProof/>
            <w:webHidden/>
          </w:rPr>
          <w:tab/>
        </w:r>
        <w:r w:rsidR="005D227D">
          <w:rPr>
            <w:noProof/>
            <w:webHidden/>
          </w:rPr>
          <w:fldChar w:fldCharType="begin"/>
        </w:r>
        <w:r w:rsidR="005D227D">
          <w:rPr>
            <w:noProof/>
            <w:webHidden/>
          </w:rPr>
          <w:instrText xml:space="preserve"> PAGEREF _Toc132119686 \h </w:instrText>
        </w:r>
        <w:r w:rsidR="005D227D">
          <w:rPr>
            <w:noProof/>
            <w:webHidden/>
          </w:rPr>
        </w:r>
        <w:r w:rsidR="005D227D">
          <w:rPr>
            <w:noProof/>
            <w:webHidden/>
          </w:rPr>
          <w:fldChar w:fldCharType="separate"/>
        </w:r>
        <w:r w:rsidR="007D084A">
          <w:rPr>
            <w:noProof/>
            <w:webHidden/>
          </w:rPr>
          <w:t>50</w:t>
        </w:r>
        <w:r w:rsidR="005D227D">
          <w:rPr>
            <w:noProof/>
            <w:webHidden/>
          </w:rPr>
          <w:fldChar w:fldCharType="end"/>
        </w:r>
      </w:hyperlink>
    </w:p>
    <w:p w14:paraId="5F6E1EB3" w14:textId="24A8F613" w:rsidR="005D227D" w:rsidRDefault="00B97ADE">
      <w:pPr>
        <w:pStyle w:val="TOC2"/>
        <w:rPr>
          <w:rFonts w:asciiTheme="minorHAnsi" w:hAnsiTheme="minorHAnsi"/>
          <w:noProof/>
          <w:sz w:val="24"/>
          <w:szCs w:val="24"/>
          <w:lang w:eastAsia="en-GB"/>
        </w:rPr>
      </w:pPr>
      <w:hyperlink w:anchor="_Toc132119687" w:history="1">
        <w:r w:rsidR="005D227D" w:rsidRPr="00290A3A">
          <w:rPr>
            <w:rStyle w:val="Hyperlink"/>
            <w:noProof/>
          </w:rPr>
          <w:t>Policy intent</w:t>
        </w:r>
        <w:r w:rsidR="005D227D">
          <w:rPr>
            <w:noProof/>
            <w:webHidden/>
          </w:rPr>
          <w:tab/>
        </w:r>
        <w:r w:rsidR="005D227D">
          <w:rPr>
            <w:noProof/>
            <w:webHidden/>
          </w:rPr>
          <w:fldChar w:fldCharType="begin"/>
        </w:r>
        <w:r w:rsidR="005D227D">
          <w:rPr>
            <w:noProof/>
            <w:webHidden/>
          </w:rPr>
          <w:instrText xml:space="preserve"> PAGEREF _Toc132119687 \h </w:instrText>
        </w:r>
        <w:r w:rsidR="005D227D">
          <w:rPr>
            <w:noProof/>
            <w:webHidden/>
          </w:rPr>
        </w:r>
        <w:r w:rsidR="005D227D">
          <w:rPr>
            <w:noProof/>
            <w:webHidden/>
          </w:rPr>
          <w:fldChar w:fldCharType="separate"/>
        </w:r>
        <w:r w:rsidR="007D084A">
          <w:rPr>
            <w:noProof/>
            <w:webHidden/>
          </w:rPr>
          <w:t>50</w:t>
        </w:r>
        <w:r w:rsidR="005D227D">
          <w:rPr>
            <w:noProof/>
            <w:webHidden/>
          </w:rPr>
          <w:fldChar w:fldCharType="end"/>
        </w:r>
      </w:hyperlink>
    </w:p>
    <w:p w14:paraId="1E9C96D7" w14:textId="5353E8EC" w:rsidR="005D227D" w:rsidRDefault="00B97ADE">
      <w:pPr>
        <w:pStyle w:val="TOC2"/>
        <w:rPr>
          <w:rFonts w:asciiTheme="minorHAnsi" w:hAnsiTheme="minorHAnsi"/>
          <w:noProof/>
          <w:sz w:val="24"/>
          <w:szCs w:val="24"/>
          <w:lang w:eastAsia="en-GB"/>
        </w:rPr>
      </w:pPr>
      <w:hyperlink w:anchor="_Toc132119688" w:history="1">
        <w:r w:rsidR="005D227D" w:rsidRPr="00290A3A">
          <w:rPr>
            <w:rStyle w:val="Hyperlink"/>
            <w:noProof/>
          </w:rPr>
          <w:t>Best practice</w:t>
        </w:r>
        <w:r w:rsidR="005D227D">
          <w:rPr>
            <w:noProof/>
            <w:webHidden/>
          </w:rPr>
          <w:tab/>
        </w:r>
        <w:r w:rsidR="005D227D">
          <w:rPr>
            <w:noProof/>
            <w:webHidden/>
          </w:rPr>
          <w:fldChar w:fldCharType="begin"/>
        </w:r>
        <w:r w:rsidR="005D227D">
          <w:rPr>
            <w:noProof/>
            <w:webHidden/>
          </w:rPr>
          <w:instrText xml:space="preserve"> PAGEREF _Toc132119688 \h </w:instrText>
        </w:r>
        <w:r w:rsidR="005D227D">
          <w:rPr>
            <w:noProof/>
            <w:webHidden/>
          </w:rPr>
        </w:r>
        <w:r w:rsidR="005D227D">
          <w:rPr>
            <w:noProof/>
            <w:webHidden/>
          </w:rPr>
          <w:fldChar w:fldCharType="separate"/>
        </w:r>
        <w:r w:rsidR="007D084A">
          <w:rPr>
            <w:noProof/>
            <w:webHidden/>
          </w:rPr>
          <w:t>52</w:t>
        </w:r>
        <w:r w:rsidR="005D227D">
          <w:rPr>
            <w:noProof/>
            <w:webHidden/>
          </w:rPr>
          <w:fldChar w:fldCharType="end"/>
        </w:r>
      </w:hyperlink>
    </w:p>
    <w:p w14:paraId="78537977" w14:textId="19DA9479" w:rsidR="005D227D" w:rsidRDefault="00B97ADE">
      <w:pPr>
        <w:pStyle w:val="TOC2"/>
        <w:rPr>
          <w:rFonts w:asciiTheme="minorHAnsi" w:hAnsiTheme="minorHAnsi"/>
          <w:noProof/>
          <w:sz w:val="24"/>
          <w:szCs w:val="24"/>
          <w:lang w:eastAsia="en-GB"/>
        </w:rPr>
      </w:pPr>
      <w:hyperlink w:anchor="_Toc132119689" w:history="1">
        <w:r w:rsidR="005D227D" w:rsidRPr="00290A3A">
          <w:rPr>
            <w:rStyle w:val="Hyperlink"/>
            <w:noProof/>
          </w:rPr>
          <w:t>Further information to support implementation</w:t>
        </w:r>
        <w:r w:rsidR="005D227D">
          <w:rPr>
            <w:noProof/>
            <w:webHidden/>
          </w:rPr>
          <w:tab/>
        </w:r>
        <w:r w:rsidR="005D227D">
          <w:rPr>
            <w:noProof/>
            <w:webHidden/>
          </w:rPr>
          <w:fldChar w:fldCharType="begin"/>
        </w:r>
        <w:r w:rsidR="005D227D">
          <w:rPr>
            <w:noProof/>
            <w:webHidden/>
          </w:rPr>
          <w:instrText xml:space="preserve"> PAGEREF _Toc132119689 \h </w:instrText>
        </w:r>
        <w:r w:rsidR="005D227D">
          <w:rPr>
            <w:noProof/>
            <w:webHidden/>
          </w:rPr>
        </w:r>
        <w:r w:rsidR="005D227D">
          <w:rPr>
            <w:noProof/>
            <w:webHidden/>
          </w:rPr>
          <w:fldChar w:fldCharType="separate"/>
        </w:r>
        <w:r w:rsidR="007D084A">
          <w:rPr>
            <w:noProof/>
            <w:webHidden/>
          </w:rPr>
          <w:t>53</w:t>
        </w:r>
        <w:r w:rsidR="005D227D">
          <w:rPr>
            <w:noProof/>
            <w:webHidden/>
          </w:rPr>
          <w:fldChar w:fldCharType="end"/>
        </w:r>
      </w:hyperlink>
    </w:p>
    <w:p w14:paraId="3567AF62" w14:textId="23D08678" w:rsidR="005D227D" w:rsidRDefault="00B97ADE">
      <w:pPr>
        <w:pStyle w:val="TOC1"/>
        <w:rPr>
          <w:rFonts w:asciiTheme="minorHAnsi" w:hAnsiTheme="minorHAnsi"/>
          <w:noProof/>
          <w:sz w:val="24"/>
          <w:szCs w:val="24"/>
          <w:lang w:eastAsia="en-GB"/>
        </w:rPr>
      </w:pPr>
      <w:hyperlink w:anchor="_Toc132119690" w:history="1">
        <w:r w:rsidR="005D227D" w:rsidRPr="00290A3A">
          <w:rPr>
            <w:rStyle w:val="Hyperlink"/>
            <w:noProof/>
          </w:rPr>
          <w:t>Clause 3.9: Identifying values and setting environmental outcomes as objectives</w:t>
        </w:r>
        <w:r w:rsidR="005D227D">
          <w:rPr>
            <w:noProof/>
            <w:webHidden/>
          </w:rPr>
          <w:tab/>
        </w:r>
        <w:r w:rsidR="005D227D">
          <w:rPr>
            <w:noProof/>
            <w:webHidden/>
          </w:rPr>
          <w:fldChar w:fldCharType="begin"/>
        </w:r>
        <w:r w:rsidR="005D227D">
          <w:rPr>
            <w:noProof/>
            <w:webHidden/>
          </w:rPr>
          <w:instrText xml:space="preserve"> PAGEREF _Toc132119690 \h </w:instrText>
        </w:r>
        <w:r w:rsidR="005D227D">
          <w:rPr>
            <w:noProof/>
            <w:webHidden/>
          </w:rPr>
        </w:r>
        <w:r w:rsidR="005D227D">
          <w:rPr>
            <w:noProof/>
            <w:webHidden/>
          </w:rPr>
          <w:fldChar w:fldCharType="separate"/>
        </w:r>
        <w:r w:rsidR="007D084A">
          <w:rPr>
            <w:noProof/>
            <w:webHidden/>
          </w:rPr>
          <w:t>54</w:t>
        </w:r>
        <w:r w:rsidR="005D227D">
          <w:rPr>
            <w:noProof/>
            <w:webHidden/>
          </w:rPr>
          <w:fldChar w:fldCharType="end"/>
        </w:r>
      </w:hyperlink>
    </w:p>
    <w:p w14:paraId="65C024D5" w14:textId="109C78C8" w:rsidR="005D227D" w:rsidRDefault="00B97ADE">
      <w:pPr>
        <w:pStyle w:val="TOC2"/>
        <w:rPr>
          <w:rFonts w:asciiTheme="minorHAnsi" w:hAnsiTheme="minorHAnsi"/>
          <w:noProof/>
          <w:sz w:val="24"/>
          <w:szCs w:val="24"/>
          <w:lang w:eastAsia="en-GB"/>
        </w:rPr>
      </w:pPr>
      <w:hyperlink w:anchor="_Toc132119691" w:history="1">
        <w:r w:rsidR="005D227D" w:rsidRPr="00290A3A">
          <w:rPr>
            <w:rStyle w:val="Hyperlink"/>
            <w:noProof/>
          </w:rPr>
          <w:t>Policy intent</w:t>
        </w:r>
        <w:r w:rsidR="005D227D">
          <w:rPr>
            <w:noProof/>
            <w:webHidden/>
          </w:rPr>
          <w:tab/>
        </w:r>
        <w:r w:rsidR="005D227D">
          <w:rPr>
            <w:noProof/>
            <w:webHidden/>
          </w:rPr>
          <w:fldChar w:fldCharType="begin"/>
        </w:r>
        <w:r w:rsidR="005D227D">
          <w:rPr>
            <w:noProof/>
            <w:webHidden/>
          </w:rPr>
          <w:instrText xml:space="preserve"> PAGEREF _Toc132119691 \h </w:instrText>
        </w:r>
        <w:r w:rsidR="005D227D">
          <w:rPr>
            <w:noProof/>
            <w:webHidden/>
          </w:rPr>
        </w:r>
        <w:r w:rsidR="005D227D">
          <w:rPr>
            <w:noProof/>
            <w:webHidden/>
          </w:rPr>
          <w:fldChar w:fldCharType="separate"/>
        </w:r>
        <w:r w:rsidR="007D084A">
          <w:rPr>
            <w:noProof/>
            <w:webHidden/>
          </w:rPr>
          <w:t>54</w:t>
        </w:r>
        <w:r w:rsidR="005D227D">
          <w:rPr>
            <w:noProof/>
            <w:webHidden/>
          </w:rPr>
          <w:fldChar w:fldCharType="end"/>
        </w:r>
      </w:hyperlink>
    </w:p>
    <w:p w14:paraId="1751DE3E" w14:textId="66A39CFD" w:rsidR="005D227D" w:rsidRDefault="00B97ADE">
      <w:pPr>
        <w:pStyle w:val="TOC2"/>
        <w:rPr>
          <w:rFonts w:asciiTheme="minorHAnsi" w:hAnsiTheme="minorHAnsi"/>
          <w:noProof/>
          <w:sz w:val="24"/>
          <w:szCs w:val="24"/>
          <w:lang w:eastAsia="en-GB"/>
        </w:rPr>
      </w:pPr>
      <w:hyperlink w:anchor="_Toc132119692" w:history="1">
        <w:r w:rsidR="005D227D" w:rsidRPr="00290A3A">
          <w:rPr>
            <w:rStyle w:val="Hyperlink"/>
            <w:noProof/>
          </w:rPr>
          <w:t>Best practice</w:t>
        </w:r>
        <w:r w:rsidR="005D227D">
          <w:rPr>
            <w:noProof/>
            <w:webHidden/>
          </w:rPr>
          <w:tab/>
        </w:r>
        <w:r w:rsidR="005D227D">
          <w:rPr>
            <w:noProof/>
            <w:webHidden/>
          </w:rPr>
          <w:fldChar w:fldCharType="begin"/>
        </w:r>
        <w:r w:rsidR="005D227D">
          <w:rPr>
            <w:noProof/>
            <w:webHidden/>
          </w:rPr>
          <w:instrText xml:space="preserve"> PAGEREF _Toc132119692 \h </w:instrText>
        </w:r>
        <w:r w:rsidR="005D227D">
          <w:rPr>
            <w:noProof/>
            <w:webHidden/>
          </w:rPr>
        </w:r>
        <w:r w:rsidR="005D227D">
          <w:rPr>
            <w:noProof/>
            <w:webHidden/>
          </w:rPr>
          <w:fldChar w:fldCharType="separate"/>
        </w:r>
        <w:r w:rsidR="007D084A">
          <w:rPr>
            <w:noProof/>
            <w:webHidden/>
          </w:rPr>
          <w:t>56</w:t>
        </w:r>
        <w:r w:rsidR="005D227D">
          <w:rPr>
            <w:noProof/>
            <w:webHidden/>
          </w:rPr>
          <w:fldChar w:fldCharType="end"/>
        </w:r>
      </w:hyperlink>
    </w:p>
    <w:p w14:paraId="3AC7A25A" w14:textId="4AEBA1E3" w:rsidR="005D227D" w:rsidRDefault="00B97ADE">
      <w:pPr>
        <w:pStyle w:val="TOC2"/>
        <w:rPr>
          <w:rFonts w:asciiTheme="minorHAnsi" w:hAnsiTheme="minorHAnsi"/>
          <w:noProof/>
          <w:sz w:val="24"/>
          <w:szCs w:val="24"/>
          <w:lang w:eastAsia="en-GB"/>
        </w:rPr>
      </w:pPr>
      <w:hyperlink w:anchor="_Toc132119693" w:history="1">
        <w:r w:rsidR="005D227D" w:rsidRPr="00290A3A">
          <w:rPr>
            <w:rStyle w:val="Hyperlink"/>
            <w:noProof/>
          </w:rPr>
          <w:t>Further information to support implementation</w:t>
        </w:r>
        <w:r w:rsidR="005D227D">
          <w:rPr>
            <w:noProof/>
            <w:webHidden/>
          </w:rPr>
          <w:tab/>
        </w:r>
        <w:r w:rsidR="005D227D">
          <w:rPr>
            <w:noProof/>
            <w:webHidden/>
          </w:rPr>
          <w:fldChar w:fldCharType="begin"/>
        </w:r>
        <w:r w:rsidR="005D227D">
          <w:rPr>
            <w:noProof/>
            <w:webHidden/>
          </w:rPr>
          <w:instrText xml:space="preserve"> PAGEREF _Toc132119693 \h </w:instrText>
        </w:r>
        <w:r w:rsidR="005D227D">
          <w:rPr>
            <w:noProof/>
            <w:webHidden/>
          </w:rPr>
        </w:r>
        <w:r w:rsidR="005D227D">
          <w:rPr>
            <w:noProof/>
            <w:webHidden/>
          </w:rPr>
          <w:fldChar w:fldCharType="separate"/>
        </w:r>
        <w:r w:rsidR="007D084A">
          <w:rPr>
            <w:noProof/>
            <w:webHidden/>
          </w:rPr>
          <w:t>56</w:t>
        </w:r>
        <w:r w:rsidR="005D227D">
          <w:rPr>
            <w:noProof/>
            <w:webHidden/>
          </w:rPr>
          <w:fldChar w:fldCharType="end"/>
        </w:r>
      </w:hyperlink>
    </w:p>
    <w:p w14:paraId="17AC2885" w14:textId="575C17BB" w:rsidR="005D227D" w:rsidRDefault="00B97ADE">
      <w:pPr>
        <w:pStyle w:val="TOC1"/>
        <w:rPr>
          <w:rFonts w:asciiTheme="minorHAnsi" w:hAnsiTheme="minorHAnsi"/>
          <w:noProof/>
          <w:sz w:val="24"/>
          <w:szCs w:val="24"/>
          <w:lang w:eastAsia="en-GB"/>
        </w:rPr>
      </w:pPr>
      <w:hyperlink w:anchor="_Toc132119694" w:history="1">
        <w:r w:rsidR="005D227D" w:rsidRPr="00290A3A">
          <w:rPr>
            <w:rStyle w:val="Hyperlink"/>
            <w:noProof/>
          </w:rPr>
          <w:t>Clause 3.10: Identifying attributes and their baseline states, or other criteria for assessing achievement of environmental outcomes</w:t>
        </w:r>
        <w:r w:rsidR="005D227D">
          <w:rPr>
            <w:noProof/>
            <w:webHidden/>
          </w:rPr>
          <w:tab/>
        </w:r>
        <w:r w:rsidR="005D227D">
          <w:rPr>
            <w:noProof/>
            <w:webHidden/>
          </w:rPr>
          <w:fldChar w:fldCharType="begin"/>
        </w:r>
        <w:r w:rsidR="005D227D">
          <w:rPr>
            <w:noProof/>
            <w:webHidden/>
          </w:rPr>
          <w:instrText xml:space="preserve"> PAGEREF _Toc132119694 \h </w:instrText>
        </w:r>
        <w:r w:rsidR="005D227D">
          <w:rPr>
            <w:noProof/>
            <w:webHidden/>
          </w:rPr>
        </w:r>
        <w:r w:rsidR="005D227D">
          <w:rPr>
            <w:noProof/>
            <w:webHidden/>
          </w:rPr>
          <w:fldChar w:fldCharType="separate"/>
        </w:r>
        <w:r w:rsidR="007D084A">
          <w:rPr>
            <w:noProof/>
            <w:webHidden/>
          </w:rPr>
          <w:t>57</w:t>
        </w:r>
        <w:r w:rsidR="005D227D">
          <w:rPr>
            <w:noProof/>
            <w:webHidden/>
          </w:rPr>
          <w:fldChar w:fldCharType="end"/>
        </w:r>
      </w:hyperlink>
    </w:p>
    <w:p w14:paraId="429B3748" w14:textId="4AB3A994" w:rsidR="005D227D" w:rsidRDefault="00B97ADE">
      <w:pPr>
        <w:pStyle w:val="TOC2"/>
        <w:rPr>
          <w:rFonts w:asciiTheme="minorHAnsi" w:hAnsiTheme="minorHAnsi"/>
          <w:noProof/>
          <w:sz w:val="24"/>
          <w:szCs w:val="24"/>
          <w:lang w:eastAsia="en-GB"/>
        </w:rPr>
      </w:pPr>
      <w:hyperlink w:anchor="_Toc132119695" w:history="1">
        <w:r w:rsidR="005D227D" w:rsidRPr="00290A3A">
          <w:rPr>
            <w:rStyle w:val="Hyperlink"/>
            <w:noProof/>
          </w:rPr>
          <w:t>Policy intent</w:t>
        </w:r>
        <w:r w:rsidR="005D227D">
          <w:rPr>
            <w:noProof/>
            <w:webHidden/>
          </w:rPr>
          <w:tab/>
        </w:r>
        <w:r w:rsidR="005D227D">
          <w:rPr>
            <w:noProof/>
            <w:webHidden/>
          </w:rPr>
          <w:fldChar w:fldCharType="begin"/>
        </w:r>
        <w:r w:rsidR="005D227D">
          <w:rPr>
            <w:noProof/>
            <w:webHidden/>
          </w:rPr>
          <w:instrText xml:space="preserve"> PAGEREF _Toc132119695 \h </w:instrText>
        </w:r>
        <w:r w:rsidR="005D227D">
          <w:rPr>
            <w:noProof/>
            <w:webHidden/>
          </w:rPr>
        </w:r>
        <w:r w:rsidR="005D227D">
          <w:rPr>
            <w:noProof/>
            <w:webHidden/>
          </w:rPr>
          <w:fldChar w:fldCharType="separate"/>
        </w:r>
        <w:r w:rsidR="007D084A">
          <w:rPr>
            <w:noProof/>
            <w:webHidden/>
          </w:rPr>
          <w:t>57</w:t>
        </w:r>
        <w:r w:rsidR="005D227D">
          <w:rPr>
            <w:noProof/>
            <w:webHidden/>
          </w:rPr>
          <w:fldChar w:fldCharType="end"/>
        </w:r>
      </w:hyperlink>
    </w:p>
    <w:p w14:paraId="57A48B23" w14:textId="0E124416" w:rsidR="005D227D" w:rsidRDefault="00B97ADE">
      <w:pPr>
        <w:pStyle w:val="TOC2"/>
        <w:rPr>
          <w:rFonts w:asciiTheme="minorHAnsi" w:hAnsiTheme="minorHAnsi"/>
          <w:noProof/>
          <w:sz w:val="24"/>
          <w:szCs w:val="24"/>
          <w:lang w:eastAsia="en-GB"/>
        </w:rPr>
      </w:pPr>
      <w:hyperlink w:anchor="_Toc132119696" w:history="1">
        <w:r w:rsidR="005D227D" w:rsidRPr="00290A3A">
          <w:rPr>
            <w:rStyle w:val="Hyperlink"/>
            <w:noProof/>
          </w:rPr>
          <w:t>Best practice</w:t>
        </w:r>
        <w:r w:rsidR="005D227D">
          <w:rPr>
            <w:noProof/>
            <w:webHidden/>
          </w:rPr>
          <w:tab/>
        </w:r>
        <w:r w:rsidR="005D227D">
          <w:rPr>
            <w:noProof/>
            <w:webHidden/>
          </w:rPr>
          <w:fldChar w:fldCharType="begin"/>
        </w:r>
        <w:r w:rsidR="005D227D">
          <w:rPr>
            <w:noProof/>
            <w:webHidden/>
          </w:rPr>
          <w:instrText xml:space="preserve"> PAGEREF _Toc132119696 \h </w:instrText>
        </w:r>
        <w:r w:rsidR="005D227D">
          <w:rPr>
            <w:noProof/>
            <w:webHidden/>
          </w:rPr>
        </w:r>
        <w:r w:rsidR="005D227D">
          <w:rPr>
            <w:noProof/>
            <w:webHidden/>
          </w:rPr>
          <w:fldChar w:fldCharType="separate"/>
        </w:r>
        <w:r w:rsidR="007D084A">
          <w:rPr>
            <w:noProof/>
            <w:webHidden/>
          </w:rPr>
          <w:t>58</w:t>
        </w:r>
        <w:r w:rsidR="005D227D">
          <w:rPr>
            <w:noProof/>
            <w:webHidden/>
          </w:rPr>
          <w:fldChar w:fldCharType="end"/>
        </w:r>
      </w:hyperlink>
    </w:p>
    <w:p w14:paraId="5E7AB094" w14:textId="16AC993D" w:rsidR="005D227D" w:rsidRDefault="00B97ADE">
      <w:pPr>
        <w:pStyle w:val="TOC2"/>
        <w:rPr>
          <w:rFonts w:asciiTheme="minorHAnsi" w:hAnsiTheme="minorHAnsi"/>
          <w:noProof/>
          <w:sz w:val="24"/>
          <w:szCs w:val="24"/>
          <w:lang w:eastAsia="en-GB"/>
        </w:rPr>
      </w:pPr>
      <w:hyperlink w:anchor="_Toc132119697" w:history="1">
        <w:r w:rsidR="005D227D" w:rsidRPr="00290A3A">
          <w:rPr>
            <w:rStyle w:val="Hyperlink"/>
            <w:noProof/>
          </w:rPr>
          <w:t>Further information to support implementation</w:t>
        </w:r>
        <w:r w:rsidR="005D227D">
          <w:rPr>
            <w:noProof/>
            <w:webHidden/>
          </w:rPr>
          <w:tab/>
        </w:r>
        <w:r w:rsidR="005D227D">
          <w:rPr>
            <w:noProof/>
            <w:webHidden/>
          </w:rPr>
          <w:fldChar w:fldCharType="begin"/>
        </w:r>
        <w:r w:rsidR="005D227D">
          <w:rPr>
            <w:noProof/>
            <w:webHidden/>
          </w:rPr>
          <w:instrText xml:space="preserve"> PAGEREF _Toc132119697 \h </w:instrText>
        </w:r>
        <w:r w:rsidR="005D227D">
          <w:rPr>
            <w:noProof/>
            <w:webHidden/>
          </w:rPr>
        </w:r>
        <w:r w:rsidR="005D227D">
          <w:rPr>
            <w:noProof/>
            <w:webHidden/>
          </w:rPr>
          <w:fldChar w:fldCharType="separate"/>
        </w:r>
        <w:r w:rsidR="007D084A">
          <w:rPr>
            <w:noProof/>
            <w:webHidden/>
          </w:rPr>
          <w:t>60</w:t>
        </w:r>
        <w:r w:rsidR="005D227D">
          <w:rPr>
            <w:noProof/>
            <w:webHidden/>
          </w:rPr>
          <w:fldChar w:fldCharType="end"/>
        </w:r>
      </w:hyperlink>
    </w:p>
    <w:p w14:paraId="23D50911" w14:textId="1490D732" w:rsidR="005D227D" w:rsidRDefault="00B97ADE">
      <w:pPr>
        <w:pStyle w:val="TOC1"/>
        <w:rPr>
          <w:rFonts w:asciiTheme="minorHAnsi" w:hAnsiTheme="minorHAnsi"/>
          <w:noProof/>
          <w:sz w:val="24"/>
          <w:szCs w:val="24"/>
          <w:lang w:eastAsia="en-GB"/>
        </w:rPr>
      </w:pPr>
      <w:hyperlink w:anchor="_Toc132119698" w:history="1">
        <w:r w:rsidR="005D227D" w:rsidRPr="00290A3A">
          <w:rPr>
            <w:rStyle w:val="Hyperlink"/>
            <w:noProof/>
          </w:rPr>
          <w:t>Clause 3.11: Setting target attribute states</w:t>
        </w:r>
        <w:r w:rsidR="005D227D">
          <w:rPr>
            <w:noProof/>
            <w:webHidden/>
          </w:rPr>
          <w:tab/>
        </w:r>
        <w:r w:rsidR="005D227D">
          <w:rPr>
            <w:noProof/>
            <w:webHidden/>
          </w:rPr>
          <w:fldChar w:fldCharType="begin"/>
        </w:r>
        <w:r w:rsidR="005D227D">
          <w:rPr>
            <w:noProof/>
            <w:webHidden/>
          </w:rPr>
          <w:instrText xml:space="preserve"> PAGEREF _Toc132119698 \h </w:instrText>
        </w:r>
        <w:r w:rsidR="005D227D">
          <w:rPr>
            <w:noProof/>
            <w:webHidden/>
          </w:rPr>
        </w:r>
        <w:r w:rsidR="005D227D">
          <w:rPr>
            <w:noProof/>
            <w:webHidden/>
          </w:rPr>
          <w:fldChar w:fldCharType="separate"/>
        </w:r>
        <w:r w:rsidR="007D084A">
          <w:rPr>
            <w:noProof/>
            <w:webHidden/>
          </w:rPr>
          <w:t>61</w:t>
        </w:r>
        <w:r w:rsidR="005D227D">
          <w:rPr>
            <w:noProof/>
            <w:webHidden/>
          </w:rPr>
          <w:fldChar w:fldCharType="end"/>
        </w:r>
      </w:hyperlink>
    </w:p>
    <w:p w14:paraId="3EC988D9" w14:textId="702EEA7C" w:rsidR="005D227D" w:rsidRDefault="00B97ADE">
      <w:pPr>
        <w:pStyle w:val="TOC2"/>
        <w:rPr>
          <w:rFonts w:asciiTheme="minorHAnsi" w:hAnsiTheme="minorHAnsi"/>
          <w:noProof/>
          <w:sz w:val="24"/>
          <w:szCs w:val="24"/>
          <w:lang w:eastAsia="en-GB"/>
        </w:rPr>
      </w:pPr>
      <w:hyperlink w:anchor="_Toc132119699" w:history="1">
        <w:r w:rsidR="005D227D" w:rsidRPr="00290A3A">
          <w:rPr>
            <w:rStyle w:val="Hyperlink"/>
            <w:noProof/>
          </w:rPr>
          <w:t>Policy intent</w:t>
        </w:r>
        <w:r w:rsidR="005D227D">
          <w:rPr>
            <w:noProof/>
            <w:webHidden/>
          </w:rPr>
          <w:tab/>
        </w:r>
        <w:r w:rsidR="005D227D">
          <w:rPr>
            <w:noProof/>
            <w:webHidden/>
          </w:rPr>
          <w:fldChar w:fldCharType="begin"/>
        </w:r>
        <w:r w:rsidR="005D227D">
          <w:rPr>
            <w:noProof/>
            <w:webHidden/>
          </w:rPr>
          <w:instrText xml:space="preserve"> PAGEREF _Toc132119699 \h </w:instrText>
        </w:r>
        <w:r w:rsidR="005D227D">
          <w:rPr>
            <w:noProof/>
            <w:webHidden/>
          </w:rPr>
        </w:r>
        <w:r w:rsidR="005D227D">
          <w:rPr>
            <w:noProof/>
            <w:webHidden/>
          </w:rPr>
          <w:fldChar w:fldCharType="separate"/>
        </w:r>
        <w:r w:rsidR="007D084A">
          <w:rPr>
            <w:noProof/>
            <w:webHidden/>
          </w:rPr>
          <w:t>62</w:t>
        </w:r>
        <w:r w:rsidR="005D227D">
          <w:rPr>
            <w:noProof/>
            <w:webHidden/>
          </w:rPr>
          <w:fldChar w:fldCharType="end"/>
        </w:r>
      </w:hyperlink>
    </w:p>
    <w:p w14:paraId="5493C519" w14:textId="73BDFE90" w:rsidR="005D227D" w:rsidRDefault="00B97ADE">
      <w:pPr>
        <w:pStyle w:val="TOC2"/>
        <w:rPr>
          <w:rFonts w:asciiTheme="minorHAnsi" w:hAnsiTheme="minorHAnsi"/>
          <w:noProof/>
          <w:sz w:val="24"/>
          <w:szCs w:val="24"/>
          <w:lang w:eastAsia="en-GB"/>
        </w:rPr>
      </w:pPr>
      <w:hyperlink w:anchor="_Toc132119700" w:history="1">
        <w:r w:rsidR="005D227D" w:rsidRPr="00290A3A">
          <w:rPr>
            <w:rStyle w:val="Hyperlink"/>
            <w:noProof/>
          </w:rPr>
          <w:t>Best practice</w:t>
        </w:r>
        <w:r w:rsidR="005D227D">
          <w:rPr>
            <w:noProof/>
            <w:webHidden/>
          </w:rPr>
          <w:tab/>
        </w:r>
        <w:r w:rsidR="005D227D">
          <w:rPr>
            <w:noProof/>
            <w:webHidden/>
          </w:rPr>
          <w:fldChar w:fldCharType="begin"/>
        </w:r>
        <w:r w:rsidR="005D227D">
          <w:rPr>
            <w:noProof/>
            <w:webHidden/>
          </w:rPr>
          <w:instrText xml:space="preserve"> PAGEREF _Toc132119700 \h </w:instrText>
        </w:r>
        <w:r w:rsidR="005D227D">
          <w:rPr>
            <w:noProof/>
            <w:webHidden/>
          </w:rPr>
        </w:r>
        <w:r w:rsidR="005D227D">
          <w:rPr>
            <w:noProof/>
            <w:webHidden/>
          </w:rPr>
          <w:fldChar w:fldCharType="separate"/>
        </w:r>
        <w:r w:rsidR="007D084A">
          <w:rPr>
            <w:noProof/>
            <w:webHidden/>
          </w:rPr>
          <w:t>63</w:t>
        </w:r>
        <w:r w:rsidR="005D227D">
          <w:rPr>
            <w:noProof/>
            <w:webHidden/>
          </w:rPr>
          <w:fldChar w:fldCharType="end"/>
        </w:r>
      </w:hyperlink>
    </w:p>
    <w:p w14:paraId="43FD28DF" w14:textId="3D63C242" w:rsidR="005D227D" w:rsidRDefault="00B97ADE">
      <w:pPr>
        <w:pStyle w:val="TOC2"/>
        <w:rPr>
          <w:rFonts w:asciiTheme="minorHAnsi" w:hAnsiTheme="minorHAnsi"/>
          <w:noProof/>
          <w:sz w:val="24"/>
          <w:szCs w:val="24"/>
          <w:lang w:eastAsia="en-GB"/>
        </w:rPr>
      </w:pPr>
      <w:hyperlink w:anchor="_Toc132119701" w:history="1">
        <w:r w:rsidR="005D227D" w:rsidRPr="00290A3A">
          <w:rPr>
            <w:rStyle w:val="Hyperlink"/>
            <w:noProof/>
          </w:rPr>
          <w:t>Further information to support implementation</w:t>
        </w:r>
        <w:r w:rsidR="005D227D">
          <w:rPr>
            <w:noProof/>
            <w:webHidden/>
          </w:rPr>
          <w:tab/>
        </w:r>
        <w:r w:rsidR="005D227D">
          <w:rPr>
            <w:noProof/>
            <w:webHidden/>
          </w:rPr>
          <w:fldChar w:fldCharType="begin"/>
        </w:r>
        <w:r w:rsidR="005D227D">
          <w:rPr>
            <w:noProof/>
            <w:webHidden/>
          </w:rPr>
          <w:instrText xml:space="preserve"> PAGEREF _Toc132119701 \h </w:instrText>
        </w:r>
        <w:r w:rsidR="005D227D">
          <w:rPr>
            <w:noProof/>
            <w:webHidden/>
          </w:rPr>
        </w:r>
        <w:r w:rsidR="005D227D">
          <w:rPr>
            <w:noProof/>
            <w:webHidden/>
          </w:rPr>
          <w:fldChar w:fldCharType="separate"/>
        </w:r>
        <w:r w:rsidR="007D084A">
          <w:rPr>
            <w:noProof/>
            <w:webHidden/>
          </w:rPr>
          <w:t>64</w:t>
        </w:r>
        <w:r w:rsidR="005D227D">
          <w:rPr>
            <w:noProof/>
            <w:webHidden/>
          </w:rPr>
          <w:fldChar w:fldCharType="end"/>
        </w:r>
      </w:hyperlink>
    </w:p>
    <w:p w14:paraId="6215D637" w14:textId="68D0CCB1" w:rsidR="005D227D" w:rsidRDefault="00B97ADE">
      <w:pPr>
        <w:pStyle w:val="TOC1"/>
        <w:rPr>
          <w:rFonts w:asciiTheme="minorHAnsi" w:hAnsiTheme="minorHAnsi"/>
          <w:noProof/>
          <w:sz w:val="24"/>
          <w:szCs w:val="24"/>
          <w:lang w:eastAsia="en-GB"/>
        </w:rPr>
      </w:pPr>
      <w:hyperlink w:anchor="_Toc132119702" w:history="1">
        <w:r w:rsidR="005D227D" w:rsidRPr="00290A3A">
          <w:rPr>
            <w:rStyle w:val="Hyperlink"/>
            <w:noProof/>
          </w:rPr>
          <w:t>Clause 3.12: Achieving TASs and environmental outcomes</w:t>
        </w:r>
        <w:r w:rsidR="005D227D">
          <w:rPr>
            <w:noProof/>
            <w:webHidden/>
          </w:rPr>
          <w:tab/>
        </w:r>
        <w:r w:rsidR="005D227D">
          <w:rPr>
            <w:noProof/>
            <w:webHidden/>
          </w:rPr>
          <w:fldChar w:fldCharType="begin"/>
        </w:r>
        <w:r w:rsidR="005D227D">
          <w:rPr>
            <w:noProof/>
            <w:webHidden/>
          </w:rPr>
          <w:instrText xml:space="preserve"> PAGEREF _Toc132119702 \h </w:instrText>
        </w:r>
        <w:r w:rsidR="005D227D">
          <w:rPr>
            <w:noProof/>
            <w:webHidden/>
          </w:rPr>
        </w:r>
        <w:r w:rsidR="005D227D">
          <w:rPr>
            <w:noProof/>
            <w:webHidden/>
          </w:rPr>
          <w:fldChar w:fldCharType="separate"/>
        </w:r>
        <w:r w:rsidR="007D084A">
          <w:rPr>
            <w:noProof/>
            <w:webHidden/>
          </w:rPr>
          <w:t>65</w:t>
        </w:r>
        <w:r w:rsidR="005D227D">
          <w:rPr>
            <w:noProof/>
            <w:webHidden/>
          </w:rPr>
          <w:fldChar w:fldCharType="end"/>
        </w:r>
      </w:hyperlink>
    </w:p>
    <w:p w14:paraId="7AC7E8B3" w14:textId="7B2E7494" w:rsidR="005D227D" w:rsidRDefault="00B97ADE">
      <w:pPr>
        <w:pStyle w:val="TOC2"/>
        <w:rPr>
          <w:rFonts w:asciiTheme="minorHAnsi" w:hAnsiTheme="minorHAnsi"/>
          <w:noProof/>
          <w:sz w:val="24"/>
          <w:szCs w:val="24"/>
          <w:lang w:eastAsia="en-GB"/>
        </w:rPr>
      </w:pPr>
      <w:hyperlink w:anchor="_Toc132119703" w:history="1">
        <w:r w:rsidR="005D227D" w:rsidRPr="00290A3A">
          <w:rPr>
            <w:rStyle w:val="Hyperlink"/>
            <w:noProof/>
          </w:rPr>
          <w:t>Policy intent</w:t>
        </w:r>
        <w:r w:rsidR="005D227D">
          <w:rPr>
            <w:noProof/>
            <w:webHidden/>
          </w:rPr>
          <w:tab/>
        </w:r>
        <w:r w:rsidR="005D227D">
          <w:rPr>
            <w:noProof/>
            <w:webHidden/>
          </w:rPr>
          <w:fldChar w:fldCharType="begin"/>
        </w:r>
        <w:r w:rsidR="005D227D">
          <w:rPr>
            <w:noProof/>
            <w:webHidden/>
          </w:rPr>
          <w:instrText xml:space="preserve"> PAGEREF _Toc132119703 \h </w:instrText>
        </w:r>
        <w:r w:rsidR="005D227D">
          <w:rPr>
            <w:noProof/>
            <w:webHidden/>
          </w:rPr>
        </w:r>
        <w:r w:rsidR="005D227D">
          <w:rPr>
            <w:noProof/>
            <w:webHidden/>
          </w:rPr>
          <w:fldChar w:fldCharType="separate"/>
        </w:r>
        <w:r w:rsidR="007D084A">
          <w:rPr>
            <w:noProof/>
            <w:webHidden/>
          </w:rPr>
          <w:t>65</w:t>
        </w:r>
        <w:r w:rsidR="005D227D">
          <w:rPr>
            <w:noProof/>
            <w:webHidden/>
          </w:rPr>
          <w:fldChar w:fldCharType="end"/>
        </w:r>
      </w:hyperlink>
    </w:p>
    <w:p w14:paraId="62370A5E" w14:textId="3CB0A0D7" w:rsidR="005D227D" w:rsidRDefault="00B97ADE">
      <w:pPr>
        <w:pStyle w:val="TOC2"/>
        <w:rPr>
          <w:rFonts w:asciiTheme="minorHAnsi" w:hAnsiTheme="minorHAnsi"/>
          <w:noProof/>
          <w:sz w:val="24"/>
          <w:szCs w:val="24"/>
          <w:lang w:eastAsia="en-GB"/>
        </w:rPr>
      </w:pPr>
      <w:hyperlink w:anchor="_Toc132119704" w:history="1">
        <w:r w:rsidR="005D227D" w:rsidRPr="00290A3A">
          <w:rPr>
            <w:rStyle w:val="Hyperlink"/>
            <w:noProof/>
          </w:rPr>
          <w:t>Best practice</w:t>
        </w:r>
        <w:r w:rsidR="005D227D">
          <w:rPr>
            <w:noProof/>
            <w:webHidden/>
          </w:rPr>
          <w:tab/>
        </w:r>
        <w:r w:rsidR="005D227D">
          <w:rPr>
            <w:noProof/>
            <w:webHidden/>
          </w:rPr>
          <w:fldChar w:fldCharType="begin"/>
        </w:r>
        <w:r w:rsidR="005D227D">
          <w:rPr>
            <w:noProof/>
            <w:webHidden/>
          </w:rPr>
          <w:instrText xml:space="preserve"> PAGEREF _Toc132119704 \h </w:instrText>
        </w:r>
        <w:r w:rsidR="005D227D">
          <w:rPr>
            <w:noProof/>
            <w:webHidden/>
          </w:rPr>
        </w:r>
        <w:r w:rsidR="005D227D">
          <w:rPr>
            <w:noProof/>
            <w:webHidden/>
          </w:rPr>
          <w:fldChar w:fldCharType="separate"/>
        </w:r>
        <w:r w:rsidR="007D084A">
          <w:rPr>
            <w:noProof/>
            <w:webHidden/>
          </w:rPr>
          <w:t>67</w:t>
        </w:r>
        <w:r w:rsidR="005D227D">
          <w:rPr>
            <w:noProof/>
            <w:webHidden/>
          </w:rPr>
          <w:fldChar w:fldCharType="end"/>
        </w:r>
      </w:hyperlink>
    </w:p>
    <w:p w14:paraId="7495B55A" w14:textId="192E73B7" w:rsidR="005D227D" w:rsidRDefault="00B97ADE">
      <w:pPr>
        <w:pStyle w:val="TOC2"/>
        <w:rPr>
          <w:rStyle w:val="Hyperlink"/>
          <w:noProof/>
        </w:rPr>
      </w:pPr>
      <w:hyperlink w:anchor="_Toc132119705" w:history="1">
        <w:r w:rsidR="005D227D" w:rsidRPr="00290A3A">
          <w:rPr>
            <w:rStyle w:val="Hyperlink"/>
            <w:noProof/>
          </w:rPr>
          <w:t>Further information to support implementation</w:t>
        </w:r>
        <w:r w:rsidR="005D227D">
          <w:rPr>
            <w:noProof/>
            <w:webHidden/>
          </w:rPr>
          <w:tab/>
        </w:r>
        <w:r w:rsidR="005D227D">
          <w:rPr>
            <w:noProof/>
            <w:webHidden/>
          </w:rPr>
          <w:fldChar w:fldCharType="begin"/>
        </w:r>
        <w:r w:rsidR="005D227D">
          <w:rPr>
            <w:noProof/>
            <w:webHidden/>
          </w:rPr>
          <w:instrText xml:space="preserve"> PAGEREF _Toc132119705 \h </w:instrText>
        </w:r>
        <w:r w:rsidR="005D227D">
          <w:rPr>
            <w:noProof/>
            <w:webHidden/>
          </w:rPr>
        </w:r>
        <w:r w:rsidR="005D227D">
          <w:rPr>
            <w:noProof/>
            <w:webHidden/>
          </w:rPr>
          <w:fldChar w:fldCharType="separate"/>
        </w:r>
        <w:r w:rsidR="007D084A">
          <w:rPr>
            <w:noProof/>
            <w:webHidden/>
          </w:rPr>
          <w:t>70</w:t>
        </w:r>
        <w:r w:rsidR="005D227D">
          <w:rPr>
            <w:noProof/>
            <w:webHidden/>
          </w:rPr>
          <w:fldChar w:fldCharType="end"/>
        </w:r>
      </w:hyperlink>
    </w:p>
    <w:p w14:paraId="311E7058" w14:textId="77777777" w:rsidR="005D227D" w:rsidRDefault="005D227D">
      <w:pPr>
        <w:spacing w:line="0" w:lineRule="auto"/>
        <w:rPr>
          <w:rStyle w:val="Hyperlink"/>
          <w:rFonts w:eastAsiaTheme="minorEastAsia" w:cstheme="minorBidi"/>
          <w:noProof/>
        </w:rPr>
      </w:pPr>
      <w:r>
        <w:rPr>
          <w:rStyle w:val="Hyperlink"/>
          <w:noProof/>
        </w:rPr>
        <w:br w:type="page"/>
      </w:r>
    </w:p>
    <w:p w14:paraId="2E5B2B8B" w14:textId="4E644CA5" w:rsidR="005D227D" w:rsidRDefault="00B97ADE">
      <w:pPr>
        <w:pStyle w:val="TOC1"/>
        <w:rPr>
          <w:rFonts w:asciiTheme="minorHAnsi" w:hAnsiTheme="minorHAnsi"/>
          <w:noProof/>
          <w:sz w:val="24"/>
          <w:szCs w:val="24"/>
          <w:lang w:eastAsia="en-GB"/>
        </w:rPr>
      </w:pPr>
      <w:hyperlink w:anchor="_Toc132119706" w:history="1">
        <w:r w:rsidR="005D227D" w:rsidRPr="00290A3A">
          <w:rPr>
            <w:rStyle w:val="Hyperlink"/>
            <w:noProof/>
          </w:rPr>
          <w:t>Clause 3.13: Special provisions for attributes affected by nutrients</w:t>
        </w:r>
        <w:r w:rsidR="005D227D">
          <w:rPr>
            <w:noProof/>
            <w:webHidden/>
          </w:rPr>
          <w:tab/>
        </w:r>
        <w:r w:rsidR="005D227D">
          <w:rPr>
            <w:noProof/>
            <w:webHidden/>
          </w:rPr>
          <w:fldChar w:fldCharType="begin"/>
        </w:r>
        <w:r w:rsidR="005D227D">
          <w:rPr>
            <w:noProof/>
            <w:webHidden/>
          </w:rPr>
          <w:instrText xml:space="preserve"> PAGEREF _Toc132119706 \h </w:instrText>
        </w:r>
        <w:r w:rsidR="005D227D">
          <w:rPr>
            <w:noProof/>
            <w:webHidden/>
          </w:rPr>
        </w:r>
        <w:r w:rsidR="005D227D">
          <w:rPr>
            <w:noProof/>
            <w:webHidden/>
          </w:rPr>
          <w:fldChar w:fldCharType="separate"/>
        </w:r>
        <w:r w:rsidR="007D084A">
          <w:rPr>
            <w:noProof/>
            <w:webHidden/>
          </w:rPr>
          <w:t>71</w:t>
        </w:r>
        <w:r w:rsidR="005D227D">
          <w:rPr>
            <w:noProof/>
            <w:webHidden/>
          </w:rPr>
          <w:fldChar w:fldCharType="end"/>
        </w:r>
      </w:hyperlink>
    </w:p>
    <w:p w14:paraId="7AA2320F" w14:textId="58EEF848" w:rsidR="005D227D" w:rsidRDefault="00B97ADE">
      <w:pPr>
        <w:pStyle w:val="TOC2"/>
        <w:rPr>
          <w:rFonts w:asciiTheme="minorHAnsi" w:hAnsiTheme="minorHAnsi"/>
          <w:noProof/>
          <w:sz w:val="24"/>
          <w:szCs w:val="24"/>
          <w:lang w:eastAsia="en-GB"/>
        </w:rPr>
      </w:pPr>
      <w:hyperlink w:anchor="_Toc132119707" w:history="1">
        <w:r w:rsidR="005D227D" w:rsidRPr="00290A3A">
          <w:rPr>
            <w:rStyle w:val="Hyperlink"/>
            <w:noProof/>
          </w:rPr>
          <w:t>Policy intent</w:t>
        </w:r>
        <w:r w:rsidR="005D227D">
          <w:rPr>
            <w:noProof/>
            <w:webHidden/>
          </w:rPr>
          <w:tab/>
        </w:r>
        <w:r w:rsidR="005D227D">
          <w:rPr>
            <w:noProof/>
            <w:webHidden/>
          </w:rPr>
          <w:fldChar w:fldCharType="begin"/>
        </w:r>
        <w:r w:rsidR="005D227D">
          <w:rPr>
            <w:noProof/>
            <w:webHidden/>
          </w:rPr>
          <w:instrText xml:space="preserve"> PAGEREF _Toc132119707 \h </w:instrText>
        </w:r>
        <w:r w:rsidR="005D227D">
          <w:rPr>
            <w:noProof/>
            <w:webHidden/>
          </w:rPr>
        </w:r>
        <w:r w:rsidR="005D227D">
          <w:rPr>
            <w:noProof/>
            <w:webHidden/>
          </w:rPr>
          <w:fldChar w:fldCharType="separate"/>
        </w:r>
        <w:r w:rsidR="007D084A">
          <w:rPr>
            <w:noProof/>
            <w:webHidden/>
          </w:rPr>
          <w:t>71</w:t>
        </w:r>
        <w:r w:rsidR="005D227D">
          <w:rPr>
            <w:noProof/>
            <w:webHidden/>
          </w:rPr>
          <w:fldChar w:fldCharType="end"/>
        </w:r>
      </w:hyperlink>
    </w:p>
    <w:p w14:paraId="3B675CFD" w14:textId="424E8249" w:rsidR="005D227D" w:rsidRDefault="00B97ADE">
      <w:pPr>
        <w:pStyle w:val="TOC2"/>
        <w:rPr>
          <w:rFonts w:asciiTheme="minorHAnsi" w:hAnsiTheme="minorHAnsi"/>
          <w:noProof/>
          <w:sz w:val="24"/>
          <w:szCs w:val="24"/>
          <w:lang w:eastAsia="en-GB"/>
        </w:rPr>
      </w:pPr>
      <w:hyperlink w:anchor="_Toc132119708" w:history="1">
        <w:r w:rsidR="005D227D" w:rsidRPr="00290A3A">
          <w:rPr>
            <w:rStyle w:val="Hyperlink"/>
            <w:noProof/>
          </w:rPr>
          <w:t>Best practice</w:t>
        </w:r>
        <w:r w:rsidR="005D227D">
          <w:rPr>
            <w:noProof/>
            <w:webHidden/>
          </w:rPr>
          <w:tab/>
        </w:r>
        <w:r w:rsidR="005D227D">
          <w:rPr>
            <w:noProof/>
            <w:webHidden/>
          </w:rPr>
          <w:fldChar w:fldCharType="begin"/>
        </w:r>
        <w:r w:rsidR="005D227D">
          <w:rPr>
            <w:noProof/>
            <w:webHidden/>
          </w:rPr>
          <w:instrText xml:space="preserve"> PAGEREF _Toc132119708 \h </w:instrText>
        </w:r>
        <w:r w:rsidR="005D227D">
          <w:rPr>
            <w:noProof/>
            <w:webHidden/>
          </w:rPr>
        </w:r>
        <w:r w:rsidR="005D227D">
          <w:rPr>
            <w:noProof/>
            <w:webHidden/>
          </w:rPr>
          <w:fldChar w:fldCharType="separate"/>
        </w:r>
        <w:r w:rsidR="007D084A">
          <w:rPr>
            <w:noProof/>
            <w:webHidden/>
          </w:rPr>
          <w:t>74</w:t>
        </w:r>
        <w:r w:rsidR="005D227D">
          <w:rPr>
            <w:noProof/>
            <w:webHidden/>
          </w:rPr>
          <w:fldChar w:fldCharType="end"/>
        </w:r>
      </w:hyperlink>
    </w:p>
    <w:p w14:paraId="07673359" w14:textId="7E0892B6" w:rsidR="005D227D" w:rsidRDefault="00B97ADE">
      <w:pPr>
        <w:pStyle w:val="TOC2"/>
        <w:rPr>
          <w:rFonts w:asciiTheme="minorHAnsi" w:hAnsiTheme="minorHAnsi"/>
          <w:noProof/>
          <w:sz w:val="24"/>
          <w:szCs w:val="24"/>
          <w:lang w:eastAsia="en-GB"/>
        </w:rPr>
      </w:pPr>
      <w:hyperlink w:anchor="_Toc132119709" w:history="1">
        <w:r w:rsidR="005D227D" w:rsidRPr="00290A3A">
          <w:rPr>
            <w:rStyle w:val="Hyperlink"/>
            <w:noProof/>
          </w:rPr>
          <w:t>Further information to support implementation</w:t>
        </w:r>
        <w:r w:rsidR="005D227D">
          <w:rPr>
            <w:noProof/>
            <w:webHidden/>
          </w:rPr>
          <w:tab/>
        </w:r>
        <w:r w:rsidR="005D227D">
          <w:rPr>
            <w:noProof/>
            <w:webHidden/>
          </w:rPr>
          <w:fldChar w:fldCharType="begin"/>
        </w:r>
        <w:r w:rsidR="005D227D">
          <w:rPr>
            <w:noProof/>
            <w:webHidden/>
          </w:rPr>
          <w:instrText xml:space="preserve"> PAGEREF _Toc132119709 \h </w:instrText>
        </w:r>
        <w:r w:rsidR="005D227D">
          <w:rPr>
            <w:noProof/>
            <w:webHidden/>
          </w:rPr>
        </w:r>
        <w:r w:rsidR="005D227D">
          <w:rPr>
            <w:noProof/>
            <w:webHidden/>
          </w:rPr>
          <w:fldChar w:fldCharType="separate"/>
        </w:r>
        <w:r w:rsidR="007D084A">
          <w:rPr>
            <w:noProof/>
            <w:webHidden/>
          </w:rPr>
          <w:t>76</w:t>
        </w:r>
        <w:r w:rsidR="005D227D">
          <w:rPr>
            <w:noProof/>
            <w:webHidden/>
          </w:rPr>
          <w:fldChar w:fldCharType="end"/>
        </w:r>
      </w:hyperlink>
    </w:p>
    <w:p w14:paraId="1D29A437" w14:textId="299D6BCC" w:rsidR="005D227D" w:rsidRDefault="00B97ADE">
      <w:pPr>
        <w:pStyle w:val="TOC1"/>
        <w:rPr>
          <w:rFonts w:asciiTheme="minorHAnsi" w:hAnsiTheme="minorHAnsi"/>
          <w:noProof/>
          <w:sz w:val="24"/>
          <w:szCs w:val="24"/>
          <w:lang w:eastAsia="en-GB"/>
        </w:rPr>
      </w:pPr>
      <w:hyperlink w:anchor="_Toc132119710" w:history="1">
        <w:r w:rsidR="005D227D" w:rsidRPr="00290A3A">
          <w:rPr>
            <w:rStyle w:val="Hyperlink"/>
            <w:noProof/>
          </w:rPr>
          <w:t>Clause 3.14: Setting limits on resource use</w:t>
        </w:r>
        <w:r w:rsidR="005D227D">
          <w:rPr>
            <w:noProof/>
            <w:webHidden/>
          </w:rPr>
          <w:tab/>
        </w:r>
        <w:r w:rsidR="005D227D">
          <w:rPr>
            <w:noProof/>
            <w:webHidden/>
          </w:rPr>
          <w:fldChar w:fldCharType="begin"/>
        </w:r>
        <w:r w:rsidR="005D227D">
          <w:rPr>
            <w:noProof/>
            <w:webHidden/>
          </w:rPr>
          <w:instrText xml:space="preserve"> PAGEREF _Toc132119710 \h </w:instrText>
        </w:r>
        <w:r w:rsidR="005D227D">
          <w:rPr>
            <w:noProof/>
            <w:webHidden/>
          </w:rPr>
        </w:r>
        <w:r w:rsidR="005D227D">
          <w:rPr>
            <w:noProof/>
            <w:webHidden/>
          </w:rPr>
          <w:fldChar w:fldCharType="separate"/>
        </w:r>
        <w:r w:rsidR="007D084A">
          <w:rPr>
            <w:noProof/>
            <w:webHidden/>
          </w:rPr>
          <w:t>78</w:t>
        </w:r>
        <w:r w:rsidR="005D227D">
          <w:rPr>
            <w:noProof/>
            <w:webHidden/>
          </w:rPr>
          <w:fldChar w:fldCharType="end"/>
        </w:r>
      </w:hyperlink>
    </w:p>
    <w:p w14:paraId="618DA560" w14:textId="21E7A6B0" w:rsidR="005D227D" w:rsidRDefault="00B97ADE">
      <w:pPr>
        <w:pStyle w:val="TOC2"/>
        <w:rPr>
          <w:rFonts w:asciiTheme="minorHAnsi" w:hAnsiTheme="minorHAnsi"/>
          <w:noProof/>
          <w:sz w:val="24"/>
          <w:szCs w:val="24"/>
          <w:lang w:eastAsia="en-GB"/>
        </w:rPr>
      </w:pPr>
      <w:hyperlink w:anchor="_Toc132119711" w:history="1">
        <w:r w:rsidR="005D227D" w:rsidRPr="00290A3A">
          <w:rPr>
            <w:rStyle w:val="Hyperlink"/>
            <w:noProof/>
          </w:rPr>
          <w:t>Policy intent</w:t>
        </w:r>
        <w:r w:rsidR="005D227D">
          <w:rPr>
            <w:noProof/>
            <w:webHidden/>
          </w:rPr>
          <w:tab/>
        </w:r>
        <w:r w:rsidR="005D227D">
          <w:rPr>
            <w:noProof/>
            <w:webHidden/>
          </w:rPr>
          <w:fldChar w:fldCharType="begin"/>
        </w:r>
        <w:r w:rsidR="005D227D">
          <w:rPr>
            <w:noProof/>
            <w:webHidden/>
          </w:rPr>
          <w:instrText xml:space="preserve"> PAGEREF _Toc132119711 \h </w:instrText>
        </w:r>
        <w:r w:rsidR="005D227D">
          <w:rPr>
            <w:noProof/>
            <w:webHidden/>
          </w:rPr>
        </w:r>
        <w:r w:rsidR="005D227D">
          <w:rPr>
            <w:noProof/>
            <w:webHidden/>
          </w:rPr>
          <w:fldChar w:fldCharType="separate"/>
        </w:r>
        <w:r w:rsidR="007D084A">
          <w:rPr>
            <w:noProof/>
            <w:webHidden/>
          </w:rPr>
          <w:t>78</w:t>
        </w:r>
        <w:r w:rsidR="005D227D">
          <w:rPr>
            <w:noProof/>
            <w:webHidden/>
          </w:rPr>
          <w:fldChar w:fldCharType="end"/>
        </w:r>
      </w:hyperlink>
    </w:p>
    <w:p w14:paraId="120E3416" w14:textId="484FDA7A" w:rsidR="005D227D" w:rsidRDefault="00B97ADE">
      <w:pPr>
        <w:pStyle w:val="TOC2"/>
        <w:rPr>
          <w:rFonts w:asciiTheme="minorHAnsi" w:hAnsiTheme="minorHAnsi"/>
          <w:noProof/>
          <w:sz w:val="24"/>
          <w:szCs w:val="24"/>
          <w:lang w:eastAsia="en-GB"/>
        </w:rPr>
      </w:pPr>
      <w:hyperlink w:anchor="_Toc132119712" w:history="1">
        <w:r w:rsidR="005D227D" w:rsidRPr="00290A3A">
          <w:rPr>
            <w:rStyle w:val="Hyperlink"/>
            <w:noProof/>
          </w:rPr>
          <w:t>Best practice</w:t>
        </w:r>
        <w:r w:rsidR="005D227D">
          <w:rPr>
            <w:noProof/>
            <w:webHidden/>
          </w:rPr>
          <w:tab/>
        </w:r>
        <w:r w:rsidR="005D227D">
          <w:rPr>
            <w:noProof/>
            <w:webHidden/>
          </w:rPr>
          <w:fldChar w:fldCharType="begin"/>
        </w:r>
        <w:r w:rsidR="005D227D">
          <w:rPr>
            <w:noProof/>
            <w:webHidden/>
          </w:rPr>
          <w:instrText xml:space="preserve"> PAGEREF _Toc132119712 \h </w:instrText>
        </w:r>
        <w:r w:rsidR="005D227D">
          <w:rPr>
            <w:noProof/>
            <w:webHidden/>
          </w:rPr>
        </w:r>
        <w:r w:rsidR="005D227D">
          <w:rPr>
            <w:noProof/>
            <w:webHidden/>
          </w:rPr>
          <w:fldChar w:fldCharType="separate"/>
        </w:r>
        <w:r w:rsidR="007D084A">
          <w:rPr>
            <w:noProof/>
            <w:webHidden/>
          </w:rPr>
          <w:t>81</w:t>
        </w:r>
        <w:r w:rsidR="005D227D">
          <w:rPr>
            <w:noProof/>
            <w:webHidden/>
          </w:rPr>
          <w:fldChar w:fldCharType="end"/>
        </w:r>
      </w:hyperlink>
    </w:p>
    <w:p w14:paraId="45F0EC29" w14:textId="727A7870" w:rsidR="005D227D" w:rsidRDefault="00B97ADE">
      <w:pPr>
        <w:pStyle w:val="TOC1"/>
        <w:rPr>
          <w:rFonts w:asciiTheme="minorHAnsi" w:hAnsiTheme="minorHAnsi"/>
          <w:noProof/>
          <w:sz w:val="24"/>
          <w:szCs w:val="24"/>
          <w:lang w:eastAsia="en-GB"/>
        </w:rPr>
      </w:pPr>
      <w:hyperlink w:anchor="_Toc132119713" w:history="1">
        <w:r w:rsidR="005D227D" w:rsidRPr="00290A3A">
          <w:rPr>
            <w:rStyle w:val="Hyperlink"/>
            <w:noProof/>
          </w:rPr>
          <w:t>Clause 3.15: Preparing action plans</w:t>
        </w:r>
        <w:r w:rsidR="005D227D">
          <w:rPr>
            <w:noProof/>
            <w:webHidden/>
          </w:rPr>
          <w:tab/>
        </w:r>
        <w:r w:rsidR="005D227D">
          <w:rPr>
            <w:noProof/>
            <w:webHidden/>
          </w:rPr>
          <w:fldChar w:fldCharType="begin"/>
        </w:r>
        <w:r w:rsidR="005D227D">
          <w:rPr>
            <w:noProof/>
            <w:webHidden/>
          </w:rPr>
          <w:instrText xml:space="preserve"> PAGEREF _Toc132119713 \h </w:instrText>
        </w:r>
        <w:r w:rsidR="005D227D">
          <w:rPr>
            <w:noProof/>
            <w:webHidden/>
          </w:rPr>
        </w:r>
        <w:r w:rsidR="005D227D">
          <w:rPr>
            <w:noProof/>
            <w:webHidden/>
          </w:rPr>
          <w:fldChar w:fldCharType="separate"/>
        </w:r>
        <w:r w:rsidR="007D084A">
          <w:rPr>
            <w:noProof/>
            <w:webHidden/>
          </w:rPr>
          <w:t>91</w:t>
        </w:r>
        <w:r w:rsidR="005D227D">
          <w:rPr>
            <w:noProof/>
            <w:webHidden/>
          </w:rPr>
          <w:fldChar w:fldCharType="end"/>
        </w:r>
      </w:hyperlink>
    </w:p>
    <w:p w14:paraId="46A0B544" w14:textId="344E89B6" w:rsidR="005D227D" w:rsidRDefault="00B97ADE">
      <w:pPr>
        <w:pStyle w:val="TOC2"/>
        <w:rPr>
          <w:rFonts w:asciiTheme="minorHAnsi" w:hAnsiTheme="minorHAnsi"/>
          <w:noProof/>
          <w:sz w:val="24"/>
          <w:szCs w:val="24"/>
          <w:lang w:eastAsia="en-GB"/>
        </w:rPr>
      </w:pPr>
      <w:hyperlink w:anchor="_Toc132119714" w:history="1">
        <w:r w:rsidR="005D227D" w:rsidRPr="00290A3A">
          <w:rPr>
            <w:rStyle w:val="Hyperlink"/>
            <w:noProof/>
          </w:rPr>
          <w:t>Policy intent</w:t>
        </w:r>
        <w:r w:rsidR="005D227D">
          <w:rPr>
            <w:noProof/>
            <w:webHidden/>
          </w:rPr>
          <w:tab/>
        </w:r>
        <w:r w:rsidR="005D227D">
          <w:rPr>
            <w:noProof/>
            <w:webHidden/>
          </w:rPr>
          <w:fldChar w:fldCharType="begin"/>
        </w:r>
        <w:r w:rsidR="005D227D">
          <w:rPr>
            <w:noProof/>
            <w:webHidden/>
          </w:rPr>
          <w:instrText xml:space="preserve"> PAGEREF _Toc132119714 \h </w:instrText>
        </w:r>
        <w:r w:rsidR="005D227D">
          <w:rPr>
            <w:noProof/>
            <w:webHidden/>
          </w:rPr>
        </w:r>
        <w:r w:rsidR="005D227D">
          <w:rPr>
            <w:noProof/>
            <w:webHidden/>
          </w:rPr>
          <w:fldChar w:fldCharType="separate"/>
        </w:r>
        <w:r w:rsidR="007D084A">
          <w:rPr>
            <w:noProof/>
            <w:webHidden/>
          </w:rPr>
          <w:t>91</w:t>
        </w:r>
        <w:r w:rsidR="005D227D">
          <w:rPr>
            <w:noProof/>
            <w:webHidden/>
          </w:rPr>
          <w:fldChar w:fldCharType="end"/>
        </w:r>
      </w:hyperlink>
    </w:p>
    <w:p w14:paraId="1E56B969" w14:textId="32556F5B" w:rsidR="005D227D" w:rsidRDefault="00B97ADE">
      <w:pPr>
        <w:pStyle w:val="TOC2"/>
        <w:rPr>
          <w:rFonts w:asciiTheme="minorHAnsi" w:hAnsiTheme="minorHAnsi"/>
          <w:noProof/>
          <w:sz w:val="24"/>
          <w:szCs w:val="24"/>
          <w:lang w:eastAsia="en-GB"/>
        </w:rPr>
      </w:pPr>
      <w:hyperlink w:anchor="_Toc132119715" w:history="1">
        <w:r w:rsidR="005D227D" w:rsidRPr="00290A3A">
          <w:rPr>
            <w:rStyle w:val="Hyperlink"/>
            <w:noProof/>
          </w:rPr>
          <w:t>Best practice</w:t>
        </w:r>
        <w:r w:rsidR="005D227D">
          <w:rPr>
            <w:noProof/>
            <w:webHidden/>
          </w:rPr>
          <w:tab/>
        </w:r>
        <w:r w:rsidR="005D227D">
          <w:rPr>
            <w:noProof/>
            <w:webHidden/>
          </w:rPr>
          <w:fldChar w:fldCharType="begin"/>
        </w:r>
        <w:r w:rsidR="005D227D">
          <w:rPr>
            <w:noProof/>
            <w:webHidden/>
          </w:rPr>
          <w:instrText xml:space="preserve"> PAGEREF _Toc132119715 \h </w:instrText>
        </w:r>
        <w:r w:rsidR="005D227D">
          <w:rPr>
            <w:noProof/>
            <w:webHidden/>
          </w:rPr>
        </w:r>
        <w:r w:rsidR="005D227D">
          <w:rPr>
            <w:noProof/>
            <w:webHidden/>
          </w:rPr>
          <w:fldChar w:fldCharType="separate"/>
        </w:r>
        <w:r w:rsidR="007D084A">
          <w:rPr>
            <w:noProof/>
            <w:webHidden/>
          </w:rPr>
          <w:t>92</w:t>
        </w:r>
        <w:r w:rsidR="005D227D">
          <w:rPr>
            <w:noProof/>
            <w:webHidden/>
          </w:rPr>
          <w:fldChar w:fldCharType="end"/>
        </w:r>
      </w:hyperlink>
    </w:p>
    <w:p w14:paraId="0013C478" w14:textId="4ACD6145" w:rsidR="005D227D" w:rsidRDefault="00B97ADE">
      <w:pPr>
        <w:pStyle w:val="TOC2"/>
        <w:rPr>
          <w:rFonts w:asciiTheme="minorHAnsi" w:hAnsiTheme="minorHAnsi"/>
          <w:noProof/>
          <w:sz w:val="24"/>
          <w:szCs w:val="24"/>
          <w:lang w:eastAsia="en-GB"/>
        </w:rPr>
      </w:pPr>
      <w:hyperlink w:anchor="_Toc132119716" w:history="1">
        <w:r w:rsidR="005D227D" w:rsidRPr="00290A3A">
          <w:rPr>
            <w:rStyle w:val="Hyperlink"/>
            <w:noProof/>
          </w:rPr>
          <w:t>Further information to support implementation</w:t>
        </w:r>
        <w:r w:rsidR="005D227D">
          <w:rPr>
            <w:noProof/>
            <w:webHidden/>
          </w:rPr>
          <w:tab/>
        </w:r>
        <w:r w:rsidR="005D227D">
          <w:rPr>
            <w:noProof/>
            <w:webHidden/>
          </w:rPr>
          <w:fldChar w:fldCharType="begin"/>
        </w:r>
        <w:r w:rsidR="005D227D">
          <w:rPr>
            <w:noProof/>
            <w:webHidden/>
          </w:rPr>
          <w:instrText xml:space="preserve"> PAGEREF _Toc132119716 \h </w:instrText>
        </w:r>
        <w:r w:rsidR="005D227D">
          <w:rPr>
            <w:noProof/>
            <w:webHidden/>
          </w:rPr>
        </w:r>
        <w:r w:rsidR="005D227D">
          <w:rPr>
            <w:noProof/>
            <w:webHidden/>
          </w:rPr>
          <w:fldChar w:fldCharType="separate"/>
        </w:r>
        <w:r w:rsidR="007D084A">
          <w:rPr>
            <w:noProof/>
            <w:webHidden/>
          </w:rPr>
          <w:t>92</w:t>
        </w:r>
        <w:r w:rsidR="005D227D">
          <w:rPr>
            <w:noProof/>
            <w:webHidden/>
          </w:rPr>
          <w:fldChar w:fldCharType="end"/>
        </w:r>
      </w:hyperlink>
    </w:p>
    <w:p w14:paraId="1164E279" w14:textId="1F9FC330" w:rsidR="005D227D" w:rsidRDefault="00B97ADE">
      <w:pPr>
        <w:pStyle w:val="TOC1"/>
        <w:rPr>
          <w:rFonts w:asciiTheme="minorHAnsi" w:hAnsiTheme="minorHAnsi"/>
          <w:noProof/>
          <w:sz w:val="24"/>
          <w:szCs w:val="24"/>
          <w:lang w:eastAsia="en-GB"/>
        </w:rPr>
      </w:pPr>
      <w:hyperlink w:anchor="_Toc132119717" w:history="1">
        <w:r w:rsidR="005D227D" w:rsidRPr="00290A3A">
          <w:rPr>
            <w:rStyle w:val="Hyperlink"/>
            <w:noProof/>
          </w:rPr>
          <w:t>Clause 3.16: Setting environmental flows and levels</w:t>
        </w:r>
        <w:r w:rsidR="005D227D">
          <w:rPr>
            <w:noProof/>
            <w:webHidden/>
          </w:rPr>
          <w:tab/>
        </w:r>
        <w:r w:rsidR="005D227D">
          <w:rPr>
            <w:noProof/>
            <w:webHidden/>
          </w:rPr>
          <w:fldChar w:fldCharType="begin"/>
        </w:r>
        <w:r w:rsidR="005D227D">
          <w:rPr>
            <w:noProof/>
            <w:webHidden/>
          </w:rPr>
          <w:instrText xml:space="preserve"> PAGEREF _Toc132119717 \h </w:instrText>
        </w:r>
        <w:r w:rsidR="005D227D">
          <w:rPr>
            <w:noProof/>
            <w:webHidden/>
          </w:rPr>
        </w:r>
        <w:r w:rsidR="005D227D">
          <w:rPr>
            <w:noProof/>
            <w:webHidden/>
          </w:rPr>
          <w:fldChar w:fldCharType="separate"/>
        </w:r>
        <w:r w:rsidR="007D084A">
          <w:rPr>
            <w:noProof/>
            <w:webHidden/>
          </w:rPr>
          <w:t>93</w:t>
        </w:r>
        <w:r w:rsidR="005D227D">
          <w:rPr>
            <w:noProof/>
            <w:webHidden/>
          </w:rPr>
          <w:fldChar w:fldCharType="end"/>
        </w:r>
      </w:hyperlink>
    </w:p>
    <w:p w14:paraId="6650FC3F" w14:textId="2AE22396" w:rsidR="005D227D" w:rsidRDefault="00B97ADE">
      <w:pPr>
        <w:pStyle w:val="TOC2"/>
        <w:rPr>
          <w:rFonts w:asciiTheme="minorHAnsi" w:hAnsiTheme="minorHAnsi"/>
          <w:noProof/>
          <w:sz w:val="24"/>
          <w:szCs w:val="24"/>
          <w:lang w:eastAsia="en-GB"/>
        </w:rPr>
      </w:pPr>
      <w:hyperlink w:anchor="_Toc132119718" w:history="1">
        <w:r w:rsidR="005D227D" w:rsidRPr="00290A3A">
          <w:rPr>
            <w:rStyle w:val="Hyperlink"/>
            <w:noProof/>
          </w:rPr>
          <w:t>Policy intent</w:t>
        </w:r>
        <w:r w:rsidR="005D227D">
          <w:rPr>
            <w:noProof/>
            <w:webHidden/>
          </w:rPr>
          <w:tab/>
        </w:r>
        <w:r w:rsidR="005D227D">
          <w:rPr>
            <w:noProof/>
            <w:webHidden/>
          </w:rPr>
          <w:fldChar w:fldCharType="begin"/>
        </w:r>
        <w:r w:rsidR="005D227D">
          <w:rPr>
            <w:noProof/>
            <w:webHidden/>
          </w:rPr>
          <w:instrText xml:space="preserve"> PAGEREF _Toc132119718 \h </w:instrText>
        </w:r>
        <w:r w:rsidR="005D227D">
          <w:rPr>
            <w:noProof/>
            <w:webHidden/>
          </w:rPr>
        </w:r>
        <w:r w:rsidR="005D227D">
          <w:rPr>
            <w:noProof/>
            <w:webHidden/>
          </w:rPr>
          <w:fldChar w:fldCharType="separate"/>
        </w:r>
        <w:r w:rsidR="007D084A">
          <w:rPr>
            <w:noProof/>
            <w:webHidden/>
          </w:rPr>
          <w:t>93</w:t>
        </w:r>
        <w:r w:rsidR="005D227D">
          <w:rPr>
            <w:noProof/>
            <w:webHidden/>
          </w:rPr>
          <w:fldChar w:fldCharType="end"/>
        </w:r>
      </w:hyperlink>
    </w:p>
    <w:p w14:paraId="4BE9DE89" w14:textId="6DA6DD45" w:rsidR="005D227D" w:rsidRDefault="00B97ADE">
      <w:pPr>
        <w:pStyle w:val="TOC2"/>
        <w:rPr>
          <w:rFonts w:asciiTheme="minorHAnsi" w:hAnsiTheme="minorHAnsi"/>
          <w:noProof/>
          <w:sz w:val="24"/>
          <w:szCs w:val="24"/>
          <w:lang w:eastAsia="en-GB"/>
        </w:rPr>
      </w:pPr>
      <w:hyperlink w:anchor="_Toc132119719" w:history="1">
        <w:r w:rsidR="005D227D" w:rsidRPr="00290A3A">
          <w:rPr>
            <w:rStyle w:val="Hyperlink"/>
            <w:noProof/>
          </w:rPr>
          <w:t>Best practice</w:t>
        </w:r>
        <w:r w:rsidR="005D227D">
          <w:rPr>
            <w:noProof/>
            <w:webHidden/>
          </w:rPr>
          <w:tab/>
        </w:r>
        <w:r w:rsidR="005D227D">
          <w:rPr>
            <w:noProof/>
            <w:webHidden/>
          </w:rPr>
          <w:fldChar w:fldCharType="begin"/>
        </w:r>
        <w:r w:rsidR="005D227D">
          <w:rPr>
            <w:noProof/>
            <w:webHidden/>
          </w:rPr>
          <w:instrText xml:space="preserve"> PAGEREF _Toc132119719 \h </w:instrText>
        </w:r>
        <w:r w:rsidR="005D227D">
          <w:rPr>
            <w:noProof/>
            <w:webHidden/>
          </w:rPr>
        </w:r>
        <w:r w:rsidR="005D227D">
          <w:rPr>
            <w:noProof/>
            <w:webHidden/>
          </w:rPr>
          <w:fldChar w:fldCharType="separate"/>
        </w:r>
        <w:r w:rsidR="007D084A">
          <w:rPr>
            <w:noProof/>
            <w:webHidden/>
          </w:rPr>
          <w:t>98</w:t>
        </w:r>
        <w:r w:rsidR="005D227D">
          <w:rPr>
            <w:noProof/>
            <w:webHidden/>
          </w:rPr>
          <w:fldChar w:fldCharType="end"/>
        </w:r>
      </w:hyperlink>
    </w:p>
    <w:p w14:paraId="660B19BD" w14:textId="13834171" w:rsidR="005D227D" w:rsidRDefault="00B97ADE">
      <w:pPr>
        <w:pStyle w:val="TOC2"/>
        <w:rPr>
          <w:rFonts w:asciiTheme="minorHAnsi" w:hAnsiTheme="minorHAnsi"/>
          <w:noProof/>
          <w:sz w:val="24"/>
          <w:szCs w:val="24"/>
          <w:lang w:eastAsia="en-GB"/>
        </w:rPr>
      </w:pPr>
      <w:hyperlink w:anchor="_Toc132119720" w:history="1">
        <w:r w:rsidR="005D227D" w:rsidRPr="00290A3A">
          <w:rPr>
            <w:rStyle w:val="Hyperlink"/>
            <w:noProof/>
          </w:rPr>
          <w:t>Further information to support implementation</w:t>
        </w:r>
        <w:r w:rsidR="005D227D">
          <w:rPr>
            <w:noProof/>
            <w:webHidden/>
          </w:rPr>
          <w:tab/>
        </w:r>
        <w:r w:rsidR="005D227D">
          <w:rPr>
            <w:noProof/>
            <w:webHidden/>
          </w:rPr>
          <w:fldChar w:fldCharType="begin"/>
        </w:r>
        <w:r w:rsidR="005D227D">
          <w:rPr>
            <w:noProof/>
            <w:webHidden/>
          </w:rPr>
          <w:instrText xml:space="preserve"> PAGEREF _Toc132119720 \h </w:instrText>
        </w:r>
        <w:r w:rsidR="005D227D">
          <w:rPr>
            <w:noProof/>
            <w:webHidden/>
          </w:rPr>
        </w:r>
        <w:r w:rsidR="005D227D">
          <w:rPr>
            <w:noProof/>
            <w:webHidden/>
          </w:rPr>
          <w:fldChar w:fldCharType="separate"/>
        </w:r>
        <w:r w:rsidR="007D084A">
          <w:rPr>
            <w:noProof/>
            <w:webHidden/>
          </w:rPr>
          <w:t>104</w:t>
        </w:r>
        <w:r w:rsidR="005D227D">
          <w:rPr>
            <w:noProof/>
            <w:webHidden/>
          </w:rPr>
          <w:fldChar w:fldCharType="end"/>
        </w:r>
      </w:hyperlink>
    </w:p>
    <w:p w14:paraId="52E75E0C" w14:textId="15E46E39" w:rsidR="005D227D" w:rsidRDefault="00B97ADE">
      <w:pPr>
        <w:pStyle w:val="TOC1"/>
        <w:rPr>
          <w:rFonts w:asciiTheme="minorHAnsi" w:hAnsiTheme="minorHAnsi"/>
          <w:noProof/>
          <w:sz w:val="24"/>
          <w:szCs w:val="24"/>
          <w:lang w:eastAsia="en-GB"/>
        </w:rPr>
      </w:pPr>
      <w:hyperlink w:anchor="_Toc132119721" w:history="1">
        <w:r w:rsidR="005D227D" w:rsidRPr="00290A3A">
          <w:rPr>
            <w:rStyle w:val="Hyperlink"/>
            <w:noProof/>
          </w:rPr>
          <w:t>Clause 3.17: Identifying water takes</w:t>
        </w:r>
        <w:r w:rsidR="005D227D">
          <w:rPr>
            <w:noProof/>
            <w:webHidden/>
          </w:rPr>
          <w:tab/>
        </w:r>
        <w:r w:rsidR="005D227D">
          <w:rPr>
            <w:noProof/>
            <w:webHidden/>
          </w:rPr>
          <w:fldChar w:fldCharType="begin"/>
        </w:r>
        <w:r w:rsidR="005D227D">
          <w:rPr>
            <w:noProof/>
            <w:webHidden/>
          </w:rPr>
          <w:instrText xml:space="preserve"> PAGEREF _Toc132119721 \h </w:instrText>
        </w:r>
        <w:r w:rsidR="005D227D">
          <w:rPr>
            <w:noProof/>
            <w:webHidden/>
          </w:rPr>
        </w:r>
        <w:r w:rsidR="005D227D">
          <w:rPr>
            <w:noProof/>
            <w:webHidden/>
          </w:rPr>
          <w:fldChar w:fldCharType="separate"/>
        </w:r>
        <w:r w:rsidR="007D084A">
          <w:rPr>
            <w:noProof/>
            <w:webHidden/>
          </w:rPr>
          <w:t>105</w:t>
        </w:r>
        <w:r w:rsidR="005D227D">
          <w:rPr>
            <w:noProof/>
            <w:webHidden/>
          </w:rPr>
          <w:fldChar w:fldCharType="end"/>
        </w:r>
      </w:hyperlink>
    </w:p>
    <w:p w14:paraId="110FCBE7" w14:textId="018415C2" w:rsidR="005D227D" w:rsidRDefault="00B97ADE">
      <w:pPr>
        <w:pStyle w:val="TOC2"/>
        <w:rPr>
          <w:rFonts w:asciiTheme="minorHAnsi" w:hAnsiTheme="minorHAnsi"/>
          <w:noProof/>
          <w:sz w:val="24"/>
          <w:szCs w:val="24"/>
          <w:lang w:eastAsia="en-GB"/>
        </w:rPr>
      </w:pPr>
      <w:hyperlink w:anchor="_Toc132119722" w:history="1">
        <w:r w:rsidR="005D227D" w:rsidRPr="00290A3A">
          <w:rPr>
            <w:rStyle w:val="Hyperlink"/>
            <w:noProof/>
          </w:rPr>
          <w:t>Policy intent</w:t>
        </w:r>
        <w:r w:rsidR="005D227D">
          <w:rPr>
            <w:noProof/>
            <w:webHidden/>
          </w:rPr>
          <w:tab/>
        </w:r>
        <w:r w:rsidR="005D227D">
          <w:rPr>
            <w:noProof/>
            <w:webHidden/>
          </w:rPr>
          <w:fldChar w:fldCharType="begin"/>
        </w:r>
        <w:r w:rsidR="005D227D">
          <w:rPr>
            <w:noProof/>
            <w:webHidden/>
          </w:rPr>
          <w:instrText xml:space="preserve"> PAGEREF _Toc132119722 \h </w:instrText>
        </w:r>
        <w:r w:rsidR="005D227D">
          <w:rPr>
            <w:noProof/>
            <w:webHidden/>
          </w:rPr>
        </w:r>
        <w:r w:rsidR="005D227D">
          <w:rPr>
            <w:noProof/>
            <w:webHidden/>
          </w:rPr>
          <w:fldChar w:fldCharType="separate"/>
        </w:r>
        <w:r w:rsidR="007D084A">
          <w:rPr>
            <w:noProof/>
            <w:webHidden/>
          </w:rPr>
          <w:t>106</w:t>
        </w:r>
        <w:r w:rsidR="005D227D">
          <w:rPr>
            <w:noProof/>
            <w:webHidden/>
          </w:rPr>
          <w:fldChar w:fldCharType="end"/>
        </w:r>
      </w:hyperlink>
    </w:p>
    <w:p w14:paraId="260E12B8" w14:textId="0B0279A1" w:rsidR="005D227D" w:rsidRDefault="00B97ADE">
      <w:pPr>
        <w:pStyle w:val="TOC2"/>
        <w:rPr>
          <w:rFonts w:asciiTheme="minorHAnsi" w:hAnsiTheme="minorHAnsi"/>
          <w:noProof/>
          <w:sz w:val="24"/>
          <w:szCs w:val="24"/>
          <w:lang w:eastAsia="en-GB"/>
        </w:rPr>
      </w:pPr>
      <w:hyperlink w:anchor="_Toc132119723" w:history="1">
        <w:r w:rsidR="005D227D" w:rsidRPr="00290A3A">
          <w:rPr>
            <w:rStyle w:val="Hyperlink"/>
            <w:noProof/>
          </w:rPr>
          <w:t>Best practice</w:t>
        </w:r>
        <w:r w:rsidR="005D227D">
          <w:rPr>
            <w:noProof/>
            <w:webHidden/>
          </w:rPr>
          <w:tab/>
        </w:r>
        <w:r w:rsidR="005D227D">
          <w:rPr>
            <w:noProof/>
            <w:webHidden/>
          </w:rPr>
          <w:fldChar w:fldCharType="begin"/>
        </w:r>
        <w:r w:rsidR="005D227D">
          <w:rPr>
            <w:noProof/>
            <w:webHidden/>
          </w:rPr>
          <w:instrText xml:space="preserve"> PAGEREF _Toc132119723 \h </w:instrText>
        </w:r>
        <w:r w:rsidR="005D227D">
          <w:rPr>
            <w:noProof/>
            <w:webHidden/>
          </w:rPr>
        </w:r>
        <w:r w:rsidR="005D227D">
          <w:rPr>
            <w:noProof/>
            <w:webHidden/>
          </w:rPr>
          <w:fldChar w:fldCharType="separate"/>
        </w:r>
        <w:r w:rsidR="007D084A">
          <w:rPr>
            <w:noProof/>
            <w:webHidden/>
          </w:rPr>
          <w:t>106</w:t>
        </w:r>
        <w:r w:rsidR="005D227D">
          <w:rPr>
            <w:noProof/>
            <w:webHidden/>
          </w:rPr>
          <w:fldChar w:fldCharType="end"/>
        </w:r>
      </w:hyperlink>
    </w:p>
    <w:p w14:paraId="04F0E05C" w14:textId="2E4A1BFB" w:rsidR="005D227D" w:rsidRDefault="00B97ADE">
      <w:pPr>
        <w:pStyle w:val="TOC2"/>
        <w:rPr>
          <w:rFonts w:asciiTheme="minorHAnsi" w:hAnsiTheme="minorHAnsi"/>
          <w:noProof/>
          <w:sz w:val="24"/>
          <w:szCs w:val="24"/>
          <w:lang w:eastAsia="en-GB"/>
        </w:rPr>
      </w:pPr>
      <w:hyperlink w:anchor="_Toc132119724" w:history="1">
        <w:r w:rsidR="005D227D" w:rsidRPr="00290A3A">
          <w:rPr>
            <w:rStyle w:val="Hyperlink"/>
            <w:noProof/>
          </w:rPr>
          <w:t>Further information to support implementation</w:t>
        </w:r>
        <w:r w:rsidR="005D227D">
          <w:rPr>
            <w:noProof/>
            <w:webHidden/>
          </w:rPr>
          <w:tab/>
        </w:r>
        <w:r w:rsidR="005D227D">
          <w:rPr>
            <w:noProof/>
            <w:webHidden/>
          </w:rPr>
          <w:fldChar w:fldCharType="begin"/>
        </w:r>
        <w:r w:rsidR="005D227D">
          <w:rPr>
            <w:noProof/>
            <w:webHidden/>
          </w:rPr>
          <w:instrText xml:space="preserve"> PAGEREF _Toc132119724 \h </w:instrText>
        </w:r>
        <w:r w:rsidR="005D227D">
          <w:rPr>
            <w:noProof/>
            <w:webHidden/>
          </w:rPr>
        </w:r>
        <w:r w:rsidR="005D227D">
          <w:rPr>
            <w:noProof/>
            <w:webHidden/>
          </w:rPr>
          <w:fldChar w:fldCharType="separate"/>
        </w:r>
        <w:r w:rsidR="007D084A">
          <w:rPr>
            <w:noProof/>
            <w:webHidden/>
          </w:rPr>
          <w:t>109</w:t>
        </w:r>
        <w:r w:rsidR="005D227D">
          <w:rPr>
            <w:noProof/>
            <w:webHidden/>
          </w:rPr>
          <w:fldChar w:fldCharType="end"/>
        </w:r>
      </w:hyperlink>
    </w:p>
    <w:p w14:paraId="27DBCFC9" w14:textId="2C117287" w:rsidR="005D227D" w:rsidRDefault="00B97ADE">
      <w:pPr>
        <w:pStyle w:val="TOC1"/>
        <w:rPr>
          <w:rFonts w:asciiTheme="minorHAnsi" w:hAnsiTheme="minorHAnsi"/>
          <w:noProof/>
          <w:sz w:val="24"/>
          <w:szCs w:val="24"/>
          <w:lang w:eastAsia="en-GB"/>
        </w:rPr>
      </w:pPr>
      <w:hyperlink w:anchor="_Toc132119725" w:history="1">
        <w:r w:rsidR="005D227D" w:rsidRPr="00290A3A">
          <w:rPr>
            <w:rStyle w:val="Hyperlink"/>
            <w:noProof/>
          </w:rPr>
          <w:t>Clause 3.18: Monitoring</w:t>
        </w:r>
        <w:r w:rsidR="005D227D">
          <w:rPr>
            <w:noProof/>
            <w:webHidden/>
          </w:rPr>
          <w:tab/>
        </w:r>
        <w:r w:rsidR="005D227D">
          <w:rPr>
            <w:noProof/>
            <w:webHidden/>
          </w:rPr>
          <w:fldChar w:fldCharType="begin"/>
        </w:r>
        <w:r w:rsidR="005D227D">
          <w:rPr>
            <w:noProof/>
            <w:webHidden/>
          </w:rPr>
          <w:instrText xml:space="preserve"> PAGEREF _Toc132119725 \h </w:instrText>
        </w:r>
        <w:r w:rsidR="005D227D">
          <w:rPr>
            <w:noProof/>
            <w:webHidden/>
          </w:rPr>
        </w:r>
        <w:r w:rsidR="005D227D">
          <w:rPr>
            <w:noProof/>
            <w:webHidden/>
          </w:rPr>
          <w:fldChar w:fldCharType="separate"/>
        </w:r>
        <w:r w:rsidR="007D084A">
          <w:rPr>
            <w:noProof/>
            <w:webHidden/>
          </w:rPr>
          <w:t>110</w:t>
        </w:r>
        <w:r w:rsidR="005D227D">
          <w:rPr>
            <w:noProof/>
            <w:webHidden/>
          </w:rPr>
          <w:fldChar w:fldCharType="end"/>
        </w:r>
      </w:hyperlink>
    </w:p>
    <w:p w14:paraId="36BF2BDC" w14:textId="653E95D8" w:rsidR="005D227D" w:rsidRDefault="00B97ADE">
      <w:pPr>
        <w:pStyle w:val="TOC2"/>
        <w:rPr>
          <w:rFonts w:asciiTheme="minorHAnsi" w:hAnsiTheme="minorHAnsi"/>
          <w:noProof/>
          <w:sz w:val="24"/>
          <w:szCs w:val="24"/>
          <w:lang w:eastAsia="en-GB"/>
        </w:rPr>
      </w:pPr>
      <w:hyperlink w:anchor="_Toc132119726" w:history="1">
        <w:r w:rsidR="005D227D" w:rsidRPr="00290A3A">
          <w:rPr>
            <w:rStyle w:val="Hyperlink"/>
            <w:noProof/>
          </w:rPr>
          <w:t>Policy intent</w:t>
        </w:r>
        <w:r w:rsidR="005D227D">
          <w:rPr>
            <w:noProof/>
            <w:webHidden/>
          </w:rPr>
          <w:tab/>
        </w:r>
        <w:r w:rsidR="005D227D">
          <w:rPr>
            <w:noProof/>
            <w:webHidden/>
          </w:rPr>
          <w:fldChar w:fldCharType="begin"/>
        </w:r>
        <w:r w:rsidR="005D227D">
          <w:rPr>
            <w:noProof/>
            <w:webHidden/>
          </w:rPr>
          <w:instrText xml:space="preserve"> PAGEREF _Toc132119726 \h </w:instrText>
        </w:r>
        <w:r w:rsidR="005D227D">
          <w:rPr>
            <w:noProof/>
            <w:webHidden/>
          </w:rPr>
        </w:r>
        <w:r w:rsidR="005D227D">
          <w:rPr>
            <w:noProof/>
            <w:webHidden/>
          </w:rPr>
          <w:fldChar w:fldCharType="separate"/>
        </w:r>
        <w:r w:rsidR="007D084A">
          <w:rPr>
            <w:noProof/>
            <w:webHidden/>
          </w:rPr>
          <w:t>110</w:t>
        </w:r>
        <w:r w:rsidR="005D227D">
          <w:rPr>
            <w:noProof/>
            <w:webHidden/>
          </w:rPr>
          <w:fldChar w:fldCharType="end"/>
        </w:r>
      </w:hyperlink>
    </w:p>
    <w:p w14:paraId="5F026898" w14:textId="119793BB" w:rsidR="005D227D" w:rsidRDefault="00B97ADE">
      <w:pPr>
        <w:pStyle w:val="TOC2"/>
        <w:rPr>
          <w:rFonts w:asciiTheme="minorHAnsi" w:hAnsiTheme="minorHAnsi"/>
          <w:noProof/>
          <w:sz w:val="24"/>
          <w:szCs w:val="24"/>
          <w:lang w:eastAsia="en-GB"/>
        </w:rPr>
      </w:pPr>
      <w:hyperlink w:anchor="_Toc132119727" w:history="1">
        <w:r w:rsidR="005D227D" w:rsidRPr="00290A3A">
          <w:rPr>
            <w:rStyle w:val="Hyperlink"/>
            <w:noProof/>
          </w:rPr>
          <w:t>Best practice</w:t>
        </w:r>
        <w:r w:rsidR="005D227D">
          <w:rPr>
            <w:noProof/>
            <w:webHidden/>
          </w:rPr>
          <w:tab/>
        </w:r>
        <w:r w:rsidR="005D227D">
          <w:rPr>
            <w:noProof/>
            <w:webHidden/>
          </w:rPr>
          <w:fldChar w:fldCharType="begin"/>
        </w:r>
        <w:r w:rsidR="005D227D">
          <w:rPr>
            <w:noProof/>
            <w:webHidden/>
          </w:rPr>
          <w:instrText xml:space="preserve"> PAGEREF _Toc132119727 \h </w:instrText>
        </w:r>
        <w:r w:rsidR="005D227D">
          <w:rPr>
            <w:noProof/>
            <w:webHidden/>
          </w:rPr>
        </w:r>
        <w:r w:rsidR="005D227D">
          <w:rPr>
            <w:noProof/>
            <w:webHidden/>
          </w:rPr>
          <w:fldChar w:fldCharType="separate"/>
        </w:r>
        <w:r w:rsidR="007D084A">
          <w:rPr>
            <w:noProof/>
            <w:webHidden/>
          </w:rPr>
          <w:t>112</w:t>
        </w:r>
        <w:r w:rsidR="005D227D">
          <w:rPr>
            <w:noProof/>
            <w:webHidden/>
          </w:rPr>
          <w:fldChar w:fldCharType="end"/>
        </w:r>
      </w:hyperlink>
    </w:p>
    <w:p w14:paraId="7A73689B" w14:textId="6B31936E" w:rsidR="005D227D" w:rsidRDefault="00B97ADE">
      <w:pPr>
        <w:pStyle w:val="TOC2"/>
        <w:rPr>
          <w:rFonts w:asciiTheme="minorHAnsi" w:hAnsiTheme="minorHAnsi"/>
          <w:noProof/>
          <w:sz w:val="24"/>
          <w:szCs w:val="24"/>
          <w:lang w:eastAsia="en-GB"/>
        </w:rPr>
      </w:pPr>
      <w:hyperlink w:anchor="_Toc132119728" w:history="1">
        <w:r w:rsidR="005D227D" w:rsidRPr="00290A3A">
          <w:rPr>
            <w:rStyle w:val="Hyperlink"/>
            <w:noProof/>
          </w:rPr>
          <w:t>Further information to support implementation</w:t>
        </w:r>
        <w:r w:rsidR="005D227D">
          <w:rPr>
            <w:noProof/>
            <w:webHidden/>
          </w:rPr>
          <w:tab/>
        </w:r>
        <w:r w:rsidR="005D227D">
          <w:rPr>
            <w:noProof/>
            <w:webHidden/>
          </w:rPr>
          <w:fldChar w:fldCharType="begin"/>
        </w:r>
        <w:r w:rsidR="005D227D">
          <w:rPr>
            <w:noProof/>
            <w:webHidden/>
          </w:rPr>
          <w:instrText xml:space="preserve"> PAGEREF _Toc132119728 \h </w:instrText>
        </w:r>
        <w:r w:rsidR="005D227D">
          <w:rPr>
            <w:noProof/>
            <w:webHidden/>
          </w:rPr>
        </w:r>
        <w:r w:rsidR="005D227D">
          <w:rPr>
            <w:noProof/>
            <w:webHidden/>
          </w:rPr>
          <w:fldChar w:fldCharType="separate"/>
        </w:r>
        <w:r w:rsidR="007D084A">
          <w:rPr>
            <w:noProof/>
            <w:webHidden/>
          </w:rPr>
          <w:t>113</w:t>
        </w:r>
        <w:r w:rsidR="005D227D">
          <w:rPr>
            <w:noProof/>
            <w:webHidden/>
          </w:rPr>
          <w:fldChar w:fldCharType="end"/>
        </w:r>
      </w:hyperlink>
    </w:p>
    <w:p w14:paraId="3880F6E6" w14:textId="46178ED5" w:rsidR="005D227D" w:rsidRDefault="00B97ADE">
      <w:pPr>
        <w:pStyle w:val="TOC1"/>
        <w:rPr>
          <w:rFonts w:asciiTheme="minorHAnsi" w:hAnsiTheme="minorHAnsi"/>
          <w:noProof/>
          <w:sz w:val="24"/>
          <w:szCs w:val="24"/>
          <w:lang w:eastAsia="en-GB"/>
        </w:rPr>
      </w:pPr>
      <w:hyperlink w:anchor="_Toc132119729" w:history="1">
        <w:r w:rsidR="005D227D" w:rsidRPr="00290A3A">
          <w:rPr>
            <w:rStyle w:val="Hyperlink"/>
            <w:noProof/>
          </w:rPr>
          <w:t>Clause 3.19 Assessing trends</w:t>
        </w:r>
        <w:r w:rsidR="005D227D">
          <w:rPr>
            <w:noProof/>
            <w:webHidden/>
          </w:rPr>
          <w:tab/>
        </w:r>
        <w:r w:rsidR="005D227D">
          <w:rPr>
            <w:noProof/>
            <w:webHidden/>
          </w:rPr>
          <w:fldChar w:fldCharType="begin"/>
        </w:r>
        <w:r w:rsidR="005D227D">
          <w:rPr>
            <w:noProof/>
            <w:webHidden/>
          </w:rPr>
          <w:instrText xml:space="preserve"> PAGEREF _Toc132119729 \h </w:instrText>
        </w:r>
        <w:r w:rsidR="005D227D">
          <w:rPr>
            <w:noProof/>
            <w:webHidden/>
          </w:rPr>
        </w:r>
        <w:r w:rsidR="005D227D">
          <w:rPr>
            <w:noProof/>
            <w:webHidden/>
          </w:rPr>
          <w:fldChar w:fldCharType="separate"/>
        </w:r>
        <w:r w:rsidR="007D084A">
          <w:rPr>
            <w:noProof/>
            <w:webHidden/>
          </w:rPr>
          <w:t>114</w:t>
        </w:r>
        <w:r w:rsidR="005D227D">
          <w:rPr>
            <w:noProof/>
            <w:webHidden/>
          </w:rPr>
          <w:fldChar w:fldCharType="end"/>
        </w:r>
      </w:hyperlink>
    </w:p>
    <w:p w14:paraId="468CA14F" w14:textId="7D306D6B" w:rsidR="005D227D" w:rsidRDefault="00B97ADE">
      <w:pPr>
        <w:pStyle w:val="TOC2"/>
        <w:rPr>
          <w:rFonts w:asciiTheme="minorHAnsi" w:hAnsiTheme="minorHAnsi"/>
          <w:noProof/>
          <w:sz w:val="24"/>
          <w:szCs w:val="24"/>
          <w:lang w:eastAsia="en-GB"/>
        </w:rPr>
      </w:pPr>
      <w:hyperlink w:anchor="_Toc132119730" w:history="1">
        <w:r w:rsidR="005D227D" w:rsidRPr="00290A3A">
          <w:rPr>
            <w:rStyle w:val="Hyperlink"/>
            <w:noProof/>
          </w:rPr>
          <w:t>Policy intent</w:t>
        </w:r>
        <w:r w:rsidR="005D227D">
          <w:rPr>
            <w:noProof/>
            <w:webHidden/>
          </w:rPr>
          <w:tab/>
        </w:r>
        <w:r w:rsidR="005D227D">
          <w:rPr>
            <w:noProof/>
            <w:webHidden/>
          </w:rPr>
          <w:fldChar w:fldCharType="begin"/>
        </w:r>
        <w:r w:rsidR="005D227D">
          <w:rPr>
            <w:noProof/>
            <w:webHidden/>
          </w:rPr>
          <w:instrText xml:space="preserve"> PAGEREF _Toc132119730 \h </w:instrText>
        </w:r>
        <w:r w:rsidR="005D227D">
          <w:rPr>
            <w:noProof/>
            <w:webHidden/>
          </w:rPr>
        </w:r>
        <w:r w:rsidR="005D227D">
          <w:rPr>
            <w:noProof/>
            <w:webHidden/>
          </w:rPr>
          <w:fldChar w:fldCharType="separate"/>
        </w:r>
        <w:r w:rsidR="007D084A">
          <w:rPr>
            <w:noProof/>
            <w:webHidden/>
          </w:rPr>
          <w:t>114</w:t>
        </w:r>
        <w:r w:rsidR="005D227D">
          <w:rPr>
            <w:noProof/>
            <w:webHidden/>
          </w:rPr>
          <w:fldChar w:fldCharType="end"/>
        </w:r>
      </w:hyperlink>
    </w:p>
    <w:p w14:paraId="1C151FAE" w14:textId="22456684" w:rsidR="005D227D" w:rsidRDefault="00B97ADE">
      <w:pPr>
        <w:pStyle w:val="TOC2"/>
        <w:rPr>
          <w:rFonts w:asciiTheme="minorHAnsi" w:hAnsiTheme="minorHAnsi"/>
          <w:noProof/>
          <w:sz w:val="24"/>
          <w:szCs w:val="24"/>
          <w:lang w:eastAsia="en-GB"/>
        </w:rPr>
      </w:pPr>
      <w:hyperlink w:anchor="_Toc132119731" w:history="1">
        <w:r w:rsidR="005D227D" w:rsidRPr="00290A3A">
          <w:rPr>
            <w:rStyle w:val="Hyperlink"/>
            <w:noProof/>
          </w:rPr>
          <w:t>Best practice</w:t>
        </w:r>
        <w:r w:rsidR="005D227D">
          <w:rPr>
            <w:noProof/>
            <w:webHidden/>
          </w:rPr>
          <w:tab/>
        </w:r>
        <w:r w:rsidR="005D227D">
          <w:rPr>
            <w:noProof/>
            <w:webHidden/>
          </w:rPr>
          <w:fldChar w:fldCharType="begin"/>
        </w:r>
        <w:r w:rsidR="005D227D">
          <w:rPr>
            <w:noProof/>
            <w:webHidden/>
          </w:rPr>
          <w:instrText xml:space="preserve"> PAGEREF _Toc132119731 \h </w:instrText>
        </w:r>
        <w:r w:rsidR="005D227D">
          <w:rPr>
            <w:noProof/>
            <w:webHidden/>
          </w:rPr>
        </w:r>
        <w:r w:rsidR="005D227D">
          <w:rPr>
            <w:noProof/>
            <w:webHidden/>
          </w:rPr>
          <w:fldChar w:fldCharType="separate"/>
        </w:r>
        <w:r w:rsidR="007D084A">
          <w:rPr>
            <w:noProof/>
            <w:webHidden/>
          </w:rPr>
          <w:t>115</w:t>
        </w:r>
        <w:r w:rsidR="005D227D">
          <w:rPr>
            <w:noProof/>
            <w:webHidden/>
          </w:rPr>
          <w:fldChar w:fldCharType="end"/>
        </w:r>
      </w:hyperlink>
    </w:p>
    <w:p w14:paraId="716D10BA" w14:textId="0A698AEF" w:rsidR="005D227D" w:rsidRDefault="00B97ADE">
      <w:pPr>
        <w:pStyle w:val="TOC2"/>
        <w:rPr>
          <w:rFonts w:asciiTheme="minorHAnsi" w:hAnsiTheme="minorHAnsi"/>
          <w:noProof/>
          <w:sz w:val="24"/>
          <w:szCs w:val="24"/>
          <w:lang w:eastAsia="en-GB"/>
        </w:rPr>
      </w:pPr>
      <w:hyperlink w:anchor="_Toc132119732" w:history="1">
        <w:r w:rsidR="005D227D" w:rsidRPr="00290A3A">
          <w:rPr>
            <w:rStyle w:val="Hyperlink"/>
            <w:noProof/>
          </w:rPr>
          <w:t>Further information to support implementation</w:t>
        </w:r>
        <w:r w:rsidR="005D227D">
          <w:rPr>
            <w:noProof/>
            <w:webHidden/>
          </w:rPr>
          <w:tab/>
        </w:r>
        <w:r w:rsidR="005D227D">
          <w:rPr>
            <w:noProof/>
            <w:webHidden/>
          </w:rPr>
          <w:fldChar w:fldCharType="begin"/>
        </w:r>
        <w:r w:rsidR="005D227D">
          <w:rPr>
            <w:noProof/>
            <w:webHidden/>
          </w:rPr>
          <w:instrText xml:space="preserve"> PAGEREF _Toc132119732 \h </w:instrText>
        </w:r>
        <w:r w:rsidR="005D227D">
          <w:rPr>
            <w:noProof/>
            <w:webHidden/>
          </w:rPr>
        </w:r>
        <w:r w:rsidR="005D227D">
          <w:rPr>
            <w:noProof/>
            <w:webHidden/>
          </w:rPr>
          <w:fldChar w:fldCharType="separate"/>
        </w:r>
        <w:r w:rsidR="007D084A">
          <w:rPr>
            <w:noProof/>
            <w:webHidden/>
          </w:rPr>
          <w:t>115</w:t>
        </w:r>
        <w:r w:rsidR="005D227D">
          <w:rPr>
            <w:noProof/>
            <w:webHidden/>
          </w:rPr>
          <w:fldChar w:fldCharType="end"/>
        </w:r>
      </w:hyperlink>
    </w:p>
    <w:p w14:paraId="0027AA75" w14:textId="3D1E0900" w:rsidR="005D227D" w:rsidRDefault="00B97ADE">
      <w:pPr>
        <w:pStyle w:val="TOC1"/>
        <w:rPr>
          <w:rFonts w:asciiTheme="minorHAnsi" w:hAnsiTheme="minorHAnsi"/>
          <w:noProof/>
          <w:sz w:val="24"/>
          <w:szCs w:val="24"/>
          <w:lang w:eastAsia="en-GB"/>
        </w:rPr>
      </w:pPr>
      <w:hyperlink w:anchor="_Toc132119733" w:history="1">
        <w:r w:rsidR="005D227D" w:rsidRPr="00290A3A">
          <w:rPr>
            <w:rStyle w:val="Hyperlink"/>
            <w:noProof/>
          </w:rPr>
          <w:t>Clause 3.20: Responding to degradation</w:t>
        </w:r>
        <w:r w:rsidR="005D227D">
          <w:rPr>
            <w:noProof/>
            <w:webHidden/>
          </w:rPr>
          <w:tab/>
        </w:r>
        <w:r w:rsidR="005D227D">
          <w:rPr>
            <w:noProof/>
            <w:webHidden/>
          </w:rPr>
          <w:fldChar w:fldCharType="begin"/>
        </w:r>
        <w:r w:rsidR="005D227D">
          <w:rPr>
            <w:noProof/>
            <w:webHidden/>
          </w:rPr>
          <w:instrText xml:space="preserve"> PAGEREF _Toc132119733 \h </w:instrText>
        </w:r>
        <w:r w:rsidR="005D227D">
          <w:rPr>
            <w:noProof/>
            <w:webHidden/>
          </w:rPr>
        </w:r>
        <w:r w:rsidR="005D227D">
          <w:rPr>
            <w:noProof/>
            <w:webHidden/>
          </w:rPr>
          <w:fldChar w:fldCharType="separate"/>
        </w:r>
        <w:r w:rsidR="007D084A">
          <w:rPr>
            <w:noProof/>
            <w:webHidden/>
          </w:rPr>
          <w:t>116</w:t>
        </w:r>
        <w:r w:rsidR="005D227D">
          <w:rPr>
            <w:noProof/>
            <w:webHidden/>
          </w:rPr>
          <w:fldChar w:fldCharType="end"/>
        </w:r>
      </w:hyperlink>
    </w:p>
    <w:p w14:paraId="0CC2F9CA" w14:textId="3420341E" w:rsidR="005D227D" w:rsidRDefault="00B97ADE">
      <w:pPr>
        <w:pStyle w:val="TOC2"/>
        <w:rPr>
          <w:rFonts w:asciiTheme="minorHAnsi" w:hAnsiTheme="minorHAnsi"/>
          <w:noProof/>
          <w:sz w:val="24"/>
          <w:szCs w:val="24"/>
          <w:lang w:eastAsia="en-GB"/>
        </w:rPr>
      </w:pPr>
      <w:hyperlink w:anchor="_Toc132119734" w:history="1">
        <w:r w:rsidR="005D227D" w:rsidRPr="00290A3A">
          <w:rPr>
            <w:rStyle w:val="Hyperlink"/>
            <w:noProof/>
          </w:rPr>
          <w:t>Policy intent</w:t>
        </w:r>
        <w:r w:rsidR="005D227D">
          <w:rPr>
            <w:noProof/>
            <w:webHidden/>
          </w:rPr>
          <w:tab/>
        </w:r>
        <w:r w:rsidR="005D227D">
          <w:rPr>
            <w:noProof/>
            <w:webHidden/>
          </w:rPr>
          <w:fldChar w:fldCharType="begin"/>
        </w:r>
        <w:r w:rsidR="005D227D">
          <w:rPr>
            <w:noProof/>
            <w:webHidden/>
          </w:rPr>
          <w:instrText xml:space="preserve"> PAGEREF _Toc132119734 \h </w:instrText>
        </w:r>
        <w:r w:rsidR="005D227D">
          <w:rPr>
            <w:noProof/>
            <w:webHidden/>
          </w:rPr>
        </w:r>
        <w:r w:rsidR="005D227D">
          <w:rPr>
            <w:noProof/>
            <w:webHidden/>
          </w:rPr>
          <w:fldChar w:fldCharType="separate"/>
        </w:r>
        <w:r w:rsidR="007D084A">
          <w:rPr>
            <w:noProof/>
            <w:webHidden/>
          </w:rPr>
          <w:t>116</w:t>
        </w:r>
        <w:r w:rsidR="005D227D">
          <w:rPr>
            <w:noProof/>
            <w:webHidden/>
          </w:rPr>
          <w:fldChar w:fldCharType="end"/>
        </w:r>
      </w:hyperlink>
    </w:p>
    <w:p w14:paraId="2EF55F1A" w14:textId="0432C4D3" w:rsidR="005D227D" w:rsidRDefault="00B97ADE">
      <w:pPr>
        <w:pStyle w:val="TOC2"/>
        <w:rPr>
          <w:rFonts w:asciiTheme="minorHAnsi" w:hAnsiTheme="minorHAnsi"/>
          <w:noProof/>
          <w:sz w:val="24"/>
          <w:szCs w:val="24"/>
          <w:lang w:eastAsia="en-GB"/>
        </w:rPr>
      </w:pPr>
      <w:hyperlink w:anchor="_Toc132119735" w:history="1">
        <w:r w:rsidR="005D227D" w:rsidRPr="00290A3A">
          <w:rPr>
            <w:rStyle w:val="Hyperlink"/>
            <w:noProof/>
          </w:rPr>
          <w:t>Best practice</w:t>
        </w:r>
        <w:r w:rsidR="005D227D">
          <w:rPr>
            <w:noProof/>
            <w:webHidden/>
          </w:rPr>
          <w:tab/>
        </w:r>
        <w:r w:rsidR="005D227D">
          <w:rPr>
            <w:noProof/>
            <w:webHidden/>
          </w:rPr>
          <w:fldChar w:fldCharType="begin"/>
        </w:r>
        <w:r w:rsidR="005D227D">
          <w:rPr>
            <w:noProof/>
            <w:webHidden/>
          </w:rPr>
          <w:instrText xml:space="preserve"> PAGEREF _Toc132119735 \h </w:instrText>
        </w:r>
        <w:r w:rsidR="005D227D">
          <w:rPr>
            <w:noProof/>
            <w:webHidden/>
          </w:rPr>
        </w:r>
        <w:r w:rsidR="005D227D">
          <w:rPr>
            <w:noProof/>
            <w:webHidden/>
          </w:rPr>
          <w:fldChar w:fldCharType="separate"/>
        </w:r>
        <w:r w:rsidR="007D084A">
          <w:rPr>
            <w:noProof/>
            <w:webHidden/>
          </w:rPr>
          <w:t>116</w:t>
        </w:r>
        <w:r w:rsidR="005D227D">
          <w:rPr>
            <w:noProof/>
            <w:webHidden/>
          </w:rPr>
          <w:fldChar w:fldCharType="end"/>
        </w:r>
      </w:hyperlink>
    </w:p>
    <w:p w14:paraId="164E2A73" w14:textId="135CF557" w:rsidR="005D227D" w:rsidRDefault="00B97ADE">
      <w:pPr>
        <w:pStyle w:val="TOC1"/>
        <w:rPr>
          <w:rFonts w:asciiTheme="minorHAnsi" w:hAnsiTheme="minorHAnsi"/>
          <w:noProof/>
          <w:sz w:val="24"/>
          <w:szCs w:val="24"/>
          <w:lang w:eastAsia="en-GB"/>
        </w:rPr>
      </w:pPr>
      <w:hyperlink w:anchor="_Toc132119736" w:history="1">
        <w:r w:rsidR="005D227D" w:rsidRPr="00290A3A">
          <w:rPr>
            <w:rStyle w:val="Hyperlink"/>
            <w:noProof/>
          </w:rPr>
          <w:t>Bibliography</w:t>
        </w:r>
        <w:r w:rsidR="005D227D">
          <w:rPr>
            <w:noProof/>
            <w:webHidden/>
          </w:rPr>
          <w:tab/>
        </w:r>
        <w:r w:rsidR="005D227D">
          <w:rPr>
            <w:noProof/>
            <w:webHidden/>
          </w:rPr>
          <w:fldChar w:fldCharType="begin"/>
        </w:r>
        <w:r w:rsidR="005D227D">
          <w:rPr>
            <w:noProof/>
            <w:webHidden/>
          </w:rPr>
          <w:instrText xml:space="preserve"> PAGEREF _Toc132119736 \h </w:instrText>
        </w:r>
        <w:r w:rsidR="005D227D">
          <w:rPr>
            <w:noProof/>
            <w:webHidden/>
          </w:rPr>
        </w:r>
        <w:r w:rsidR="005D227D">
          <w:rPr>
            <w:noProof/>
            <w:webHidden/>
          </w:rPr>
          <w:fldChar w:fldCharType="separate"/>
        </w:r>
        <w:r w:rsidR="007D084A">
          <w:rPr>
            <w:noProof/>
            <w:webHidden/>
          </w:rPr>
          <w:t>118</w:t>
        </w:r>
        <w:r w:rsidR="005D227D">
          <w:rPr>
            <w:noProof/>
            <w:webHidden/>
          </w:rPr>
          <w:fldChar w:fldCharType="end"/>
        </w:r>
      </w:hyperlink>
    </w:p>
    <w:p w14:paraId="4FBF4958" w14:textId="67FE3EA6" w:rsidR="005D227D" w:rsidRDefault="00B97ADE">
      <w:pPr>
        <w:pStyle w:val="TOC1"/>
        <w:rPr>
          <w:rFonts w:asciiTheme="minorHAnsi" w:hAnsiTheme="minorHAnsi"/>
          <w:noProof/>
          <w:sz w:val="24"/>
          <w:szCs w:val="24"/>
          <w:lang w:eastAsia="en-GB"/>
        </w:rPr>
      </w:pPr>
      <w:hyperlink w:anchor="_Toc132119737" w:history="1">
        <w:r w:rsidR="005D227D" w:rsidRPr="00290A3A">
          <w:rPr>
            <w:rStyle w:val="Hyperlink"/>
            <w:rFonts w:cs="Segoe UI"/>
            <w:noProof/>
          </w:rPr>
          <w:t>Glossary</w:t>
        </w:r>
        <w:r w:rsidR="005D227D">
          <w:rPr>
            <w:noProof/>
            <w:webHidden/>
          </w:rPr>
          <w:tab/>
        </w:r>
        <w:r w:rsidR="005D227D">
          <w:rPr>
            <w:noProof/>
            <w:webHidden/>
          </w:rPr>
          <w:fldChar w:fldCharType="begin"/>
        </w:r>
        <w:r w:rsidR="005D227D">
          <w:rPr>
            <w:noProof/>
            <w:webHidden/>
          </w:rPr>
          <w:instrText xml:space="preserve"> PAGEREF _Toc132119737 \h </w:instrText>
        </w:r>
        <w:r w:rsidR="005D227D">
          <w:rPr>
            <w:noProof/>
            <w:webHidden/>
          </w:rPr>
        </w:r>
        <w:r w:rsidR="005D227D">
          <w:rPr>
            <w:noProof/>
            <w:webHidden/>
          </w:rPr>
          <w:fldChar w:fldCharType="separate"/>
        </w:r>
        <w:r w:rsidR="007D084A">
          <w:rPr>
            <w:noProof/>
            <w:webHidden/>
          </w:rPr>
          <w:t>121</w:t>
        </w:r>
        <w:r w:rsidR="005D227D">
          <w:rPr>
            <w:noProof/>
            <w:webHidden/>
          </w:rPr>
          <w:fldChar w:fldCharType="end"/>
        </w:r>
      </w:hyperlink>
    </w:p>
    <w:p w14:paraId="64568409" w14:textId="786D82B4" w:rsidR="0092032C" w:rsidRPr="00B509A0" w:rsidRDefault="00775F57" w:rsidP="004D4BBD">
      <w:pPr>
        <w:pStyle w:val="BodyText"/>
      </w:pPr>
      <w:r w:rsidRPr="00B509A0">
        <w:fldChar w:fldCharType="end"/>
      </w:r>
    </w:p>
    <w:p w14:paraId="474AE556" w14:textId="77777777" w:rsidR="0092032C" w:rsidRPr="00B509A0" w:rsidRDefault="0092032C" w:rsidP="004D4BBD">
      <w:pPr>
        <w:pStyle w:val="BodyText"/>
      </w:pPr>
      <w:r w:rsidRPr="00B509A0">
        <w:br w:type="page"/>
      </w:r>
    </w:p>
    <w:p w14:paraId="022D227F" w14:textId="2435D49B" w:rsidR="2A1C91DA" w:rsidRPr="00B509A0" w:rsidRDefault="2A1C91DA" w:rsidP="004D4BBD">
      <w:pPr>
        <w:pStyle w:val="Heading"/>
      </w:pPr>
      <w:r w:rsidRPr="00B509A0">
        <w:lastRenderedPageBreak/>
        <w:t>Figures</w:t>
      </w:r>
    </w:p>
    <w:p w14:paraId="3F159832" w14:textId="601FE05C" w:rsidR="00126261" w:rsidRPr="00B509A0" w:rsidRDefault="005A11AD">
      <w:pPr>
        <w:pStyle w:val="TableofFigures"/>
        <w:rPr>
          <w:rFonts w:asciiTheme="minorHAnsi" w:hAnsiTheme="minorHAnsi"/>
          <w:sz w:val="24"/>
          <w:szCs w:val="24"/>
          <w:lang w:eastAsia="en-GB"/>
        </w:rPr>
      </w:pPr>
      <w:r w:rsidRPr="00B509A0">
        <w:rPr>
          <w:noProof w:val="0"/>
        </w:rPr>
        <w:fldChar w:fldCharType="begin"/>
      </w:r>
      <w:r w:rsidRPr="00B509A0">
        <w:rPr>
          <w:noProof w:val="0"/>
        </w:rPr>
        <w:instrText xml:space="preserve"> TOC \h \z \t "Figure heading" \c </w:instrText>
      </w:r>
      <w:r w:rsidRPr="00B509A0">
        <w:rPr>
          <w:noProof w:val="0"/>
        </w:rPr>
        <w:fldChar w:fldCharType="separate"/>
      </w:r>
      <w:hyperlink w:anchor="_Toc131000685" w:history="1">
        <w:r w:rsidR="00126261" w:rsidRPr="00B509A0">
          <w:rPr>
            <w:rStyle w:val="Hyperlink"/>
          </w:rPr>
          <w:t xml:space="preserve">Figure 1: </w:t>
        </w:r>
        <w:r w:rsidR="00126261" w:rsidRPr="00B509A0">
          <w:rPr>
            <w:rFonts w:asciiTheme="minorHAnsi" w:hAnsiTheme="minorHAnsi"/>
            <w:sz w:val="24"/>
            <w:szCs w:val="24"/>
            <w:lang w:eastAsia="en-GB"/>
          </w:rPr>
          <w:tab/>
        </w:r>
        <w:r w:rsidR="00126261" w:rsidRPr="00B509A0">
          <w:rPr>
            <w:rStyle w:val="Hyperlink"/>
          </w:rPr>
          <w:t>Maintain and improve – Policy 5</w:t>
        </w:r>
        <w:r w:rsidR="00126261" w:rsidRPr="00B509A0">
          <w:rPr>
            <w:webHidden/>
          </w:rPr>
          <w:tab/>
        </w:r>
        <w:r w:rsidR="00126261" w:rsidRPr="00B509A0">
          <w:rPr>
            <w:webHidden/>
          </w:rPr>
          <w:fldChar w:fldCharType="begin"/>
        </w:r>
        <w:r w:rsidR="00126261" w:rsidRPr="00B509A0">
          <w:rPr>
            <w:webHidden/>
          </w:rPr>
          <w:instrText xml:space="preserve"> PAGEREF _Toc131000685 \h </w:instrText>
        </w:r>
        <w:r w:rsidR="00126261" w:rsidRPr="00B509A0">
          <w:rPr>
            <w:webHidden/>
          </w:rPr>
        </w:r>
        <w:r w:rsidR="00126261" w:rsidRPr="00B509A0">
          <w:rPr>
            <w:webHidden/>
          </w:rPr>
          <w:fldChar w:fldCharType="separate"/>
        </w:r>
        <w:r w:rsidR="007D084A">
          <w:rPr>
            <w:webHidden/>
          </w:rPr>
          <w:t>27</w:t>
        </w:r>
        <w:r w:rsidR="00126261" w:rsidRPr="00B509A0">
          <w:rPr>
            <w:webHidden/>
          </w:rPr>
          <w:fldChar w:fldCharType="end"/>
        </w:r>
      </w:hyperlink>
    </w:p>
    <w:p w14:paraId="3A7C8D62" w14:textId="0C485164" w:rsidR="00126261" w:rsidRPr="00B509A0" w:rsidRDefault="00B97ADE">
      <w:pPr>
        <w:pStyle w:val="TableofFigures"/>
        <w:rPr>
          <w:rFonts w:asciiTheme="minorHAnsi" w:hAnsiTheme="minorHAnsi"/>
          <w:sz w:val="24"/>
          <w:szCs w:val="24"/>
          <w:lang w:eastAsia="en-GB"/>
        </w:rPr>
      </w:pPr>
      <w:hyperlink w:anchor="_Toc131000686" w:history="1">
        <w:r w:rsidR="00126261" w:rsidRPr="00B509A0">
          <w:rPr>
            <w:rStyle w:val="Hyperlink"/>
          </w:rPr>
          <w:t xml:space="preserve">Figure 2: </w:t>
        </w:r>
        <w:r w:rsidR="00126261" w:rsidRPr="00B509A0">
          <w:rPr>
            <w:rFonts w:asciiTheme="minorHAnsi" w:hAnsiTheme="minorHAnsi"/>
            <w:sz w:val="24"/>
            <w:szCs w:val="24"/>
            <w:lang w:eastAsia="en-GB"/>
          </w:rPr>
          <w:tab/>
        </w:r>
        <w:r w:rsidR="00126261" w:rsidRPr="00B509A0">
          <w:rPr>
            <w:rStyle w:val="Hyperlink"/>
          </w:rPr>
          <w:t>High-level overview of the NOF process</w:t>
        </w:r>
        <w:r w:rsidR="00126261" w:rsidRPr="00B509A0">
          <w:rPr>
            <w:webHidden/>
          </w:rPr>
          <w:tab/>
        </w:r>
        <w:r w:rsidR="00126261" w:rsidRPr="00B509A0">
          <w:rPr>
            <w:webHidden/>
          </w:rPr>
          <w:fldChar w:fldCharType="begin"/>
        </w:r>
        <w:r w:rsidR="00126261" w:rsidRPr="00B509A0">
          <w:rPr>
            <w:webHidden/>
          </w:rPr>
          <w:instrText xml:space="preserve"> PAGEREF _Toc131000686 \h </w:instrText>
        </w:r>
        <w:r w:rsidR="00126261" w:rsidRPr="00B509A0">
          <w:rPr>
            <w:webHidden/>
          </w:rPr>
        </w:r>
        <w:r w:rsidR="00126261" w:rsidRPr="00B509A0">
          <w:rPr>
            <w:webHidden/>
          </w:rPr>
          <w:fldChar w:fldCharType="separate"/>
        </w:r>
        <w:r w:rsidR="007D084A">
          <w:rPr>
            <w:webHidden/>
          </w:rPr>
          <w:t>44</w:t>
        </w:r>
        <w:r w:rsidR="00126261" w:rsidRPr="00B509A0">
          <w:rPr>
            <w:webHidden/>
          </w:rPr>
          <w:fldChar w:fldCharType="end"/>
        </w:r>
      </w:hyperlink>
    </w:p>
    <w:p w14:paraId="5748C390" w14:textId="081F18A2" w:rsidR="00126261" w:rsidRPr="00B509A0" w:rsidRDefault="00B97ADE">
      <w:pPr>
        <w:pStyle w:val="TableofFigures"/>
        <w:rPr>
          <w:rFonts w:asciiTheme="minorHAnsi" w:hAnsiTheme="minorHAnsi"/>
          <w:sz w:val="24"/>
          <w:szCs w:val="24"/>
          <w:lang w:eastAsia="en-GB"/>
        </w:rPr>
      </w:pPr>
      <w:hyperlink w:anchor="_Toc131000687" w:history="1">
        <w:r w:rsidR="00126261" w:rsidRPr="00B509A0">
          <w:rPr>
            <w:rStyle w:val="Hyperlink"/>
          </w:rPr>
          <w:t xml:space="preserve">Figure 3: </w:t>
        </w:r>
        <w:r w:rsidR="00126261" w:rsidRPr="00B509A0">
          <w:rPr>
            <w:rFonts w:asciiTheme="minorHAnsi" w:hAnsiTheme="minorHAnsi"/>
            <w:sz w:val="24"/>
            <w:szCs w:val="24"/>
            <w:lang w:eastAsia="en-GB"/>
          </w:rPr>
          <w:tab/>
        </w:r>
        <w:r w:rsidR="00126261" w:rsidRPr="00B509A0">
          <w:rPr>
            <w:rStyle w:val="Hyperlink"/>
          </w:rPr>
          <w:t>Freshwater NPS-FM cascade from vision setting to methods</w:t>
        </w:r>
        <w:r w:rsidR="00126261" w:rsidRPr="00B509A0">
          <w:rPr>
            <w:webHidden/>
          </w:rPr>
          <w:tab/>
        </w:r>
        <w:r w:rsidR="00126261" w:rsidRPr="00B509A0">
          <w:rPr>
            <w:webHidden/>
          </w:rPr>
          <w:fldChar w:fldCharType="begin"/>
        </w:r>
        <w:r w:rsidR="00126261" w:rsidRPr="00B509A0">
          <w:rPr>
            <w:webHidden/>
          </w:rPr>
          <w:instrText xml:space="preserve"> PAGEREF _Toc131000687 \h </w:instrText>
        </w:r>
        <w:r w:rsidR="00126261" w:rsidRPr="00B509A0">
          <w:rPr>
            <w:webHidden/>
          </w:rPr>
        </w:r>
        <w:r w:rsidR="00126261" w:rsidRPr="00B509A0">
          <w:rPr>
            <w:webHidden/>
          </w:rPr>
          <w:fldChar w:fldCharType="separate"/>
        </w:r>
        <w:r w:rsidR="007D084A">
          <w:rPr>
            <w:webHidden/>
          </w:rPr>
          <w:t>46</w:t>
        </w:r>
        <w:r w:rsidR="00126261" w:rsidRPr="00B509A0">
          <w:rPr>
            <w:webHidden/>
          </w:rPr>
          <w:fldChar w:fldCharType="end"/>
        </w:r>
      </w:hyperlink>
    </w:p>
    <w:p w14:paraId="1D8358C9" w14:textId="306D21B5" w:rsidR="00126261" w:rsidRPr="00B509A0" w:rsidRDefault="00B97ADE">
      <w:pPr>
        <w:pStyle w:val="TableofFigures"/>
        <w:rPr>
          <w:rFonts w:asciiTheme="minorHAnsi" w:hAnsiTheme="minorHAnsi"/>
          <w:sz w:val="24"/>
          <w:szCs w:val="24"/>
          <w:lang w:eastAsia="en-GB"/>
        </w:rPr>
      </w:pPr>
      <w:hyperlink w:anchor="_Toc131000688" w:history="1">
        <w:r w:rsidR="00126261" w:rsidRPr="00B509A0">
          <w:rPr>
            <w:rStyle w:val="Hyperlink"/>
          </w:rPr>
          <w:t xml:space="preserve">Figure 4: </w:t>
        </w:r>
        <w:r w:rsidR="00126261" w:rsidRPr="00B509A0">
          <w:rPr>
            <w:rFonts w:asciiTheme="minorHAnsi" w:hAnsiTheme="minorHAnsi"/>
            <w:sz w:val="24"/>
            <w:szCs w:val="24"/>
            <w:lang w:eastAsia="en-GB"/>
          </w:rPr>
          <w:tab/>
        </w:r>
        <w:r w:rsidR="00126261" w:rsidRPr="00B509A0">
          <w:rPr>
            <w:rStyle w:val="Hyperlink"/>
          </w:rPr>
          <w:t>From values to target attribute states</w:t>
        </w:r>
        <w:r w:rsidR="00126261" w:rsidRPr="00B509A0">
          <w:rPr>
            <w:webHidden/>
          </w:rPr>
          <w:tab/>
        </w:r>
        <w:r w:rsidR="00126261" w:rsidRPr="00B509A0">
          <w:rPr>
            <w:webHidden/>
          </w:rPr>
          <w:fldChar w:fldCharType="begin"/>
        </w:r>
        <w:r w:rsidR="00126261" w:rsidRPr="00B509A0">
          <w:rPr>
            <w:webHidden/>
          </w:rPr>
          <w:instrText xml:space="preserve"> PAGEREF _Toc131000688 \h </w:instrText>
        </w:r>
        <w:r w:rsidR="00126261" w:rsidRPr="00B509A0">
          <w:rPr>
            <w:webHidden/>
          </w:rPr>
        </w:r>
        <w:r w:rsidR="00126261" w:rsidRPr="00B509A0">
          <w:rPr>
            <w:webHidden/>
          </w:rPr>
          <w:fldChar w:fldCharType="separate"/>
        </w:r>
        <w:r w:rsidR="007D084A">
          <w:rPr>
            <w:webHidden/>
          </w:rPr>
          <w:t>55</w:t>
        </w:r>
        <w:r w:rsidR="00126261" w:rsidRPr="00B509A0">
          <w:rPr>
            <w:webHidden/>
          </w:rPr>
          <w:fldChar w:fldCharType="end"/>
        </w:r>
      </w:hyperlink>
    </w:p>
    <w:p w14:paraId="52F1D8F5" w14:textId="1CF8BEE9" w:rsidR="00126261" w:rsidRPr="00B509A0" w:rsidRDefault="00B97ADE">
      <w:pPr>
        <w:pStyle w:val="TableofFigures"/>
        <w:rPr>
          <w:rFonts w:asciiTheme="minorHAnsi" w:hAnsiTheme="minorHAnsi"/>
          <w:sz w:val="24"/>
          <w:szCs w:val="24"/>
          <w:lang w:eastAsia="en-GB"/>
        </w:rPr>
      </w:pPr>
      <w:hyperlink w:anchor="_Toc131000689" w:history="1">
        <w:r w:rsidR="00126261" w:rsidRPr="00B509A0">
          <w:rPr>
            <w:rStyle w:val="Hyperlink"/>
          </w:rPr>
          <w:t xml:space="preserve">Figure 5: </w:t>
        </w:r>
        <w:r w:rsidR="00126261" w:rsidRPr="00B509A0">
          <w:rPr>
            <w:rFonts w:asciiTheme="minorHAnsi" w:hAnsiTheme="minorHAnsi"/>
            <w:sz w:val="24"/>
            <w:szCs w:val="24"/>
            <w:lang w:eastAsia="en-GB"/>
          </w:rPr>
          <w:tab/>
        </w:r>
        <w:r w:rsidR="00126261" w:rsidRPr="00B509A0">
          <w:rPr>
            <w:rStyle w:val="Hyperlink"/>
          </w:rPr>
          <w:t>Achieving target attribute states and environmental outcomes</w:t>
        </w:r>
        <w:r w:rsidR="00126261" w:rsidRPr="00B509A0">
          <w:rPr>
            <w:webHidden/>
          </w:rPr>
          <w:tab/>
        </w:r>
        <w:r w:rsidR="00126261" w:rsidRPr="00B509A0">
          <w:rPr>
            <w:webHidden/>
          </w:rPr>
          <w:fldChar w:fldCharType="begin"/>
        </w:r>
        <w:r w:rsidR="00126261" w:rsidRPr="00B509A0">
          <w:rPr>
            <w:webHidden/>
          </w:rPr>
          <w:instrText xml:space="preserve"> PAGEREF _Toc131000689 \h </w:instrText>
        </w:r>
        <w:r w:rsidR="00126261" w:rsidRPr="00B509A0">
          <w:rPr>
            <w:webHidden/>
          </w:rPr>
        </w:r>
        <w:r w:rsidR="00126261" w:rsidRPr="00B509A0">
          <w:rPr>
            <w:webHidden/>
          </w:rPr>
          <w:fldChar w:fldCharType="separate"/>
        </w:r>
        <w:r w:rsidR="007D084A">
          <w:rPr>
            <w:webHidden/>
          </w:rPr>
          <w:t>66</w:t>
        </w:r>
        <w:r w:rsidR="00126261" w:rsidRPr="00B509A0">
          <w:rPr>
            <w:webHidden/>
          </w:rPr>
          <w:fldChar w:fldCharType="end"/>
        </w:r>
      </w:hyperlink>
    </w:p>
    <w:p w14:paraId="231D02DA" w14:textId="361F6000" w:rsidR="00126261" w:rsidRPr="00B509A0" w:rsidRDefault="00B97ADE">
      <w:pPr>
        <w:pStyle w:val="TableofFigures"/>
        <w:rPr>
          <w:rFonts w:asciiTheme="minorHAnsi" w:hAnsiTheme="minorHAnsi"/>
          <w:sz w:val="24"/>
          <w:szCs w:val="24"/>
          <w:lang w:eastAsia="en-GB"/>
        </w:rPr>
      </w:pPr>
      <w:hyperlink w:anchor="_Toc131000690" w:history="1">
        <w:r w:rsidR="00126261" w:rsidRPr="00B509A0">
          <w:rPr>
            <w:rStyle w:val="Hyperlink"/>
          </w:rPr>
          <w:t xml:space="preserve">Figure 6: </w:t>
        </w:r>
        <w:r w:rsidR="00126261" w:rsidRPr="00B509A0">
          <w:rPr>
            <w:rFonts w:asciiTheme="minorHAnsi" w:hAnsiTheme="minorHAnsi"/>
            <w:sz w:val="24"/>
            <w:szCs w:val="24"/>
            <w:lang w:eastAsia="en-GB"/>
          </w:rPr>
          <w:tab/>
        </w:r>
        <w:r w:rsidR="00126261" w:rsidRPr="00B509A0">
          <w:rPr>
            <w:rStyle w:val="Hyperlink"/>
          </w:rPr>
          <w:t>Setting nutrient criteria to achieve NPS-FM target attribute states</w:t>
        </w:r>
        <w:r w:rsidR="00126261" w:rsidRPr="00B509A0">
          <w:rPr>
            <w:webHidden/>
          </w:rPr>
          <w:tab/>
        </w:r>
        <w:r w:rsidR="00126261" w:rsidRPr="00B509A0">
          <w:rPr>
            <w:webHidden/>
          </w:rPr>
          <w:fldChar w:fldCharType="begin"/>
        </w:r>
        <w:r w:rsidR="00126261" w:rsidRPr="00B509A0">
          <w:rPr>
            <w:webHidden/>
          </w:rPr>
          <w:instrText xml:space="preserve"> PAGEREF _Toc131000690 \h </w:instrText>
        </w:r>
        <w:r w:rsidR="00126261" w:rsidRPr="00B509A0">
          <w:rPr>
            <w:webHidden/>
          </w:rPr>
        </w:r>
        <w:r w:rsidR="00126261" w:rsidRPr="00B509A0">
          <w:rPr>
            <w:webHidden/>
          </w:rPr>
          <w:fldChar w:fldCharType="separate"/>
        </w:r>
        <w:r w:rsidR="007D084A">
          <w:rPr>
            <w:webHidden/>
          </w:rPr>
          <w:t>73</w:t>
        </w:r>
        <w:r w:rsidR="00126261" w:rsidRPr="00B509A0">
          <w:rPr>
            <w:webHidden/>
          </w:rPr>
          <w:fldChar w:fldCharType="end"/>
        </w:r>
      </w:hyperlink>
    </w:p>
    <w:p w14:paraId="2B03227D" w14:textId="1BADAB87" w:rsidR="00126261" w:rsidRPr="00B509A0" w:rsidRDefault="00B97ADE">
      <w:pPr>
        <w:pStyle w:val="TableofFigures"/>
        <w:rPr>
          <w:rFonts w:asciiTheme="minorHAnsi" w:hAnsiTheme="minorHAnsi"/>
          <w:sz w:val="24"/>
          <w:szCs w:val="24"/>
          <w:lang w:eastAsia="en-GB"/>
        </w:rPr>
      </w:pPr>
      <w:hyperlink w:anchor="_Toc131000691" w:history="1">
        <w:r w:rsidR="00126261" w:rsidRPr="00B509A0">
          <w:rPr>
            <w:rStyle w:val="Hyperlink"/>
          </w:rPr>
          <w:t xml:space="preserve">Figure 7: </w:t>
        </w:r>
        <w:r w:rsidR="00126261" w:rsidRPr="00B509A0">
          <w:rPr>
            <w:rFonts w:asciiTheme="minorHAnsi" w:hAnsiTheme="minorHAnsi"/>
            <w:sz w:val="24"/>
            <w:szCs w:val="24"/>
            <w:lang w:eastAsia="en-GB"/>
          </w:rPr>
          <w:tab/>
        </w:r>
        <w:r w:rsidR="00126261" w:rsidRPr="00B509A0">
          <w:rPr>
            <w:rStyle w:val="Hyperlink"/>
          </w:rPr>
          <w:t>Sinking lid – accommodating for new users of an over-allocated resource</w:t>
        </w:r>
        <w:r w:rsidR="00126261" w:rsidRPr="00B509A0">
          <w:rPr>
            <w:webHidden/>
          </w:rPr>
          <w:tab/>
        </w:r>
        <w:r w:rsidR="00126261" w:rsidRPr="00B509A0">
          <w:rPr>
            <w:webHidden/>
          </w:rPr>
          <w:fldChar w:fldCharType="begin"/>
        </w:r>
        <w:r w:rsidR="00126261" w:rsidRPr="00B509A0">
          <w:rPr>
            <w:webHidden/>
          </w:rPr>
          <w:instrText xml:space="preserve"> PAGEREF _Toc131000691 \h </w:instrText>
        </w:r>
        <w:r w:rsidR="00126261" w:rsidRPr="00B509A0">
          <w:rPr>
            <w:webHidden/>
          </w:rPr>
        </w:r>
        <w:r w:rsidR="00126261" w:rsidRPr="00B509A0">
          <w:rPr>
            <w:webHidden/>
          </w:rPr>
          <w:fldChar w:fldCharType="separate"/>
        </w:r>
        <w:r w:rsidR="007D084A">
          <w:rPr>
            <w:webHidden/>
          </w:rPr>
          <w:t>89</w:t>
        </w:r>
        <w:r w:rsidR="00126261" w:rsidRPr="00B509A0">
          <w:rPr>
            <w:webHidden/>
          </w:rPr>
          <w:fldChar w:fldCharType="end"/>
        </w:r>
      </w:hyperlink>
    </w:p>
    <w:p w14:paraId="324EDF37" w14:textId="61EB6EA4" w:rsidR="00126261" w:rsidRPr="00B509A0" w:rsidRDefault="00B97ADE">
      <w:pPr>
        <w:pStyle w:val="TableofFigures"/>
        <w:rPr>
          <w:rFonts w:asciiTheme="minorHAnsi" w:hAnsiTheme="minorHAnsi"/>
          <w:sz w:val="24"/>
          <w:szCs w:val="24"/>
          <w:lang w:eastAsia="en-GB"/>
        </w:rPr>
      </w:pPr>
      <w:hyperlink w:anchor="_Toc131000692" w:history="1">
        <w:r w:rsidR="00126261" w:rsidRPr="00B509A0">
          <w:rPr>
            <w:rStyle w:val="Hyperlink"/>
          </w:rPr>
          <w:t xml:space="preserve">Figure 8: </w:t>
        </w:r>
        <w:r w:rsidR="00126261" w:rsidRPr="00B509A0">
          <w:rPr>
            <w:rFonts w:asciiTheme="minorHAnsi" w:hAnsiTheme="minorHAnsi"/>
            <w:sz w:val="24"/>
            <w:szCs w:val="24"/>
            <w:lang w:eastAsia="en-GB"/>
          </w:rPr>
          <w:tab/>
        </w:r>
        <w:r w:rsidR="00126261" w:rsidRPr="00B509A0">
          <w:rPr>
            <w:rStyle w:val="Hyperlink"/>
          </w:rPr>
          <w:t>Process of setting and achieving limits on water takes and resource use</w:t>
        </w:r>
        <w:r w:rsidR="00126261" w:rsidRPr="00B509A0">
          <w:rPr>
            <w:webHidden/>
          </w:rPr>
          <w:tab/>
        </w:r>
        <w:r w:rsidR="00126261" w:rsidRPr="00B509A0">
          <w:rPr>
            <w:webHidden/>
          </w:rPr>
          <w:fldChar w:fldCharType="begin"/>
        </w:r>
        <w:r w:rsidR="00126261" w:rsidRPr="00B509A0">
          <w:rPr>
            <w:webHidden/>
          </w:rPr>
          <w:instrText xml:space="preserve"> PAGEREF _Toc131000692 \h </w:instrText>
        </w:r>
        <w:r w:rsidR="00126261" w:rsidRPr="00B509A0">
          <w:rPr>
            <w:webHidden/>
          </w:rPr>
        </w:r>
        <w:r w:rsidR="00126261" w:rsidRPr="00B509A0">
          <w:rPr>
            <w:webHidden/>
          </w:rPr>
          <w:fldChar w:fldCharType="separate"/>
        </w:r>
        <w:r w:rsidR="007D084A">
          <w:rPr>
            <w:webHidden/>
          </w:rPr>
          <w:t>96</w:t>
        </w:r>
        <w:r w:rsidR="00126261" w:rsidRPr="00B509A0">
          <w:rPr>
            <w:webHidden/>
          </w:rPr>
          <w:fldChar w:fldCharType="end"/>
        </w:r>
      </w:hyperlink>
    </w:p>
    <w:p w14:paraId="16D6179A" w14:textId="4C3D3729" w:rsidR="00126261" w:rsidRPr="00B509A0" w:rsidRDefault="00B97ADE">
      <w:pPr>
        <w:pStyle w:val="TableofFigures"/>
        <w:rPr>
          <w:rFonts w:asciiTheme="minorHAnsi" w:hAnsiTheme="minorHAnsi"/>
          <w:sz w:val="24"/>
          <w:szCs w:val="24"/>
          <w:lang w:eastAsia="en-GB"/>
        </w:rPr>
      </w:pPr>
      <w:hyperlink w:anchor="_Toc131000693" w:history="1">
        <w:r w:rsidR="00126261" w:rsidRPr="00B509A0">
          <w:rPr>
            <w:rStyle w:val="Hyperlink"/>
          </w:rPr>
          <w:t xml:space="preserve">Figure 9: </w:t>
        </w:r>
        <w:r w:rsidR="00126261" w:rsidRPr="00B509A0">
          <w:rPr>
            <w:rFonts w:asciiTheme="minorHAnsi" w:hAnsiTheme="minorHAnsi"/>
            <w:sz w:val="24"/>
            <w:szCs w:val="24"/>
            <w:lang w:eastAsia="en-GB"/>
          </w:rPr>
          <w:tab/>
        </w:r>
        <w:r w:rsidR="00126261" w:rsidRPr="00B509A0">
          <w:rPr>
            <w:rStyle w:val="Hyperlink"/>
          </w:rPr>
          <w:t>Process for setting flows and levels, and identifying take limits</w:t>
        </w:r>
        <w:r w:rsidR="00126261" w:rsidRPr="00B509A0">
          <w:rPr>
            <w:webHidden/>
          </w:rPr>
          <w:tab/>
        </w:r>
        <w:r w:rsidR="00126261" w:rsidRPr="00B509A0">
          <w:rPr>
            <w:webHidden/>
          </w:rPr>
          <w:fldChar w:fldCharType="begin"/>
        </w:r>
        <w:r w:rsidR="00126261" w:rsidRPr="00B509A0">
          <w:rPr>
            <w:webHidden/>
          </w:rPr>
          <w:instrText xml:space="preserve"> PAGEREF _Toc131000693 \h </w:instrText>
        </w:r>
        <w:r w:rsidR="00126261" w:rsidRPr="00B509A0">
          <w:rPr>
            <w:webHidden/>
          </w:rPr>
        </w:r>
        <w:r w:rsidR="00126261" w:rsidRPr="00B509A0">
          <w:rPr>
            <w:webHidden/>
          </w:rPr>
          <w:fldChar w:fldCharType="separate"/>
        </w:r>
        <w:r w:rsidR="007D084A">
          <w:rPr>
            <w:webHidden/>
          </w:rPr>
          <w:t>103</w:t>
        </w:r>
        <w:r w:rsidR="00126261" w:rsidRPr="00B509A0">
          <w:rPr>
            <w:webHidden/>
          </w:rPr>
          <w:fldChar w:fldCharType="end"/>
        </w:r>
      </w:hyperlink>
    </w:p>
    <w:p w14:paraId="2E542186" w14:textId="59DBAE0E" w:rsidR="00126261" w:rsidRPr="00B509A0" w:rsidRDefault="00B97ADE">
      <w:pPr>
        <w:pStyle w:val="TableofFigures"/>
        <w:rPr>
          <w:rFonts w:asciiTheme="minorHAnsi" w:hAnsiTheme="minorHAnsi"/>
          <w:sz w:val="24"/>
          <w:szCs w:val="24"/>
          <w:lang w:eastAsia="en-GB"/>
        </w:rPr>
      </w:pPr>
      <w:hyperlink w:anchor="_Toc131000694" w:history="1">
        <w:r w:rsidR="00126261" w:rsidRPr="00B509A0">
          <w:rPr>
            <w:rStyle w:val="Hyperlink"/>
          </w:rPr>
          <w:t xml:space="preserve">Figure 10: </w:t>
        </w:r>
        <w:r w:rsidR="00126261" w:rsidRPr="00B509A0">
          <w:rPr>
            <w:rFonts w:asciiTheme="minorHAnsi" w:hAnsiTheme="minorHAnsi"/>
            <w:sz w:val="24"/>
            <w:szCs w:val="24"/>
            <w:lang w:eastAsia="en-GB"/>
          </w:rPr>
          <w:tab/>
        </w:r>
        <w:r w:rsidR="00126261" w:rsidRPr="00B509A0">
          <w:rPr>
            <w:rStyle w:val="Hyperlink"/>
          </w:rPr>
          <w:t>‘Iron triangle’ of water allocation</w:t>
        </w:r>
        <w:r w:rsidR="00126261" w:rsidRPr="00B509A0">
          <w:rPr>
            <w:webHidden/>
          </w:rPr>
          <w:tab/>
        </w:r>
        <w:r w:rsidR="00126261" w:rsidRPr="00B509A0">
          <w:rPr>
            <w:webHidden/>
          </w:rPr>
          <w:fldChar w:fldCharType="begin"/>
        </w:r>
        <w:r w:rsidR="00126261" w:rsidRPr="00B509A0">
          <w:rPr>
            <w:webHidden/>
          </w:rPr>
          <w:instrText xml:space="preserve"> PAGEREF _Toc131000694 \h </w:instrText>
        </w:r>
        <w:r w:rsidR="00126261" w:rsidRPr="00B509A0">
          <w:rPr>
            <w:webHidden/>
          </w:rPr>
        </w:r>
        <w:r w:rsidR="00126261" w:rsidRPr="00B509A0">
          <w:rPr>
            <w:webHidden/>
          </w:rPr>
          <w:fldChar w:fldCharType="separate"/>
        </w:r>
        <w:r w:rsidR="007D084A">
          <w:rPr>
            <w:webHidden/>
          </w:rPr>
          <w:t>108</w:t>
        </w:r>
        <w:r w:rsidR="00126261" w:rsidRPr="00B509A0">
          <w:rPr>
            <w:webHidden/>
          </w:rPr>
          <w:fldChar w:fldCharType="end"/>
        </w:r>
      </w:hyperlink>
    </w:p>
    <w:p w14:paraId="6C96DC75" w14:textId="35F1E3FA" w:rsidR="00126261" w:rsidRPr="00B509A0" w:rsidRDefault="00B97ADE">
      <w:pPr>
        <w:pStyle w:val="TableofFigures"/>
        <w:rPr>
          <w:rFonts w:asciiTheme="minorHAnsi" w:hAnsiTheme="minorHAnsi"/>
          <w:sz w:val="24"/>
          <w:szCs w:val="24"/>
          <w:lang w:eastAsia="en-GB"/>
        </w:rPr>
      </w:pPr>
      <w:hyperlink w:anchor="_Toc131000695" w:history="1">
        <w:r w:rsidR="00126261" w:rsidRPr="00B509A0">
          <w:rPr>
            <w:rStyle w:val="Hyperlink"/>
          </w:rPr>
          <w:t xml:space="preserve">Figure 11: </w:t>
        </w:r>
        <w:r w:rsidR="00126261" w:rsidRPr="00B509A0">
          <w:rPr>
            <w:rFonts w:asciiTheme="minorHAnsi" w:hAnsiTheme="minorHAnsi"/>
            <w:sz w:val="24"/>
            <w:szCs w:val="24"/>
            <w:lang w:eastAsia="en-GB"/>
          </w:rPr>
          <w:tab/>
        </w:r>
        <w:r w:rsidR="00126261" w:rsidRPr="00B509A0">
          <w:rPr>
            <w:rStyle w:val="Hyperlink"/>
          </w:rPr>
          <w:t>Monitoring and responding to degradation</w:t>
        </w:r>
        <w:r w:rsidR="00126261" w:rsidRPr="00B509A0">
          <w:rPr>
            <w:webHidden/>
          </w:rPr>
          <w:tab/>
        </w:r>
        <w:r w:rsidR="00126261" w:rsidRPr="00B509A0">
          <w:rPr>
            <w:webHidden/>
          </w:rPr>
          <w:fldChar w:fldCharType="begin"/>
        </w:r>
        <w:r w:rsidR="00126261" w:rsidRPr="00B509A0">
          <w:rPr>
            <w:webHidden/>
          </w:rPr>
          <w:instrText xml:space="preserve"> PAGEREF _Toc131000695 \h </w:instrText>
        </w:r>
        <w:r w:rsidR="00126261" w:rsidRPr="00B509A0">
          <w:rPr>
            <w:webHidden/>
          </w:rPr>
        </w:r>
        <w:r w:rsidR="00126261" w:rsidRPr="00B509A0">
          <w:rPr>
            <w:webHidden/>
          </w:rPr>
          <w:fldChar w:fldCharType="separate"/>
        </w:r>
        <w:r w:rsidR="007D084A">
          <w:rPr>
            <w:webHidden/>
          </w:rPr>
          <w:t>111</w:t>
        </w:r>
        <w:r w:rsidR="00126261" w:rsidRPr="00B509A0">
          <w:rPr>
            <w:webHidden/>
          </w:rPr>
          <w:fldChar w:fldCharType="end"/>
        </w:r>
      </w:hyperlink>
    </w:p>
    <w:p w14:paraId="7E15D509" w14:textId="242E7CEE" w:rsidR="004D4BBD" w:rsidRPr="00B509A0" w:rsidRDefault="005A11AD" w:rsidP="004D4BBD">
      <w:pPr>
        <w:pStyle w:val="BodyText"/>
      </w:pPr>
      <w:r w:rsidRPr="00B509A0">
        <w:fldChar w:fldCharType="end"/>
      </w:r>
    </w:p>
    <w:p w14:paraId="15B78AC0" w14:textId="05CADDDE" w:rsidR="004D4BBD" w:rsidRPr="00B509A0" w:rsidRDefault="004D4BBD" w:rsidP="004D4BBD">
      <w:pPr>
        <w:pStyle w:val="Heading"/>
      </w:pPr>
      <w:r w:rsidRPr="00B509A0">
        <w:t>Tables</w:t>
      </w:r>
    </w:p>
    <w:p w14:paraId="183814B3" w14:textId="63A93F89" w:rsidR="003674AF" w:rsidRPr="00B509A0" w:rsidRDefault="009A51C0">
      <w:pPr>
        <w:pStyle w:val="TableofFigures"/>
        <w:rPr>
          <w:rFonts w:asciiTheme="minorHAnsi" w:hAnsiTheme="minorHAnsi"/>
        </w:rPr>
      </w:pPr>
      <w:r w:rsidRPr="00B509A0">
        <w:rPr>
          <w:noProof w:val="0"/>
        </w:rPr>
        <w:fldChar w:fldCharType="begin"/>
      </w:r>
      <w:r w:rsidRPr="00B509A0">
        <w:rPr>
          <w:noProof w:val="0"/>
        </w:rPr>
        <w:instrText xml:space="preserve"> TOC \h \z \t "Table heading" \c </w:instrText>
      </w:r>
      <w:r w:rsidRPr="00B509A0">
        <w:rPr>
          <w:noProof w:val="0"/>
        </w:rPr>
        <w:fldChar w:fldCharType="separate"/>
      </w:r>
      <w:hyperlink w:anchor="_Toc109893788" w:history="1">
        <w:r w:rsidR="003674AF" w:rsidRPr="00B509A0">
          <w:rPr>
            <w:rStyle w:val="Hyperlink"/>
          </w:rPr>
          <w:t xml:space="preserve">Table 1: </w:t>
        </w:r>
        <w:r w:rsidR="003674AF" w:rsidRPr="00B509A0">
          <w:rPr>
            <w:rFonts w:asciiTheme="minorHAnsi" w:hAnsiTheme="minorHAnsi"/>
          </w:rPr>
          <w:tab/>
        </w:r>
        <w:r w:rsidR="003674AF" w:rsidRPr="00B509A0">
          <w:rPr>
            <w:rStyle w:val="Hyperlink"/>
          </w:rPr>
          <w:t>Lookup table with interim target attribute states (TASs) for dissolved oxygen milligrams per litre (mg/L)</w:t>
        </w:r>
        <w:r w:rsidR="003674AF" w:rsidRPr="00B509A0">
          <w:rPr>
            <w:webHidden/>
          </w:rPr>
          <w:tab/>
        </w:r>
        <w:r w:rsidR="003674AF" w:rsidRPr="00B509A0">
          <w:rPr>
            <w:webHidden/>
          </w:rPr>
          <w:fldChar w:fldCharType="begin"/>
        </w:r>
        <w:r w:rsidR="003674AF" w:rsidRPr="00B509A0">
          <w:rPr>
            <w:webHidden/>
          </w:rPr>
          <w:instrText xml:space="preserve"> PAGEREF _Toc109893788 \h </w:instrText>
        </w:r>
        <w:r w:rsidR="003674AF" w:rsidRPr="00B509A0">
          <w:rPr>
            <w:webHidden/>
          </w:rPr>
        </w:r>
        <w:r w:rsidR="003674AF" w:rsidRPr="00B509A0">
          <w:rPr>
            <w:webHidden/>
          </w:rPr>
          <w:fldChar w:fldCharType="separate"/>
        </w:r>
        <w:r w:rsidR="007D084A">
          <w:rPr>
            <w:webHidden/>
          </w:rPr>
          <w:t>63</w:t>
        </w:r>
        <w:r w:rsidR="003674AF" w:rsidRPr="00B509A0">
          <w:rPr>
            <w:webHidden/>
          </w:rPr>
          <w:fldChar w:fldCharType="end"/>
        </w:r>
      </w:hyperlink>
    </w:p>
    <w:p w14:paraId="3A7EE075" w14:textId="23A4B195" w:rsidR="003674AF" w:rsidRPr="00B509A0" w:rsidRDefault="00B97ADE">
      <w:pPr>
        <w:pStyle w:val="TableofFigures"/>
        <w:rPr>
          <w:rFonts w:asciiTheme="minorHAnsi" w:hAnsiTheme="minorHAnsi"/>
        </w:rPr>
      </w:pPr>
      <w:hyperlink w:anchor="_Toc109893789" w:history="1">
        <w:r w:rsidR="003674AF" w:rsidRPr="00B509A0">
          <w:rPr>
            <w:rStyle w:val="Hyperlink"/>
          </w:rPr>
          <w:t>Table 2:</w:t>
        </w:r>
        <w:r w:rsidR="003674AF" w:rsidRPr="00B509A0">
          <w:rPr>
            <w:rFonts w:asciiTheme="minorHAnsi" w:hAnsiTheme="minorHAnsi"/>
          </w:rPr>
          <w:tab/>
        </w:r>
        <w:r w:rsidR="003674AF" w:rsidRPr="00B509A0">
          <w:rPr>
            <w:rStyle w:val="Hyperlink"/>
          </w:rPr>
          <w:t>Example attribute table for water quantity</w:t>
        </w:r>
        <w:r w:rsidR="003674AF" w:rsidRPr="00B509A0">
          <w:rPr>
            <w:webHidden/>
          </w:rPr>
          <w:tab/>
        </w:r>
        <w:r w:rsidR="003674AF" w:rsidRPr="00B509A0">
          <w:rPr>
            <w:webHidden/>
          </w:rPr>
          <w:fldChar w:fldCharType="begin"/>
        </w:r>
        <w:r w:rsidR="003674AF" w:rsidRPr="00B509A0">
          <w:rPr>
            <w:webHidden/>
          </w:rPr>
          <w:instrText xml:space="preserve"> PAGEREF _Toc109893789 \h </w:instrText>
        </w:r>
        <w:r w:rsidR="003674AF" w:rsidRPr="00B509A0">
          <w:rPr>
            <w:webHidden/>
          </w:rPr>
        </w:r>
        <w:r w:rsidR="003674AF" w:rsidRPr="00B509A0">
          <w:rPr>
            <w:webHidden/>
          </w:rPr>
          <w:fldChar w:fldCharType="separate"/>
        </w:r>
        <w:r w:rsidR="007D084A">
          <w:rPr>
            <w:webHidden/>
          </w:rPr>
          <w:t>99</w:t>
        </w:r>
        <w:r w:rsidR="003674AF" w:rsidRPr="00B509A0">
          <w:rPr>
            <w:webHidden/>
          </w:rPr>
          <w:fldChar w:fldCharType="end"/>
        </w:r>
      </w:hyperlink>
    </w:p>
    <w:p w14:paraId="199ADC3B" w14:textId="3075C2A5" w:rsidR="007D1277" w:rsidRPr="00B509A0" w:rsidRDefault="009A51C0" w:rsidP="007D1277">
      <w:r w:rsidRPr="00B509A0">
        <w:fldChar w:fldCharType="end"/>
      </w:r>
    </w:p>
    <w:p w14:paraId="02C1F9D7" w14:textId="77777777" w:rsidR="004D4BBD" w:rsidRPr="00B509A0" w:rsidRDefault="004D4BBD" w:rsidP="004D4BBD">
      <w:pPr>
        <w:pStyle w:val="BodyText"/>
      </w:pPr>
      <w:r w:rsidRPr="00B509A0">
        <w:br w:type="page"/>
      </w:r>
    </w:p>
    <w:p w14:paraId="0F8DAB79" w14:textId="1A2B1B46" w:rsidR="00A8571A" w:rsidRPr="00B509A0" w:rsidRDefault="00A8571A" w:rsidP="007D1277">
      <w:pPr>
        <w:pStyle w:val="Heading1"/>
      </w:pPr>
      <w:bookmarkStart w:id="0" w:name="_Toc132119642"/>
      <w:r w:rsidRPr="00B509A0">
        <w:lastRenderedPageBreak/>
        <w:t>Purpose</w:t>
      </w:r>
      <w:bookmarkEnd w:id="0"/>
    </w:p>
    <w:p w14:paraId="64CB65E3" w14:textId="7770C25A" w:rsidR="0011219B" w:rsidRPr="00B509A0" w:rsidRDefault="00A8571A" w:rsidP="007D6A32">
      <w:pPr>
        <w:pStyle w:val="BodyText"/>
      </w:pPr>
      <w:r w:rsidRPr="00B509A0">
        <w:t>This guidance</w:t>
      </w:r>
      <w:r w:rsidR="0011219B" w:rsidRPr="00B509A0">
        <w:t xml:space="preserve"> </w:t>
      </w:r>
      <w:r w:rsidR="00EF7010" w:rsidRPr="00B509A0">
        <w:t xml:space="preserve">clarifies </w:t>
      </w:r>
      <w:r w:rsidRPr="00B509A0">
        <w:t>the policy intent</w:t>
      </w:r>
      <w:r w:rsidR="00EF7010" w:rsidRPr="00B509A0">
        <w:t xml:space="preserve"> and</w:t>
      </w:r>
      <w:r w:rsidRPr="00B509A0">
        <w:t xml:space="preserve"> expectations </w:t>
      </w:r>
      <w:r w:rsidR="00EF7010" w:rsidRPr="00B509A0">
        <w:t>for</w:t>
      </w:r>
      <w:r w:rsidRPr="00B509A0">
        <w:t xml:space="preserve"> </w:t>
      </w:r>
      <w:r w:rsidR="00EF7010" w:rsidRPr="00B509A0">
        <w:t>applying</w:t>
      </w:r>
      <w:r w:rsidRPr="00B509A0">
        <w:t xml:space="preserve"> the </w:t>
      </w:r>
      <w:r w:rsidRPr="00B509A0">
        <w:rPr>
          <w:b/>
          <w:bCs/>
        </w:rPr>
        <w:t>National Objectives Framework (NOF</w:t>
      </w:r>
      <w:r w:rsidRPr="00B509A0">
        <w:t>)</w:t>
      </w:r>
      <w:r w:rsidR="00412331" w:rsidRPr="00B509A0">
        <w:t xml:space="preserve">. </w:t>
      </w:r>
      <w:r w:rsidR="00FB1EEA" w:rsidRPr="00B509A0">
        <w:t>The NOF sits within</w:t>
      </w:r>
      <w:r w:rsidR="002747EC" w:rsidRPr="00B509A0">
        <w:t xml:space="preserve"> </w:t>
      </w:r>
      <w:r w:rsidR="00526A77" w:rsidRPr="00B509A0">
        <w:t>p</w:t>
      </w:r>
      <w:r w:rsidRPr="00B509A0">
        <w:t xml:space="preserve">art 3, subpart 2 of the </w:t>
      </w:r>
      <w:r w:rsidRPr="00B509A0">
        <w:rPr>
          <w:b/>
          <w:bCs/>
        </w:rPr>
        <w:t>National Policy Statement for Freshwater Management 2020</w:t>
      </w:r>
      <w:r w:rsidR="006C101C" w:rsidRPr="00B509A0">
        <w:rPr>
          <w:b/>
          <w:bCs/>
        </w:rPr>
        <w:t xml:space="preserve"> </w:t>
      </w:r>
      <w:r w:rsidR="006C101C" w:rsidRPr="00B509A0">
        <w:t>(amended 202</w:t>
      </w:r>
      <w:r w:rsidR="00295858" w:rsidRPr="00B509A0">
        <w:t>3</w:t>
      </w:r>
      <w:r w:rsidR="006C101C" w:rsidRPr="00B509A0">
        <w:t>)</w:t>
      </w:r>
      <w:r w:rsidRPr="00B509A0">
        <w:rPr>
          <w:b/>
          <w:bCs/>
        </w:rPr>
        <w:t xml:space="preserve"> (NPS-FM)</w:t>
      </w:r>
      <w:r w:rsidR="000A6228" w:rsidRPr="00B509A0">
        <w:t xml:space="preserve">. </w:t>
      </w:r>
    </w:p>
    <w:p w14:paraId="6BDEF2B1" w14:textId="107165C7" w:rsidR="00A8571A" w:rsidRPr="00B509A0" w:rsidRDefault="00A8571A" w:rsidP="007D6A32">
      <w:pPr>
        <w:pStyle w:val="BodyText"/>
      </w:pPr>
      <w:r w:rsidRPr="00B509A0">
        <w:t xml:space="preserve">It is </w:t>
      </w:r>
      <w:r w:rsidR="000A6228" w:rsidRPr="00B509A0">
        <w:t>mainly aimed</w:t>
      </w:r>
      <w:r w:rsidRPr="00B509A0">
        <w:t xml:space="preserve"> at councils implementing the NPS-FM and those they work with to implement the </w:t>
      </w:r>
      <w:proofErr w:type="gramStart"/>
      <w:r w:rsidRPr="00B509A0">
        <w:t>NOF</w:t>
      </w:r>
      <w:r w:rsidR="00526A77" w:rsidRPr="00B509A0">
        <w:t>,</w:t>
      </w:r>
      <w:r w:rsidR="003A6863" w:rsidRPr="00B509A0">
        <w:t xml:space="preserve"> but</w:t>
      </w:r>
      <w:proofErr w:type="gramEnd"/>
      <w:r w:rsidR="003A6863" w:rsidRPr="00B509A0">
        <w:t xml:space="preserve"> </w:t>
      </w:r>
      <w:r w:rsidR="0092699E" w:rsidRPr="00B509A0">
        <w:t xml:space="preserve">is </w:t>
      </w:r>
      <w:r w:rsidR="00526A77" w:rsidRPr="00B509A0">
        <w:t xml:space="preserve">also </w:t>
      </w:r>
      <w:r w:rsidR="001C3A1B" w:rsidRPr="00B509A0">
        <w:t>useful for anyone</w:t>
      </w:r>
      <w:r w:rsidR="00526A77" w:rsidRPr="00B509A0">
        <w:t xml:space="preserve"> </w:t>
      </w:r>
      <w:r w:rsidR="001C3A1B" w:rsidRPr="00B509A0">
        <w:t>involved</w:t>
      </w:r>
      <w:r w:rsidR="003A6863" w:rsidRPr="00B509A0">
        <w:t xml:space="preserve"> in regional freshwater management. </w:t>
      </w:r>
      <w:r w:rsidRPr="00B509A0">
        <w:t xml:space="preserve">In particular, </w:t>
      </w:r>
      <w:r w:rsidR="000A6228" w:rsidRPr="00B509A0">
        <w:t xml:space="preserve">the </w:t>
      </w:r>
      <w:r w:rsidRPr="00B509A0">
        <w:t xml:space="preserve">NPS-FM includes processes for </w:t>
      </w:r>
      <w:r w:rsidR="000A6228" w:rsidRPr="00B509A0">
        <w:t xml:space="preserve">more </w:t>
      </w:r>
      <w:r w:rsidRPr="00B509A0">
        <w:t xml:space="preserve">involvement of </w:t>
      </w:r>
      <w:proofErr w:type="spellStart"/>
      <w:r w:rsidRPr="00B509A0">
        <w:t>tangata</w:t>
      </w:r>
      <w:proofErr w:type="spellEnd"/>
      <w:r w:rsidRPr="00B509A0">
        <w:t xml:space="preserve"> whenua, including in decision</w:t>
      </w:r>
      <w:r w:rsidR="000A6228" w:rsidRPr="00B509A0">
        <w:t>-</w:t>
      </w:r>
      <w:r w:rsidRPr="00B509A0">
        <w:t>making</w:t>
      </w:r>
      <w:r w:rsidR="0045543A" w:rsidRPr="00B509A0">
        <w:t xml:space="preserve"> processes</w:t>
      </w:r>
      <w:r w:rsidRPr="00B509A0">
        <w:t>, to the extent they wish</w:t>
      </w:r>
      <w:r w:rsidR="00FD3B99" w:rsidRPr="00B509A0">
        <w:t xml:space="preserve"> to be involved</w:t>
      </w:r>
      <w:r w:rsidRPr="00B509A0">
        <w:t xml:space="preserve">. </w:t>
      </w:r>
    </w:p>
    <w:p w14:paraId="598D6C92" w14:textId="7F450DF2" w:rsidR="00F7360C" w:rsidRPr="00B509A0" w:rsidRDefault="00A8571A" w:rsidP="007D6A32">
      <w:pPr>
        <w:pStyle w:val="BodyText"/>
      </w:pPr>
      <w:r w:rsidRPr="00B509A0">
        <w:t xml:space="preserve">This </w:t>
      </w:r>
      <w:r w:rsidR="00D21735" w:rsidRPr="00B509A0">
        <w:t>guidance</w:t>
      </w:r>
      <w:r w:rsidRPr="00B509A0">
        <w:t xml:space="preserve"> identif</w:t>
      </w:r>
      <w:r w:rsidR="00F20CED" w:rsidRPr="00B509A0">
        <w:t>ies</w:t>
      </w:r>
      <w:r w:rsidRPr="00B509A0">
        <w:t xml:space="preserve"> the important links and interactions between the </w:t>
      </w:r>
      <w:r w:rsidR="000102C4" w:rsidRPr="00B509A0">
        <w:t xml:space="preserve">fundamental </w:t>
      </w:r>
      <w:r w:rsidRPr="00B509A0">
        <w:t xml:space="preserve">concept of Te Mana o </w:t>
      </w:r>
      <w:r w:rsidR="00F45667" w:rsidRPr="00B509A0">
        <w:t>t</w:t>
      </w:r>
      <w:r w:rsidRPr="00B509A0">
        <w:t xml:space="preserve">e Wai and other </w:t>
      </w:r>
      <w:r w:rsidR="00BD4A43" w:rsidRPr="00B509A0">
        <w:t xml:space="preserve">key </w:t>
      </w:r>
      <w:r w:rsidRPr="00B509A0">
        <w:t>requirements in the NOF and the wider NPS-FM.</w:t>
      </w:r>
      <w:r w:rsidR="0018513C" w:rsidRPr="00B509A0">
        <w:t xml:space="preserve"> </w:t>
      </w:r>
      <w:r w:rsidR="00EF7010" w:rsidRPr="00B509A0">
        <w:t>It</w:t>
      </w:r>
      <w:r w:rsidRPr="00B509A0">
        <w:t xml:space="preserve"> also covers common interpretation queries </w:t>
      </w:r>
      <w:r w:rsidR="00EF7010" w:rsidRPr="00B509A0">
        <w:t xml:space="preserve">about </w:t>
      </w:r>
      <w:r w:rsidRPr="00B509A0">
        <w:t>NOF policies.</w:t>
      </w:r>
      <w:r w:rsidR="00C16F63" w:rsidRPr="00B509A0">
        <w:t xml:space="preserve"> </w:t>
      </w:r>
    </w:p>
    <w:p w14:paraId="2CB1923C" w14:textId="1734EAFD" w:rsidR="00A8571A" w:rsidRPr="00B509A0" w:rsidRDefault="00F7360C" w:rsidP="007D6A32">
      <w:pPr>
        <w:pStyle w:val="BodyText"/>
      </w:pPr>
      <w:r w:rsidRPr="00B509A0">
        <w:t>The Ministry</w:t>
      </w:r>
      <w:r w:rsidR="00E67081" w:rsidRPr="00B509A0">
        <w:t xml:space="preserve"> for the Environment</w:t>
      </w:r>
      <w:r w:rsidRPr="00B509A0">
        <w:t xml:space="preserve"> has worked with experts, and consulted with a targeted group of councils, environmental organisations, </w:t>
      </w:r>
      <w:proofErr w:type="spellStart"/>
      <w:r w:rsidR="00E67081" w:rsidRPr="00B509A0">
        <w:t>m</w:t>
      </w:r>
      <w:r w:rsidRPr="00B509A0">
        <w:t>ātauranga</w:t>
      </w:r>
      <w:proofErr w:type="spellEnd"/>
      <w:r w:rsidRPr="00B509A0">
        <w:t xml:space="preserve"> Māori experts and iwi technicians to write this guidance</w:t>
      </w:r>
      <w:r w:rsidR="00E67081" w:rsidRPr="00B509A0">
        <w:t>.</w:t>
      </w:r>
    </w:p>
    <w:p w14:paraId="2741BFD3" w14:textId="32C977FD" w:rsidR="000A6228" w:rsidRPr="00B509A0" w:rsidRDefault="000A6228" w:rsidP="00AF44EF">
      <w:pPr>
        <w:pStyle w:val="Heading3"/>
        <w:spacing w:after="120"/>
      </w:pPr>
      <w:r w:rsidRPr="00B509A0">
        <w:t xml:space="preserve">What </w:t>
      </w:r>
      <w:r w:rsidR="00EF7010" w:rsidRPr="00B509A0">
        <w:t>this guidance</w:t>
      </w:r>
      <w:r w:rsidRPr="00B509A0">
        <w:t xml:space="preserve"> does</w:t>
      </w:r>
      <w:r w:rsidR="00FD4FC8" w:rsidRPr="00B509A0">
        <w:t xml:space="preserve"> </w:t>
      </w:r>
      <w:r w:rsidRPr="00B509A0">
        <w:t>n</w:t>
      </w:r>
      <w:r w:rsidR="00FD4FC8" w:rsidRPr="00B509A0">
        <w:t>o</w:t>
      </w:r>
      <w:r w:rsidRPr="00B509A0">
        <w:t>t cover</w:t>
      </w:r>
    </w:p>
    <w:p w14:paraId="01CA35D6" w14:textId="2DE86087" w:rsidR="000A6228" w:rsidRPr="00B509A0" w:rsidRDefault="00787F65" w:rsidP="007D1277">
      <w:pPr>
        <w:pStyle w:val="Bullet"/>
        <w:rPr>
          <w:b/>
          <w:bCs/>
        </w:rPr>
      </w:pPr>
      <w:r w:rsidRPr="00B509A0">
        <w:t>Every</w:t>
      </w:r>
      <w:r w:rsidR="000A6228" w:rsidRPr="00B509A0">
        <w:t xml:space="preserve"> requirement in the NPS-FM: councils </w:t>
      </w:r>
      <w:r w:rsidR="002F7089" w:rsidRPr="00B509A0">
        <w:t>must</w:t>
      </w:r>
      <w:r w:rsidR="000A6228" w:rsidRPr="00B509A0">
        <w:t xml:space="preserve"> give effect to all other parts of the NPS</w:t>
      </w:r>
      <w:r w:rsidR="001B4873" w:rsidRPr="00B509A0">
        <w:noBreakHyphen/>
      </w:r>
      <w:r w:rsidR="000A6228" w:rsidRPr="00B509A0">
        <w:t>FM, as well as the NOF.</w:t>
      </w:r>
      <w:r w:rsidR="00C16F63" w:rsidRPr="00B509A0">
        <w:t xml:space="preserve"> </w:t>
      </w:r>
    </w:p>
    <w:p w14:paraId="0D144829" w14:textId="23B4B191" w:rsidR="008B0B66" w:rsidRPr="00B509A0" w:rsidRDefault="34438CCA" w:rsidP="007D1277">
      <w:pPr>
        <w:pStyle w:val="Bullet"/>
      </w:pPr>
      <w:r w:rsidRPr="00B509A0">
        <w:t>Guidance on s</w:t>
      </w:r>
      <w:r w:rsidR="5956074F" w:rsidRPr="00B509A0">
        <w:t>pecific technical methods</w:t>
      </w:r>
      <w:r w:rsidR="00496A2F" w:rsidRPr="00B509A0">
        <w:t>:</w:t>
      </w:r>
      <w:r w:rsidRPr="00B509A0">
        <w:t xml:space="preserve"> this is being developed separately.</w:t>
      </w:r>
    </w:p>
    <w:p w14:paraId="3343C431" w14:textId="039212B3" w:rsidR="00A8571A" w:rsidRPr="00B509A0" w:rsidRDefault="008B0B66" w:rsidP="007D1277">
      <w:pPr>
        <w:pStyle w:val="Bullet"/>
      </w:pPr>
      <w:r w:rsidRPr="00B509A0">
        <w:t>Applying</w:t>
      </w:r>
      <w:r w:rsidR="00A8571A" w:rsidRPr="00B509A0">
        <w:t xml:space="preserve"> the NPS-FM to resource consents</w:t>
      </w:r>
      <w:r w:rsidR="0004113D" w:rsidRPr="00B509A0">
        <w:t xml:space="preserve">: this </w:t>
      </w:r>
      <w:r w:rsidR="004313C6" w:rsidRPr="00B509A0">
        <w:t>guidance is</w:t>
      </w:r>
      <w:r w:rsidR="00A8571A" w:rsidRPr="00B509A0">
        <w:t xml:space="preserve"> currently being considered.</w:t>
      </w:r>
      <w:r w:rsidR="00EF7010" w:rsidRPr="00B509A0">
        <w:t xml:space="preserve"> </w:t>
      </w:r>
    </w:p>
    <w:p w14:paraId="49CA4EB6" w14:textId="13D8E8CE" w:rsidR="00A8571A" w:rsidRPr="00B509A0" w:rsidRDefault="00A8571A" w:rsidP="0042337C">
      <w:pPr>
        <w:pStyle w:val="Heading3"/>
      </w:pPr>
      <w:r w:rsidRPr="00B509A0">
        <w:t xml:space="preserve">Legal status </w:t>
      </w:r>
    </w:p>
    <w:p w14:paraId="713A7DD2" w14:textId="77777777" w:rsidR="00A8571A" w:rsidRPr="00B509A0" w:rsidRDefault="00A8571A" w:rsidP="007D6A32">
      <w:pPr>
        <w:pStyle w:val="BodyText"/>
      </w:pPr>
      <w:r w:rsidRPr="00B509A0">
        <w:t>This guidance has no legal status.</w:t>
      </w:r>
    </w:p>
    <w:p w14:paraId="350A6B29" w14:textId="07D23603" w:rsidR="00104D5A" w:rsidRPr="00B509A0" w:rsidRDefault="00EF7010" w:rsidP="007D6A32">
      <w:pPr>
        <w:pStyle w:val="BodyText"/>
      </w:pPr>
      <w:r w:rsidRPr="00B509A0">
        <w:t xml:space="preserve">Although </w:t>
      </w:r>
      <w:r w:rsidR="00A8571A" w:rsidRPr="00B509A0">
        <w:t xml:space="preserve">guidance </w:t>
      </w:r>
      <w:r w:rsidR="00787F65" w:rsidRPr="00B509A0">
        <w:t xml:space="preserve">from the </w:t>
      </w:r>
      <w:r w:rsidR="00E35DE1" w:rsidRPr="00B509A0">
        <w:t xml:space="preserve">Ministry </w:t>
      </w:r>
      <w:r w:rsidR="00A8571A" w:rsidRPr="00B509A0">
        <w:t>cannot provide legal interpretation on Resource Management Act 1991 (RMA) national instruments</w:t>
      </w:r>
      <w:r w:rsidR="00787F65" w:rsidRPr="00B509A0">
        <w:t>,</w:t>
      </w:r>
      <w:r w:rsidR="00A8571A" w:rsidRPr="00B509A0">
        <w:t xml:space="preserve"> or overrule legal decisions, it </w:t>
      </w:r>
      <w:r w:rsidRPr="00B509A0">
        <w:t>clarifies</w:t>
      </w:r>
      <w:r w:rsidR="00A8571A" w:rsidRPr="00B509A0">
        <w:t xml:space="preserve"> the policy intent of those instruments as originally intended. Updates may be made</w:t>
      </w:r>
      <w:r w:rsidR="005155E8" w:rsidRPr="00B509A0">
        <w:t xml:space="preserve"> to the guidance</w:t>
      </w:r>
      <w:r w:rsidR="00A8571A" w:rsidRPr="00B509A0">
        <w:t xml:space="preserve"> in response to legal decisions</w:t>
      </w:r>
      <w:r w:rsidR="00787F65" w:rsidRPr="00B509A0">
        <w:t>,</w:t>
      </w:r>
      <w:r w:rsidR="00A8571A" w:rsidRPr="00B509A0">
        <w:t xml:space="preserve"> but you should always seek your own legal advice to ensure you are up to date.</w:t>
      </w:r>
    </w:p>
    <w:p w14:paraId="140F1A9A" w14:textId="03626EEB" w:rsidR="00621F3C" w:rsidRPr="00B509A0" w:rsidRDefault="00015CE1" w:rsidP="0042337C">
      <w:pPr>
        <w:pStyle w:val="Heading3"/>
      </w:pPr>
      <w:r w:rsidRPr="00B509A0">
        <w:t xml:space="preserve">Contact us </w:t>
      </w:r>
    </w:p>
    <w:p w14:paraId="3A74B2E3" w14:textId="002AC084" w:rsidR="00C16727" w:rsidRPr="00B509A0" w:rsidRDefault="00C16727" w:rsidP="007A5F07">
      <w:pPr>
        <w:pStyle w:val="BodyText"/>
        <w:rPr>
          <w:lang w:eastAsia="en-US"/>
        </w:rPr>
      </w:pPr>
      <w:r w:rsidRPr="00B509A0">
        <w:rPr>
          <w:lang w:eastAsia="en-US"/>
        </w:rPr>
        <w:t xml:space="preserve">If you have </w:t>
      </w:r>
      <w:r w:rsidR="006C101C" w:rsidRPr="00B509A0">
        <w:rPr>
          <w:lang w:eastAsia="en-US"/>
        </w:rPr>
        <w:t>queries in relation to</w:t>
      </w:r>
      <w:r w:rsidRPr="00B509A0">
        <w:rPr>
          <w:lang w:eastAsia="en-US"/>
        </w:rPr>
        <w:t xml:space="preserve"> this guidance</w:t>
      </w:r>
      <w:r w:rsidR="00FA382E" w:rsidRPr="00B509A0">
        <w:rPr>
          <w:lang w:eastAsia="en-US"/>
        </w:rPr>
        <w:t>,</w:t>
      </w:r>
      <w:r w:rsidRPr="00B509A0">
        <w:rPr>
          <w:lang w:eastAsia="en-US"/>
        </w:rPr>
        <w:t xml:space="preserve"> please email </w:t>
      </w:r>
      <w:hyperlink r:id="rId24" w:history="1">
        <w:r w:rsidRPr="00B509A0">
          <w:rPr>
            <w:rStyle w:val="Hyperlink"/>
            <w:lang w:eastAsia="en-US"/>
          </w:rPr>
          <w:t>freshwater@mfe.govt.nz</w:t>
        </w:r>
      </w:hyperlink>
      <w:r w:rsidRPr="00B509A0">
        <w:rPr>
          <w:lang w:eastAsia="en-US"/>
        </w:rPr>
        <w:t xml:space="preserve">. </w:t>
      </w:r>
    </w:p>
    <w:p w14:paraId="5AECCCB2" w14:textId="29FF9053" w:rsidR="008E72BE" w:rsidRPr="00B509A0" w:rsidRDefault="008E72BE" w:rsidP="007525AF">
      <w:pPr>
        <w:pStyle w:val="BodyText"/>
        <w:rPr>
          <w:b/>
          <w:bCs/>
        </w:rPr>
      </w:pPr>
    </w:p>
    <w:p w14:paraId="58BBF7BB" w14:textId="77777777" w:rsidR="008E0D2D" w:rsidRPr="00B509A0" w:rsidRDefault="008E0D2D" w:rsidP="008E0D2D">
      <w:pPr>
        <w:pStyle w:val="BodyText"/>
      </w:pPr>
      <w:r w:rsidRPr="00B509A0">
        <w:br w:type="page"/>
      </w:r>
    </w:p>
    <w:p w14:paraId="12E1CA07" w14:textId="5C7EFE5B" w:rsidR="007D6A32" w:rsidRPr="00B509A0" w:rsidRDefault="007D6A32" w:rsidP="00AD1C83">
      <w:pPr>
        <w:pStyle w:val="Heading1"/>
      </w:pPr>
      <w:bookmarkStart w:id="1" w:name="_Toc132119643"/>
      <w:r w:rsidRPr="00B509A0">
        <w:lastRenderedPageBreak/>
        <w:t>Introduction</w:t>
      </w:r>
      <w:bookmarkEnd w:id="1"/>
      <w:r w:rsidRPr="00B509A0">
        <w:t xml:space="preserve"> </w:t>
      </w:r>
    </w:p>
    <w:p w14:paraId="7B10241D" w14:textId="74BC0C38" w:rsidR="007D6A32" w:rsidRPr="00B509A0" w:rsidRDefault="007D6A32" w:rsidP="008E0242">
      <w:pPr>
        <w:pStyle w:val="Heading2"/>
        <w:spacing w:before="240"/>
      </w:pPr>
      <w:bookmarkStart w:id="2" w:name="_Toc132119644"/>
      <w:r w:rsidRPr="00B509A0">
        <w:t>An improved approach to managing freshwater</w:t>
      </w:r>
      <w:bookmarkEnd w:id="2"/>
    </w:p>
    <w:p w14:paraId="1E3648C5" w14:textId="631B1DE7" w:rsidR="009E11D6" w:rsidRPr="00B509A0" w:rsidRDefault="007D6A32" w:rsidP="008E0242">
      <w:pPr>
        <w:pStyle w:val="BodyText"/>
      </w:pPr>
      <w:r w:rsidRPr="00B509A0">
        <w:t xml:space="preserve">Freshwater </w:t>
      </w:r>
      <w:r w:rsidR="007C6DFE" w:rsidRPr="00B509A0">
        <w:t xml:space="preserve">ecosystems </w:t>
      </w:r>
      <w:r w:rsidRPr="00B509A0">
        <w:t xml:space="preserve">in many parts of </w:t>
      </w:r>
      <w:r w:rsidR="000F6F87" w:rsidRPr="00B509A0">
        <w:t xml:space="preserve">Aotearoa </w:t>
      </w:r>
      <w:r w:rsidRPr="00B509A0">
        <w:t>New Zealand have continued to deteriorate</w:t>
      </w:r>
      <w:r w:rsidR="006C7441" w:rsidRPr="00B509A0">
        <w:t>,</w:t>
      </w:r>
      <w:r w:rsidR="0015440D" w:rsidRPr="00B509A0">
        <w:t xml:space="preserve"> </w:t>
      </w:r>
      <w:r w:rsidRPr="00B509A0">
        <w:t xml:space="preserve">in some cases, alarmingly so, despite direction in the </w:t>
      </w:r>
      <w:r w:rsidR="007046A4" w:rsidRPr="00B509A0">
        <w:t xml:space="preserve">RMA and </w:t>
      </w:r>
      <w:r w:rsidR="00B50602" w:rsidRPr="00B509A0">
        <w:t xml:space="preserve">the </w:t>
      </w:r>
      <w:r w:rsidR="00D11367" w:rsidRPr="00B509A0">
        <w:t xml:space="preserve">previous </w:t>
      </w:r>
      <w:r w:rsidR="00B50602" w:rsidRPr="00B509A0">
        <w:t>NPS-FM</w:t>
      </w:r>
      <w:r w:rsidR="007046A4" w:rsidRPr="00B509A0">
        <w:t xml:space="preserve">. </w:t>
      </w:r>
      <w:r w:rsidR="00763D33" w:rsidRPr="00B509A0">
        <w:t>S</w:t>
      </w:r>
      <w:r w:rsidR="00431137" w:rsidRPr="00B509A0">
        <w:t>ome water</w:t>
      </w:r>
      <w:r w:rsidR="00DF047A" w:rsidRPr="00B509A0">
        <w:t xml:space="preserve"> </w:t>
      </w:r>
      <w:r w:rsidR="00431137" w:rsidRPr="00B509A0">
        <w:t>bodies</w:t>
      </w:r>
      <w:r w:rsidR="00233630" w:rsidRPr="00B509A0">
        <w:t xml:space="preserve"> have more significant challenges tha</w:t>
      </w:r>
      <w:r w:rsidR="00E41A7E" w:rsidRPr="00B509A0">
        <w:t>n</w:t>
      </w:r>
      <w:r w:rsidR="00233630" w:rsidRPr="00B509A0">
        <w:t xml:space="preserve"> others</w:t>
      </w:r>
      <w:r w:rsidR="000F6F87" w:rsidRPr="00B509A0">
        <w:t>.</w:t>
      </w:r>
    </w:p>
    <w:p w14:paraId="6C37E9F8" w14:textId="5C60C1A7" w:rsidR="0066018C" w:rsidRPr="00B509A0" w:rsidRDefault="009E11D6" w:rsidP="009E11D6">
      <w:pPr>
        <w:pStyle w:val="BodyText"/>
      </w:pPr>
      <w:r w:rsidRPr="00B509A0">
        <w:t xml:space="preserve">The NPS-FM is part of </w:t>
      </w:r>
      <w:r w:rsidR="005E628B" w:rsidRPr="00B509A0">
        <w:t>the</w:t>
      </w:r>
      <w:r w:rsidRPr="00B509A0">
        <w:t xml:space="preserve"> </w:t>
      </w:r>
      <w:hyperlink r:id="rId25">
        <w:r w:rsidRPr="00B509A0">
          <w:rPr>
            <w:rStyle w:val="Hyperlink"/>
          </w:rPr>
          <w:t>Essential Freshwater</w:t>
        </w:r>
      </w:hyperlink>
      <w:r w:rsidRPr="00B509A0">
        <w:t xml:space="preserve"> reform package</w:t>
      </w:r>
      <w:r w:rsidR="0066018C" w:rsidRPr="00B509A0">
        <w:t>,</w:t>
      </w:r>
      <w:r w:rsidRPr="00B509A0">
        <w:t xml:space="preserve"> intended to protect and improve rivers, streams, lakes and wetlands in Aotearoa. </w:t>
      </w:r>
      <w:r w:rsidR="00696471" w:rsidRPr="00B509A0">
        <w:t xml:space="preserve">The package was released in 2020 </w:t>
      </w:r>
      <w:hyperlink r:id="rId26" w:history="1">
        <w:r w:rsidR="00696471" w:rsidRPr="00B509A0">
          <w:rPr>
            <w:rStyle w:val="Hyperlink"/>
          </w:rPr>
          <w:t>and amended in 2023</w:t>
        </w:r>
      </w:hyperlink>
      <w:r w:rsidR="00275909" w:rsidRPr="00B509A0">
        <w:t>.</w:t>
      </w:r>
    </w:p>
    <w:p w14:paraId="66250759" w14:textId="206221A7" w:rsidR="009E11D6" w:rsidRPr="00B509A0" w:rsidRDefault="5D216073" w:rsidP="009E11D6">
      <w:pPr>
        <w:pStyle w:val="BodyText"/>
      </w:pPr>
      <w:r w:rsidRPr="00B509A0">
        <w:t>The</w:t>
      </w:r>
      <w:r w:rsidR="009E11D6" w:rsidRPr="00B509A0">
        <w:t xml:space="preserve"> aim</w:t>
      </w:r>
      <w:r w:rsidR="1D8C96CC" w:rsidRPr="00B509A0">
        <w:t xml:space="preserve"> of the Essential Freshwater package of regulations i</w:t>
      </w:r>
      <w:r w:rsidR="009E11D6" w:rsidRPr="00B509A0">
        <w:t xml:space="preserve">s to: </w:t>
      </w:r>
    </w:p>
    <w:p w14:paraId="3597BFAB" w14:textId="77777777" w:rsidR="009E11D6" w:rsidRPr="00B509A0" w:rsidRDefault="009E11D6" w:rsidP="009E11D6">
      <w:pPr>
        <w:pStyle w:val="Bullet"/>
      </w:pPr>
      <w:r w:rsidRPr="00B509A0">
        <w:t xml:space="preserve">stop further degradation of the country’s freshwater </w:t>
      </w:r>
    </w:p>
    <w:p w14:paraId="19A0D0E6" w14:textId="77777777" w:rsidR="009E11D6" w:rsidRPr="00B509A0" w:rsidRDefault="009E11D6" w:rsidP="009E11D6">
      <w:pPr>
        <w:pStyle w:val="Bullet"/>
      </w:pPr>
      <w:r w:rsidRPr="00B509A0">
        <w:t xml:space="preserve">take immediate steps to improve water quality within five years </w:t>
      </w:r>
    </w:p>
    <w:p w14:paraId="497ACFDC" w14:textId="77777777" w:rsidR="009E11D6" w:rsidRPr="00B509A0" w:rsidRDefault="009E11D6" w:rsidP="009E11D6">
      <w:pPr>
        <w:pStyle w:val="Bullet"/>
      </w:pPr>
      <w:r w:rsidRPr="00B509A0">
        <w:t xml:space="preserve">reverse past damage to bring waterways and ecosystems to a healthy state within a generation. </w:t>
      </w:r>
    </w:p>
    <w:p w14:paraId="3C93DBA0" w14:textId="3CE47CA0" w:rsidR="00792C0A" w:rsidRPr="00B509A0" w:rsidRDefault="00792C0A" w:rsidP="00CF2A69">
      <w:pPr>
        <w:pStyle w:val="Heading3"/>
      </w:pPr>
      <w:r w:rsidRPr="00B509A0">
        <w:t>2023 amendments</w:t>
      </w:r>
    </w:p>
    <w:p w14:paraId="54525D10" w14:textId="3A0931F1" w:rsidR="004856E6" w:rsidRPr="00B509A0" w:rsidRDefault="00E0714C" w:rsidP="00CF2A69">
      <w:pPr>
        <w:pStyle w:val="BodyText"/>
      </w:pPr>
      <w:r w:rsidRPr="00B509A0">
        <w:t>The Government updated the Essential Freshwater 2020 regulations</w:t>
      </w:r>
      <w:r w:rsidR="00EA2D10" w:rsidRPr="00B509A0">
        <w:t xml:space="preserve"> (</w:t>
      </w:r>
      <w:r w:rsidRPr="00B509A0">
        <w:t>including the NPS-FM</w:t>
      </w:r>
      <w:r w:rsidR="00EA2D10" w:rsidRPr="00B509A0">
        <w:t>)</w:t>
      </w:r>
      <w:r w:rsidRPr="00B509A0">
        <w:t xml:space="preserve"> </w:t>
      </w:r>
      <w:r w:rsidR="003C02A9" w:rsidRPr="00B509A0">
        <w:t xml:space="preserve">in </w:t>
      </w:r>
      <w:r w:rsidR="000B5D2F" w:rsidRPr="00B509A0">
        <w:t xml:space="preserve">February </w:t>
      </w:r>
      <w:r w:rsidR="003C02A9" w:rsidRPr="00B509A0">
        <w:t>202</w:t>
      </w:r>
      <w:r w:rsidR="00295858" w:rsidRPr="00B509A0">
        <w:t>3</w:t>
      </w:r>
      <w:r w:rsidR="003C02A9" w:rsidRPr="00B509A0">
        <w:t>,</w:t>
      </w:r>
      <w:r w:rsidRPr="00B509A0">
        <w:t xml:space="preserve"> to support their effective implementation, and in response to consultation feedback.</w:t>
      </w:r>
      <w:r w:rsidR="00B355C0" w:rsidRPr="00B509A0">
        <w:t xml:space="preserve"> </w:t>
      </w:r>
      <w:r w:rsidR="003C02A9" w:rsidRPr="00B509A0">
        <w:t xml:space="preserve">Changes to the NOF provisions were made to improve clarity, reduce </w:t>
      </w:r>
      <w:proofErr w:type="gramStart"/>
      <w:r w:rsidR="003C02A9" w:rsidRPr="00B509A0">
        <w:t>complexity</w:t>
      </w:r>
      <w:proofErr w:type="gramEnd"/>
      <w:r w:rsidR="007C547A" w:rsidRPr="00B509A0">
        <w:t xml:space="preserve"> </w:t>
      </w:r>
      <w:r w:rsidR="003C02A9" w:rsidRPr="00B509A0">
        <w:t>and correct some errors</w:t>
      </w:r>
      <w:r w:rsidR="007C547A" w:rsidRPr="00B509A0">
        <w:t>,</w:t>
      </w:r>
      <w:r w:rsidR="003C02A9" w:rsidRPr="00B509A0">
        <w:t xml:space="preserve"> without fundamentally changing the freshwater</w:t>
      </w:r>
      <w:r w:rsidR="007C547A" w:rsidRPr="00B509A0">
        <w:t>-</w:t>
      </w:r>
      <w:r w:rsidR="003C02A9" w:rsidRPr="00B509A0">
        <w:t>policy direction.</w:t>
      </w:r>
      <w:r w:rsidR="004856E6" w:rsidRPr="00B509A0">
        <w:t xml:space="preserve"> </w:t>
      </w:r>
      <w:r w:rsidR="00067430" w:rsidRPr="00B509A0">
        <w:t xml:space="preserve">The Ministry’s website provides </w:t>
      </w:r>
      <w:hyperlink r:id="rId27" w:history="1">
        <w:r w:rsidR="00067430" w:rsidRPr="00B509A0">
          <w:rPr>
            <w:rStyle w:val="Hyperlink"/>
          </w:rPr>
          <w:t>further information on the amendments to freshwater regulations</w:t>
        </w:r>
      </w:hyperlink>
      <w:r w:rsidR="00067430" w:rsidRPr="00B509A0">
        <w:t>.</w:t>
      </w:r>
    </w:p>
    <w:p w14:paraId="354667DE" w14:textId="06F20A79" w:rsidR="007D6A32" w:rsidRPr="00B509A0" w:rsidRDefault="009E11D6" w:rsidP="008E0242">
      <w:pPr>
        <w:pStyle w:val="BodyText"/>
      </w:pPr>
      <w:r w:rsidRPr="00B509A0">
        <w:t xml:space="preserve">The NPS-FM is a regulation made under the RMA. </w:t>
      </w:r>
      <w:r w:rsidR="007766E5" w:rsidRPr="00B509A0">
        <w:t xml:space="preserve">It </w:t>
      </w:r>
      <w:r w:rsidRPr="00B509A0">
        <w:t xml:space="preserve">provides national direction that regional councils must apply through their regional policy statement and regional plans, and city and district councils through their district plans. </w:t>
      </w:r>
      <w:r w:rsidR="005F7BD7" w:rsidRPr="00B509A0">
        <w:t>The NPS-FM</w:t>
      </w:r>
      <w:r w:rsidRPr="00B509A0">
        <w:t xml:space="preserve"> </w:t>
      </w:r>
      <w:r w:rsidR="00740599" w:rsidRPr="00B509A0">
        <w:t xml:space="preserve">2020 </w:t>
      </w:r>
      <w:r w:rsidRPr="00B509A0">
        <w:t>replace</w:t>
      </w:r>
      <w:r w:rsidR="00740599" w:rsidRPr="00B509A0">
        <w:t>d</w:t>
      </w:r>
      <w:r w:rsidRPr="00B509A0">
        <w:t xml:space="preserve"> the NPS-FM 2017.</w:t>
      </w:r>
    </w:p>
    <w:p w14:paraId="11FC8237" w14:textId="3D351453" w:rsidR="0063023F" w:rsidRPr="00B509A0" w:rsidRDefault="0063023F" w:rsidP="00246BE6">
      <w:pPr>
        <w:pStyle w:val="Heading3"/>
      </w:pPr>
      <w:r w:rsidRPr="00B509A0">
        <w:t>Te Mana o te Wai</w:t>
      </w:r>
    </w:p>
    <w:p w14:paraId="7A8F531D" w14:textId="1E898347" w:rsidR="007D6A32" w:rsidRPr="00B509A0" w:rsidRDefault="007D6A32" w:rsidP="008E0242">
      <w:pPr>
        <w:pStyle w:val="BodyText"/>
      </w:pPr>
      <w:r w:rsidRPr="00B509A0">
        <w:t xml:space="preserve">At </w:t>
      </w:r>
      <w:r w:rsidR="007766E5" w:rsidRPr="00B509A0">
        <w:t>the</w:t>
      </w:r>
      <w:r w:rsidRPr="00B509A0">
        <w:t xml:space="preserve"> core</w:t>
      </w:r>
      <w:r w:rsidR="007766E5" w:rsidRPr="00B509A0">
        <w:t xml:space="preserve"> of the NPS-FM</w:t>
      </w:r>
      <w:r w:rsidRPr="00B509A0">
        <w:t xml:space="preserve"> is the concept of Te Mana o te Wai</w:t>
      </w:r>
      <w:r w:rsidR="00C868EF" w:rsidRPr="00B509A0">
        <w:t>,</w:t>
      </w:r>
      <w:r w:rsidRPr="00B509A0">
        <w:t xml:space="preserve"> which underpins the </w:t>
      </w:r>
      <w:r w:rsidR="00C20B39" w:rsidRPr="00B509A0">
        <w:t>entire</w:t>
      </w:r>
      <w:r w:rsidRPr="00B509A0">
        <w:t xml:space="preserve"> freshwater management system. </w:t>
      </w:r>
    </w:p>
    <w:p w14:paraId="677479E4" w14:textId="53141ABE" w:rsidR="007D6A32" w:rsidRPr="00B509A0" w:rsidRDefault="00B63EFF" w:rsidP="008E0242">
      <w:pPr>
        <w:pStyle w:val="BodyText"/>
      </w:pPr>
      <w:r w:rsidRPr="00B509A0">
        <w:t>T</w:t>
      </w:r>
      <w:r w:rsidR="007D6A32" w:rsidRPr="00B509A0">
        <w:t xml:space="preserve">he NPS-FM </w:t>
      </w:r>
      <w:r w:rsidR="0015440D" w:rsidRPr="00B509A0">
        <w:t>applies</w:t>
      </w:r>
      <w:r w:rsidR="00D35833" w:rsidRPr="00B509A0">
        <w:t xml:space="preserve"> regionally </w:t>
      </w:r>
      <w:r w:rsidR="007D6A32" w:rsidRPr="00B509A0">
        <w:t>and</w:t>
      </w:r>
      <w:r w:rsidR="0015440D" w:rsidRPr="00B509A0">
        <w:t xml:space="preserve"> </w:t>
      </w:r>
      <w:r w:rsidR="007D6A32" w:rsidRPr="00B509A0">
        <w:t>accounts for the differences between regions and catchments</w:t>
      </w:r>
      <w:r w:rsidRPr="00B509A0">
        <w:t>. However</w:t>
      </w:r>
      <w:r w:rsidR="007D6A32" w:rsidRPr="00B509A0">
        <w:t xml:space="preserve">, territorial authorities </w:t>
      </w:r>
      <w:r w:rsidRPr="00B509A0">
        <w:t>must also</w:t>
      </w:r>
      <w:r w:rsidR="007D6A32" w:rsidRPr="00B509A0">
        <w:t xml:space="preserve"> use Te Mana o te Wai as the </w:t>
      </w:r>
      <w:r w:rsidR="00C20B39" w:rsidRPr="00B509A0">
        <w:t>fundamental concept</w:t>
      </w:r>
      <w:r w:rsidR="007D6A32" w:rsidRPr="00B509A0">
        <w:t xml:space="preserve"> when making decisions that affect freshwater environments</w:t>
      </w:r>
      <w:r w:rsidR="00ED2829" w:rsidRPr="00B509A0">
        <w:t>,</w:t>
      </w:r>
      <w:r w:rsidR="00D35833" w:rsidRPr="00B509A0">
        <w:t xml:space="preserve"> including</w:t>
      </w:r>
      <w:r w:rsidR="007D6A32" w:rsidRPr="00B509A0">
        <w:t xml:space="preserve"> urban growth and zoning, </w:t>
      </w:r>
      <w:r w:rsidR="00D35833" w:rsidRPr="00B509A0">
        <w:t xml:space="preserve">and </w:t>
      </w:r>
      <w:r w:rsidR="007D6A32" w:rsidRPr="00B509A0">
        <w:t xml:space="preserve">managing land use and activities that </w:t>
      </w:r>
      <w:r w:rsidR="0015440D" w:rsidRPr="00B509A0">
        <w:t>affect</w:t>
      </w:r>
      <w:r w:rsidR="007D6A32" w:rsidRPr="00B509A0">
        <w:t xml:space="preserve"> freshwater.</w:t>
      </w:r>
      <w:r w:rsidR="00EF7010" w:rsidRPr="00B509A0">
        <w:t xml:space="preserve"> </w:t>
      </w:r>
      <w:r w:rsidR="00321174" w:rsidRPr="00B509A0">
        <w:t>For m</w:t>
      </w:r>
      <w:r w:rsidR="00C02D75" w:rsidRPr="00B509A0">
        <w:t>ore information</w:t>
      </w:r>
      <w:r w:rsidR="00ED2829" w:rsidRPr="00B509A0">
        <w:t>,</w:t>
      </w:r>
      <w:r w:rsidR="00321174" w:rsidRPr="00B509A0">
        <w:t xml:space="preserve"> see</w:t>
      </w:r>
      <w:r w:rsidR="00A346CE" w:rsidRPr="00B509A0">
        <w:t xml:space="preserve"> the</w:t>
      </w:r>
      <w:r w:rsidR="003219A1" w:rsidRPr="00B509A0">
        <w:t xml:space="preserve"> </w:t>
      </w:r>
      <w:r w:rsidR="00A346CE" w:rsidRPr="00B509A0">
        <w:t>Essential Freshwater</w:t>
      </w:r>
      <w:r w:rsidR="00A346CE" w:rsidRPr="00B509A0">
        <w:rPr>
          <w:rStyle w:val="Hyperlink"/>
        </w:rPr>
        <w:t xml:space="preserve"> </w:t>
      </w:r>
      <w:hyperlink r:id="rId28" w:history="1">
        <w:r w:rsidR="00A346CE" w:rsidRPr="00B509A0">
          <w:rPr>
            <w:rStyle w:val="Hyperlink"/>
          </w:rPr>
          <w:t>Te Mana o te Wai factshee</w:t>
        </w:r>
        <w:r w:rsidR="00A6427B" w:rsidRPr="00B509A0">
          <w:rPr>
            <w:rStyle w:val="Hyperlink"/>
          </w:rPr>
          <w:t>t</w:t>
        </w:r>
      </w:hyperlink>
      <w:r w:rsidR="007D6A32" w:rsidRPr="00B509A0">
        <w:t>.</w:t>
      </w:r>
      <w:r w:rsidR="008E2823" w:rsidRPr="00B509A0">
        <w:t xml:space="preserve"> </w:t>
      </w:r>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A62561" w:rsidRPr="00B509A0" w14:paraId="3E209B5D" w14:textId="77777777" w:rsidTr="00B35026">
        <w:tc>
          <w:tcPr>
            <w:tcW w:w="8505" w:type="dxa"/>
            <w:shd w:val="clear" w:color="auto" w:fill="D2DDE1" w:themeFill="background2"/>
            <w:vAlign w:val="center"/>
          </w:tcPr>
          <w:p w14:paraId="6B04775A" w14:textId="25173FC2" w:rsidR="00A62561" w:rsidRPr="00B509A0" w:rsidRDefault="00A62561">
            <w:pPr>
              <w:pStyle w:val="Boxheading"/>
            </w:pPr>
            <w:r w:rsidRPr="00B509A0">
              <w:lastRenderedPageBreak/>
              <w:t>Te Mana o te Wai </w:t>
            </w:r>
          </w:p>
          <w:p w14:paraId="7CE13D71" w14:textId="2B4406C4" w:rsidR="00A42AE6" w:rsidRPr="00B509A0" w:rsidRDefault="00A42AE6" w:rsidP="00246BE6">
            <w:pPr>
              <w:pStyle w:val="Boxtext"/>
              <w:spacing w:before="360" w:after="80"/>
            </w:pPr>
            <w:r w:rsidRPr="00B509A0">
              <w:t xml:space="preserve">E </w:t>
            </w:r>
            <w:proofErr w:type="spellStart"/>
            <w:r w:rsidRPr="00B509A0">
              <w:t>tohu</w:t>
            </w:r>
            <w:proofErr w:type="spellEnd"/>
            <w:r w:rsidRPr="00B509A0">
              <w:t xml:space="preserve"> ana </w:t>
            </w:r>
            <w:proofErr w:type="spellStart"/>
            <w:r w:rsidRPr="00B509A0">
              <w:t>te</w:t>
            </w:r>
            <w:proofErr w:type="spellEnd"/>
            <w:r w:rsidRPr="00B509A0">
              <w:t xml:space="preserve"> Mana o </w:t>
            </w:r>
            <w:proofErr w:type="spellStart"/>
            <w:r w:rsidRPr="00B509A0">
              <w:t>te</w:t>
            </w:r>
            <w:proofErr w:type="spellEnd"/>
            <w:r w:rsidRPr="00B509A0">
              <w:t xml:space="preserve"> Wai </w:t>
            </w:r>
            <w:proofErr w:type="spellStart"/>
            <w:r w:rsidRPr="00B509A0">
              <w:t>i</w:t>
            </w:r>
            <w:proofErr w:type="spellEnd"/>
            <w:r w:rsidRPr="00B509A0">
              <w:t xml:space="preserve"> </w:t>
            </w:r>
            <w:proofErr w:type="spellStart"/>
            <w:r w:rsidRPr="00B509A0">
              <w:t>te</w:t>
            </w:r>
            <w:proofErr w:type="spellEnd"/>
            <w:r w:rsidRPr="00B509A0">
              <w:t xml:space="preserve"> </w:t>
            </w:r>
            <w:proofErr w:type="spellStart"/>
            <w:r w:rsidRPr="00B509A0">
              <w:t>hira</w:t>
            </w:r>
            <w:proofErr w:type="spellEnd"/>
            <w:r w:rsidRPr="00B509A0">
              <w:t xml:space="preserve"> </w:t>
            </w:r>
            <w:proofErr w:type="spellStart"/>
            <w:r w:rsidRPr="00B509A0">
              <w:t>waiwai</w:t>
            </w:r>
            <w:proofErr w:type="spellEnd"/>
            <w:r w:rsidRPr="00B509A0">
              <w:t xml:space="preserve"> (te mana) o </w:t>
            </w:r>
            <w:proofErr w:type="spellStart"/>
            <w:r w:rsidRPr="00B509A0">
              <w:t>te</w:t>
            </w:r>
            <w:proofErr w:type="spellEnd"/>
            <w:r w:rsidRPr="00B509A0">
              <w:t xml:space="preserve"> </w:t>
            </w:r>
            <w:proofErr w:type="spellStart"/>
            <w:r w:rsidRPr="00B509A0">
              <w:t>wai</w:t>
            </w:r>
            <w:proofErr w:type="spellEnd"/>
            <w:r w:rsidRPr="00B509A0">
              <w:t xml:space="preserve">. Koia </w:t>
            </w:r>
            <w:proofErr w:type="spellStart"/>
            <w:r w:rsidRPr="00B509A0">
              <w:t>te</w:t>
            </w:r>
            <w:proofErr w:type="spellEnd"/>
            <w:r w:rsidRPr="00B509A0">
              <w:t xml:space="preserve"> </w:t>
            </w:r>
            <w:proofErr w:type="spellStart"/>
            <w:r w:rsidRPr="00B509A0">
              <w:t>ariā</w:t>
            </w:r>
            <w:proofErr w:type="spellEnd"/>
            <w:r w:rsidRPr="00B509A0">
              <w:t xml:space="preserve"> </w:t>
            </w:r>
            <w:proofErr w:type="spellStart"/>
            <w:r w:rsidRPr="00B509A0">
              <w:t>matua</w:t>
            </w:r>
            <w:proofErr w:type="spellEnd"/>
            <w:r w:rsidRPr="00B509A0">
              <w:t xml:space="preserve">, </w:t>
            </w:r>
            <w:proofErr w:type="spellStart"/>
            <w:r w:rsidRPr="00B509A0">
              <w:t>te</w:t>
            </w:r>
            <w:proofErr w:type="spellEnd"/>
            <w:r w:rsidRPr="00B509A0">
              <w:t xml:space="preserve"> korowai </w:t>
            </w:r>
            <w:proofErr w:type="spellStart"/>
            <w:r w:rsidRPr="00B509A0">
              <w:t>rānei</w:t>
            </w:r>
            <w:proofErr w:type="spellEnd"/>
            <w:r w:rsidRPr="00B509A0">
              <w:t xml:space="preserve">, o </w:t>
            </w:r>
            <w:proofErr w:type="spellStart"/>
            <w:r w:rsidRPr="00B509A0">
              <w:t>te</w:t>
            </w:r>
            <w:proofErr w:type="spellEnd"/>
            <w:r w:rsidRPr="00B509A0">
              <w:t xml:space="preserve"> </w:t>
            </w:r>
            <w:proofErr w:type="spellStart"/>
            <w:r w:rsidRPr="00B509A0">
              <w:t>mōkī</w:t>
            </w:r>
            <w:proofErr w:type="spellEnd"/>
            <w:r w:rsidRPr="00B509A0">
              <w:t xml:space="preserve"> Wai Māori Waiwai, e </w:t>
            </w:r>
            <w:proofErr w:type="spellStart"/>
            <w:r w:rsidRPr="00B509A0">
              <w:t>noho</w:t>
            </w:r>
            <w:proofErr w:type="spellEnd"/>
            <w:r w:rsidRPr="00B509A0">
              <w:t xml:space="preserve"> ana </w:t>
            </w:r>
            <w:proofErr w:type="spellStart"/>
            <w:r w:rsidRPr="00B509A0">
              <w:t>hei</w:t>
            </w:r>
            <w:proofErr w:type="spellEnd"/>
            <w:r w:rsidRPr="00B509A0">
              <w:t xml:space="preserve"> </w:t>
            </w:r>
            <w:proofErr w:type="spellStart"/>
            <w:r w:rsidRPr="00B509A0">
              <w:t>tūāpapa</w:t>
            </w:r>
            <w:proofErr w:type="spellEnd"/>
            <w:r w:rsidRPr="00B509A0">
              <w:t xml:space="preserve"> ki </w:t>
            </w:r>
            <w:proofErr w:type="spellStart"/>
            <w:r w:rsidRPr="00B509A0">
              <w:t>ngā</w:t>
            </w:r>
            <w:proofErr w:type="spellEnd"/>
            <w:r w:rsidRPr="00B509A0">
              <w:t xml:space="preserve"> </w:t>
            </w:r>
            <w:proofErr w:type="spellStart"/>
            <w:r w:rsidRPr="00B509A0">
              <w:t>āhuatanga</w:t>
            </w:r>
            <w:proofErr w:type="spellEnd"/>
            <w:r w:rsidRPr="00B509A0">
              <w:t xml:space="preserve"> </w:t>
            </w:r>
            <w:proofErr w:type="spellStart"/>
            <w:r w:rsidRPr="00B509A0">
              <w:t>katoa</w:t>
            </w:r>
            <w:proofErr w:type="spellEnd"/>
            <w:r w:rsidRPr="00B509A0">
              <w:t xml:space="preserve"> o </w:t>
            </w:r>
            <w:proofErr w:type="spellStart"/>
            <w:r w:rsidRPr="00B509A0">
              <w:t>te</w:t>
            </w:r>
            <w:proofErr w:type="spellEnd"/>
            <w:r w:rsidRPr="00B509A0">
              <w:t xml:space="preserve"> </w:t>
            </w:r>
            <w:proofErr w:type="spellStart"/>
            <w:r w:rsidRPr="00B509A0">
              <w:t>whakahaere</w:t>
            </w:r>
            <w:proofErr w:type="spellEnd"/>
            <w:r w:rsidRPr="00B509A0">
              <w:t xml:space="preserve"> </w:t>
            </w:r>
            <w:proofErr w:type="spellStart"/>
            <w:r w:rsidRPr="00B509A0">
              <w:t>wai</w:t>
            </w:r>
            <w:proofErr w:type="spellEnd"/>
            <w:r w:rsidRPr="00B509A0">
              <w:t xml:space="preserve"> </w:t>
            </w:r>
            <w:proofErr w:type="spellStart"/>
            <w:r w:rsidRPr="00B509A0">
              <w:t>māori</w:t>
            </w:r>
            <w:proofErr w:type="spellEnd"/>
            <w:r w:rsidRPr="00B509A0">
              <w:t xml:space="preserve">, </w:t>
            </w:r>
            <w:proofErr w:type="spellStart"/>
            <w:r w:rsidRPr="00B509A0">
              <w:t>taea</w:t>
            </w:r>
            <w:proofErr w:type="spellEnd"/>
            <w:r w:rsidRPr="00B509A0">
              <w:t xml:space="preserve"> </w:t>
            </w:r>
            <w:proofErr w:type="spellStart"/>
            <w:r w:rsidRPr="00B509A0">
              <w:t>noatia</w:t>
            </w:r>
            <w:proofErr w:type="spellEnd"/>
            <w:r w:rsidRPr="00B509A0">
              <w:t xml:space="preserve"> </w:t>
            </w:r>
            <w:proofErr w:type="spellStart"/>
            <w:r w:rsidRPr="00B509A0">
              <w:t>ngā</w:t>
            </w:r>
            <w:proofErr w:type="spellEnd"/>
            <w:r w:rsidRPr="00B509A0">
              <w:t xml:space="preserve"> </w:t>
            </w:r>
            <w:proofErr w:type="spellStart"/>
            <w:r w:rsidRPr="00B509A0">
              <w:t>wāhanga</w:t>
            </w:r>
            <w:proofErr w:type="spellEnd"/>
            <w:r w:rsidRPr="00B509A0">
              <w:t xml:space="preserve"> </w:t>
            </w:r>
            <w:proofErr w:type="spellStart"/>
            <w:r w:rsidRPr="00B509A0">
              <w:t>katoa</w:t>
            </w:r>
            <w:proofErr w:type="spellEnd"/>
            <w:r w:rsidRPr="00B509A0">
              <w:t xml:space="preserve"> o </w:t>
            </w:r>
            <w:proofErr w:type="spellStart"/>
            <w:r w:rsidRPr="00B509A0">
              <w:t>te</w:t>
            </w:r>
            <w:proofErr w:type="spellEnd"/>
            <w:r w:rsidRPr="00B509A0">
              <w:t xml:space="preserve"> NOF</w:t>
            </w:r>
            <w:r w:rsidR="00490573" w:rsidRPr="00B509A0">
              <w:t xml:space="preserve"> […]</w:t>
            </w:r>
            <w:r w:rsidRPr="00B509A0">
              <w:t xml:space="preserve"> </w:t>
            </w:r>
            <w:proofErr w:type="spellStart"/>
            <w:r w:rsidRPr="00B509A0">
              <w:t>Mā</w:t>
            </w:r>
            <w:proofErr w:type="spellEnd"/>
            <w:r w:rsidRPr="00B509A0">
              <w:t xml:space="preserve"> ana mahi </w:t>
            </w:r>
            <w:proofErr w:type="spellStart"/>
            <w:r w:rsidRPr="00B509A0">
              <w:t>whakahaere</w:t>
            </w:r>
            <w:proofErr w:type="spellEnd"/>
            <w:r w:rsidRPr="00B509A0">
              <w:t xml:space="preserve"> </w:t>
            </w:r>
            <w:proofErr w:type="spellStart"/>
            <w:r w:rsidRPr="00B509A0">
              <w:t>i</w:t>
            </w:r>
            <w:proofErr w:type="spellEnd"/>
            <w:r w:rsidRPr="00B509A0">
              <w:t xml:space="preserve"> </w:t>
            </w:r>
            <w:proofErr w:type="spellStart"/>
            <w:r w:rsidRPr="00B509A0">
              <w:t>te</w:t>
            </w:r>
            <w:proofErr w:type="spellEnd"/>
            <w:r w:rsidRPr="00B509A0">
              <w:t xml:space="preserve"> </w:t>
            </w:r>
            <w:proofErr w:type="spellStart"/>
            <w:r w:rsidRPr="00B509A0">
              <w:t>wai</w:t>
            </w:r>
            <w:proofErr w:type="spellEnd"/>
            <w:r w:rsidRPr="00B509A0">
              <w:t xml:space="preserve"> </w:t>
            </w:r>
            <w:proofErr w:type="spellStart"/>
            <w:r w:rsidRPr="00B509A0">
              <w:t>māori</w:t>
            </w:r>
            <w:proofErr w:type="spellEnd"/>
            <w:r w:rsidRPr="00B509A0">
              <w:t xml:space="preserve">, ka </w:t>
            </w:r>
            <w:proofErr w:type="spellStart"/>
            <w:r w:rsidRPr="00B509A0">
              <w:t>whakarite</w:t>
            </w:r>
            <w:proofErr w:type="spellEnd"/>
            <w:r w:rsidRPr="00B509A0">
              <w:t xml:space="preserve"> ka </w:t>
            </w:r>
            <w:proofErr w:type="spellStart"/>
            <w:r w:rsidRPr="00B509A0">
              <w:t>tiakina</w:t>
            </w:r>
            <w:proofErr w:type="spellEnd"/>
            <w:r w:rsidRPr="00B509A0">
              <w:t xml:space="preserve"> </w:t>
            </w:r>
            <w:proofErr w:type="spellStart"/>
            <w:r w:rsidRPr="00B509A0">
              <w:t>te</w:t>
            </w:r>
            <w:proofErr w:type="spellEnd"/>
            <w:r w:rsidRPr="00B509A0">
              <w:t xml:space="preserve"> </w:t>
            </w:r>
            <w:proofErr w:type="spellStart"/>
            <w:r w:rsidRPr="00B509A0">
              <w:t>hauora</w:t>
            </w:r>
            <w:proofErr w:type="spellEnd"/>
            <w:r w:rsidRPr="00B509A0">
              <w:t xml:space="preserve"> me </w:t>
            </w:r>
            <w:proofErr w:type="spellStart"/>
            <w:r w:rsidRPr="00B509A0">
              <w:t>te</w:t>
            </w:r>
            <w:proofErr w:type="spellEnd"/>
            <w:r w:rsidRPr="00B509A0">
              <w:t xml:space="preserve"> </w:t>
            </w:r>
            <w:proofErr w:type="spellStart"/>
            <w:r w:rsidRPr="00B509A0">
              <w:t>toiora</w:t>
            </w:r>
            <w:proofErr w:type="spellEnd"/>
            <w:r w:rsidRPr="00B509A0">
              <w:t xml:space="preserve"> o </w:t>
            </w:r>
            <w:proofErr w:type="spellStart"/>
            <w:r w:rsidRPr="00B509A0">
              <w:t>te</w:t>
            </w:r>
            <w:proofErr w:type="spellEnd"/>
            <w:r w:rsidRPr="00B509A0">
              <w:t xml:space="preserve"> </w:t>
            </w:r>
            <w:proofErr w:type="spellStart"/>
            <w:r w:rsidRPr="00B509A0">
              <w:t>wai</w:t>
            </w:r>
            <w:proofErr w:type="spellEnd"/>
            <w:r w:rsidRPr="00B509A0">
              <w:t xml:space="preserve">, </w:t>
            </w:r>
            <w:proofErr w:type="spellStart"/>
            <w:r w:rsidRPr="00B509A0">
              <w:t>mā</w:t>
            </w:r>
            <w:proofErr w:type="spellEnd"/>
            <w:r w:rsidRPr="00B509A0">
              <w:t xml:space="preserve"> </w:t>
            </w:r>
            <w:proofErr w:type="spellStart"/>
            <w:r w:rsidRPr="00B509A0">
              <w:t>reira</w:t>
            </w:r>
            <w:proofErr w:type="spellEnd"/>
            <w:r w:rsidRPr="00B509A0">
              <w:t xml:space="preserve"> e </w:t>
            </w:r>
            <w:proofErr w:type="spellStart"/>
            <w:r w:rsidRPr="00B509A0">
              <w:t>whakaratohia</w:t>
            </w:r>
            <w:proofErr w:type="spellEnd"/>
            <w:r w:rsidRPr="00B509A0">
              <w:t xml:space="preserve"> ai </w:t>
            </w:r>
            <w:proofErr w:type="spellStart"/>
            <w:r w:rsidRPr="00B509A0">
              <w:t>ngā</w:t>
            </w:r>
            <w:proofErr w:type="spellEnd"/>
            <w:r w:rsidRPr="00B509A0">
              <w:t xml:space="preserve"> </w:t>
            </w:r>
            <w:proofErr w:type="spellStart"/>
            <w:r w:rsidRPr="00B509A0">
              <w:t>hiahia</w:t>
            </w:r>
            <w:proofErr w:type="spellEnd"/>
            <w:r w:rsidRPr="00B509A0">
              <w:t xml:space="preserve"> a </w:t>
            </w:r>
            <w:proofErr w:type="spellStart"/>
            <w:r w:rsidRPr="00B509A0">
              <w:t>te</w:t>
            </w:r>
            <w:proofErr w:type="spellEnd"/>
            <w:r w:rsidRPr="00B509A0">
              <w:t xml:space="preserve"> </w:t>
            </w:r>
            <w:proofErr w:type="spellStart"/>
            <w:r w:rsidRPr="00B509A0">
              <w:t>tangata</w:t>
            </w:r>
            <w:proofErr w:type="spellEnd"/>
            <w:r w:rsidRPr="00B509A0">
              <w:t xml:space="preserve">, </w:t>
            </w:r>
            <w:proofErr w:type="spellStart"/>
            <w:r w:rsidRPr="00B509A0">
              <w:t>i</w:t>
            </w:r>
            <w:proofErr w:type="spellEnd"/>
            <w:r w:rsidRPr="00B509A0">
              <w:t xml:space="preserve"> </w:t>
            </w:r>
            <w:proofErr w:type="spellStart"/>
            <w:r w:rsidRPr="00B509A0">
              <w:t>mua</w:t>
            </w:r>
            <w:proofErr w:type="spellEnd"/>
            <w:r w:rsidRPr="00B509A0">
              <w:t xml:space="preserve"> </w:t>
            </w:r>
            <w:proofErr w:type="spellStart"/>
            <w:r w:rsidRPr="00B509A0">
              <w:t>i</w:t>
            </w:r>
            <w:proofErr w:type="spellEnd"/>
            <w:r w:rsidRPr="00B509A0">
              <w:t xml:space="preserve"> </w:t>
            </w:r>
            <w:proofErr w:type="spellStart"/>
            <w:r w:rsidRPr="00B509A0">
              <w:t>te</w:t>
            </w:r>
            <w:proofErr w:type="spellEnd"/>
            <w:r w:rsidRPr="00B509A0">
              <w:t xml:space="preserve"> </w:t>
            </w:r>
            <w:proofErr w:type="spellStart"/>
            <w:r w:rsidRPr="00B509A0">
              <w:t>tuku</w:t>
            </w:r>
            <w:proofErr w:type="spellEnd"/>
            <w:r w:rsidRPr="00B509A0">
              <w:t xml:space="preserve"> </w:t>
            </w:r>
            <w:proofErr w:type="spellStart"/>
            <w:r w:rsidRPr="00B509A0">
              <w:t>i</w:t>
            </w:r>
            <w:proofErr w:type="spellEnd"/>
            <w:r w:rsidRPr="00B509A0">
              <w:t xml:space="preserve"> </w:t>
            </w:r>
            <w:proofErr w:type="spellStart"/>
            <w:r w:rsidRPr="00B509A0">
              <w:t>ētahi</w:t>
            </w:r>
            <w:proofErr w:type="spellEnd"/>
            <w:r w:rsidRPr="00B509A0">
              <w:t xml:space="preserve"> </w:t>
            </w:r>
            <w:proofErr w:type="spellStart"/>
            <w:r w:rsidRPr="00B509A0">
              <w:t>atu</w:t>
            </w:r>
            <w:proofErr w:type="spellEnd"/>
            <w:r w:rsidRPr="00B509A0">
              <w:t xml:space="preserve"> </w:t>
            </w:r>
            <w:proofErr w:type="spellStart"/>
            <w:r w:rsidRPr="00B509A0">
              <w:t>momo</w:t>
            </w:r>
            <w:proofErr w:type="spellEnd"/>
            <w:r w:rsidRPr="00B509A0">
              <w:t xml:space="preserve"> </w:t>
            </w:r>
            <w:proofErr w:type="spellStart"/>
            <w:r w:rsidRPr="00B509A0">
              <w:t>whakamahi</w:t>
            </w:r>
            <w:proofErr w:type="spellEnd"/>
            <w:r w:rsidRPr="00B509A0">
              <w:t xml:space="preserve"> </w:t>
            </w:r>
            <w:proofErr w:type="spellStart"/>
            <w:r w:rsidRPr="00B509A0">
              <w:t>i</w:t>
            </w:r>
            <w:proofErr w:type="spellEnd"/>
            <w:r w:rsidRPr="00B509A0">
              <w:t xml:space="preserve"> </w:t>
            </w:r>
            <w:proofErr w:type="spellStart"/>
            <w:r w:rsidRPr="00B509A0">
              <w:t>te</w:t>
            </w:r>
            <w:proofErr w:type="spellEnd"/>
            <w:r w:rsidRPr="00B509A0">
              <w:t xml:space="preserve"> </w:t>
            </w:r>
            <w:proofErr w:type="spellStart"/>
            <w:r w:rsidRPr="00B509A0">
              <w:t>wai</w:t>
            </w:r>
            <w:proofErr w:type="spellEnd"/>
            <w:r w:rsidRPr="00B509A0">
              <w:t>.</w:t>
            </w:r>
          </w:p>
          <w:p w14:paraId="2563A28C" w14:textId="0A6A7161" w:rsidR="00A62561" w:rsidRPr="00B509A0" w:rsidRDefault="00A62561" w:rsidP="00246BE6">
            <w:pPr>
              <w:pStyle w:val="Boxtext"/>
              <w:spacing w:before="360" w:after="0"/>
              <w:ind w:right="227"/>
            </w:pPr>
            <w:r w:rsidRPr="00B509A0">
              <w:t>Te Mana o te Wai refers to the vital importance of water and is the central concept, or korowai, of the Essential Freshwater package. It underpins all aspects of freshwater management, including all parts of the National Objectives Framework</w:t>
            </w:r>
            <w:r w:rsidR="00172FAC" w:rsidRPr="00B509A0">
              <w:t xml:space="preserve"> […]</w:t>
            </w:r>
            <w:r w:rsidR="00172FAC" w:rsidRPr="00B509A0" w:rsidDel="00960673">
              <w:t xml:space="preserve"> </w:t>
            </w:r>
            <w:r w:rsidRPr="00B509A0">
              <w:t>When managing freshwater, it ensures the health and well</w:t>
            </w:r>
            <w:r w:rsidRPr="00B509A0">
              <w:noBreakHyphen/>
              <w:t>being of the water is protected, then human health needs are provided for, before enabling other uses of water.</w:t>
            </w:r>
          </w:p>
          <w:p w14:paraId="7A5F893B" w14:textId="7257780B" w:rsidR="00A62561" w:rsidRPr="00B509A0" w:rsidRDefault="00A62561" w:rsidP="00246BE6">
            <w:pPr>
              <w:pStyle w:val="Boxtext"/>
              <w:spacing w:before="360" w:after="180"/>
            </w:pPr>
            <w:r w:rsidRPr="00B509A0">
              <w:t xml:space="preserve">Source: </w:t>
            </w:r>
            <w:hyperlink r:id="rId29" w:history="1">
              <w:r w:rsidRPr="00B509A0">
                <w:rPr>
                  <w:rStyle w:val="Hyperlink"/>
                </w:rPr>
                <w:t>Te Mana o te Wai factsheet</w:t>
              </w:r>
            </w:hyperlink>
            <w:r w:rsidRPr="00B509A0">
              <w:t xml:space="preserve"> (Ministry for the Environment, 2020)</w:t>
            </w:r>
          </w:p>
        </w:tc>
      </w:tr>
    </w:tbl>
    <w:p w14:paraId="5DB43B53" w14:textId="4230D453" w:rsidR="00B35026" w:rsidRPr="00B509A0" w:rsidRDefault="004D2A83" w:rsidP="00B35026">
      <w:pPr>
        <w:pStyle w:val="BodyText"/>
        <w:spacing w:before="240"/>
      </w:pPr>
      <w:r w:rsidRPr="00B509A0">
        <w:br/>
      </w:r>
      <w:r w:rsidR="00B35026" w:rsidRPr="00B509A0">
        <w:t xml:space="preserve">Although Te Mana o te Wai has been part of the NPS-FM since 2014, the direction </w:t>
      </w:r>
      <w:r w:rsidR="00474584" w:rsidRPr="00B509A0">
        <w:t>as to</w:t>
      </w:r>
      <w:r w:rsidR="00B35026" w:rsidRPr="00B509A0">
        <w:t xml:space="preserve"> how Te Mana o te Wai must be applied in the current NPS-FM is substantially </w:t>
      </w:r>
      <w:r w:rsidR="00B35026" w:rsidRPr="00B509A0" w:rsidDel="00474584">
        <w:t>different</w:t>
      </w:r>
      <w:r w:rsidR="00B35026" w:rsidRPr="00B509A0">
        <w:t>. This guidance clarifies the intent of this new direction and seeks to minimise ambiguity through practical advice on applying the NOF. Clarifying relevant policies and clauses will help those involved in planning to understand what is required</w:t>
      </w:r>
      <w:r w:rsidR="00474584" w:rsidRPr="00B509A0">
        <w:t>,</w:t>
      </w:r>
      <w:r w:rsidR="00B35026" w:rsidRPr="00B509A0">
        <w:t xml:space="preserve"> including the expectations, </w:t>
      </w:r>
      <w:proofErr w:type="gramStart"/>
      <w:r w:rsidR="00B35026" w:rsidRPr="00B509A0">
        <w:t>opportunities</w:t>
      </w:r>
      <w:proofErr w:type="gramEnd"/>
      <w:r w:rsidR="00B35026" w:rsidRPr="00B509A0">
        <w:t xml:space="preserve"> and roles in the process.</w:t>
      </w:r>
    </w:p>
    <w:p w14:paraId="710C5C5D" w14:textId="7F7AC5C6" w:rsidR="007D6A32" w:rsidRPr="00B509A0" w:rsidRDefault="007D6A32" w:rsidP="00C90B44">
      <w:pPr>
        <w:pStyle w:val="Heading2"/>
      </w:pPr>
      <w:bookmarkStart w:id="3" w:name="_Toc132119645"/>
      <w:r w:rsidRPr="00B509A0">
        <w:t>What is expected of councils</w:t>
      </w:r>
      <w:r w:rsidR="00EF7010" w:rsidRPr="00B509A0">
        <w:t xml:space="preserve"> </w:t>
      </w:r>
      <w:r w:rsidR="001815C8" w:rsidRPr="00B509A0">
        <w:t>implementi</w:t>
      </w:r>
      <w:r w:rsidR="0039424E" w:rsidRPr="00B509A0">
        <w:t>ng the NPS-FM?</w:t>
      </w:r>
      <w:bookmarkEnd w:id="3"/>
    </w:p>
    <w:p w14:paraId="29F1C49A" w14:textId="2C266634" w:rsidR="001E3DA4" w:rsidRPr="00B509A0" w:rsidRDefault="001E3DA4" w:rsidP="008E0242">
      <w:pPr>
        <w:pStyle w:val="Heading3"/>
        <w:spacing w:before="240"/>
        <w:rPr>
          <w:b w:val="0"/>
          <w:bCs w:val="0"/>
          <w:szCs w:val="28"/>
        </w:rPr>
      </w:pPr>
      <w:r w:rsidRPr="00B509A0">
        <w:t>Timeframe</w:t>
      </w:r>
    </w:p>
    <w:p w14:paraId="02405480" w14:textId="0E887F87" w:rsidR="007D6A32" w:rsidRPr="00B509A0" w:rsidRDefault="008A6DC0" w:rsidP="00493BAD">
      <w:pPr>
        <w:pStyle w:val="BodyText"/>
        <w:spacing w:before="100" w:after="100"/>
      </w:pPr>
      <w:r w:rsidRPr="00B509A0">
        <w:t>Under the RMA, r</w:t>
      </w:r>
      <w:r w:rsidR="007D6A32" w:rsidRPr="00B509A0">
        <w:t>egional councils must notify a regional plan and regional policy statement (or changes to existing ones) that give effect to the NPS</w:t>
      </w:r>
      <w:r w:rsidR="001E3DA4" w:rsidRPr="00B509A0">
        <w:t>-</w:t>
      </w:r>
      <w:r w:rsidR="007D6A32" w:rsidRPr="00B509A0">
        <w:t>FM by 31 December 2024.</w:t>
      </w:r>
      <w:r w:rsidR="00EF7010" w:rsidRPr="00B509A0">
        <w:t xml:space="preserve"> </w:t>
      </w:r>
      <w:r w:rsidR="007D6A32" w:rsidRPr="00B509A0">
        <w:t xml:space="preserve">They must submit that plan to the </w:t>
      </w:r>
      <w:bookmarkStart w:id="4" w:name="_Hlk105149765"/>
      <w:r w:rsidR="00BA7335" w:rsidRPr="00B509A0">
        <w:t xml:space="preserve">Chief </w:t>
      </w:r>
      <w:r w:rsidR="007D6A32" w:rsidRPr="00B509A0">
        <w:t>Freshwater Commission</w:t>
      </w:r>
      <w:bookmarkEnd w:id="4"/>
      <w:r w:rsidR="00BA7335" w:rsidRPr="00B509A0">
        <w:t>er</w:t>
      </w:r>
      <w:r w:rsidR="007D6A32" w:rsidRPr="00B509A0">
        <w:t>, and the plan must then go through the freshwater planning process.</w:t>
      </w:r>
      <w:r w:rsidR="00EF7010" w:rsidRPr="00B509A0">
        <w:t xml:space="preserve"> </w:t>
      </w:r>
    </w:p>
    <w:p w14:paraId="7B1E432E" w14:textId="4BACF238" w:rsidR="001B4772" w:rsidRPr="00B509A0" w:rsidRDefault="001B4772" w:rsidP="00493BAD">
      <w:pPr>
        <w:pStyle w:val="BodyText"/>
        <w:spacing w:before="100" w:after="100"/>
      </w:pPr>
      <w:r w:rsidRPr="00B509A0">
        <w:t>This timeframe is a big change from the longer period in previous versions of the NPS-FM. It</w:t>
      </w:r>
      <w:r w:rsidR="008E0242" w:rsidRPr="00B509A0">
        <w:t> </w:t>
      </w:r>
      <w:r w:rsidRPr="00B509A0">
        <w:t xml:space="preserve">will require more focus and resources, and </w:t>
      </w:r>
      <w:r w:rsidR="003C08AB" w:rsidRPr="00B509A0">
        <w:t xml:space="preserve">local authorities </w:t>
      </w:r>
      <w:r w:rsidRPr="00B509A0">
        <w:t xml:space="preserve">may have to work with incomplete or imperfect information. The NPS-FM acknowledges this and provides for the use of best information available (see </w:t>
      </w:r>
      <w:r w:rsidR="00AE3390" w:rsidRPr="00B509A0">
        <w:t xml:space="preserve">the section </w:t>
      </w:r>
      <w:hyperlink w:anchor="_Clause_1.6:_Best" w:history="1">
        <w:r w:rsidR="00AE3390" w:rsidRPr="00B509A0">
          <w:rPr>
            <w:rStyle w:val="Hyperlink"/>
          </w:rPr>
          <w:t>Clause 1.6: B</w:t>
        </w:r>
        <w:r w:rsidRPr="00B509A0">
          <w:rPr>
            <w:rStyle w:val="Hyperlink"/>
          </w:rPr>
          <w:t xml:space="preserve">est </w:t>
        </w:r>
        <w:r w:rsidR="00EE6079" w:rsidRPr="00B509A0">
          <w:rPr>
            <w:rStyle w:val="Hyperlink"/>
          </w:rPr>
          <w:t xml:space="preserve">available </w:t>
        </w:r>
        <w:r w:rsidRPr="00B509A0">
          <w:rPr>
            <w:rStyle w:val="Hyperlink"/>
          </w:rPr>
          <w:t>information and the NOF</w:t>
        </w:r>
      </w:hyperlink>
      <w:r w:rsidRPr="00B509A0">
        <w:t xml:space="preserve">). </w:t>
      </w:r>
    </w:p>
    <w:p w14:paraId="30F9C2D4" w14:textId="77777777" w:rsidR="001E3DA4" w:rsidRPr="00B509A0" w:rsidRDefault="001E3DA4" w:rsidP="004C7028">
      <w:pPr>
        <w:pStyle w:val="Heading3"/>
        <w:spacing w:before="320"/>
      </w:pPr>
      <w:r w:rsidRPr="00B509A0">
        <w:t>More information</w:t>
      </w:r>
    </w:p>
    <w:p w14:paraId="4E04FFDE" w14:textId="55E6DAB9" w:rsidR="008C5555" w:rsidRPr="00B509A0" w:rsidRDefault="008C5555" w:rsidP="00493BAD">
      <w:pPr>
        <w:pStyle w:val="BodyText"/>
        <w:spacing w:after="100"/>
      </w:pPr>
      <w:r w:rsidRPr="00B509A0">
        <w:t>Legislation r</w:t>
      </w:r>
      <w:r w:rsidR="007D6A32" w:rsidRPr="00B509A0">
        <w:t>equirements</w:t>
      </w:r>
      <w:r w:rsidR="007A06EE" w:rsidRPr="00B509A0">
        <w:t>:</w:t>
      </w:r>
    </w:p>
    <w:p w14:paraId="29351998" w14:textId="69B6CDF4" w:rsidR="007A06EE" w:rsidRPr="00B509A0" w:rsidRDefault="157D0CFD" w:rsidP="00493BAD">
      <w:pPr>
        <w:pStyle w:val="Bullet"/>
        <w:spacing w:after="100"/>
      </w:pPr>
      <w:r w:rsidRPr="00B509A0">
        <w:t xml:space="preserve">RMA </w:t>
      </w:r>
      <w:hyperlink r:id="rId30" w:history="1">
        <w:r w:rsidR="32C83079" w:rsidRPr="00B509A0">
          <w:rPr>
            <w:rStyle w:val="Hyperlink"/>
          </w:rPr>
          <w:t>section 80A and Part 4 of Schedule 1</w:t>
        </w:r>
      </w:hyperlink>
      <w:r w:rsidR="789E6701" w:rsidRPr="00B509A0">
        <w:t>.</w:t>
      </w:r>
      <w:r w:rsidR="3B4746F1" w:rsidRPr="00B509A0">
        <w:t xml:space="preserve"> </w:t>
      </w:r>
    </w:p>
    <w:p w14:paraId="194B1270" w14:textId="6C7943B5" w:rsidR="002B537A" w:rsidRPr="00B509A0" w:rsidRDefault="002B537A" w:rsidP="00493BAD">
      <w:pPr>
        <w:pStyle w:val="BodyText"/>
        <w:spacing w:after="100"/>
      </w:pPr>
      <w:r w:rsidRPr="00B509A0">
        <w:t>Essential Freshwater policies and</w:t>
      </w:r>
      <w:r w:rsidR="008973EE" w:rsidRPr="00B509A0">
        <w:t xml:space="preserve"> regulations</w:t>
      </w:r>
      <w:r w:rsidRPr="00B509A0">
        <w:t xml:space="preserve"> implementation guidance: </w:t>
      </w:r>
    </w:p>
    <w:p w14:paraId="78F65796" w14:textId="3FB39D8C" w:rsidR="007D6A32" w:rsidRPr="00B509A0" w:rsidRDefault="00B97ADE" w:rsidP="008E0242">
      <w:pPr>
        <w:pStyle w:val="Bullet"/>
        <w:rPr>
          <w:u w:val="single"/>
        </w:rPr>
      </w:pPr>
      <w:hyperlink r:id="rId31" w:history="1">
        <w:r w:rsidR="50F0206E" w:rsidRPr="00B509A0">
          <w:rPr>
            <w:rStyle w:val="Hyperlink"/>
          </w:rPr>
          <w:t xml:space="preserve">Freshwater </w:t>
        </w:r>
        <w:r w:rsidR="52FC83BD" w:rsidRPr="00B509A0">
          <w:rPr>
            <w:rStyle w:val="Hyperlink"/>
          </w:rPr>
          <w:t>p</w:t>
        </w:r>
        <w:r w:rsidR="50F0206E" w:rsidRPr="00B509A0">
          <w:rPr>
            <w:rStyle w:val="Hyperlink"/>
          </w:rPr>
          <w:t xml:space="preserve">lanning </w:t>
        </w:r>
        <w:r w:rsidR="52FC83BD" w:rsidRPr="00B509A0">
          <w:rPr>
            <w:rStyle w:val="Hyperlink"/>
          </w:rPr>
          <w:t>p</w:t>
        </w:r>
        <w:r w:rsidR="50F0206E" w:rsidRPr="00B509A0">
          <w:rPr>
            <w:rStyle w:val="Hyperlink"/>
          </w:rPr>
          <w:t>rocess factsheets</w:t>
        </w:r>
      </w:hyperlink>
      <w:r w:rsidR="00260538" w:rsidRPr="00B509A0">
        <w:t>.</w:t>
      </w:r>
    </w:p>
    <w:p w14:paraId="54B74C14" w14:textId="1BE6B5A1" w:rsidR="00353AA3" w:rsidRPr="00B509A0" w:rsidRDefault="001966A4" w:rsidP="004C7028">
      <w:pPr>
        <w:pStyle w:val="Heading3"/>
        <w:spacing w:before="320"/>
      </w:pPr>
      <w:proofErr w:type="spellStart"/>
      <w:r w:rsidRPr="00B509A0">
        <w:lastRenderedPageBreak/>
        <w:t>T</w:t>
      </w:r>
      <w:r w:rsidR="00353AA3" w:rsidRPr="00B509A0">
        <w:t>angata</w:t>
      </w:r>
      <w:proofErr w:type="spellEnd"/>
      <w:r w:rsidR="00353AA3" w:rsidRPr="00B509A0">
        <w:t xml:space="preserve"> whenua</w:t>
      </w:r>
    </w:p>
    <w:p w14:paraId="4C621A88" w14:textId="6B17724E" w:rsidR="00625EF4" w:rsidRPr="00B509A0" w:rsidRDefault="0062201A" w:rsidP="00493BAD">
      <w:pPr>
        <w:pStyle w:val="BodyText"/>
        <w:spacing w:before="100" w:after="100"/>
      </w:pPr>
      <w:r w:rsidRPr="00B509A0">
        <w:t>C</w:t>
      </w:r>
      <w:r w:rsidR="007D6A32" w:rsidRPr="00B509A0">
        <w:t xml:space="preserve">ouncils must actively involve </w:t>
      </w:r>
      <w:proofErr w:type="spellStart"/>
      <w:r w:rsidR="007D6A32" w:rsidRPr="00B509A0">
        <w:t>tangata</w:t>
      </w:r>
      <w:proofErr w:type="spellEnd"/>
      <w:r w:rsidR="007D6A32" w:rsidRPr="00B509A0">
        <w:t xml:space="preserve"> whenua in </w:t>
      </w:r>
      <w:r w:rsidR="00062F07" w:rsidRPr="00B509A0">
        <w:t>freshwater management</w:t>
      </w:r>
      <w:r w:rsidR="007D6A32" w:rsidRPr="00B509A0">
        <w:t>, including in decision</w:t>
      </w:r>
      <w:r w:rsidR="00625EF4" w:rsidRPr="00B509A0">
        <w:t>-</w:t>
      </w:r>
      <w:r w:rsidR="007D6A32" w:rsidRPr="00B509A0">
        <w:t>making</w:t>
      </w:r>
      <w:r w:rsidR="009622FB" w:rsidRPr="00B509A0">
        <w:t xml:space="preserve"> processes</w:t>
      </w:r>
      <w:r w:rsidR="007D6A32" w:rsidRPr="00B509A0">
        <w:t xml:space="preserve">, to the extent that </w:t>
      </w:r>
      <w:proofErr w:type="spellStart"/>
      <w:r w:rsidR="007D6A32" w:rsidRPr="00B509A0">
        <w:t>tangata</w:t>
      </w:r>
      <w:proofErr w:type="spellEnd"/>
      <w:r w:rsidR="007D6A32" w:rsidRPr="00B509A0">
        <w:t xml:space="preserve"> whenua wish.</w:t>
      </w:r>
      <w:r w:rsidR="00EF7010" w:rsidRPr="00B509A0">
        <w:t xml:space="preserve"> </w:t>
      </w:r>
      <w:r w:rsidR="00353AA3" w:rsidRPr="00B509A0">
        <w:t>C</w:t>
      </w:r>
      <w:r w:rsidR="007D6A32" w:rsidRPr="00B509A0">
        <w:t xml:space="preserve">ouncils </w:t>
      </w:r>
      <w:r w:rsidR="00625EF4" w:rsidRPr="00B509A0">
        <w:t xml:space="preserve">may need </w:t>
      </w:r>
      <w:r w:rsidR="007D6A32" w:rsidRPr="00B509A0">
        <w:t xml:space="preserve">to look more holistically at their processes and relationships to </w:t>
      </w:r>
      <w:r w:rsidR="00062F07" w:rsidRPr="00B509A0">
        <w:t xml:space="preserve">engage </w:t>
      </w:r>
      <w:r w:rsidR="00FF7686" w:rsidRPr="00B509A0">
        <w:t>with</w:t>
      </w:r>
      <w:r w:rsidR="007D6A32" w:rsidRPr="00B509A0">
        <w:t xml:space="preserve"> </w:t>
      </w:r>
      <w:proofErr w:type="spellStart"/>
      <w:r w:rsidR="007D6A32" w:rsidRPr="00B509A0">
        <w:t>tangata</w:t>
      </w:r>
      <w:proofErr w:type="spellEnd"/>
      <w:r w:rsidR="007D6A32" w:rsidRPr="00B509A0">
        <w:t xml:space="preserve"> whenua</w:t>
      </w:r>
      <w:r w:rsidR="00EF7010" w:rsidRPr="00B509A0">
        <w:t xml:space="preserve"> </w:t>
      </w:r>
      <w:r w:rsidR="00FF7686" w:rsidRPr="00B509A0">
        <w:t>(</w:t>
      </w:r>
      <w:r w:rsidR="00625EF4" w:rsidRPr="00B509A0">
        <w:t xml:space="preserve">see </w:t>
      </w:r>
      <w:r w:rsidR="00BA4667" w:rsidRPr="00B509A0">
        <w:t>the section</w:t>
      </w:r>
      <w:r w:rsidR="00071112" w:rsidRPr="00B509A0">
        <w:t xml:space="preserve"> </w:t>
      </w:r>
      <w:hyperlink w:anchor="_Clauses_3.2_and" w:history="1">
        <w:r w:rsidR="00071112" w:rsidRPr="00B509A0">
          <w:rPr>
            <w:rStyle w:val="Hyperlink"/>
          </w:rPr>
          <w:t>Clauses 3.2 and 3.4:</w:t>
        </w:r>
        <w:r w:rsidR="00BA4667" w:rsidRPr="00B509A0">
          <w:rPr>
            <w:rStyle w:val="Hyperlink"/>
          </w:rPr>
          <w:t xml:space="preserve"> </w:t>
        </w:r>
        <w:r w:rsidR="002B1647" w:rsidRPr="00B509A0">
          <w:rPr>
            <w:rStyle w:val="Hyperlink"/>
          </w:rPr>
          <w:t xml:space="preserve">Active involvement of </w:t>
        </w:r>
        <w:proofErr w:type="spellStart"/>
        <w:r w:rsidR="002B1647" w:rsidRPr="00B509A0">
          <w:rPr>
            <w:rStyle w:val="Hyperlink"/>
          </w:rPr>
          <w:t>t</w:t>
        </w:r>
        <w:r w:rsidR="001F7FBA" w:rsidRPr="00B509A0">
          <w:rPr>
            <w:rStyle w:val="Hyperlink"/>
          </w:rPr>
          <w:t>angata</w:t>
        </w:r>
        <w:proofErr w:type="spellEnd"/>
        <w:r w:rsidR="001F7FBA" w:rsidRPr="00B509A0">
          <w:rPr>
            <w:rStyle w:val="Hyperlink"/>
          </w:rPr>
          <w:t xml:space="preserve"> whenua and engagement with the</w:t>
        </w:r>
        <w:r w:rsidR="008E0242" w:rsidRPr="00B509A0">
          <w:rPr>
            <w:rStyle w:val="Hyperlink"/>
          </w:rPr>
          <w:t> </w:t>
        </w:r>
        <w:r w:rsidR="001F7FBA" w:rsidRPr="00B509A0">
          <w:rPr>
            <w:rStyle w:val="Hyperlink"/>
          </w:rPr>
          <w:t xml:space="preserve">wider </w:t>
        </w:r>
        <w:r w:rsidR="00852EBB" w:rsidRPr="00B509A0">
          <w:rPr>
            <w:rStyle w:val="Hyperlink"/>
          </w:rPr>
          <w:t>community</w:t>
        </w:r>
      </w:hyperlink>
      <w:r w:rsidR="00FF7686" w:rsidRPr="00B509A0">
        <w:t>)</w:t>
      </w:r>
      <w:r w:rsidR="00625EF4" w:rsidRPr="00B509A0">
        <w:t>.</w:t>
      </w:r>
      <w:r w:rsidR="00EF7010" w:rsidRPr="00B509A0">
        <w:t xml:space="preserve"> </w:t>
      </w:r>
    </w:p>
    <w:p w14:paraId="19BEB6DC" w14:textId="0AA503BE" w:rsidR="001966A4" w:rsidRPr="00B509A0" w:rsidRDefault="001966A4" w:rsidP="004C7028">
      <w:pPr>
        <w:pStyle w:val="Heading3"/>
        <w:spacing w:before="320"/>
        <w:rPr>
          <w:b w:val="0"/>
          <w:bCs w:val="0"/>
        </w:rPr>
      </w:pPr>
      <w:r w:rsidRPr="00B509A0">
        <w:t>Communities</w:t>
      </w:r>
    </w:p>
    <w:p w14:paraId="7B4ADC3B" w14:textId="1D2923AA" w:rsidR="007D6A32" w:rsidRPr="00B509A0" w:rsidRDefault="00625EF4" w:rsidP="00493BAD">
      <w:pPr>
        <w:pStyle w:val="BodyText"/>
        <w:spacing w:before="100" w:after="100"/>
      </w:pPr>
      <w:r w:rsidRPr="00B509A0">
        <w:t xml:space="preserve">Councils must also engage with </w:t>
      </w:r>
      <w:r w:rsidR="001966A4" w:rsidRPr="00B509A0">
        <w:t xml:space="preserve">the wider </w:t>
      </w:r>
      <w:r w:rsidRPr="00B509A0">
        <w:t>communit</w:t>
      </w:r>
      <w:r w:rsidR="001966A4" w:rsidRPr="00B509A0">
        <w:t>y</w:t>
      </w:r>
      <w:r w:rsidRPr="00B509A0">
        <w:t>.</w:t>
      </w:r>
      <w:r w:rsidR="00EF7010" w:rsidRPr="00B509A0">
        <w:t xml:space="preserve"> </w:t>
      </w:r>
    </w:p>
    <w:p w14:paraId="01EFBAB9" w14:textId="77777777" w:rsidR="007D6A32" w:rsidRPr="00B509A0" w:rsidRDefault="007D6A32" w:rsidP="004C7028">
      <w:pPr>
        <w:pStyle w:val="Heading3"/>
        <w:spacing w:before="320"/>
      </w:pPr>
      <w:r w:rsidRPr="00B509A0">
        <w:t xml:space="preserve">What about city and district councils? </w:t>
      </w:r>
    </w:p>
    <w:p w14:paraId="64DB0546" w14:textId="7552C4C7" w:rsidR="007D6A32" w:rsidRPr="00B509A0" w:rsidRDefault="007D6A32" w:rsidP="00493BAD">
      <w:pPr>
        <w:pStyle w:val="BodyText"/>
        <w:spacing w:before="100" w:after="100"/>
      </w:pPr>
      <w:r w:rsidRPr="00B509A0">
        <w:t xml:space="preserve">District plans </w:t>
      </w:r>
      <w:r w:rsidR="001E7010" w:rsidRPr="00B509A0">
        <w:t>must</w:t>
      </w:r>
      <w:r w:rsidRPr="00B509A0">
        <w:t xml:space="preserve"> be reviewed and</w:t>
      </w:r>
      <w:r w:rsidR="00793899" w:rsidRPr="00B509A0">
        <w:t>,</w:t>
      </w:r>
      <w:r w:rsidRPr="00B509A0">
        <w:t xml:space="preserve"> if necessary, amended to give effect to the</w:t>
      </w:r>
      <w:r w:rsidR="00EF21BA" w:rsidRPr="00B509A0">
        <w:t xml:space="preserve"> NPS-FM</w:t>
      </w:r>
      <w:r w:rsidRPr="00B509A0">
        <w:t xml:space="preserve"> </w:t>
      </w:r>
      <w:r w:rsidR="001E7010" w:rsidRPr="00B509A0">
        <w:t>“</w:t>
      </w:r>
      <w:r w:rsidRPr="00B509A0">
        <w:t>as</w:t>
      </w:r>
      <w:r w:rsidR="00954A0B" w:rsidRPr="00B509A0">
        <w:t> </w:t>
      </w:r>
      <w:r w:rsidRPr="00B509A0">
        <w:t>soon as reasonably practicable</w:t>
      </w:r>
      <w:r w:rsidR="001E7010" w:rsidRPr="00B509A0">
        <w:t>”</w:t>
      </w:r>
      <w:r w:rsidRPr="00B509A0">
        <w:t>.</w:t>
      </w:r>
      <w:r w:rsidR="00EF7010" w:rsidRPr="00B509A0">
        <w:t xml:space="preserve"> </w:t>
      </w:r>
    </w:p>
    <w:p w14:paraId="416645DE" w14:textId="4CA977BC" w:rsidR="007D6A32" w:rsidRPr="00B509A0" w:rsidRDefault="007D6A32" w:rsidP="00493BAD">
      <w:pPr>
        <w:pStyle w:val="BodyText"/>
        <w:spacing w:before="100" w:after="100"/>
      </w:pPr>
      <w:r w:rsidRPr="00B509A0">
        <w:t>The NPS</w:t>
      </w:r>
      <w:r w:rsidR="001E7010" w:rsidRPr="00B509A0">
        <w:t>-</w:t>
      </w:r>
      <w:r w:rsidRPr="00B509A0">
        <w:t>FM applies to all freshwater</w:t>
      </w:r>
      <w:r w:rsidR="001E7010" w:rsidRPr="00B509A0">
        <w:t>,</w:t>
      </w:r>
      <w:r w:rsidRPr="00B509A0">
        <w:t xml:space="preserve"> and Te Mana o te Wai is relevant to all </w:t>
      </w:r>
      <w:r w:rsidR="002C1EC9" w:rsidRPr="00B509A0">
        <w:t xml:space="preserve">resource </w:t>
      </w:r>
      <w:r w:rsidRPr="00B509A0">
        <w:t>management</w:t>
      </w:r>
      <w:r w:rsidR="002C1EC9" w:rsidRPr="00B509A0">
        <w:t xml:space="preserve"> where it affects freshwater</w:t>
      </w:r>
      <w:r w:rsidRPr="00B509A0">
        <w:t xml:space="preserve">, including </w:t>
      </w:r>
      <w:r w:rsidR="0040277A" w:rsidRPr="00B509A0">
        <w:t xml:space="preserve">in </w:t>
      </w:r>
      <w:r w:rsidRPr="00B509A0">
        <w:t>city and district planning.</w:t>
      </w:r>
      <w:r w:rsidR="00EF7010" w:rsidRPr="00B509A0">
        <w:t xml:space="preserve"> </w:t>
      </w:r>
    </w:p>
    <w:p w14:paraId="0B9334A9" w14:textId="5CCE3D17" w:rsidR="007D6A32" w:rsidRPr="00B509A0" w:rsidRDefault="007D6A32" w:rsidP="00493BAD">
      <w:pPr>
        <w:pStyle w:val="BodyText"/>
        <w:spacing w:before="100" w:after="100"/>
      </w:pPr>
      <w:r w:rsidRPr="00B509A0">
        <w:t xml:space="preserve">Clause 3.5 Integrated </w:t>
      </w:r>
      <w:r w:rsidR="004671EE" w:rsidRPr="00B509A0">
        <w:t>m</w:t>
      </w:r>
      <w:r w:rsidRPr="00B509A0">
        <w:t>anagement requires a</w:t>
      </w:r>
      <w:r w:rsidR="0093688C" w:rsidRPr="00B509A0">
        <w:t xml:space="preserve"> ki uta ki tai</w:t>
      </w:r>
      <w:r w:rsidRPr="00B509A0">
        <w:t xml:space="preserve"> </w:t>
      </w:r>
      <w:r w:rsidR="0093688C" w:rsidRPr="00B509A0">
        <w:t>(</w:t>
      </w:r>
      <w:r w:rsidRPr="00B509A0">
        <w:t>integrated approach</w:t>
      </w:r>
      <w:r w:rsidR="0093688C" w:rsidRPr="00B509A0">
        <w:t>)</w:t>
      </w:r>
      <w:r w:rsidRPr="00B509A0">
        <w:t xml:space="preserve"> to give effect to Te Mana o te Wai.</w:t>
      </w:r>
      <w:r w:rsidR="00EF7010" w:rsidRPr="00B509A0">
        <w:t xml:space="preserve"> </w:t>
      </w:r>
      <w:r w:rsidRPr="00B509A0">
        <w:t>It also sets out requirements relevant to city and district councils.</w:t>
      </w:r>
      <w:r w:rsidR="00EF7010" w:rsidRPr="00B509A0">
        <w:t xml:space="preserve"> </w:t>
      </w:r>
      <w:r w:rsidRPr="00B509A0">
        <w:t>This includes encourag</w:t>
      </w:r>
      <w:r w:rsidR="00EF21BA" w:rsidRPr="00B509A0">
        <w:t>ing</w:t>
      </w:r>
      <w:r w:rsidRPr="00B509A0">
        <w:t xml:space="preserve"> the coordination and sequencing of urban </w:t>
      </w:r>
      <w:proofErr w:type="gramStart"/>
      <w:r w:rsidRPr="00B509A0">
        <w:t>growth, and</w:t>
      </w:r>
      <w:proofErr w:type="gramEnd"/>
      <w:r w:rsidRPr="00B509A0">
        <w:t xml:space="preserve"> promot</w:t>
      </w:r>
      <w:r w:rsidR="00EF21BA" w:rsidRPr="00B509A0">
        <w:t>ing</w:t>
      </w:r>
      <w:r w:rsidRPr="00B509A0">
        <w:t xml:space="preserve"> positive effects and manag</w:t>
      </w:r>
      <w:r w:rsidR="00EF21BA" w:rsidRPr="00B509A0">
        <w:t>ing</w:t>
      </w:r>
      <w:r w:rsidRPr="00B509A0">
        <w:t xml:space="preserve"> adverse effects of urban development on freshwater bodies.</w:t>
      </w:r>
      <w:r w:rsidR="00EF7010" w:rsidRPr="00B509A0">
        <w:t xml:space="preserve"> </w:t>
      </w:r>
    </w:p>
    <w:p w14:paraId="2957F729" w14:textId="68E99836" w:rsidR="007D6A32" w:rsidRPr="00B509A0" w:rsidRDefault="0093688C" w:rsidP="00493BAD">
      <w:pPr>
        <w:pStyle w:val="BodyText"/>
        <w:spacing w:before="100" w:after="100"/>
      </w:pPr>
      <w:r w:rsidRPr="00B509A0">
        <w:t>To give effect to Te Mana o te Wai, co</w:t>
      </w:r>
      <w:r w:rsidR="007D6A32" w:rsidRPr="00B509A0">
        <w:t xml:space="preserve">uncils must consider matters such as how urban growth </w:t>
      </w:r>
      <w:r w:rsidR="00523864" w:rsidRPr="00B509A0">
        <w:t xml:space="preserve">and increases in impervious surfaces will </w:t>
      </w:r>
      <w:r w:rsidR="00CE7195" w:rsidRPr="00B509A0">
        <w:t>imp</w:t>
      </w:r>
      <w:r w:rsidR="00CA2F11" w:rsidRPr="00B509A0">
        <w:t xml:space="preserve">act </w:t>
      </w:r>
      <w:r w:rsidR="006A09C1" w:rsidRPr="00B509A0">
        <w:t xml:space="preserve">on </w:t>
      </w:r>
      <w:r w:rsidR="007D6A32" w:rsidRPr="00B509A0">
        <w:t xml:space="preserve">stormwater flows, how stormwater </w:t>
      </w:r>
      <w:r w:rsidR="009643C0" w:rsidRPr="00B509A0">
        <w:t xml:space="preserve">affects </w:t>
      </w:r>
      <w:r w:rsidR="007D6A32" w:rsidRPr="00B509A0">
        <w:t xml:space="preserve">the </w:t>
      </w:r>
      <w:r w:rsidR="00AE79A1" w:rsidRPr="00B509A0">
        <w:t>water bodies</w:t>
      </w:r>
      <w:r w:rsidR="007D6A32" w:rsidRPr="00B509A0">
        <w:t xml:space="preserve"> it is discharged to, and methods to </w:t>
      </w:r>
      <w:r w:rsidR="009643C0" w:rsidRPr="00B509A0">
        <w:t xml:space="preserve">manage </w:t>
      </w:r>
      <w:r w:rsidR="007D6A32" w:rsidRPr="00B509A0">
        <w:t>urban growth and stormwater discharge</w:t>
      </w:r>
      <w:r w:rsidRPr="00B509A0">
        <w:t>.</w:t>
      </w:r>
      <w:r w:rsidR="00EF7010" w:rsidRPr="00B509A0">
        <w:t xml:space="preserve"> </w:t>
      </w:r>
      <w:r w:rsidR="007D6A32" w:rsidRPr="00B509A0">
        <w:t xml:space="preserve">The identification </w:t>
      </w:r>
      <w:r w:rsidR="009643C0" w:rsidRPr="00B509A0">
        <w:t xml:space="preserve">and control </w:t>
      </w:r>
      <w:r w:rsidR="007D6A32" w:rsidRPr="00B509A0">
        <w:t xml:space="preserve">of urban growth areas must </w:t>
      </w:r>
      <w:r w:rsidR="009643C0" w:rsidRPr="00B509A0">
        <w:t xml:space="preserve">prioritise </w:t>
      </w:r>
      <w:r w:rsidR="007D6A32" w:rsidRPr="00B509A0">
        <w:t>the health and well</w:t>
      </w:r>
      <w:r w:rsidR="009B7947" w:rsidRPr="00B509A0">
        <w:t>-</w:t>
      </w:r>
      <w:r w:rsidR="007D6A32" w:rsidRPr="00B509A0">
        <w:t xml:space="preserve">being of </w:t>
      </w:r>
      <w:r w:rsidR="00AE79A1" w:rsidRPr="00B509A0">
        <w:t>water bodies</w:t>
      </w:r>
      <w:r w:rsidR="007D6A32" w:rsidRPr="00B509A0">
        <w:t>.</w:t>
      </w:r>
      <w:r w:rsidR="00EF7010" w:rsidRPr="00B509A0">
        <w:t xml:space="preserve"> </w:t>
      </w:r>
    </w:p>
    <w:p w14:paraId="2EB1A97A" w14:textId="01382BD7" w:rsidR="007D6A32" w:rsidRPr="00B509A0" w:rsidRDefault="007D6A32" w:rsidP="004C7028">
      <w:pPr>
        <w:pStyle w:val="Heading3"/>
        <w:spacing w:before="320"/>
      </w:pPr>
      <w:r w:rsidRPr="00B509A0">
        <w:t xml:space="preserve">What about plan changes already </w:t>
      </w:r>
      <w:r w:rsidR="00D35833" w:rsidRPr="00B509A0">
        <w:t>under</w:t>
      </w:r>
      <w:r w:rsidR="00992B90" w:rsidRPr="00B509A0">
        <w:t xml:space="preserve"> </w:t>
      </w:r>
      <w:r w:rsidR="00D35833" w:rsidRPr="00B509A0">
        <w:t>way</w:t>
      </w:r>
      <w:r w:rsidRPr="00B509A0">
        <w:t>?</w:t>
      </w:r>
      <w:r w:rsidR="00EF7010" w:rsidRPr="00B509A0">
        <w:t xml:space="preserve"> </w:t>
      </w:r>
    </w:p>
    <w:p w14:paraId="70BF6F08" w14:textId="4E5ECE4A" w:rsidR="007D6A32" w:rsidRPr="00B509A0" w:rsidRDefault="00D66466" w:rsidP="00FF73C9">
      <w:pPr>
        <w:pStyle w:val="BodyText"/>
      </w:pPr>
      <w:r w:rsidRPr="00B509A0">
        <w:t>Some</w:t>
      </w:r>
      <w:r w:rsidR="007D6A32" w:rsidRPr="00B509A0">
        <w:t xml:space="preserve"> plan changes and new regional plans that</w:t>
      </w:r>
      <w:r w:rsidR="006445D7" w:rsidRPr="00B509A0">
        <w:t xml:space="preserve"> </w:t>
      </w:r>
      <w:r w:rsidRPr="00B509A0">
        <w:t>began</w:t>
      </w:r>
      <w:r w:rsidR="007D6A32" w:rsidRPr="00B509A0">
        <w:t xml:space="preserve"> under previous versions of the NPS-FM </w:t>
      </w:r>
      <w:r w:rsidRPr="00B509A0">
        <w:t>are still in progress.</w:t>
      </w:r>
      <w:r w:rsidR="00EF7010" w:rsidRPr="00B509A0">
        <w:t xml:space="preserve"> </w:t>
      </w:r>
      <w:r w:rsidR="007D6A32" w:rsidRPr="00B509A0">
        <w:t>These can continue.</w:t>
      </w:r>
      <w:r w:rsidR="00EF7010" w:rsidRPr="00B509A0">
        <w:t xml:space="preserve"> </w:t>
      </w:r>
      <w:r w:rsidRPr="00B509A0">
        <w:t>Councils must consider t</w:t>
      </w:r>
      <w:r w:rsidR="007D6A32" w:rsidRPr="00B509A0">
        <w:t xml:space="preserve">he </w:t>
      </w:r>
      <w:r w:rsidR="00353604" w:rsidRPr="00B509A0">
        <w:t>2020</w:t>
      </w:r>
      <w:r w:rsidR="005D1AFE" w:rsidRPr="00B509A0">
        <w:t xml:space="preserve"> </w:t>
      </w:r>
      <w:r w:rsidR="007D6A32" w:rsidRPr="00B509A0">
        <w:t>NPS-</w:t>
      </w:r>
      <w:proofErr w:type="gramStart"/>
      <w:r w:rsidR="007D6A32" w:rsidRPr="00B509A0">
        <w:t>FM</w:t>
      </w:r>
      <w:r w:rsidR="006445D7" w:rsidRPr="00B509A0">
        <w:t>,</w:t>
      </w:r>
      <w:r w:rsidR="007D6A32" w:rsidRPr="00B509A0">
        <w:t xml:space="preserve"> and</w:t>
      </w:r>
      <w:proofErr w:type="gramEnd"/>
      <w:r w:rsidR="007D6A32" w:rsidRPr="00B509A0">
        <w:t xml:space="preserve"> assess whether it is within the scope of submissions to amend </w:t>
      </w:r>
      <w:r w:rsidR="005D1AFE" w:rsidRPr="00B509A0">
        <w:t>the</w:t>
      </w:r>
      <w:r w:rsidR="007D6A32" w:rsidRPr="00B509A0">
        <w:t xml:space="preserve"> proposed plan</w:t>
      </w:r>
      <w:r w:rsidRPr="00B509A0">
        <w:t>,</w:t>
      </w:r>
      <w:r w:rsidR="007D6A32" w:rsidRPr="00B509A0">
        <w:t xml:space="preserve"> to give effect to the NPS-FM through the process</w:t>
      </w:r>
      <w:r w:rsidR="00BF2AD0" w:rsidRPr="00B509A0">
        <w:t xml:space="preserve"> that is underway</w:t>
      </w:r>
      <w:r w:rsidR="007D6A32" w:rsidRPr="00B509A0">
        <w:t>.</w:t>
      </w:r>
      <w:r w:rsidR="00C16F63" w:rsidRPr="00B509A0">
        <w:t xml:space="preserve"> </w:t>
      </w:r>
    </w:p>
    <w:p w14:paraId="7B136B35" w14:textId="3D0833A6" w:rsidR="007D6A32" w:rsidRPr="00B509A0" w:rsidRDefault="007D6A32" w:rsidP="004C7028">
      <w:pPr>
        <w:pStyle w:val="Heading2"/>
        <w:spacing w:before="320"/>
      </w:pPr>
      <w:bookmarkStart w:id="5" w:name="_Toc132119646"/>
      <w:r w:rsidRPr="00B509A0">
        <w:t>Ongoing implementation</w:t>
      </w:r>
      <w:bookmarkEnd w:id="5"/>
      <w:r w:rsidR="00EF7010" w:rsidRPr="00B509A0">
        <w:t xml:space="preserve"> </w:t>
      </w:r>
    </w:p>
    <w:p w14:paraId="3304C046" w14:textId="556159A9" w:rsidR="007D6A32" w:rsidRPr="00B509A0" w:rsidRDefault="007D6A32" w:rsidP="007D6A32">
      <w:pPr>
        <w:pStyle w:val="BodyText"/>
      </w:pPr>
      <w:r w:rsidRPr="00B509A0">
        <w:t>Getting the planning framework right is just the first step.</w:t>
      </w:r>
      <w:r w:rsidR="00EF7010" w:rsidRPr="00B509A0">
        <w:t xml:space="preserve"> </w:t>
      </w:r>
      <w:r w:rsidRPr="00B509A0">
        <w:t>Implementing the plans and giving effect to Te Mana o te Wai will require a lot of work, good relationships, and both existing and new tools.</w:t>
      </w:r>
      <w:r w:rsidR="00EF7010" w:rsidRPr="00B509A0">
        <w:t xml:space="preserve"> </w:t>
      </w:r>
      <w:r w:rsidRPr="00B509A0">
        <w:t xml:space="preserve">Consents, monitoring, reporting and enforcement will need to be ongoing and focused on </w:t>
      </w:r>
      <w:r w:rsidR="00C05F89" w:rsidRPr="00B509A0">
        <w:t>giving effect to</w:t>
      </w:r>
      <w:r w:rsidRPr="00B509A0">
        <w:t xml:space="preserve"> Te Mana o te Wai.</w:t>
      </w:r>
      <w:r w:rsidR="00EF7010" w:rsidRPr="00B509A0">
        <w:t xml:space="preserve"> </w:t>
      </w:r>
    </w:p>
    <w:p w14:paraId="1A88F916" w14:textId="3F624752" w:rsidR="00921506" w:rsidRPr="00B509A0" w:rsidRDefault="00474584" w:rsidP="007D6A32">
      <w:pPr>
        <w:pStyle w:val="BodyText"/>
      </w:pPr>
      <w:r w:rsidRPr="00B509A0">
        <w:t xml:space="preserve">The Ministry </w:t>
      </w:r>
      <w:r w:rsidR="00921506" w:rsidRPr="00B509A0">
        <w:t>also has a role as steward of the freshwater management system</w:t>
      </w:r>
      <w:r w:rsidR="00E82E57" w:rsidRPr="00B509A0">
        <w:t xml:space="preserve">. It </w:t>
      </w:r>
      <w:r w:rsidR="007E0435" w:rsidRPr="00B509A0">
        <w:t>provides guidance to</w:t>
      </w:r>
      <w:r w:rsidR="00921506" w:rsidRPr="00B509A0">
        <w:t xml:space="preserve"> councils implement</w:t>
      </w:r>
      <w:r w:rsidR="007E0435" w:rsidRPr="00B509A0">
        <w:t>ing</w:t>
      </w:r>
      <w:r w:rsidR="00921506" w:rsidRPr="00B509A0">
        <w:t xml:space="preserve"> the NPS-FM 2020 and </w:t>
      </w:r>
      <w:r w:rsidR="38F0A17F" w:rsidRPr="00B509A0">
        <w:t xml:space="preserve">other </w:t>
      </w:r>
      <w:r w:rsidR="00921506" w:rsidRPr="00B509A0">
        <w:t>national regulations as intended</w:t>
      </w:r>
      <w:r w:rsidR="00E82E57" w:rsidRPr="00B509A0">
        <w:t>,</w:t>
      </w:r>
      <w:r w:rsidR="00921506" w:rsidRPr="00B509A0">
        <w:t xml:space="preserve"> </w:t>
      </w:r>
      <w:r w:rsidR="38F0A17F" w:rsidRPr="00B509A0">
        <w:t>such</w:t>
      </w:r>
      <w:r w:rsidR="00921506" w:rsidRPr="00B509A0">
        <w:t xml:space="preserve"> </w:t>
      </w:r>
      <w:r w:rsidR="008A766C" w:rsidRPr="00B509A0">
        <w:t xml:space="preserve">that </w:t>
      </w:r>
      <w:r w:rsidR="00921506" w:rsidRPr="00B509A0">
        <w:t xml:space="preserve">freshwater outcomes will be achieved. </w:t>
      </w:r>
    </w:p>
    <w:p w14:paraId="13937170" w14:textId="13305532" w:rsidR="00AE60F2" w:rsidRPr="00B509A0" w:rsidRDefault="006445D7" w:rsidP="004C7028">
      <w:pPr>
        <w:pStyle w:val="Heading3"/>
        <w:spacing w:before="320"/>
      </w:pPr>
      <w:proofErr w:type="spellStart"/>
      <w:r w:rsidRPr="00B509A0">
        <w:lastRenderedPageBreak/>
        <w:t>T</w:t>
      </w:r>
      <w:r w:rsidR="00AE60F2" w:rsidRPr="00B509A0">
        <w:t>angata</w:t>
      </w:r>
      <w:proofErr w:type="spellEnd"/>
      <w:r w:rsidR="00AE60F2" w:rsidRPr="00B509A0">
        <w:t xml:space="preserve"> whenua</w:t>
      </w:r>
    </w:p>
    <w:p w14:paraId="5851062F" w14:textId="411FC386" w:rsidR="007D6A32" w:rsidRPr="00B509A0" w:rsidRDefault="007D6A32" w:rsidP="007D6A32">
      <w:pPr>
        <w:pStyle w:val="BodyText"/>
      </w:pPr>
      <w:r w:rsidRPr="00B509A0">
        <w:t xml:space="preserve">Ongoing involvement of </w:t>
      </w:r>
      <w:proofErr w:type="spellStart"/>
      <w:r w:rsidRPr="00B509A0">
        <w:t>tangata</w:t>
      </w:r>
      <w:proofErr w:type="spellEnd"/>
      <w:r w:rsidRPr="00B509A0">
        <w:t xml:space="preserve"> whenua in freshwater management should form a</w:t>
      </w:r>
      <w:r w:rsidR="004C7028" w:rsidRPr="00B509A0">
        <w:t> </w:t>
      </w:r>
      <w:r w:rsidRPr="00B509A0">
        <w:t xml:space="preserve">part of early and continuing discussion about </w:t>
      </w:r>
      <w:r w:rsidR="00117289" w:rsidRPr="00B509A0">
        <w:t>applying</w:t>
      </w:r>
      <w:r w:rsidRPr="00B509A0">
        <w:t xml:space="preserve"> the NPS-FM.</w:t>
      </w:r>
      <w:r w:rsidR="00EF7010" w:rsidRPr="00B509A0">
        <w:t xml:space="preserve"> </w:t>
      </w:r>
      <w:r w:rsidRPr="00B509A0">
        <w:t>This includes decision</w:t>
      </w:r>
      <w:r w:rsidR="00474584" w:rsidRPr="00B509A0">
        <w:t>-</w:t>
      </w:r>
      <w:r w:rsidR="008F70CE" w:rsidRPr="00B509A0">
        <w:t>making processes</w:t>
      </w:r>
      <w:r w:rsidRPr="00B509A0">
        <w:t xml:space="preserve"> </w:t>
      </w:r>
      <w:r w:rsidR="00474584" w:rsidRPr="00B509A0">
        <w:t xml:space="preserve">around </w:t>
      </w:r>
      <w:r w:rsidRPr="00B509A0">
        <w:t>formal arrangements to share or hand over management</w:t>
      </w:r>
      <w:r w:rsidR="006445D7" w:rsidRPr="00B509A0">
        <w:t>,</w:t>
      </w:r>
      <w:r w:rsidRPr="00B509A0">
        <w:t xml:space="preserve"> and decision</w:t>
      </w:r>
      <w:r w:rsidR="00117289" w:rsidRPr="00B509A0">
        <w:t>-</w:t>
      </w:r>
      <w:r w:rsidRPr="00B509A0">
        <w:t>making responsibility.</w:t>
      </w:r>
      <w:r w:rsidR="00EF7010" w:rsidRPr="00B509A0">
        <w:t xml:space="preserve"> </w:t>
      </w:r>
      <w:r w:rsidR="00FD34FA" w:rsidRPr="00B509A0">
        <w:t>Any such</w:t>
      </w:r>
      <w:r w:rsidRPr="00B509A0">
        <w:t xml:space="preserve"> arrangements will form part of the ongoing implementation of the</w:t>
      </w:r>
      <w:r w:rsidR="004C7028" w:rsidRPr="00B509A0">
        <w:t> </w:t>
      </w:r>
      <w:r w:rsidRPr="00B509A0">
        <w:t>NPS</w:t>
      </w:r>
      <w:r w:rsidR="004C7028" w:rsidRPr="00B509A0">
        <w:noBreakHyphen/>
      </w:r>
      <w:r w:rsidRPr="00B509A0">
        <w:t xml:space="preserve">FM. </w:t>
      </w:r>
    </w:p>
    <w:p w14:paraId="6D36EF42" w14:textId="0497D712" w:rsidR="00AE60F2" w:rsidRPr="00B509A0" w:rsidRDefault="00AE60F2" w:rsidP="004C7028">
      <w:pPr>
        <w:pStyle w:val="Heading3"/>
        <w:spacing w:before="320"/>
      </w:pPr>
      <w:r w:rsidRPr="00B509A0">
        <w:t>Transitional support</w:t>
      </w:r>
    </w:p>
    <w:p w14:paraId="3767213A" w14:textId="139B9AE5" w:rsidR="007D6A32" w:rsidRPr="00B509A0" w:rsidRDefault="00117289" w:rsidP="007D6A32">
      <w:pPr>
        <w:pStyle w:val="BodyText"/>
      </w:pPr>
      <w:r w:rsidRPr="00B509A0">
        <w:t>When</w:t>
      </w:r>
      <w:r w:rsidR="007D6A32" w:rsidRPr="00B509A0">
        <w:t xml:space="preserve"> </w:t>
      </w:r>
      <w:r w:rsidRPr="00B509A0">
        <w:t xml:space="preserve">big </w:t>
      </w:r>
      <w:r w:rsidR="007D6A32" w:rsidRPr="00B509A0">
        <w:t xml:space="preserve">changes to activities are </w:t>
      </w:r>
      <w:r w:rsidR="00AE60F2" w:rsidRPr="00B509A0">
        <w:t xml:space="preserve">needed </w:t>
      </w:r>
      <w:r w:rsidR="007D6A32" w:rsidRPr="00B509A0">
        <w:t xml:space="preserve">to achieve the long-term vision for </w:t>
      </w:r>
      <w:r w:rsidR="00AE60F2" w:rsidRPr="00B509A0">
        <w:t>a freshwater management unit (</w:t>
      </w:r>
      <w:r w:rsidR="007D6A32" w:rsidRPr="00B509A0">
        <w:t>FMU</w:t>
      </w:r>
      <w:r w:rsidR="00AE60F2" w:rsidRPr="00B509A0">
        <w:t>)</w:t>
      </w:r>
      <w:r w:rsidR="007D6A32" w:rsidRPr="00B509A0">
        <w:t xml:space="preserve">, </w:t>
      </w:r>
      <w:r w:rsidR="00AE60F2" w:rsidRPr="00B509A0">
        <w:t xml:space="preserve">this will require </w:t>
      </w:r>
      <w:r w:rsidR="007D6A32" w:rsidRPr="00B509A0">
        <w:t>support and good evidence-based information on sustainable future management</w:t>
      </w:r>
      <w:r w:rsidR="00AE60F2" w:rsidRPr="00B509A0">
        <w:t>.</w:t>
      </w:r>
      <w:r w:rsidR="00EF7010" w:rsidRPr="00B509A0">
        <w:t xml:space="preserve"> </w:t>
      </w:r>
    </w:p>
    <w:p w14:paraId="3D4D9000" w14:textId="1A503B3C" w:rsidR="00AE60F2" w:rsidRPr="00B509A0" w:rsidRDefault="00283785" w:rsidP="004C7028">
      <w:pPr>
        <w:pStyle w:val="Heading3"/>
        <w:spacing w:before="320"/>
      </w:pPr>
      <w:r w:rsidRPr="00B509A0">
        <w:t>Implementation road map</w:t>
      </w:r>
    </w:p>
    <w:p w14:paraId="4DAA4A5E" w14:textId="0CE60CF6" w:rsidR="00283785" w:rsidRPr="00B509A0" w:rsidRDefault="007D6A32" w:rsidP="004C7028">
      <w:pPr>
        <w:pStyle w:val="BodyText"/>
      </w:pPr>
      <w:r w:rsidRPr="00B509A0">
        <w:t xml:space="preserve">A road map </w:t>
      </w:r>
      <w:r w:rsidR="002205A1" w:rsidRPr="00B509A0">
        <w:t xml:space="preserve">could </w:t>
      </w:r>
      <w:r w:rsidR="00283785" w:rsidRPr="00B509A0">
        <w:t>set out:</w:t>
      </w:r>
    </w:p>
    <w:p w14:paraId="5B9866EA" w14:textId="21211ADF" w:rsidR="00283785" w:rsidRPr="00B509A0" w:rsidRDefault="007D6A32" w:rsidP="004C7028">
      <w:pPr>
        <w:pStyle w:val="Bullet"/>
      </w:pPr>
      <w:r w:rsidRPr="00B509A0">
        <w:t>milestones towards the long-term vision and outcomes in the regional policy statement and plan</w:t>
      </w:r>
      <w:r w:rsidR="00EF7010" w:rsidRPr="00B509A0">
        <w:t xml:space="preserve"> </w:t>
      </w:r>
    </w:p>
    <w:p w14:paraId="495C96F6" w14:textId="2FDC768B" w:rsidR="00283785" w:rsidRPr="00B509A0" w:rsidRDefault="007D6A32" w:rsidP="004C7028">
      <w:pPr>
        <w:pStyle w:val="Bullet"/>
      </w:pPr>
      <w:r w:rsidRPr="00B509A0">
        <w:t>any reductions in water takes or discharges</w:t>
      </w:r>
      <w:r w:rsidR="00283785" w:rsidRPr="00B509A0">
        <w:t>.</w:t>
      </w:r>
    </w:p>
    <w:p w14:paraId="0A7273FB" w14:textId="3D3C86B2" w:rsidR="007D6A32" w:rsidRPr="00B509A0" w:rsidRDefault="006445D7" w:rsidP="004C7028">
      <w:pPr>
        <w:pStyle w:val="BodyText"/>
      </w:pPr>
      <w:r w:rsidRPr="00B509A0">
        <w:t>This</w:t>
      </w:r>
      <w:r w:rsidR="007D6A32" w:rsidRPr="00B509A0">
        <w:t xml:space="preserve"> will </w:t>
      </w:r>
      <w:r w:rsidR="00283785" w:rsidRPr="00B509A0">
        <w:t>give</w:t>
      </w:r>
      <w:r w:rsidR="007D6A32" w:rsidRPr="00B509A0">
        <w:t xml:space="preserve"> the community greater certainty </w:t>
      </w:r>
      <w:r w:rsidRPr="00B509A0">
        <w:t>about planning</w:t>
      </w:r>
      <w:r w:rsidR="007D6A32" w:rsidRPr="00B509A0">
        <w:t xml:space="preserve"> for change</w:t>
      </w:r>
      <w:r w:rsidRPr="00B509A0">
        <w:t>,</w:t>
      </w:r>
      <w:r w:rsidR="007D6A32" w:rsidRPr="00B509A0">
        <w:t xml:space="preserve"> and spending.</w:t>
      </w:r>
      <w:r w:rsidR="00C16F63" w:rsidRPr="00B509A0">
        <w:t xml:space="preserve"> </w:t>
      </w:r>
    </w:p>
    <w:p w14:paraId="019096C1" w14:textId="2903421E" w:rsidR="00283785" w:rsidRPr="00B509A0" w:rsidRDefault="00283785" w:rsidP="004C7028">
      <w:pPr>
        <w:pStyle w:val="Heading3"/>
        <w:spacing w:before="320"/>
      </w:pPr>
      <w:r w:rsidRPr="00B509A0">
        <w:t>Monitoring</w:t>
      </w:r>
    </w:p>
    <w:p w14:paraId="28D75E0E" w14:textId="5BEB6BCF" w:rsidR="0071399F" w:rsidRPr="00B509A0" w:rsidRDefault="4A266E12" w:rsidP="004C7028">
      <w:pPr>
        <w:pStyle w:val="BodyText"/>
      </w:pPr>
      <w:r w:rsidRPr="00B509A0">
        <w:t>C</w:t>
      </w:r>
      <w:r w:rsidR="639DEF9E" w:rsidRPr="00B509A0">
        <w:t>ouncils must monitor both resource use and the state of freshwater.</w:t>
      </w:r>
      <w:r w:rsidR="30A8E9AF" w:rsidRPr="00B509A0">
        <w:t xml:space="preserve"> </w:t>
      </w:r>
      <w:r w:rsidR="639DEF9E" w:rsidRPr="00B509A0">
        <w:t>Monitoring should include</w:t>
      </w:r>
      <w:r w:rsidR="2ED52A29" w:rsidRPr="00B509A0">
        <w:t xml:space="preserve"> </w:t>
      </w:r>
      <w:proofErr w:type="spellStart"/>
      <w:r w:rsidR="2ED52A29" w:rsidRPr="00B509A0">
        <w:t>mātauranga</w:t>
      </w:r>
      <w:proofErr w:type="spellEnd"/>
      <w:r w:rsidR="2ED52A29" w:rsidRPr="00B509A0">
        <w:t xml:space="preserve"> </w:t>
      </w:r>
      <w:proofErr w:type="gramStart"/>
      <w:r w:rsidR="2ED52A29" w:rsidRPr="00B509A0">
        <w:t>Māori</w:t>
      </w:r>
      <w:r w:rsidR="2ECDFA1F" w:rsidRPr="00B509A0">
        <w:t>,</w:t>
      </w:r>
      <w:r w:rsidR="639DEF9E" w:rsidRPr="00B509A0">
        <w:t xml:space="preserve"> and</w:t>
      </w:r>
      <w:proofErr w:type="gramEnd"/>
      <w:r w:rsidR="639DEF9E" w:rsidRPr="00B509A0">
        <w:t xml:space="preserve"> may involve </w:t>
      </w:r>
      <w:proofErr w:type="spellStart"/>
      <w:r w:rsidR="639DEF9E" w:rsidRPr="00B509A0">
        <w:t>tangata</w:t>
      </w:r>
      <w:proofErr w:type="spellEnd"/>
      <w:r w:rsidR="639DEF9E" w:rsidRPr="00B509A0">
        <w:t xml:space="preserve"> when</w:t>
      </w:r>
      <w:r w:rsidR="051E89D7" w:rsidRPr="00B509A0">
        <w:t>ua</w:t>
      </w:r>
      <w:r w:rsidR="639DEF9E" w:rsidRPr="00B509A0">
        <w:t>.</w:t>
      </w:r>
      <w:r w:rsidR="30A8E9AF" w:rsidRPr="00B509A0">
        <w:t xml:space="preserve"> </w:t>
      </w:r>
      <w:r w:rsidR="639DEF9E" w:rsidRPr="00B509A0">
        <w:t>The council</w:t>
      </w:r>
      <w:r w:rsidR="30A8E9AF" w:rsidRPr="00B509A0">
        <w:t xml:space="preserve"> </w:t>
      </w:r>
      <w:r w:rsidR="639DEF9E" w:rsidRPr="00B509A0">
        <w:t xml:space="preserve">must analyse trends and </w:t>
      </w:r>
      <w:proofErr w:type="gramStart"/>
      <w:r w:rsidR="051E89D7" w:rsidRPr="00B509A0">
        <w:t>take action</w:t>
      </w:r>
      <w:proofErr w:type="gramEnd"/>
      <w:r w:rsidR="051E89D7" w:rsidRPr="00B509A0">
        <w:t xml:space="preserve"> </w:t>
      </w:r>
      <w:r w:rsidR="639DEF9E" w:rsidRPr="00B509A0">
        <w:t xml:space="preserve">if the current </w:t>
      </w:r>
      <w:r w:rsidR="73B5A07C" w:rsidRPr="00B509A0">
        <w:t xml:space="preserve">plan settings are not achieving </w:t>
      </w:r>
      <w:r w:rsidR="319387B9" w:rsidRPr="00B509A0">
        <w:t>the environmental outcome set for each value (</w:t>
      </w:r>
      <w:r w:rsidR="00B32739" w:rsidRPr="00B509A0">
        <w:t>clause 3.9</w:t>
      </w:r>
      <w:r w:rsidR="319387B9" w:rsidRPr="00B509A0">
        <w:t>) and ultimately the long-term vision</w:t>
      </w:r>
      <w:r w:rsidR="639DEF9E" w:rsidRPr="00B509A0">
        <w:t>.</w:t>
      </w:r>
      <w:r w:rsidR="30A8E9AF" w:rsidRPr="00B509A0">
        <w:t xml:space="preserve"> </w:t>
      </w:r>
      <w:r w:rsidR="2ECDFA1F" w:rsidRPr="00B509A0">
        <w:t>For m</w:t>
      </w:r>
      <w:r w:rsidR="639DEF9E" w:rsidRPr="00B509A0">
        <w:t>ore information</w:t>
      </w:r>
      <w:r w:rsidR="051E89D7" w:rsidRPr="00B509A0">
        <w:t>,</w:t>
      </w:r>
      <w:r w:rsidR="706A46B4" w:rsidRPr="00B509A0">
        <w:t xml:space="preserve"> see sections</w:t>
      </w:r>
      <w:r w:rsidR="00961B93" w:rsidRPr="00B509A0">
        <w:t xml:space="preserve"> </w:t>
      </w:r>
      <w:hyperlink w:anchor="_Clause_3.9:_Identifying" w:history="1">
        <w:r w:rsidR="00961B93" w:rsidRPr="00B509A0">
          <w:rPr>
            <w:rStyle w:val="Hyperlink"/>
          </w:rPr>
          <w:t>Clause 3.9: Identifying values and setting environmental outcomes as objectives</w:t>
        </w:r>
      </w:hyperlink>
      <w:r w:rsidR="00961B93" w:rsidRPr="00B509A0">
        <w:t>,</w:t>
      </w:r>
      <w:r w:rsidR="295CA469" w:rsidRPr="00B509A0">
        <w:t xml:space="preserve"> </w:t>
      </w:r>
      <w:hyperlink w:anchor="_Clause_3.18:_Monitoring">
        <w:r w:rsidR="0039A530" w:rsidRPr="00B509A0">
          <w:rPr>
            <w:rStyle w:val="Hyperlink"/>
          </w:rPr>
          <w:t>C</w:t>
        </w:r>
        <w:r w:rsidR="295CA469" w:rsidRPr="00B509A0">
          <w:rPr>
            <w:rStyle w:val="Hyperlink"/>
          </w:rPr>
          <w:t>lause 3.18: Monitoring</w:t>
        </w:r>
      </w:hyperlink>
      <w:r w:rsidR="295CA469" w:rsidRPr="00B509A0">
        <w:t xml:space="preserve">, </w:t>
      </w:r>
      <w:hyperlink w:anchor="_Clause_3.19_Assessing">
        <w:r w:rsidR="627F6916" w:rsidRPr="00B509A0">
          <w:rPr>
            <w:rStyle w:val="Hyperlink"/>
          </w:rPr>
          <w:t>Clause 3.19: Assessing trends</w:t>
        </w:r>
      </w:hyperlink>
      <w:r w:rsidR="00D16FE1" w:rsidRPr="00B509A0">
        <w:t xml:space="preserve"> and</w:t>
      </w:r>
      <w:r w:rsidR="00961B93" w:rsidRPr="00B509A0">
        <w:t xml:space="preserve"> </w:t>
      </w:r>
      <w:hyperlink w:anchor="_Clause_3.20:_Responding">
        <w:r w:rsidR="0039A530" w:rsidRPr="00B509A0">
          <w:rPr>
            <w:rStyle w:val="Hyperlink"/>
          </w:rPr>
          <w:t>C</w:t>
        </w:r>
        <w:r w:rsidR="295CA469" w:rsidRPr="00B509A0">
          <w:rPr>
            <w:rStyle w:val="Hyperlink"/>
          </w:rPr>
          <w:t>lause 3.20: Responding to degradation</w:t>
        </w:r>
      </w:hyperlink>
      <w:r w:rsidR="00961B93" w:rsidRPr="00B509A0">
        <w:t>.</w:t>
      </w:r>
    </w:p>
    <w:p w14:paraId="5FC7DB81" w14:textId="77777777" w:rsidR="0071399F" w:rsidRPr="00B509A0" w:rsidRDefault="0071399F" w:rsidP="00246BE6">
      <w:pPr>
        <w:pStyle w:val="Heading2"/>
      </w:pPr>
      <w:bookmarkStart w:id="6" w:name="_Toc132119647"/>
      <w:r w:rsidRPr="00B509A0">
        <w:t>Using this guidance</w:t>
      </w:r>
      <w:bookmarkEnd w:id="6"/>
    </w:p>
    <w:p w14:paraId="113CC1E7" w14:textId="0EEBFDD3" w:rsidR="0071399F" w:rsidRPr="00B509A0" w:rsidRDefault="00B4254B" w:rsidP="0071399F">
      <w:pPr>
        <w:pStyle w:val="BodyText"/>
      </w:pPr>
      <w:r w:rsidRPr="00B509A0">
        <w:t>This</w:t>
      </w:r>
      <w:r w:rsidR="0071399F" w:rsidRPr="00B509A0">
        <w:t xml:space="preserve"> guidance initially focuses on </w:t>
      </w:r>
      <w:r w:rsidR="0095563C" w:rsidRPr="00B509A0">
        <w:t>the</w:t>
      </w:r>
      <w:r w:rsidR="0071399F" w:rsidRPr="00B509A0">
        <w:t xml:space="preserve"> NPS-FM provisions that </w:t>
      </w:r>
      <w:r w:rsidR="00D10EE9" w:rsidRPr="00B509A0">
        <w:t xml:space="preserve">must be applied at each stage of the NOF and </w:t>
      </w:r>
      <w:r w:rsidR="0071399F" w:rsidRPr="00B509A0">
        <w:t xml:space="preserve">that are critical </w:t>
      </w:r>
      <w:r w:rsidRPr="00B509A0">
        <w:t>to</w:t>
      </w:r>
      <w:r w:rsidR="0071399F" w:rsidRPr="00B509A0">
        <w:t xml:space="preserve"> successful implementation of the NOF. This includes the requirements of Te Mana o te Wai, the long-term visions for freshwater, </w:t>
      </w:r>
      <w:proofErr w:type="spellStart"/>
      <w:r w:rsidR="0071399F" w:rsidRPr="00B509A0">
        <w:t>tangata</w:t>
      </w:r>
      <w:proofErr w:type="spellEnd"/>
      <w:r w:rsidR="0071399F" w:rsidRPr="00B509A0">
        <w:t xml:space="preserve"> whenua involvement, integrated </w:t>
      </w:r>
      <w:proofErr w:type="gramStart"/>
      <w:r w:rsidR="0071399F" w:rsidRPr="00B509A0">
        <w:t>management</w:t>
      </w:r>
      <w:proofErr w:type="gramEnd"/>
      <w:r w:rsidR="0071399F" w:rsidRPr="00B509A0">
        <w:t xml:space="preserve"> and </w:t>
      </w:r>
      <w:r w:rsidRPr="00B509A0">
        <w:t xml:space="preserve">the </w:t>
      </w:r>
      <w:r w:rsidR="0071399F" w:rsidRPr="00B509A0">
        <w:t>use of best</w:t>
      </w:r>
      <w:r w:rsidRPr="00B509A0">
        <w:t>-</w:t>
      </w:r>
      <w:r w:rsidR="0071399F" w:rsidRPr="00B509A0">
        <w:t>available information.</w:t>
      </w:r>
    </w:p>
    <w:p w14:paraId="62E76CD2" w14:textId="40B54651" w:rsidR="0071399F" w:rsidRPr="00B509A0" w:rsidRDefault="0071399F" w:rsidP="0071399F">
      <w:pPr>
        <w:pStyle w:val="BodyText"/>
      </w:pPr>
      <w:r w:rsidRPr="00B509A0">
        <w:t xml:space="preserve">The guidance then sets out the steps of the NOF. This includes explanation </w:t>
      </w:r>
      <w:r w:rsidR="00B4254B" w:rsidRPr="00B509A0">
        <w:t>of</w:t>
      </w:r>
      <w:r w:rsidRPr="00B509A0">
        <w:t xml:space="preserve"> policy intent</w:t>
      </w:r>
      <w:r w:rsidR="00B4254B" w:rsidRPr="00B509A0">
        <w:t>,</w:t>
      </w:r>
      <w:r w:rsidRPr="00B509A0">
        <w:t xml:space="preserve"> </w:t>
      </w:r>
      <w:r w:rsidR="00B4254B" w:rsidRPr="00B509A0">
        <w:t>as well as</w:t>
      </w:r>
      <w:r w:rsidRPr="00B509A0">
        <w:t xml:space="preserve"> suggestions for best practice for setting limits on resource use and identifying environmental flows and take limits. </w:t>
      </w:r>
    </w:p>
    <w:p w14:paraId="1934374F" w14:textId="35F3FB8E" w:rsidR="0071399F" w:rsidRPr="00B509A0" w:rsidRDefault="0071399F" w:rsidP="0071399F">
      <w:pPr>
        <w:pStyle w:val="BodyText"/>
      </w:pPr>
      <w:r w:rsidRPr="00B509A0">
        <w:rPr>
          <w:spacing w:val="-2"/>
        </w:rPr>
        <w:t>References in this guidance to ‘clause’, ‘part’, ‘subpart’, ‘objective’ or ‘policy’ relate to the respective clause, part</w:t>
      </w:r>
      <w:r w:rsidR="00172FAC" w:rsidRPr="00B509A0">
        <w:rPr>
          <w:spacing w:val="-2"/>
        </w:rPr>
        <w:t>,</w:t>
      </w:r>
      <w:r w:rsidRPr="00B509A0">
        <w:rPr>
          <w:spacing w:val="-2"/>
        </w:rPr>
        <w:t xml:space="preserve"> and so on</w:t>
      </w:r>
      <w:r w:rsidR="00172FAC" w:rsidRPr="00B509A0">
        <w:rPr>
          <w:spacing w:val="-2"/>
        </w:rPr>
        <w:t>,</w:t>
      </w:r>
      <w:r w:rsidRPr="00B509A0">
        <w:rPr>
          <w:spacing w:val="-2"/>
        </w:rPr>
        <w:t xml:space="preserve"> in the NPS-FM (using the same terminology as in the NPS</w:t>
      </w:r>
      <w:r w:rsidRPr="00B509A0">
        <w:rPr>
          <w:spacing w:val="-2"/>
        </w:rPr>
        <w:noBreakHyphen/>
        <w:t>FM). References in this guidance to ‘section’ mean section</w:t>
      </w:r>
      <w:r w:rsidR="00B4254B" w:rsidRPr="00B509A0">
        <w:rPr>
          <w:spacing w:val="-2"/>
        </w:rPr>
        <w:t>s</w:t>
      </w:r>
      <w:r w:rsidRPr="00B509A0">
        <w:rPr>
          <w:spacing w:val="-2"/>
        </w:rPr>
        <w:t xml:space="preserve"> of this guidance and not the NPS-FM.</w:t>
      </w:r>
    </w:p>
    <w:p w14:paraId="08579538" w14:textId="2C969B7A" w:rsidR="007D6A32" w:rsidRPr="00B509A0" w:rsidRDefault="00CD24E2" w:rsidP="00401FF3">
      <w:pPr>
        <w:pStyle w:val="Heading1"/>
        <w:pageBreakBefore/>
      </w:pPr>
      <w:bookmarkStart w:id="7" w:name="_Clauses_3.2_and"/>
      <w:bookmarkStart w:id="8" w:name="_Toc132119648"/>
      <w:bookmarkEnd w:id="7"/>
      <w:r w:rsidRPr="00B509A0">
        <w:lastRenderedPageBreak/>
        <w:t>Clause</w:t>
      </w:r>
      <w:r w:rsidR="00DB4331" w:rsidRPr="00B509A0">
        <w:t>s 3.2 and</w:t>
      </w:r>
      <w:r w:rsidRPr="00B509A0">
        <w:t xml:space="preserve"> 3.4</w:t>
      </w:r>
      <w:r w:rsidR="00506EFE" w:rsidRPr="00B509A0">
        <w:t>:</w:t>
      </w:r>
      <w:r w:rsidRPr="00B509A0">
        <w:t xml:space="preserve"> </w:t>
      </w:r>
      <w:r w:rsidR="007D6A32" w:rsidRPr="00B509A0">
        <w:t xml:space="preserve">Active involvement of </w:t>
      </w:r>
      <w:proofErr w:type="spellStart"/>
      <w:r w:rsidR="007D6A32" w:rsidRPr="00B509A0">
        <w:t>tangata</w:t>
      </w:r>
      <w:proofErr w:type="spellEnd"/>
      <w:r w:rsidR="007D6A32" w:rsidRPr="00B509A0">
        <w:t xml:space="preserve"> whenua and engagement with the wider community</w:t>
      </w:r>
      <w:bookmarkEnd w:id="8"/>
      <w:r w:rsidR="007D6A32" w:rsidRPr="00B509A0">
        <w:t xml:space="preserve"> </w:t>
      </w:r>
    </w:p>
    <w:tbl>
      <w:tblPr>
        <w:tblStyle w:val="BlueBox"/>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069"/>
      </w:tblGrid>
      <w:tr w:rsidR="00740171" w:rsidRPr="00B509A0" w14:paraId="0D4A0893" w14:textId="77777777" w:rsidTr="009558F0">
        <w:tc>
          <w:tcPr>
            <w:tcW w:w="10205" w:type="dxa"/>
            <w:shd w:val="clear" w:color="auto" w:fill="D2DDE1" w:themeFill="background2"/>
          </w:tcPr>
          <w:p w14:paraId="5ABFD1C4" w14:textId="7A27D841" w:rsidR="00740171" w:rsidRPr="00B509A0" w:rsidRDefault="00740171" w:rsidP="00493BAD">
            <w:pPr>
              <w:pStyle w:val="Boxheading"/>
            </w:pPr>
            <w:r w:rsidRPr="00B509A0">
              <w:t>NPS-FM</w:t>
            </w:r>
          </w:p>
          <w:p w14:paraId="3E086683" w14:textId="65A03896" w:rsidR="00BE6E45" w:rsidRPr="00B509A0" w:rsidRDefault="00607B87" w:rsidP="009558F0">
            <w:pPr>
              <w:pStyle w:val="Boxheading"/>
              <w:spacing w:before="120"/>
            </w:pPr>
            <w:r w:rsidRPr="00B509A0">
              <w:t xml:space="preserve">Clause </w:t>
            </w:r>
            <w:r w:rsidR="001B4988" w:rsidRPr="00B509A0">
              <w:t>3.2</w:t>
            </w:r>
            <w:r w:rsidR="00506EFE" w:rsidRPr="00B509A0">
              <w:t>:</w:t>
            </w:r>
            <w:r w:rsidR="001B4988" w:rsidRPr="00B509A0">
              <w:t xml:space="preserve"> </w:t>
            </w:r>
            <w:r w:rsidR="00A220BF" w:rsidRPr="00B509A0">
              <w:t xml:space="preserve">Te Mana o te Wai </w:t>
            </w:r>
          </w:p>
          <w:p w14:paraId="00712EDF" w14:textId="6E85912E" w:rsidR="00BE6E45" w:rsidRPr="00B509A0" w:rsidRDefault="00A220BF" w:rsidP="009558F0">
            <w:pPr>
              <w:pStyle w:val="Boxtext"/>
              <w:spacing w:after="0"/>
              <w:ind w:left="681" w:hanging="397"/>
            </w:pPr>
            <w:r w:rsidRPr="00B509A0">
              <w:t xml:space="preserve">(1) </w:t>
            </w:r>
            <w:r w:rsidR="009558F0" w:rsidRPr="00B509A0">
              <w:tab/>
            </w:r>
            <w:r w:rsidRPr="00B509A0">
              <w:t xml:space="preserve">Every regional council must engage with communities and </w:t>
            </w:r>
            <w:proofErr w:type="spellStart"/>
            <w:r w:rsidRPr="00B509A0">
              <w:t>tangata</w:t>
            </w:r>
            <w:proofErr w:type="spellEnd"/>
            <w:r w:rsidRPr="00B509A0">
              <w:t xml:space="preserve"> whenua to determine how Te Mana o te Wai applies to water bodies and freshwater ecosystems in the region. </w:t>
            </w:r>
          </w:p>
          <w:p w14:paraId="7C5B6492" w14:textId="151F7C43" w:rsidR="00BE6E45" w:rsidRPr="00B509A0" w:rsidRDefault="00A220BF" w:rsidP="009558F0">
            <w:pPr>
              <w:pStyle w:val="Boxtext"/>
              <w:spacing w:after="0"/>
              <w:ind w:left="681" w:hanging="397"/>
            </w:pPr>
            <w:r w:rsidRPr="00B509A0">
              <w:t xml:space="preserve">(2) </w:t>
            </w:r>
            <w:r w:rsidR="009558F0" w:rsidRPr="00B509A0">
              <w:tab/>
            </w:r>
            <w:r w:rsidRPr="00B509A0">
              <w:t xml:space="preserve">Every regional council must give effect to Te Mana o te Wai, and in doing so must: </w:t>
            </w:r>
          </w:p>
          <w:p w14:paraId="0C6CDC7F" w14:textId="5125B640" w:rsidR="00BE6E45" w:rsidRPr="00B509A0" w:rsidRDefault="00A220BF" w:rsidP="009558F0">
            <w:pPr>
              <w:pStyle w:val="Boxtext"/>
              <w:spacing w:after="0"/>
              <w:ind w:left="1077" w:hanging="397"/>
            </w:pPr>
            <w:r w:rsidRPr="00B509A0">
              <w:t>(a)</w:t>
            </w:r>
            <w:r w:rsidR="009558F0" w:rsidRPr="00B509A0">
              <w:tab/>
            </w:r>
            <w:r w:rsidRPr="00B509A0">
              <w:t xml:space="preserve">actively involve </w:t>
            </w:r>
            <w:proofErr w:type="spellStart"/>
            <w:r w:rsidRPr="00B509A0">
              <w:t>tangata</w:t>
            </w:r>
            <w:proofErr w:type="spellEnd"/>
            <w:r w:rsidRPr="00B509A0">
              <w:t xml:space="preserve"> whenua in freshwater management (including decision</w:t>
            </w:r>
            <w:r w:rsidR="00B04821" w:rsidRPr="00B509A0">
              <w:t>-</w:t>
            </w:r>
            <w:r w:rsidRPr="00B509A0">
              <w:t xml:space="preserve">making processes), as required by clause 3.4; and </w:t>
            </w:r>
          </w:p>
          <w:p w14:paraId="0488DF49" w14:textId="6A2E5236" w:rsidR="00BE6E45" w:rsidRPr="00B509A0" w:rsidRDefault="00A220BF" w:rsidP="009558F0">
            <w:pPr>
              <w:pStyle w:val="Boxtext"/>
              <w:spacing w:after="0"/>
              <w:ind w:left="1077" w:hanging="397"/>
            </w:pPr>
            <w:r w:rsidRPr="00B509A0">
              <w:t xml:space="preserve">(b) </w:t>
            </w:r>
            <w:r w:rsidR="009558F0" w:rsidRPr="00B509A0">
              <w:tab/>
            </w:r>
            <w:r w:rsidRPr="00B509A0">
              <w:t xml:space="preserve">engage with communities and </w:t>
            </w:r>
            <w:proofErr w:type="spellStart"/>
            <w:r w:rsidRPr="00B509A0">
              <w:t>tangata</w:t>
            </w:r>
            <w:proofErr w:type="spellEnd"/>
            <w:r w:rsidRPr="00B509A0">
              <w:t xml:space="preserve"> whenua to identify long-term visions, environmental outcomes, and other elements of the NOF; and </w:t>
            </w:r>
          </w:p>
          <w:p w14:paraId="48D54229" w14:textId="0E14C4C0" w:rsidR="00BE6E45" w:rsidRPr="00B509A0" w:rsidRDefault="00A220BF" w:rsidP="009558F0">
            <w:pPr>
              <w:pStyle w:val="Boxtext"/>
              <w:spacing w:after="0"/>
              <w:ind w:left="1077" w:hanging="397"/>
            </w:pPr>
            <w:r w:rsidRPr="00B509A0">
              <w:t xml:space="preserve">(c) </w:t>
            </w:r>
            <w:r w:rsidR="009558F0" w:rsidRPr="00B509A0">
              <w:tab/>
            </w:r>
            <w:r w:rsidRPr="00B509A0">
              <w:t xml:space="preserve">apply the hierarchy of obligations, as set out in clause 1.3(5): </w:t>
            </w:r>
          </w:p>
          <w:p w14:paraId="7B6B778D" w14:textId="02B5360B" w:rsidR="00BE6E45" w:rsidRPr="00B509A0" w:rsidRDefault="00A220BF" w:rsidP="001C136A">
            <w:pPr>
              <w:pStyle w:val="Boxtext"/>
              <w:spacing w:after="0"/>
              <w:ind w:left="1474" w:hanging="397"/>
            </w:pPr>
            <w:r w:rsidRPr="00B509A0">
              <w:t>(</w:t>
            </w:r>
            <w:proofErr w:type="spellStart"/>
            <w:r w:rsidRPr="00B509A0">
              <w:t>i</w:t>
            </w:r>
            <w:proofErr w:type="spellEnd"/>
            <w:r w:rsidRPr="00B509A0">
              <w:t xml:space="preserve">) </w:t>
            </w:r>
            <w:r w:rsidR="001C136A" w:rsidRPr="00B509A0">
              <w:tab/>
            </w:r>
            <w:r w:rsidRPr="00B509A0">
              <w:t xml:space="preserve">when developing long-term visions under clause 3.3; and </w:t>
            </w:r>
          </w:p>
          <w:p w14:paraId="10855A43" w14:textId="7CE6E70F" w:rsidR="00BE6E45" w:rsidRPr="00B509A0" w:rsidRDefault="00A220BF" w:rsidP="001C136A">
            <w:pPr>
              <w:pStyle w:val="Boxtext"/>
              <w:spacing w:after="0"/>
              <w:ind w:left="1474" w:hanging="397"/>
            </w:pPr>
            <w:r w:rsidRPr="00B509A0">
              <w:t xml:space="preserve">(ii) </w:t>
            </w:r>
            <w:r w:rsidR="001C136A" w:rsidRPr="00B509A0">
              <w:tab/>
            </w:r>
            <w:r w:rsidRPr="00B509A0">
              <w:t xml:space="preserve">when implementing the NOF under subpart 2; and </w:t>
            </w:r>
          </w:p>
          <w:p w14:paraId="56A82E69" w14:textId="413B3673" w:rsidR="009E7F6A" w:rsidRPr="00B509A0" w:rsidRDefault="00A220BF" w:rsidP="001C136A">
            <w:pPr>
              <w:pStyle w:val="Boxtext"/>
              <w:spacing w:after="0"/>
              <w:ind w:left="1474" w:hanging="397"/>
            </w:pPr>
            <w:r w:rsidRPr="00B509A0">
              <w:t xml:space="preserve">(iii) </w:t>
            </w:r>
            <w:r w:rsidR="001C136A" w:rsidRPr="00B509A0">
              <w:tab/>
            </w:r>
            <w:r w:rsidRPr="00B509A0">
              <w:t xml:space="preserve">when developing objectives, policies, methods, and criteria for any purpose under subpart 3 relating to natural inland wetlands, rivers, fish passage, primary contact sites, and water allocation; and </w:t>
            </w:r>
          </w:p>
          <w:p w14:paraId="591A06EF" w14:textId="113B086A" w:rsidR="00FA0461" w:rsidRPr="00B509A0" w:rsidRDefault="00A220BF" w:rsidP="001C136A">
            <w:pPr>
              <w:pStyle w:val="Boxtext"/>
              <w:spacing w:after="0"/>
              <w:ind w:left="1077" w:hanging="397"/>
            </w:pPr>
            <w:r w:rsidRPr="00B509A0">
              <w:t xml:space="preserve">(d) </w:t>
            </w:r>
            <w:r w:rsidR="001C136A" w:rsidRPr="00B509A0">
              <w:tab/>
            </w:r>
            <w:r w:rsidRPr="00B509A0">
              <w:t xml:space="preserve">enable the application of a diversity of systems of values and knowledge, such as </w:t>
            </w:r>
            <w:proofErr w:type="spellStart"/>
            <w:r w:rsidRPr="00B509A0">
              <w:t>mātauranga</w:t>
            </w:r>
            <w:proofErr w:type="spellEnd"/>
            <w:r w:rsidRPr="00B509A0">
              <w:t xml:space="preserve"> Māori, to the management of freshwater; and</w:t>
            </w:r>
            <w:r w:rsidR="00C16F63" w:rsidRPr="00B509A0">
              <w:t xml:space="preserve"> </w:t>
            </w:r>
          </w:p>
          <w:p w14:paraId="3DCB1722" w14:textId="5E14831A" w:rsidR="005B6B06" w:rsidRPr="00B509A0" w:rsidRDefault="00FA0461" w:rsidP="001C136A">
            <w:pPr>
              <w:pStyle w:val="Boxtext"/>
              <w:spacing w:after="0"/>
              <w:ind w:left="1077" w:hanging="397"/>
            </w:pPr>
            <w:r w:rsidRPr="00B509A0">
              <w:t>(e)</w:t>
            </w:r>
            <w:r w:rsidR="00A220BF" w:rsidRPr="00B509A0">
              <w:t xml:space="preserve"> </w:t>
            </w:r>
            <w:r w:rsidR="001C136A" w:rsidRPr="00B509A0">
              <w:tab/>
            </w:r>
            <w:r w:rsidR="00A220BF" w:rsidRPr="00B509A0">
              <w:t xml:space="preserve">adopt an integrated approach, ki uta ki tai, to the management of freshwater (see clause 3.5). </w:t>
            </w:r>
          </w:p>
          <w:p w14:paraId="36665850" w14:textId="44AA289A" w:rsidR="00E638DA" w:rsidRPr="00B509A0" w:rsidRDefault="00A220BF" w:rsidP="001C136A">
            <w:pPr>
              <w:pStyle w:val="Boxtext"/>
              <w:spacing w:after="0"/>
              <w:ind w:left="681" w:hanging="397"/>
            </w:pPr>
            <w:r w:rsidRPr="00B509A0">
              <w:t xml:space="preserve">(3) </w:t>
            </w:r>
            <w:r w:rsidR="001C136A" w:rsidRPr="00B509A0">
              <w:tab/>
            </w:r>
            <w:r w:rsidRPr="00B509A0">
              <w:t>Every regional council must include an objective in its regional policy statement that describes how the management of freshwater in the region will give effect to Te Mana o</w:t>
            </w:r>
            <w:r w:rsidR="00954A0B" w:rsidRPr="00B509A0">
              <w:t> </w:t>
            </w:r>
            <w:r w:rsidRPr="00B509A0">
              <w:t xml:space="preserve">te Wai. </w:t>
            </w:r>
          </w:p>
          <w:p w14:paraId="47DC6957" w14:textId="3D421F22" w:rsidR="009F5A18" w:rsidRPr="00B509A0" w:rsidRDefault="00A220BF" w:rsidP="001C136A">
            <w:pPr>
              <w:pStyle w:val="Boxtext"/>
              <w:spacing w:after="0"/>
              <w:ind w:left="681" w:hanging="397"/>
            </w:pPr>
            <w:r w:rsidRPr="00B509A0">
              <w:t xml:space="preserve">(4) </w:t>
            </w:r>
            <w:r w:rsidR="001C136A" w:rsidRPr="00B509A0">
              <w:tab/>
            </w:r>
            <w:r w:rsidRPr="00B509A0">
              <w:t xml:space="preserve">In addition to subclauses (1) to (3), Te Mana o te Wai must inform the interpretation of: </w:t>
            </w:r>
          </w:p>
          <w:p w14:paraId="7A0D4D94" w14:textId="6849FC17" w:rsidR="009F5A18" w:rsidRPr="00B509A0" w:rsidRDefault="00A220BF" w:rsidP="001C136A">
            <w:pPr>
              <w:pStyle w:val="Boxtext"/>
              <w:spacing w:after="0"/>
              <w:ind w:left="1077" w:hanging="397"/>
            </w:pPr>
            <w:r w:rsidRPr="00B509A0">
              <w:t xml:space="preserve">(a) </w:t>
            </w:r>
            <w:r w:rsidR="001C136A" w:rsidRPr="00B509A0">
              <w:tab/>
            </w:r>
            <w:r w:rsidRPr="00B509A0">
              <w:t xml:space="preserve">this National Policy Statement; and </w:t>
            </w:r>
          </w:p>
          <w:p w14:paraId="0BDF36E8" w14:textId="66EE25E4" w:rsidR="00A220BF" w:rsidRPr="00B509A0" w:rsidRDefault="00A220BF" w:rsidP="001C136A">
            <w:pPr>
              <w:pStyle w:val="Boxtext"/>
              <w:spacing w:after="240"/>
              <w:ind w:left="1077" w:hanging="397"/>
            </w:pPr>
            <w:r w:rsidRPr="00B509A0">
              <w:t xml:space="preserve">(b) </w:t>
            </w:r>
            <w:r w:rsidR="001C136A" w:rsidRPr="00B509A0">
              <w:tab/>
            </w:r>
            <w:r w:rsidRPr="00B509A0">
              <w:t>the provisions required by this National Policy Statement to be included in regional policy statements and regional and district plans</w:t>
            </w:r>
            <w:r w:rsidR="00635AF0" w:rsidRPr="00B509A0">
              <w:t>.</w:t>
            </w:r>
          </w:p>
        </w:tc>
      </w:tr>
    </w:tbl>
    <w:p w14:paraId="30F9A15D" w14:textId="77777777" w:rsidR="00740171" w:rsidRPr="00B509A0" w:rsidRDefault="00740171" w:rsidP="00BF4BB9">
      <w:pPr>
        <w:pStyle w:val="BodyText"/>
      </w:pPr>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9F5A18" w:rsidRPr="00B509A0" w14:paraId="040FFA6E" w14:textId="77777777" w:rsidTr="00BF4BB9">
        <w:tc>
          <w:tcPr>
            <w:tcW w:w="10205" w:type="dxa"/>
            <w:shd w:val="clear" w:color="auto" w:fill="D2DDE1" w:themeFill="background2"/>
          </w:tcPr>
          <w:p w14:paraId="211BDCA7" w14:textId="5600BA3D" w:rsidR="00DB4331" w:rsidRPr="00B509A0" w:rsidRDefault="00DB4331" w:rsidP="00BF4BB9">
            <w:pPr>
              <w:pStyle w:val="Boxheading"/>
            </w:pPr>
            <w:r w:rsidRPr="00B509A0">
              <w:lastRenderedPageBreak/>
              <w:t>NPS-FM</w:t>
            </w:r>
          </w:p>
          <w:p w14:paraId="7BE88F4E" w14:textId="4EA7BFD0" w:rsidR="009F5A18" w:rsidRPr="00B509A0" w:rsidRDefault="00607B87" w:rsidP="00BF4BB9">
            <w:pPr>
              <w:pStyle w:val="Boxheading"/>
              <w:spacing w:before="120"/>
            </w:pPr>
            <w:r w:rsidRPr="00B509A0">
              <w:t xml:space="preserve">Clause </w:t>
            </w:r>
            <w:r w:rsidR="009F5A18" w:rsidRPr="00B509A0">
              <w:t>3.4</w:t>
            </w:r>
            <w:r w:rsidR="00506EFE" w:rsidRPr="00B509A0">
              <w:t>:</w:t>
            </w:r>
            <w:r w:rsidR="009F5A18" w:rsidRPr="00B509A0">
              <w:t xml:space="preserve"> </w:t>
            </w:r>
            <w:proofErr w:type="spellStart"/>
            <w:r w:rsidR="009F5A18" w:rsidRPr="00B509A0">
              <w:t>Tangata</w:t>
            </w:r>
            <w:proofErr w:type="spellEnd"/>
            <w:r w:rsidR="009F5A18" w:rsidRPr="00B509A0">
              <w:t xml:space="preserve"> whenua involvement </w:t>
            </w:r>
          </w:p>
          <w:p w14:paraId="47188AE6" w14:textId="0F36D8AD" w:rsidR="008D64B2" w:rsidRPr="00B509A0" w:rsidRDefault="009F5A18" w:rsidP="00BF4BB9">
            <w:pPr>
              <w:pStyle w:val="Boxtext"/>
              <w:spacing w:after="0"/>
              <w:ind w:left="681" w:hanging="397"/>
            </w:pPr>
            <w:r w:rsidRPr="00B509A0">
              <w:t xml:space="preserve">(1) </w:t>
            </w:r>
            <w:r w:rsidR="00BF4BB9" w:rsidRPr="00B509A0">
              <w:tab/>
            </w:r>
            <w:r w:rsidRPr="00B509A0">
              <w:t xml:space="preserve">Every local authority must actively involve </w:t>
            </w:r>
            <w:proofErr w:type="spellStart"/>
            <w:r w:rsidRPr="00B509A0">
              <w:t>tangata</w:t>
            </w:r>
            <w:proofErr w:type="spellEnd"/>
            <w:r w:rsidRPr="00B509A0">
              <w:t xml:space="preserve"> whenua (to the extent they wish to be involved) in freshwater</w:t>
            </w:r>
            <w:r w:rsidR="008D64B2" w:rsidRPr="00B509A0">
              <w:t xml:space="preserve"> </w:t>
            </w:r>
            <w:r w:rsidRPr="00B509A0">
              <w:t xml:space="preserve">management (including decision-making processes), including in all the following: </w:t>
            </w:r>
          </w:p>
          <w:p w14:paraId="0B757BA4" w14:textId="71DED23D" w:rsidR="00472916" w:rsidRPr="00B509A0" w:rsidRDefault="009F5A18" w:rsidP="00BF4BB9">
            <w:pPr>
              <w:pStyle w:val="Boxtext"/>
              <w:spacing w:after="0"/>
              <w:ind w:left="1077" w:hanging="397"/>
            </w:pPr>
            <w:r w:rsidRPr="00B509A0">
              <w:t xml:space="preserve">(a) </w:t>
            </w:r>
            <w:r w:rsidR="00BF4BB9" w:rsidRPr="00B509A0">
              <w:tab/>
            </w:r>
            <w:r w:rsidRPr="00B509A0">
              <w:t xml:space="preserve">identifying the local approach to giving effect to Te Mana o te Wai </w:t>
            </w:r>
          </w:p>
          <w:p w14:paraId="46AB442F" w14:textId="0C347077" w:rsidR="00472916" w:rsidRPr="00B509A0" w:rsidRDefault="009F5A18" w:rsidP="00BF4BB9">
            <w:pPr>
              <w:pStyle w:val="Boxtext"/>
              <w:spacing w:after="0"/>
              <w:ind w:left="1077" w:hanging="397"/>
            </w:pPr>
            <w:r w:rsidRPr="00B509A0">
              <w:t xml:space="preserve">(b) </w:t>
            </w:r>
            <w:r w:rsidR="00BF4BB9" w:rsidRPr="00B509A0">
              <w:tab/>
            </w:r>
            <w:r w:rsidRPr="00B509A0">
              <w:t xml:space="preserve">making or changing regional policy statements and regional and district plans so far as they relate to freshwater management </w:t>
            </w:r>
          </w:p>
          <w:p w14:paraId="1D4A6AB1" w14:textId="52CB33E9" w:rsidR="00147E28" w:rsidRPr="00B509A0" w:rsidRDefault="009F5A18" w:rsidP="00BF4BB9">
            <w:pPr>
              <w:pStyle w:val="Boxtext"/>
              <w:spacing w:after="0"/>
              <w:ind w:left="1077" w:hanging="397"/>
            </w:pPr>
            <w:r w:rsidRPr="00B509A0">
              <w:t xml:space="preserve">(c) </w:t>
            </w:r>
            <w:r w:rsidR="00BF4BB9" w:rsidRPr="00B509A0">
              <w:tab/>
            </w:r>
            <w:r w:rsidRPr="00B509A0">
              <w:t xml:space="preserve">implementing the NOF (see subclause (2)) </w:t>
            </w:r>
          </w:p>
          <w:p w14:paraId="7FDB0E4B" w14:textId="589351B4" w:rsidR="00EA61A5" w:rsidRPr="00B509A0" w:rsidRDefault="009F5A18" w:rsidP="00BF4BB9">
            <w:pPr>
              <w:pStyle w:val="Boxtext"/>
              <w:spacing w:after="80"/>
              <w:ind w:left="1077" w:hanging="397"/>
            </w:pPr>
            <w:r w:rsidRPr="00B509A0">
              <w:t xml:space="preserve">(d) </w:t>
            </w:r>
            <w:r w:rsidR="00BF4BB9" w:rsidRPr="00B509A0">
              <w:tab/>
            </w:r>
            <w:r w:rsidRPr="00B509A0">
              <w:t xml:space="preserve">developing and implementing </w:t>
            </w:r>
            <w:proofErr w:type="spellStart"/>
            <w:r w:rsidRPr="00B509A0">
              <w:t>mātauranga</w:t>
            </w:r>
            <w:proofErr w:type="spellEnd"/>
            <w:r w:rsidRPr="00B509A0">
              <w:t xml:space="preserve"> Māori and other monitoring. </w:t>
            </w:r>
          </w:p>
          <w:p w14:paraId="72A38CA5" w14:textId="040498AA" w:rsidR="004656E6" w:rsidRPr="00B509A0" w:rsidRDefault="009F5A18" w:rsidP="00BF4BB9">
            <w:pPr>
              <w:pStyle w:val="Boxtext"/>
              <w:spacing w:after="0"/>
              <w:ind w:left="681" w:hanging="397"/>
            </w:pPr>
            <w:proofErr w:type="gramStart"/>
            <w:r w:rsidRPr="00B509A0">
              <w:t xml:space="preserve">(2) </w:t>
            </w:r>
            <w:r w:rsidR="00BF4BB9" w:rsidRPr="00B509A0">
              <w:tab/>
            </w:r>
            <w:r w:rsidRPr="00B509A0">
              <w:t>In particular, and</w:t>
            </w:r>
            <w:proofErr w:type="gramEnd"/>
            <w:r w:rsidRPr="00B509A0">
              <w:t xml:space="preserve"> without limiting subclause (1), for the purpose of implementing the NOF, every regional council must work collaboratively with, and enable, </w:t>
            </w:r>
            <w:proofErr w:type="spellStart"/>
            <w:r w:rsidRPr="00B509A0">
              <w:t>tangata</w:t>
            </w:r>
            <w:proofErr w:type="spellEnd"/>
            <w:r w:rsidRPr="00B509A0">
              <w:t xml:space="preserve"> whenua to: </w:t>
            </w:r>
          </w:p>
          <w:p w14:paraId="641D0535" w14:textId="61AD9BB0" w:rsidR="00607932" w:rsidRPr="00B509A0" w:rsidRDefault="009F5A18" w:rsidP="00BF4BB9">
            <w:pPr>
              <w:pStyle w:val="Boxtext"/>
              <w:spacing w:after="0"/>
              <w:ind w:left="1077" w:hanging="397"/>
            </w:pPr>
            <w:r w:rsidRPr="00B509A0">
              <w:t xml:space="preserve">(a) </w:t>
            </w:r>
            <w:r w:rsidR="00BF4BB9" w:rsidRPr="00B509A0">
              <w:tab/>
            </w:r>
            <w:r w:rsidRPr="00B509A0">
              <w:t xml:space="preserve">identify any Māori freshwater values (in addition to </w:t>
            </w:r>
            <w:proofErr w:type="spellStart"/>
            <w:r w:rsidRPr="00B509A0">
              <w:t>mahinga</w:t>
            </w:r>
            <w:proofErr w:type="spellEnd"/>
            <w:r w:rsidRPr="00B509A0">
              <w:t xml:space="preserve"> kai) that apply to any FMU or part of an FMU in the region; and </w:t>
            </w:r>
          </w:p>
          <w:p w14:paraId="6BA5FCE0" w14:textId="5C3AA40D" w:rsidR="004656E6" w:rsidRPr="00B509A0" w:rsidRDefault="009F5A18" w:rsidP="00BF4BB9">
            <w:pPr>
              <w:pStyle w:val="Boxtext"/>
              <w:spacing w:after="0"/>
              <w:ind w:left="1077" w:hanging="397"/>
            </w:pPr>
            <w:r w:rsidRPr="00B509A0">
              <w:t xml:space="preserve">(b) </w:t>
            </w:r>
            <w:r w:rsidR="00BF4BB9" w:rsidRPr="00B509A0">
              <w:tab/>
            </w:r>
            <w:r w:rsidRPr="00B509A0">
              <w:t xml:space="preserve">be actively involved (to the extent they wish to be involved) in decision-making processes relating to Māori freshwater values at each subsequent step of the NOF process. </w:t>
            </w:r>
          </w:p>
          <w:p w14:paraId="1350E921" w14:textId="4E6CC608" w:rsidR="004656E6" w:rsidRPr="00B509A0" w:rsidRDefault="009F5A18" w:rsidP="00BF4BB9">
            <w:pPr>
              <w:pStyle w:val="Boxtext"/>
              <w:spacing w:after="0"/>
              <w:ind w:left="681" w:hanging="397"/>
            </w:pPr>
            <w:r w:rsidRPr="00B509A0">
              <w:t xml:space="preserve">(3) </w:t>
            </w:r>
            <w:r w:rsidR="00BF4BB9" w:rsidRPr="00B509A0">
              <w:tab/>
            </w:r>
            <w:r w:rsidRPr="00B509A0">
              <w:t xml:space="preserve">Every regional council must work with </w:t>
            </w:r>
            <w:proofErr w:type="spellStart"/>
            <w:r w:rsidRPr="00B509A0">
              <w:t>tangata</w:t>
            </w:r>
            <w:proofErr w:type="spellEnd"/>
            <w:r w:rsidRPr="00B509A0">
              <w:t xml:space="preserve"> whenua to investigate the use of mechanisms available under the Act, to involve </w:t>
            </w:r>
            <w:proofErr w:type="spellStart"/>
            <w:r w:rsidRPr="00B509A0">
              <w:t>tangata</w:t>
            </w:r>
            <w:proofErr w:type="spellEnd"/>
            <w:r w:rsidRPr="00B509A0">
              <w:t xml:space="preserve"> whenua in freshwater management, such as:</w:t>
            </w:r>
          </w:p>
          <w:p w14:paraId="33376FC6" w14:textId="630404F8" w:rsidR="004656E6" w:rsidRPr="00B509A0" w:rsidRDefault="009F5A18" w:rsidP="00BF4BB9">
            <w:pPr>
              <w:pStyle w:val="Boxtext"/>
              <w:spacing w:after="0"/>
              <w:ind w:left="1077" w:hanging="397"/>
            </w:pPr>
            <w:r w:rsidRPr="00B509A0">
              <w:t xml:space="preserve">(a) </w:t>
            </w:r>
            <w:r w:rsidR="00BF4BB9" w:rsidRPr="00B509A0">
              <w:tab/>
            </w:r>
            <w:r w:rsidRPr="00B509A0">
              <w:t xml:space="preserve">transfers or delegations of power under section 33 of the Act </w:t>
            </w:r>
          </w:p>
          <w:p w14:paraId="333828EB" w14:textId="2C3F899E" w:rsidR="004656E6" w:rsidRPr="00B509A0" w:rsidRDefault="009F5A18" w:rsidP="00BF4BB9">
            <w:pPr>
              <w:pStyle w:val="Boxtext"/>
              <w:spacing w:after="0"/>
              <w:ind w:left="1077" w:hanging="397"/>
            </w:pPr>
            <w:r w:rsidRPr="00B509A0">
              <w:t xml:space="preserve">(b) </w:t>
            </w:r>
            <w:r w:rsidR="00BF4BB9" w:rsidRPr="00B509A0">
              <w:tab/>
            </w:r>
            <w:r w:rsidRPr="00B509A0">
              <w:t xml:space="preserve">joint management agreements under section 36B of the Act </w:t>
            </w:r>
          </w:p>
          <w:p w14:paraId="390C1D37" w14:textId="385D4DC7" w:rsidR="004656E6" w:rsidRPr="00B509A0" w:rsidRDefault="009F5A18" w:rsidP="00BF4BB9">
            <w:pPr>
              <w:pStyle w:val="Boxtext"/>
              <w:spacing w:after="0"/>
              <w:ind w:left="1077" w:hanging="397"/>
            </w:pPr>
            <w:r w:rsidRPr="00B509A0">
              <w:t xml:space="preserve">(c) </w:t>
            </w:r>
            <w:r w:rsidR="00BF4BB9" w:rsidRPr="00B509A0">
              <w:tab/>
            </w:r>
            <w:r w:rsidR="00B77085" w:rsidRPr="00B509A0">
              <w:t>M</w:t>
            </w:r>
            <w:r w:rsidRPr="00B509A0">
              <w:t xml:space="preserve">ana </w:t>
            </w:r>
            <w:proofErr w:type="spellStart"/>
            <w:r w:rsidR="00B77085" w:rsidRPr="00B509A0">
              <w:t>W</w:t>
            </w:r>
            <w:r w:rsidRPr="00B509A0">
              <w:t>hakahono</w:t>
            </w:r>
            <w:proofErr w:type="spellEnd"/>
            <w:r w:rsidRPr="00B509A0">
              <w:t xml:space="preserve"> </w:t>
            </w:r>
            <w:r w:rsidR="00B77085" w:rsidRPr="00B509A0">
              <w:t>ā</w:t>
            </w:r>
            <w:r w:rsidRPr="00B509A0">
              <w:t xml:space="preserve"> </w:t>
            </w:r>
            <w:r w:rsidR="00B77085" w:rsidRPr="00B509A0">
              <w:t>R</w:t>
            </w:r>
            <w:r w:rsidRPr="00B509A0">
              <w:t>ohe (iwi participation arrangements) under subpart 2 of Part 5 of the Act.</w:t>
            </w:r>
          </w:p>
          <w:p w14:paraId="06C9BACD" w14:textId="3BA70F80" w:rsidR="009F5A18" w:rsidRPr="00B509A0" w:rsidRDefault="009F5A18" w:rsidP="00BF4BB9">
            <w:pPr>
              <w:pStyle w:val="Boxtext"/>
              <w:spacing w:after="240"/>
              <w:ind w:left="681" w:hanging="397"/>
            </w:pPr>
            <w:r w:rsidRPr="00B509A0">
              <w:t xml:space="preserve">(4) </w:t>
            </w:r>
            <w:r w:rsidR="00BF4BB9" w:rsidRPr="00B509A0">
              <w:tab/>
            </w:r>
            <w:r w:rsidRPr="00B509A0">
              <w:t>To avoid doubt, nothing in this National Policy Statement permits or requires a local authority to act in a manner that is, or make decisions that are, inconsistent with any relevant iwi participation legislation or any directions or visions under that legislation.</w:t>
            </w:r>
          </w:p>
        </w:tc>
      </w:tr>
    </w:tbl>
    <w:p w14:paraId="23043AEB" w14:textId="42089B48" w:rsidR="007D6A32" w:rsidRPr="00B509A0" w:rsidRDefault="007D6A32" w:rsidP="00BF4BB9">
      <w:pPr>
        <w:pStyle w:val="Heading2"/>
        <w:spacing w:before="440"/>
      </w:pPr>
      <w:bookmarkStart w:id="9" w:name="_Toc132119649"/>
      <w:r w:rsidRPr="00B509A0">
        <w:t xml:space="preserve">Policy </w:t>
      </w:r>
      <w:r w:rsidR="00A43A41" w:rsidRPr="00B509A0">
        <w:t>i</w:t>
      </w:r>
      <w:r w:rsidRPr="00B509A0">
        <w:t>ntent</w:t>
      </w:r>
      <w:bookmarkEnd w:id="9"/>
    </w:p>
    <w:p w14:paraId="74551E56" w14:textId="6E7D9C83" w:rsidR="007D6A32" w:rsidRPr="00B509A0" w:rsidRDefault="007D6A32" w:rsidP="00BF4BB9">
      <w:pPr>
        <w:pStyle w:val="BodyText"/>
      </w:pPr>
      <w:r w:rsidRPr="00B509A0">
        <w:t>The NPS-FM requires councils to engage with communities when implementing the NOF.</w:t>
      </w:r>
      <w:r w:rsidR="00EF7010" w:rsidRPr="00B509A0">
        <w:t xml:space="preserve"> </w:t>
      </w:r>
      <w:r w:rsidRPr="00B509A0">
        <w:t>The</w:t>
      </w:r>
      <w:r w:rsidR="00FD4FC2" w:rsidRPr="00B509A0">
        <w:t> </w:t>
      </w:r>
      <w:r w:rsidR="00EF21BA" w:rsidRPr="00B509A0">
        <w:t>NPS-FM</w:t>
      </w:r>
      <w:r w:rsidRPr="00B509A0">
        <w:t xml:space="preserve"> also has specific obligations about active</w:t>
      </w:r>
      <w:r w:rsidR="00356F33" w:rsidRPr="00B509A0">
        <w:t>ly</w:t>
      </w:r>
      <w:r w:rsidRPr="00B509A0">
        <w:t xml:space="preserve"> involv</w:t>
      </w:r>
      <w:r w:rsidR="00356F33" w:rsidRPr="00B509A0">
        <w:t>ing</w:t>
      </w:r>
      <w:r w:rsidRPr="00B509A0">
        <w:t xml:space="preserve"> </w:t>
      </w:r>
      <w:proofErr w:type="spellStart"/>
      <w:r w:rsidRPr="00B509A0">
        <w:t>tangata</w:t>
      </w:r>
      <w:proofErr w:type="spellEnd"/>
      <w:r w:rsidRPr="00B509A0">
        <w:t xml:space="preserve"> whenua in the management of freshwater, which go beyond the general duty to engage with communities. This is a necessary part of giving effect to Te Mana o te Wai.</w:t>
      </w:r>
      <w:r w:rsidR="00EF7010" w:rsidRPr="00B509A0">
        <w:t xml:space="preserve"> </w:t>
      </w:r>
      <w:r w:rsidRPr="00B509A0">
        <w:t xml:space="preserve">The obligations are set out in clause 3.2 and </w:t>
      </w:r>
      <w:r w:rsidR="00B343EE" w:rsidRPr="00B509A0">
        <w:t xml:space="preserve">clause </w:t>
      </w:r>
      <w:r w:rsidRPr="00B509A0">
        <w:t>3.4.</w:t>
      </w:r>
    </w:p>
    <w:p w14:paraId="0079C8B3" w14:textId="132988F5" w:rsidR="007D6A32" w:rsidRPr="00B509A0" w:rsidRDefault="007D6A32" w:rsidP="00BF4BB9">
      <w:pPr>
        <w:pStyle w:val="BodyText"/>
      </w:pPr>
      <w:r w:rsidRPr="00B509A0">
        <w:t xml:space="preserve">The active involvement of </w:t>
      </w:r>
      <w:proofErr w:type="spellStart"/>
      <w:r w:rsidRPr="00B509A0">
        <w:t>tangata</w:t>
      </w:r>
      <w:proofErr w:type="spellEnd"/>
      <w:r w:rsidRPr="00B509A0">
        <w:t xml:space="preserve"> whenua should be to the extent </w:t>
      </w:r>
      <w:r w:rsidR="009538A9" w:rsidRPr="00B509A0">
        <w:t>they</w:t>
      </w:r>
      <w:r w:rsidRPr="00B509A0">
        <w:t xml:space="preserve"> wish.</w:t>
      </w:r>
      <w:r w:rsidR="00EF7010" w:rsidRPr="00B509A0">
        <w:t xml:space="preserve"> </w:t>
      </w:r>
      <w:r w:rsidRPr="00B509A0">
        <w:t xml:space="preserve">It does not create an obligation on </w:t>
      </w:r>
      <w:proofErr w:type="spellStart"/>
      <w:r w:rsidRPr="00B509A0">
        <w:t>tangata</w:t>
      </w:r>
      <w:proofErr w:type="spellEnd"/>
      <w:r w:rsidRPr="00B509A0">
        <w:t xml:space="preserve"> whenua to engage in any </w:t>
      </w:r>
      <w:proofErr w:type="gramStart"/>
      <w:r w:rsidRPr="00B509A0">
        <w:t>particular way</w:t>
      </w:r>
      <w:proofErr w:type="gramEnd"/>
      <w:r w:rsidRPr="00B509A0">
        <w:t>.</w:t>
      </w:r>
      <w:r w:rsidR="00EF7010" w:rsidRPr="00B509A0">
        <w:t xml:space="preserve"> </w:t>
      </w:r>
      <w:r w:rsidRPr="00B509A0">
        <w:t xml:space="preserve">Councils should take direction </w:t>
      </w:r>
      <w:r w:rsidR="004A48BB" w:rsidRPr="00B509A0">
        <w:t xml:space="preserve">from </w:t>
      </w:r>
      <w:proofErr w:type="spellStart"/>
      <w:r w:rsidRPr="00B509A0">
        <w:t>tangata</w:t>
      </w:r>
      <w:proofErr w:type="spellEnd"/>
      <w:r w:rsidRPr="00B509A0">
        <w:t xml:space="preserve"> whenua to determine how much </w:t>
      </w:r>
      <w:r w:rsidR="004A48BB" w:rsidRPr="00B509A0">
        <w:t>they</w:t>
      </w:r>
      <w:r w:rsidRPr="00B509A0">
        <w:t xml:space="preserve"> wish to be involved.</w:t>
      </w:r>
      <w:r w:rsidR="00EF7010" w:rsidRPr="00B509A0">
        <w:t xml:space="preserve"> </w:t>
      </w:r>
    </w:p>
    <w:p w14:paraId="5B152D74" w14:textId="452386FE" w:rsidR="007D6A32" w:rsidRPr="00B509A0" w:rsidRDefault="007D6A32" w:rsidP="00BF4BB9">
      <w:pPr>
        <w:pStyle w:val="BodyText"/>
      </w:pPr>
      <w:proofErr w:type="spellStart"/>
      <w:r w:rsidRPr="00B509A0">
        <w:t>Tangata</w:t>
      </w:r>
      <w:proofErr w:type="spellEnd"/>
      <w:r w:rsidRPr="00B509A0">
        <w:t xml:space="preserve"> whenua should be invited to develop and implement</w:t>
      </w:r>
      <w:r w:rsidR="00A43A41" w:rsidRPr="00B509A0">
        <w:t xml:space="preserve"> </w:t>
      </w:r>
      <w:proofErr w:type="spellStart"/>
      <w:r w:rsidR="00A43A41" w:rsidRPr="00B509A0">
        <w:t>mātauranga</w:t>
      </w:r>
      <w:proofErr w:type="spellEnd"/>
      <w:r w:rsidR="00A43A41" w:rsidRPr="00B509A0">
        <w:t xml:space="preserve"> </w:t>
      </w:r>
      <w:r w:rsidRPr="00B509A0">
        <w:t>Māori tools for monitoring.</w:t>
      </w:r>
      <w:r w:rsidR="00EF7010" w:rsidRPr="00B509A0">
        <w:t xml:space="preserve"> </w:t>
      </w:r>
      <w:r w:rsidRPr="00B509A0">
        <w:t xml:space="preserve">Regional </w:t>
      </w:r>
      <w:r w:rsidR="00ED02FF" w:rsidRPr="00B509A0">
        <w:t>councils</w:t>
      </w:r>
      <w:r w:rsidRPr="00B509A0">
        <w:t xml:space="preserve"> </w:t>
      </w:r>
      <w:r w:rsidR="004A48BB" w:rsidRPr="00B509A0">
        <w:t xml:space="preserve">must </w:t>
      </w:r>
      <w:r w:rsidRPr="00B509A0">
        <w:t xml:space="preserve">also work collaboratively with </w:t>
      </w:r>
      <w:proofErr w:type="spellStart"/>
      <w:r w:rsidRPr="00B509A0">
        <w:t>tangata</w:t>
      </w:r>
      <w:proofErr w:type="spellEnd"/>
      <w:r w:rsidRPr="00B509A0">
        <w:t xml:space="preserve"> whenua and enable them to identify Māori freshwater values and to be actively involved in decision</w:t>
      </w:r>
      <w:r w:rsidR="007B5FFC" w:rsidRPr="00B509A0">
        <w:t>-</w:t>
      </w:r>
      <w:r w:rsidR="0090041E" w:rsidRPr="00B509A0">
        <w:t>making processes</w:t>
      </w:r>
      <w:r w:rsidRPr="00B509A0">
        <w:t xml:space="preserve"> relating to Māori freshwater values, to the extent that </w:t>
      </w:r>
      <w:r w:rsidR="00CF075B" w:rsidRPr="00B509A0">
        <w:t>they</w:t>
      </w:r>
      <w:r w:rsidRPr="00B509A0">
        <w:t xml:space="preserve"> wish.</w:t>
      </w:r>
      <w:r w:rsidR="00C16F63" w:rsidRPr="00B509A0">
        <w:t xml:space="preserve"> </w:t>
      </w:r>
    </w:p>
    <w:p w14:paraId="567D9E59" w14:textId="33DC01EB" w:rsidR="007D6A32" w:rsidRPr="00B509A0" w:rsidRDefault="007D6A32" w:rsidP="007D6A32">
      <w:pPr>
        <w:pStyle w:val="BodyText"/>
      </w:pPr>
      <w:r w:rsidRPr="00B509A0">
        <w:lastRenderedPageBreak/>
        <w:t xml:space="preserve">Regional councils must work with </w:t>
      </w:r>
      <w:proofErr w:type="spellStart"/>
      <w:r w:rsidRPr="00B509A0">
        <w:t>tangata</w:t>
      </w:r>
      <w:proofErr w:type="spellEnd"/>
      <w:r w:rsidRPr="00B509A0">
        <w:t xml:space="preserve"> whenua to investigate other formal mechanisms to share or transfer decision</w:t>
      </w:r>
      <w:r w:rsidR="00CF075B" w:rsidRPr="00B509A0">
        <w:t>-</w:t>
      </w:r>
      <w:r w:rsidRPr="00B509A0">
        <w:t>making and management of freshwater.</w:t>
      </w:r>
      <w:r w:rsidR="00EF7010" w:rsidRPr="00B509A0">
        <w:t xml:space="preserve"> </w:t>
      </w:r>
      <w:r w:rsidRPr="00B509A0">
        <w:t xml:space="preserve">Any decisions the council makes about those formal mechanisms must </w:t>
      </w:r>
      <w:r w:rsidR="00CF075B" w:rsidRPr="00B509A0">
        <w:t xml:space="preserve">be </w:t>
      </w:r>
      <w:r w:rsidRPr="00B509A0">
        <w:t>transparent</w:t>
      </w:r>
      <w:r w:rsidR="00CF075B" w:rsidRPr="00B509A0">
        <w:t>,</w:t>
      </w:r>
      <w:r w:rsidRPr="00B509A0">
        <w:t xml:space="preserve"> and information about the decisions, what was considered and the reasons </w:t>
      </w:r>
      <w:r w:rsidR="00CF075B" w:rsidRPr="00B509A0">
        <w:t>they were</w:t>
      </w:r>
      <w:r w:rsidRPr="00B509A0">
        <w:t xml:space="preserve"> made</w:t>
      </w:r>
      <w:r w:rsidR="00CF075B" w:rsidRPr="00B509A0">
        <w:t>,</w:t>
      </w:r>
      <w:r w:rsidRPr="00B509A0">
        <w:t xml:space="preserve"> must be publicly available.</w:t>
      </w:r>
      <w:r w:rsidR="00EF7010" w:rsidRPr="00B509A0">
        <w:t xml:space="preserve"> </w:t>
      </w:r>
    </w:p>
    <w:p w14:paraId="2C308E28" w14:textId="2B3C4E2D" w:rsidR="007D6A32" w:rsidRPr="00B509A0" w:rsidRDefault="007D6A32" w:rsidP="007D6A32">
      <w:pPr>
        <w:pStyle w:val="BodyText"/>
      </w:pPr>
      <w:r w:rsidRPr="00B509A0">
        <w:t>These obligations are in addition to any already existing in other legislation</w:t>
      </w:r>
      <w:r w:rsidR="00CF075B" w:rsidRPr="00B509A0">
        <w:t>,</w:t>
      </w:r>
      <w:r w:rsidRPr="00B509A0">
        <w:t xml:space="preserve"> including Te Ture Whenua Māori Act 1993, the Local Government Act 2002, Treaty settlement legislation, iwi participation legislation and the Treaty</w:t>
      </w:r>
      <w:r w:rsidR="00DE4075" w:rsidRPr="00B509A0">
        <w:t xml:space="preserve"> of Waitangi</w:t>
      </w:r>
      <w:r w:rsidRPr="00B509A0">
        <w:t xml:space="preserve">. Additional obligations may also be set out in existing </w:t>
      </w:r>
      <w:r w:rsidR="00190FC0" w:rsidRPr="00B509A0">
        <w:t>M</w:t>
      </w:r>
      <w:r w:rsidRPr="00B509A0">
        <w:t xml:space="preserve">ana </w:t>
      </w:r>
      <w:proofErr w:type="spellStart"/>
      <w:r w:rsidR="00190FC0" w:rsidRPr="00B509A0">
        <w:t>W</w:t>
      </w:r>
      <w:r w:rsidRPr="00B509A0">
        <w:t>hakahono</w:t>
      </w:r>
      <w:proofErr w:type="spellEnd"/>
      <w:r w:rsidRPr="00B509A0">
        <w:t xml:space="preserve"> </w:t>
      </w:r>
      <w:r w:rsidR="00190FC0" w:rsidRPr="00B509A0">
        <w:t>ā R</w:t>
      </w:r>
      <w:r w:rsidRPr="00B509A0">
        <w:t>ohe agreements and joint management agreements.</w:t>
      </w:r>
      <w:r w:rsidR="00EF7010" w:rsidRPr="00B509A0">
        <w:t xml:space="preserve"> </w:t>
      </w:r>
    </w:p>
    <w:p w14:paraId="5DCA557E" w14:textId="3F7FA0F9" w:rsidR="007D6A32" w:rsidRPr="00B509A0" w:rsidRDefault="0092338E" w:rsidP="007D6A32">
      <w:pPr>
        <w:pStyle w:val="BodyText"/>
      </w:pPr>
      <w:r w:rsidRPr="00B509A0">
        <w:t>W</w:t>
      </w:r>
      <w:r w:rsidR="007D6A32" w:rsidRPr="00B509A0">
        <w:t xml:space="preserve">hen working with </w:t>
      </w:r>
      <w:proofErr w:type="spellStart"/>
      <w:r w:rsidR="007D6A32" w:rsidRPr="00B509A0">
        <w:t>tangata</w:t>
      </w:r>
      <w:proofErr w:type="spellEnd"/>
      <w:r w:rsidR="007D6A32" w:rsidRPr="00B509A0">
        <w:t xml:space="preserve"> whenua, </w:t>
      </w:r>
      <w:r w:rsidRPr="00B509A0">
        <w:t xml:space="preserve">councils </w:t>
      </w:r>
      <w:proofErr w:type="gramStart"/>
      <w:r w:rsidR="00E70BD8" w:rsidRPr="00B509A0">
        <w:t>have to</w:t>
      </w:r>
      <w:proofErr w:type="gramEnd"/>
      <w:r w:rsidRPr="00B509A0">
        <w:t xml:space="preserve"> </w:t>
      </w:r>
      <w:r w:rsidR="007D6A32" w:rsidRPr="00B509A0">
        <w:t>recognis</w:t>
      </w:r>
      <w:r w:rsidRPr="00B509A0">
        <w:t>e</w:t>
      </w:r>
      <w:r w:rsidR="007D6A32" w:rsidRPr="00B509A0">
        <w:t xml:space="preserve"> and provid</w:t>
      </w:r>
      <w:r w:rsidRPr="00B509A0">
        <w:t>e</w:t>
      </w:r>
      <w:r w:rsidR="007D6A32" w:rsidRPr="00B509A0">
        <w:t xml:space="preserve"> for the relationships of Māori and their culture and traditions with their ancestral lands, waters, sites,</w:t>
      </w:r>
      <w:r w:rsidR="004B4710" w:rsidRPr="00B509A0">
        <w:t> </w:t>
      </w:r>
      <w:r w:rsidR="007D6A32" w:rsidRPr="00B509A0">
        <w:t>w</w:t>
      </w:r>
      <w:r w:rsidR="00607B87" w:rsidRPr="00B509A0">
        <w:rPr>
          <w:rFonts w:cs="Calibri"/>
        </w:rPr>
        <w:t>ā</w:t>
      </w:r>
      <w:r w:rsidR="007D6A32" w:rsidRPr="00B509A0">
        <w:t xml:space="preserve">hi </w:t>
      </w:r>
      <w:proofErr w:type="spellStart"/>
      <w:r w:rsidR="007D6A32" w:rsidRPr="00B509A0">
        <w:t>tapu</w:t>
      </w:r>
      <w:proofErr w:type="spellEnd"/>
      <w:r w:rsidR="007D6A32" w:rsidRPr="00B509A0">
        <w:t xml:space="preserve"> </w:t>
      </w:r>
      <w:r w:rsidR="00A457AE" w:rsidRPr="00B509A0">
        <w:t xml:space="preserve">(sacred places) </w:t>
      </w:r>
      <w:r w:rsidR="007D6A32" w:rsidRPr="00B509A0">
        <w:t>and other taong</w:t>
      </w:r>
      <w:r w:rsidR="008C684A" w:rsidRPr="00B509A0">
        <w:t>a</w:t>
      </w:r>
      <w:r w:rsidR="00942860" w:rsidRPr="00B509A0">
        <w:t>.</w:t>
      </w:r>
    </w:p>
    <w:p w14:paraId="363EAF1F" w14:textId="35FF76B7" w:rsidR="007D6A32" w:rsidRPr="00B509A0" w:rsidRDefault="007D6A32" w:rsidP="007D6A32">
      <w:pPr>
        <w:pStyle w:val="BodyText"/>
      </w:pPr>
      <w:r w:rsidRPr="00B509A0">
        <w:t xml:space="preserve">The involvement of </w:t>
      </w:r>
      <w:proofErr w:type="spellStart"/>
      <w:r w:rsidRPr="00B509A0">
        <w:t>tangata</w:t>
      </w:r>
      <w:proofErr w:type="spellEnd"/>
      <w:r w:rsidRPr="00B509A0">
        <w:t xml:space="preserve"> whenua should not end when the freshwater plan is written.</w:t>
      </w:r>
      <w:r w:rsidR="00EF7010" w:rsidRPr="00B509A0">
        <w:t xml:space="preserve"> </w:t>
      </w:r>
      <w:proofErr w:type="spellStart"/>
      <w:r w:rsidRPr="00B509A0">
        <w:t>Tangata</w:t>
      </w:r>
      <w:proofErr w:type="spellEnd"/>
      <w:r w:rsidRPr="00B509A0">
        <w:t xml:space="preserve"> whenua should be involved (to the extent they wish) in monitoring, </w:t>
      </w:r>
      <w:proofErr w:type="gramStart"/>
      <w:r w:rsidRPr="00B509A0">
        <w:t>review</w:t>
      </w:r>
      <w:r w:rsidR="00CF075B" w:rsidRPr="00B509A0">
        <w:t>ing</w:t>
      </w:r>
      <w:proofErr w:type="gramEnd"/>
      <w:r w:rsidRPr="00B509A0">
        <w:t xml:space="preserve"> and updating the planning framework</w:t>
      </w:r>
      <w:r w:rsidR="00CF075B" w:rsidRPr="00B509A0">
        <w:t>,</w:t>
      </w:r>
      <w:r w:rsidRPr="00B509A0">
        <w:t xml:space="preserve"> in response to new information.</w:t>
      </w:r>
    </w:p>
    <w:p w14:paraId="1EFB9094" w14:textId="0D02CE2A" w:rsidR="00E81037" w:rsidRPr="00B509A0" w:rsidRDefault="00E81037" w:rsidP="007D6A32">
      <w:pPr>
        <w:pStyle w:val="BodyText"/>
      </w:pPr>
      <w:r w:rsidRPr="00B509A0">
        <w:t xml:space="preserve">Councils are required to engage with communities, too. Not all parts of the community with interests in freshwater have equal opportunities to engage; they may lack access to resources and experts. Councils should be mindful of these inequities in engagement </w:t>
      </w:r>
      <w:r w:rsidR="001566A3" w:rsidRPr="00B509A0">
        <w:t>with</w:t>
      </w:r>
      <w:r w:rsidR="007B0C04" w:rsidRPr="00B509A0">
        <w:t xml:space="preserve"> both </w:t>
      </w:r>
      <w:proofErr w:type="spellStart"/>
      <w:r w:rsidR="007B0C04" w:rsidRPr="00B509A0">
        <w:t>tangata</w:t>
      </w:r>
      <w:proofErr w:type="spellEnd"/>
      <w:r w:rsidR="007B0C04" w:rsidRPr="00B509A0">
        <w:t xml:space="preserve"> whenua and communities</w:t>
      </w:r>
      <w:r w:rsidR="001566A3" w:rsidRPr="00B509A0">
        <w:t>,</w:t>
      </w:r>
      <w:r w:rsidR="007B0C04" w:rsidRPr="00B509A0">
        <w:t xml:space="preserve"> </w:t>
      </w:r>
      <w:r w:rsidRPr="00B509A0">
        <w:t>and endeavour to provide engagement opportunities and an even playing field</w:t>
      </w:r>
      <w:r w:rsidR="00C6486D" w:rsidRPr="00B509A0">
        <w:t>,</w:t>
      </w:r>
      <w:r w:rsidRPr="00B509A0">
        <w:t xml:space="preserve"> as far as possible. </w:t>
      </w:r>
    </w:p>
    <w:p w14:paraId="1DD104C4" w14:textId="247A1975" w:rsidR="007D6A32" w:rsidRPr="00B509A0" w:rsidRDefault="007D6A32" w:rsidP="00C90B44">
      <w:pPr>
        <w:pStyle w:val="Heading2"/>
      </w:pPr>
      <w:bookmarkStart w:id="10" w:name="_Toc132119650"/>
      <w:r w:rsidRPr="00B509A0">
        <w:t xml:space="preserve">Best </w:t>
      </w:r>
      <w:r w:rsidR="00415254" w:rsidRPr="00B509A0">
        <w:t>p</w:t>
      </w:r>
      <w:r w:rsidRPr="00B509A0">
        <w:t>ractice</w:t>
      </w:r>
      <w:bookmarkEnd w:id="10"/>
    </w:p>
    <w:p w14:paraId="76B09822" w14:textId="49CE5063" w:rsidR="007D6A32" w:rsidRPr="00B509A0" w:rsidRDefault="007D6A32" w:rsidP="007D6A32">
      <w:pPr>
        <w:pStyle w:val="BodyText"/>
      </w:pPr>
      <w:r w:rsidRPr="00B509A0">
        <w:t xml:space="preserve">Active involvement of </w:t>
      </w:r>
      <w:proofErr w:type="spellStart"/>
      <w:r w:rsidRPr="00B509A0">
        <w:t>tangata</w:t>
      </w:r>
      <w:proofErr w:type="spellEnd"/>
      <w:r w:rsidRPr="00B509A0">
        <w:t xml:space="preserve"> whenua in </w:t>
      </w:r>
      <w:r w:rsidR="004F6504" w:rsidRPr="00B509A0">
        <w:t>writing plans and decision</w:t>
      </w:r>
      <w:r w:rsidR="007B5FFC" w:rsidRPr="00B509A0">
        <w:t>-</w:t>
      </w:r>
      <w:r w:rsidR="000851A8" w:rsidRPr="00B509A0">
        <w:t>making processes</w:t>
      </w:r>
      <w:r w:rsidR="004F6504" w:rsidRPr="00B509A0">
        <w:t xml:space="preserve"> </w:t>
      </w:r>
      <w:r w:rsidRPr="00B509A0">
        <w:t xml:space="preserve">requires respectful and trusting relationships between </w:t>
      </w:r>
      <w:proofErr w:type="spellStart"/>
      <w:r w:rsidRPr="00B509A0">
        <w:t>tangata</w:t>
      </w:r>
      <w:proofErr w:type="spellEnd"/>
      <w:r w:rsidRPr="00B509A0">
        <w:t xml:space="preserve"> whenua and council</w:t>
      </w:r>
      <w:r w:rsidR="004015FD" w:rsidRPr="00B509A0">
        <w:t>s</w:t>
      </w:r>
      <w:r w:rsidRPr="00B509A0">
        <w:t>.</w:t>
      </w:r>
      <w:r w:rsidR="00EF7010" w:rsidRPr="00B509A0">
        <w:t xml:space="preserve"> </w:t>
      </w:r>
      <w:r w:rsidRPr="00B509A0">
        <w:t>Councils should focus on building knowledge and capacity within staff and governance</w:t>
      </w:r>
      <w:r w:rsidR="004F6504" w:rsidRPr="00B509A0">
        <w:t>,</w:t>
      </w:r>
      <w:r w:rsidRPr="00B509A0">
        <w:t xml:space="preserve"> to allow these relationships to </w:t>
      </w:r>
      <w:r w:rsidR="003062D5" w:rsidRPr="00B509A0">
        <w:t>grow</w:t>
      </w:r>
      <w:r w:rsidR="007B5FFC" w:rsidRPr="00B509A0">
        <w:t>,</w:t>
      </w:r>
      <w:r w:rsidRPr="00B509A0">
        <w:t xml:space="preserve"> as well as </w:t>
      </w:r>
      <w:r w:rsidR="002E2758" w:rsidRPr="00B509A0">
        <w:t xml:space="preserve">creating </w:t>
      </w:r>
      <w:r w:rsidRPr="00B509A0">
        <w:t>processes and mechanisms for involvement.</w:t>
      </w:r>
    </w:p>
    <w:p w14:paraId="6FC954BF" w14:textId="556A04EA" w:rsidR="007D6A32" w:rsidRPr="00B509A0" w:rsidRDefault="007D6A32" w:rsidP="007D6A32">
      <w:pPr>
        <w:pStyle w:val="BodyText"/>
      </w:pPr>
      <w:proofErr w:type="spellStart"/>
      <w:r w:rsidRPr="00B509A0">
        <w:t>Tangata</w:t>
      </w:r>
      <w:proofErr w:type="spellEnd"/>
      <w:r w:rsidRPr="00B509A0">
        <w:t xml:space="preserve"> whenua have the expertise and </w:t>
      </w:r>
      <w:proofErr w:type="spellStart"/>
      <w:r w:rsidR="00A43A41" w:rsidRPr="00B509A0">
        <w:t>mātauranga</w:t>
      </w:r>
      <w:proofErr w:type="spellEnd"/>
      <w:r w:rsidR="00A43A41" w:rsidRPr="00B509A0">
        <w:t xml:space="preserve"> Māori</w:t>
      </w:r>
      <w:r w:rsidRPr="00B509A0">
        <w:t xml:space="preserve"> to be involved in freshwater management.</w:t>
      </w:r>
      <w:r w:rsidR="00EF7010" w:rsidRPr="00B509A0">
        <w:t xml:space="preserve"> </w:t>
      </w:r>
      <w:r w:rsidRPr="00B509A0">
        <w:t xml:space="preserve">They are the only people who can identify Māori freshwater values </w:t>
      </w:r>
      <w:r w:rsidR="006F4EA1" w:rsidRPr="00B509A0">
        <w:t xml:space="preserve">and who </w:t>
      </w:r>
      <w:r w:rsidRPr="00B509A0">
        <w:t>share or</w:t>
      </w:r>
      <w:r w:rsidR="00205DC0" w:rsidRPr="00B509A0">
        <w:t> </w:t>
      </w:r>
      <w:r w:rsidRPr="00B509A0">
        <w:t>hold certain information or knowledge.</w:t>
      </w:r>
      <w:r w:rsidR="00EF7010" w:rsidRPr="00B509A0">
        <w:t xml:space="preserve"> </w:t>
      </w:r>
      <w:r w:rsidR="00EF3E57" w:rsidRPr="00B509A0">
        <w:t>Best practice e</w:t>
      </w:r>
      <w:r w:rsidRPr="00B509A0">
        <w:t xml:space="preserve">ngagement </w:t>
      </w:r>
      <w:r w:rsidR="00D05770" w:rsidRPr="00B509A0">
        <w:t xml:space="preserve">on this </w:t>
      </w:r>
      <w:r w:rsidRPr="00B509A0">
        <w:t>reflect</w:t>
      </w:r>
      <w:r w:rsidR="00CD4735" w:rsidRPr="00B509A0">
        <w:t>s</w:t>
      </w:r>
      <w:r w:rsidRPr="00B509A0">
        <w:t xml:space="preserve"> </w:t>
      </w:r>
      <w:r w:rsidR="00A43A41" w:rsidRPr="00B509A0">
        <w:t>t</w:t>
      </w:r>
      <w:r w:rsidRPr="00B509A0">
        <w:t>e</w:t>
      </w:r>
      <w:r w:rsidR="00205DC0" w:rsidRPr="00B509A0">
        <w:t> </w:t>
      </w:r>
      <w:r w:rsidRPr="00B509A0">
        <w:t xml:space="preserve">ao Māori </w:t>
      </w:r>
      <w:r w:rsidR="00E908CB" w:rsidRPr="00B509A0">
        <w:t>(</w:t>
      </w:r>
      <w:r w:rsidR="00902ED7" w:rsidRPr="00B509A0">
        <w:t xml:space="preserve">a </w:t>
      </w:r>
      <w:r w:rsidR="00E908CB" w:rsidRPr="00B509A0">
        <w:t xml:space="preserve">Māori </w:t>
      </w:r>
      <w:r w:rsidRPr="00B509A0">
        <w:t>world view</w:t>
      </w:r>
      <w:r w:rsidR="00E908CB" w:rsidRPr="00B509A0">
        <w:t>)</w:t>
      </w:r>
      <w:r w:rsidRPr="00B509A0">
        <w:t>.</w:t>
      </w:r>
      <w:r w:rsidR="00EF7010" w:rsidRPr="00B509A0">
        <w:t xml:space="preserve"> </w:t>
      </w:r>
      <w:r w:rsidRPr="00B509A0">
        <w:t xml:space="preserve">Councils </w:t>
      </w:r>
      <w:r w:rsidR="0069256D" w:rsidRPr="00B509A0">
        <w:t xml:space="preserve">should </w:t>
      </w:r>
      <w:r w:rsidR="00CD417D" w:rsidRPr="00B509A0">
        <w:t>have</w:t>
      </w:r>
      <w:r w:rsidR="00B3427E" w:rsidRPr="00B509A0">
        <w:t xml:space="preserve"> </w:t>
      </w:r>
      <w:r w:rsidRPr="00B509A0">
        <w:t xml:space="preserve">robust mechanisms to protect sensitive intellectual property. </w:t>
      </w:r>
    </w:p>
    <w:p w14:paraId="19C52218" w14:textId="39FEA025" w:rsidR="007D6A32" w:rsidRPr="00B509A0" w:rsidRDefault="007D6A32" w:rsidP="007D6A32">
      <w:pPr>
        <w:pStyle w:val="BodyText"/>
      </w:pPr>
      <w:r w:rsidRPr="00B509A0">
        <w:t xml:space="preserve">The issues, aspirations and </w:t>
      </w:r>
      <w:bookmarkStart w:id="11" w:name="_Hlk105511051"/>
      <w:proofErr w:type="spellStart"/>
      <w:r w:rsidRPr="00B509A0">
        <w:t>kaupapa</w:t>
      </w:r>
      <w:bookmarkEnd w:id="11"/>
      <w:proofErr w:type="spellEnd"/>
      <w:r w:rsidR="00B3427E" w:rsidRPr="00B509A0">
        <w:t xml:space="preserve"> </w:t>
      </w:r>
      <w:r w:rsidRPr="00B509A0">
        <w:t xml:space="preserve">of </w:t>
      </w:r>
      <w:proofErr w:type="spellStart"/>
      <w:r w:rsidRPr="00B509A0">
        <w:t>tangata</w:t>
      </w:r>
      <w:proofErr w:type="spellEnd"/>
      <w:r w:rsidRPr="00B509A0">
        <w:t xml:space="preserve"> whenua about freshwater may already be clearly set out in existing documents, such as iwi management plans, reports on significant sites and Waitangi Tribunal reports.</w:t>
      </w:r>
      <w:r w:rsidR="00EF7010" w:rsidRPr="00B509A0">
        <w:t xml:space="preserve"> </w:t>
      </w:r>
      <w:r w:rsidRPr="00B509A0">
        <w:t xml:space="preserve">Council staff should be familiar with this before seeking more information from </w:t>
      </w:r>
      <w:proofErr w:type="spellStart"/>
      <w:r w:rsidRPr="00B509A0">
        <w:t>tangata</w:t>
      </w:r>
      <w:proofErr w:type="spellEnd"/>
      <w:r w:rsidRPr="00B509A0">
        <w:t xml:space="preserve"> whenua.</w:t>
      </w:r>
      <w:r w:rsidR="00EF7010" w:rsidRPr="00B509A0">
        <w:t xml:space="preserve"> </w:t>
      </w:r>
    </w:p>
    <w:p w14:paraId="3AB9AC30" w14:textId="4D71D8AB" w:rsidR="006D6048" w:rsidRPr="00B509A0" w:rsidRDefault="007D6A32" w:rsidP="007D6A32">
      <w:pPr>
        <w:pStyle w:val="BodyText"/>
      </w:pPr>
      <w:proofErr w:type="spellStart"/>
      <w:r w:rsidRPr="00B509A0">
        <w:t>Tangata</w:t>
      </w:r>
      <w:proofErr w:type="spellEnd"/>
      <w:r w:rsidRPr="00B509A0">
        <w:t xml:space="preserve"> whenua may be well resourced to participate and share their</w:t>
      </w:r>
      <w:r w:rsidR="00A43A41" w:rsidRPr="00B509A0">
        <w:t xml:space="preserve"> </w:t>
      </w:r>
      <w:proofErr w:type="spellStart"/>
      <w:r w:rsidR="00A43A41" w:rsidRPr="00B509A0">
        <w:t>mātauranga</w:t>
      </w:r>
      <w:proofErr w:type="spellEnd"/>
      <w:r w:rsidR="00A43A41" w:rsidRPr="00B509A0">
        <w:t xml:space="preserve"> </w:t>
      </w:r>
      <w:proofErr w:type="gramStart"/>
      <w:r w:rsidR="00A43A41" w:rsidRPr="00B509A0">
        <w:t>Māori</w:t>
      </w:r>
      <w:r w:rsidRPr="00B509A0">
        <w:t>, or</w:t>
      </w:r>
      <w:proofErr w:type="gramEnd"/>
      <w:r w:rsidRPr="00B509A0">
        <w:t xml:space="preserve"> may need assistance </w:t>
      </w:r>
      <w:r w:rsidR="00460A43" w:rsidRPr="00B509A0">
        <w:t xml:space="preserve">and resources </w:t>
      </w:r>
      <w:r w:rsidRPr="00B509A0">
        <w:t>to</w:t>
      </w:r>
      <w:r w:rsidR="006F7DD6" w:rsidRPr="00B509A0">
        <w:t xml:space="preserve"> enable them</w:t>
      </w:r>
      <w:r w:rsidRPr="00B509A0">
        <w:t xml:space="preserve"> </w:t>
      </w:r>
      <w:r w:rsidR="00597F9C" w:rsidRPr="00B509A0">
        <w:t xml:space="preserve">to </w:t>
      </w:r>
      <w:r w:rsidRPr="00B509A0">
        <w:t>be involved to the extent they wish.</w:t>
      </w:r>
      <w:r w:rsidR="00EF7010" w:rsidRPr="00B509A0">
        <w:t xml:space="preserve"> </w:t>
      </w:r>
      <w:r w:rsidR="00490B7F" w:rsidRPr="00B509A0">
        <w:t>C</w:t>
      </w:r>
      <w:r w:rsidRPr="00B509A0">
        <w:t xml:space="preserve">ouncils </w:t>
      </w:r>
      <w:r w:rsidR="000E77AC" w:rsidRPr="00B509A0">
        <w:t>should</w:t>
      </w:r>
      <w:r w:rsidR="00897531" w:rsidRPr="00B509A0">
        <w:t xml:space="preserve"> </w:t>
      </w:r>
      <w:r w:rsidRPr="00B509A0">
        <w:t xml:space="preserve">work with </w:t>
      </w:r>
      <w:proofErr w:type="spellStart"/>
      <w:r w:rsidRPr="00B509A0">
        <w:t>tangata</w:t>
      </w:r>
      <w:proofErr w:type="spellEnd"/>
      <w:r w:rsidRPr="00B509A0">
        <w:t xml:space="preserve"> whenua to identify and remove any barriers to their participation.</w:t>
      </w:r>
      <w:r w:rsidR="00EF7010" w:rsidRPr="00B509A0">
        <w:t xml:space="preserve"> </w:t>
      </w:r>
      <w:r w:rsidRPr="00B509A0">
        <w:t>That may mean providing resourc</w:t>
      </w:r>
      <w:r w:rsidR="00490B7F" w:rsidRPr="00B509A0">
        <w:t>es</w:t>
      </w:r>
      <w:r w:rsidRPr="00B509A0">
        <w:t xml:space="preserve"> or access to technical experts.</w:t>
      </w:r>
      <w:r w:rsidR="00EF7010" w:rsidRPr="00B509A0">
        <w:t xml:space="preserve"> </w:t>
      </w:r>
    </w:p>
    <w:p w14:paraId="239205E5" w14:textId="77777777" w:rsidR="006D6048" w:rsidRPr="00B509A0" w:rsidRDefault="006D6048">
      <w:pPr>
        <w:spacing w:line="0" w:lineRule="auto"/>
        <w:rPr>
          <w:rFonts w:eastAsiaTheme="minorEastAsia" w:cstheme="minorBidi"/>
        </w:rPr>
      </w:pPr>
      <w:r w:rsidRPr="00B509A0">
        <w:br w:type="page"/>
      </w:r>
    </w:p>
    <w:p w14:paraId="7A1F121B" w14:textId="434912F7" w:rsidR="00560BB2" w:rsidRPr="00B509A0" w:rsidRDefault="00560BB2" w:rsidP="007D6A32">
      <w:pPr>
        <w:pStyle w:val="BodyText"/>
      </w:pPr>
      <w:r w:rsidRPr="00B509A0">
        <w:lastRenderedPageBreak/>
        <w:t>Whe</w:t>
      </w:r>
      <w:r w:rsidR="00E60233" w:rsidRPr="00B509A0">
        <w:t>re practical, it is best practice</w:t>
      </w:r>
      <w:r w:rsidR="00C067A2" w:rsidRPr="00B509A0">
        <w:t xml:space="preserve"> for council</w:t>
      </w:r>
      <w:r w:rsidR="00451EA7" w:rsidRPr="00B509A0">
        <w:t>s</w:t>
      </w:r>
      <w:r w:rsidR="00E60233" w:rsidRPr="00B509A0">
        <w:t xml:space="preserve"> to</w:t>
      </w:r>
      <w:r w:rsidR="00C66812" w:rsidRPr="00B509A0">
        <w:t xml:space="preserve"> </w:t>
      </w:r>
      <w:r w:rsidR="008F24DD" w:rsidRPr="00B509A0">
        <w:t xml:space="preserve">map out all engagement needs to determine </w:t>
      </w:r>
      <w:r w:rsidR="00510298" w:rsidRPr="00B509A0">
        <w:t xml:space="preserve">how best </w:t>
      </w:r>
      <w:r w:rsidR="005E160D" w:rsidRPr="00B509A0">
        <w:t xml:space="preserve">to </w:t>
      </w:r>
      <w:r w:rsidR="00692568" w:rsidRPr="00B509A0">
        <w:t>sequence</w:t>
      </w:r>
      <w:r w:rsidR="00E60233" w:rsidRPr="00B509A0">
        <w:t xml:space="preserve"> </w:t>
      </w:r>
      <w:r w:rsidR="005E160D" w:rsidRPr="00B509A0">
        <w:t xml:space="preserve">or combine </w:t>
      </w:r>
      <w:r w:rsidR="00E60233" w:rsidRPr="00B509A0">
        <w:t xml:space="preserve">engagement on regional matters. Many national reforms are </w:t>
      </w:r>
      <w:r w:rsidR="00EF7D33" w:rsidRPr="00B509A0">
        <w:t>being implemented</w:t>
      </w:r>
      <w:r w:rsidR="00E60233" w:rsidRPr="00B509A0">
        <w:t xml:space="preserve">, requiring </w:t>
      </w:r>
      <w:proofErr w:type="spellStart"/>
      <w:r w:rsidR="00E60233" w:rsidRPr="00B509A0">
        <w:t>tangata</w:t>
      </w:r>
      <w:proofErr w:type="spellEnd"/>
      <w:r w:rsidR="00E60233" w:rsidRPr="00B509A0">
        <w:t xml:space="preserve"> whenua engagement in different regional and district plan processes. Staging engagement </w:t>
      </w:r>
      <w:r w:rsidR="002214F9" w:rsidRPr="00B509A0">
        <w:t xml:space="preserve">appropriately </w:t>
      </w:r>
      <w:r w:rsidR="00E60233" w:rsidRPr="00B509A0">
        <w:t>can minimise capacity issues within iwi and hapū communities.</w:t>
      </w:r>
      <w:r w:rsidR="0003637F" w:rsidRPr="00B509A0">
        <w:t xml:space="preserve"> </w:t>
      </w:r>
      <w:r w:rsidR="0003637F" w:rsidRPr="00B509A0">
        <w:rPr>
          <w:rStyle w:val="normaltextrun"/>
          <w:rFonts w:cs="Calibri"/>
          <w:color w:val="000000"/>
          <w:bdr w:val="none" w:sz="0" w:space="0" w:color="auto" w:frame="1"/>
        </w:rPr>
        <w:t>Importantly, although the NPS-FM requires quality engagement, it does not prescribe exactly how this must be done.</w:t>
      </w:r>
    </w:p>
    <w:p w14:paraId="000F937E" w14:textId="26700BB2" w:rsidR="007D6A32" w:rsidRPr="00B509A0" w:rsidRDefault="007D6A32" w:rsidP="007D6A32">
      <w:pPr>
        <w:pStyle w:val="BodyText"/>
      </w:pPr>
      <w:r w:rsidRPr="00B509A0">
        <w:t xml:space="preserve">The process of engagement, active involvement, </w:t>
      </w:r>
      <w:proofErr w:type="gramStart"/>
      <w:r w:rsidRPr="00B509A0">
        <w:t>collaboration</w:t>
      </w:r>
      <w:proofErr w:type="gramEnd"/>
      <w:r w:rsidRPr="00B509A0">
        <w:t xml:space="preserve"> and decision</w:t>
      </w:r>
      <w:r w:rsidR="00490B7F" w:rsidRPr="00B509A0">
        <w:t>-</w:t>
      </w:r>
      <w:r w:rsidRPr="00B509A0">
        <w:t>making should be</w:t>
      </w:r>
      <w:r w:rsidR="00205DC0" w:rsidRPr="00B509A0">
        <w:t> </w:t>
      </w:r>
      <w:r w:rsidRPr="00B509A0">
        <w:t>mana enhancing</w:t>
      </w:r>
      <w:r w:rsidR="00490B7F" w:rsidRPr="00B509A0">
        <w:t>. It</w:t>
      </w:r>
      <w:r w:rsidRPr="00B509A0">
        <w:t xml:space="preserve"> </w:t>
      </w:r>
      <w:r w:rsidR="00A63929" w:rsidRPr="00B509A0">
        <w:t>must be informed by</w:t>
      </w:r>
      <w:r w:rsidRPr="00B509A0">
        <w:t xml:space="preserve"> </w:t>
      </w:r>
      <w:r w:rsidR="004C5A28" w:rsidRPr="00B509A0">
        <w:t xml:space="preserve">the principles of </w:t>
      </w:r>
      <w:r w:rsidRPr="00B509A0">
        <w:t xml:space="preserve">mana </w:t>
      </w:r>
      <w:proofErr w:type="spellStart"/>
      <w:r w:rsidRPr="00B509A0">
        <w:t>whakahaere</w:t>
      </w:r>
      <w:proofErr w:type="spellEnd"/>
      <w:r w:rsidRPr="00B509A0">
        <w:t xml:space="preserve">, </w:t>
      </w:r>
      <w:proofErr w:type="spellStart"/>
      <w:r w:rsidRPr="00B509A0">
        <w:t>kaitiakitanga</w:t>
      </w:r>
      <w:proofErr w:type="spellEnd"/>
      <w:r w:rsidR="00E66EF1" w:rsidRPr="00B509A0">
        <w:t xml:space="preserve"> </w:t>
      </w:r>
      <w:r w:rsidRPr="00B509A0">
        <w:t xml:space="preserve">and </w:t>
      </w:r>
      <w:proofErr w:type="spellStart"/>
      <w:r w:rsidRPr="00B509A0">
        <w:t>manaakitanga</w:t>
      </w:r>
      <w:proofErr w:type="spellEnd"/>
      <w:r w:rsidR="004C5A28" w:rsidRPr="00B509A0">
        <w:t xml:space="preserve"> (these are set out in clause 1.3(4) of the NPS</w:t>
      </w:r>
      <w:r w:rsidR="00597F9C" w:rsidRPr="00B509A0">
        <w:t>-</w:t>
      </w:r>
      <w:r w:rsidR="004C5A28" w:rsidRPr="00B509A0">
        <w:t>FM)</w:t>
      </w:r>
      <w:r w:rsidRPr="00B509A0">
        <w:t>.</w:t>
      </w:r>
      <w:r w:rsidR="00EF7010" w:rsidRPr="00B509A0">
        <w:t xml:space="preserve"> </w:t>
      </w:r>
      <w:r w:rsidR="00660A3E" w:rsidRPr="00B509A0">
        <w:t>M</w:t>
      </w:r>
      <w:r w:rsidRPr="00B509A0">
        <w:t xml:space="preserve">echanisms </w:t>
      </w:r>
      <w:r w:rsidR="00660A3E" w:rsidRPr="00B509A0">
        <w:t xml:space="preserve">to achieve this </w:t>
      </w:r>
      <w:r w:rsidRPr="00B509A0">
        <w:t xml:space="preserve">should be discussed with </w:t>
      </w:r>
      <w:proofErr w:type="spellStart"/>
      <w:r w:rsidRPr="00B509A0">
        <w:t>tangata</w:t>
      </w:r>
      <w:proofErr w:type="spellEnd"/>
      <w:r w:rsidRPr="00B509A0">
        <w:t xml:space="preserve"> whenua.</w:t>
      </w:r>
    </w:p>
    <w:p w14:paraId="2DA6F005" w14:textId="4A00AA4D" w:rsidR="00B3427E" w:rsidRPr="00B509A0" w:rsidRDefault="00B3427E" w:rsidP="00DA2317">
      <w:pPr>
        <w:pStyle w:val="Heading3"/>
      </w:pPr>
      <w:r w:rsidRPr="00B509A0">
        <w:t>Monitoring programmes</w:t>
      </w:r>
    </w:p>
    <w:p w14:paraId="709A0B62" w14:textId="337D6A01" w:rsidR="007D6A32" w:rsidRPr="00B509A0" w:rsidRDefault="00415254" w:rsidP="007D6A32">
      <w:pPr>
        <w:pStyle w:val="BodyText"/>
      </w:pPr>
      <w:r w:rsidRPr="00B509A0">
        <w:t>Involvement</w:t>
      </w:r>
      <w:r w:rsidR="007D6A32" w:rsidRPr="00B509A0">
        <w:t xml:space="preserve"> in developing and </w:t>
      </w:r>
      <w:r w:rsidR="00B3427E" w:rsidRPr="00B509A0">
        <w:t xml:space="preserve">running </w:t>
      </w:r>
      <w:r w:rsidR="007D6A32" w:rsidRPr="00B509A0">
        <w:t xml:space="preserve">monitoring programmes is a tangible way for </w:t>
      </w:r>
      <w:proofErr w:type="spellStart"/>
      <w:r w:rsidR="007D6A32" w:rsidRPr="00B509A0">
        <w:t>tangata</w:t>
      </w:r>
      <w:proofErr w:type="spellEnd"/>
      <w:r w:rsidR="007D6A32" w:rsidRPr="00B509A0">
        <w:t xml:space="preserve"> whenua to exercise </w:t>
      </w:r>
      <w:proofErr w:type="spellStart"/>
      <w:r w:rsidR="007D6A32" w:rsidRPr="00B509A0">
        <w:t>kaitiakitanga</w:t>
      </w:r>
      <w:proofErr w:type="spellEnd"/>
      <w:r w:rsidR="007D6A32" w:rsidRPr="00B509A0">
        <w:t xml:space="preserve"> and </w:t>
      </w:r>
      <w:r w:rsidRPr="00B509A0">
        <w:t>take part</w:t>
      </w:r>
      <w:r w:rsidR="007D6A32" w:rsidRPr="00B509A0">
        <w:t xml:space="preserve"> in the ongoing implementation of the NPS-FM.</w:t>
      </w:r>
      <w:r w:rsidR="00EF7010" w:rsidRPr="00B509A0">
        <w:t xml:space="preserve"> </w:t>
      </w:r>
      <w:r w:rsidR="007D6A32" w:rsidRPr="00B509A0">
        <w:t xml:space="preserve">It can help </w:t>
      </w:r>
      <w:proofErr w:type="spellStart"/>
      <w:r w:rsidR="007D6A32" w:rsidRPr="00B509A0">
        <w:t>tangata</w:t>
      </w:r>
      <w:proofErr w:type="spellEnd"/>
      <w:r w:rsidR="007D6A32" w:rsidRPr="00B509A0">
        <w:t xml:space="preserve"> whenua connect to their </w:t>
      </w:r>
      <w:r w:rsidR="00AE79A1" w:rsidRPr="00B509A0">
        <w:t>water bodies</w:t>
      </w:r>
      <w:r w:rsidRPr="00B509A0">
        <w:t>,</w:t>
      </w:r>
      <w:r w:rsidR="007D6A32" w:rsidRPr="00B509A0">
        <w:t xml:space="preserve"> and</w:t>
      </w:r>
      <w:r w:rsidR="00E33163" w:rsidRPr="00B509A0">
        <w:t>,</w:t>
      </w:r>
      <w:r w:rsidR="007D6A32" w:rsidRPr="00B509A0">
        <w:t xml:space="preserve"> in doing so</w:t>
      </w:r>
      <w:r w:rsidR="00E33163" w:rsidRPr="00B509A0">
        <w:t>,</w:t>
      </w:r>
      <w:r w:rsidR="007D6A32" w:rsidRPr="00B509A0">
        <w:t xml:space="preserve"> provide for their</w:t>
      </w:r>
      <w:r w:rsidR="00205DC0" w:rsidRPr="00B509A0">
        <w:t> </w:t>
      </w:r>
      <w:r w:rsidR="007D6A32" w:rsidRPr="00B509A0">
        <w:t>well</w:t>
      </w:r>
      <w:r w:rsidR="00E33163" w:rsidRPr="00B509A0">
        <w:t>-</w:t>
      </w:r>
      <w:r w:rsidR="007D6A32" w:rsidRPr="00B509A0">
        <w:t xml:space="preserve">being. Monitoring methods </w:t>
      </w:r>
      <w:r w:rsidR="00F722AC" w:rsidRPr="00B509A0">
        <w:t xml:space="preserve">should </w:t>
      </w:r>
      <w:r w:rsidR="007D6A32" w:rsidRPr="00B509A0">
        <w:t xml:space="preserve">incorporate </w:t>
      </w:r>
      <w:proofErr w:type="spellStart"/>
      <w:r w:rsidR="00A43A41" w:rsidRPr="00B509A0">
        <w:t>mātauranga</w:t>
      </w:r>
      <w:proofErr w:type="spellEnd"/>
      <w:r w:rsidR="00A43A41" w:rsidRPr="00B509A0">
        <w:t xml:space="preserve"> Māori</w:t>
      </w:r>
      <w:r w:rsidR="007D6A32" w:rsidRPr="00B509A0">
        <w:t xml:space="preserve"> to the extent </w:t>
      </w:r>
      <w:proofErr w:type="spellStart"/>
      <w:r w:rsidR="00660A3E" w:rsidRPr="00B509A0">
        <w:t>tangata</w:t>
      </w:r>
      <w:proofErr w:type="spellEnd"/>
      <w:r w:rsidR="00660A3E" w:rsidRPr="00B509A0">
        <w:t xml:space="preserve"> whenua </w:t>
      </w:r>
      <w:r w:rsidR="007D6A32" w:rsidRPr="00B509A0">
        <w:t>wish</w:t>
      </w:r>
      <w:r w:rsidRPr="00B509A0">
        <w:t xml:space="preserve">. </w:t>
      </w:r>
      <w:proofErr w:type="spellStart"/>
      <w:r w:rsidRPr="00B509A0">
        <w:t>T</w:t>
      </w:r>
      <w:r w:rsidR="007D6A32" w:rsidRPr="00B509A0">
        <w:t>angata</w:t>
      </w:r>
      <w:proofErr w:type="spellEnd"/>
      <w:r w:rsidR="007D6A32" w:rsidRPr="00B509A0">
        <w:t xml:space="preserve"> whenua are the group that hold the expertise to monitor and report on</w:t>
      </w:r>
      <w:r w:rsidR="008C1A42" w:rsidRPr="00B509A0">
        <w:t> </w:t>
      </w:r>
      <w:r w:rsidR="007D6A32" w:rsidRPr="00B509A0">
        <w:t>those matters.</w:t>
      </w:r>
      <w:r w:rsidR="00EF7010" w:rsidRPr="00B509A0">
        <w:t xml:space="preserve"> </w:t>
      </w:r>
      <w:r w:rsidR="007D6A32" w:rsidRPr="00B509A0">
        <w:t xml:space="preserve">They may also wish to be involved in monitoring and reporting on other attributes. </w:t>
      </w:r>
    </w:p>
    <w:p w14:paraId="60B39ACC" w14:textId="77777777" w:rsidR="007D6A32" w:rsidRPr="00B509A0" w:rsidRDefault="007D6A32" w:rsidP="008C1A42">
      <w:pPr>
        <w:pStyle w:val="Heading2"/>
      </w:pPr>
      <w:bookmarkStart w:id="12" w:name="_Toc132119651"/>
      <w:r w:rsidRPr="00B509A0">
        <w:t>Further reading</w:t>
      </w:r>
      <w:bookmarkEnd w:id="12"/>
    </w:p>
    <w:p w14:paraId="0511A413" w14:textId="2FC024E4" w:rsidR="00EF2719" w:rsidRPr="00B509A0" w:rsidRDefault="00866740" w:rsidP="008C1A42">
      <w:pPr>
        <w:pStyle w:val="BodyText"/>
      </w:pPr>
      <w:r w:rsidRPr="00B509A0">
        <w:t>Further information to support implementation</w:t>
      </w:r>
      <w:r w:rsidR="00DB0647" w:rsidRPr="00B509A0">
        <w:t>:</w:t>
      </w:r>
    </w:p>
    <w:p w14:paraId="5B495A03" w14:textId="7953FF7D" w:rsidR="007D6A32" w:rsidRPr="00B509A0" w:rsidRDefault="00B97ADE" w:rsidP="008C1A42">
      <w:pPr>
        <w:pStyle w:val="Bullet"/>
      </w:pPr>
      <w:hyperlink r:id="rId32">
        <w:r w:rsidR="32C83079" w:rsidRPr="00B509A0">
          <w:rPr>
            <w:rStyle w:val="Hyperlink"/>
          </w:rPr>
          <w:t xml:space="preserve">Implementing </w:t>
        </w:r>
        <w:proofErr w:type="spellStart"/>
        <w:r w:rsidR="32C83079" w:rsidRPr="00B509A0">
          <w:rPr>
            <w:rStyle w:val="Hyperlink"/>
          </w:rPr>
          <w:t>mahinga</w:t>
        </w:r>
        <w:proofErr w:type="spellEnd"/>
        <w:r w:rsidR="32C83079" w:rsidRPr="00B509A0">
          <w:rPr>
            <w:rStyle w:val="Hyperlink"/>
          </w:rPr>
          <w:t xml:space="preserve"> kai as a Māori freshwater value</w:t>
        </w:r>
      </w:hyperlink>
      <w:r w:rsidR="00FB6F91" w:rsidRPr="00B509A0">
        <w:t xml:space="preserve">, </w:t>
      </w:r>
      <w:r w:rsidR="00536A85" w:rsidRPr="00B509A0">
        <w:t>C</w:t>
      </w:r>
      <w:r w:rsidR="00FB6F91" w:rsidRPr="00B509A0">
        <w:t>hapter 5</w:t>
      </w:r>
      <w:r w:rsidR="00536A85" w:rsidRPr="00B509A0">
        <w:t>:</w:t>
      </w:r>
      <w:r w:rsidR="00E07FA9" w:rsidRPr="00B509A0">
        <w:t xml:space="preserve"> Engaging with </w:t>
      </w:r>
      <w:proofErr w:type="spellStart"/>
      <w:r w:rsidR="00536A85" w:rsidRPr="00B509A0">
        <w:t>t</w:t>
      </w:r>
      <w:r w:rsidR="00E07FA9" w:rsidRPr="00B509A0">
        <w:t>angata</w:t>
      </w:r>
      <w:proofErr w:type="spellEnd"/>
      <w:r w:rsidR="00E07FA9" w:rsidRPr="00B509A0">
        <w:t xml:space="preserve"> whenua</w:t>
      </w:r>
    </w:p>
    <w:p w14:paraId="15DF25B4" w14:textId="44A088FC" w:rsidR="002D2461" w:rsidRPr="00B509A0" w:rsidRDefault="00B97ADE" w:rsidP="008C1A42">
      <w:pPr>
        <w:pStyle w:val="Bullet"/>
        <w:rPr>
          <w:rStyle w:val="Hyperlink"/>
        </w:rPr>
      </w:pPr>
      <w:hyperlink r:id="rId33">
        <w:r w:rsidR="50F0206E" w:rsidRPr="00B509A0">
          <w:rPr>
            <w:rStyle w:val="Hyperlink"/>
          </w:rPr>
          <w:t xml:space="preserve">Mana </w:t>
        </w:r>
        <w:proofErr w:type="spellStart"/>
        <w:r w:rsidR="00C426EE" w:rsidRPr="00B509A0">
          <w:rPr>
            <w:rStyle w:val="Hyperlink"/>
          </w:rPr>
          <w:t>W</w:t>
        </w:r>
        <w:r w:rsidR="50F0206E" w:rsidRPr="00B509A0">
          <w:rPr>
            <w:rStyle w:val="Hyperlink"/>
          </w:rPr>
          <w:t>hakahono</w:t>
        </w:r>
        <w:proofErr w:type="spellEnd"/>
        <w:r w:rsidR="50F0206E" w:rsidRPr="00B509A0">
          <w:rPr>
            <w:rStyle w:val="Hyperlink"/>
          </w:rPr>
          <w:t xml:space="preserve"> </w:t>
        </w:r>
        <w:r w:rsidR="00C426EE" w:rsidRPr="00B509A0">
          <w:rPr>
            <w:rStyle w:val="Hyperlink"/>
            <w:rFonts w:cs="Calibri"/>
          </w:rPr>
          <w:t>ā</w:t>
        </w:r>
        <w:r w:rsidR="50F0206E" w:rsidRPr="00B509A0">
          <w:rPr>
            <w:rStyle w:val="Hyperlink"/>
          </w:rPr>
          <w:t xml:space="preserve"> </w:t>
        </w:r>
        <w:r w:rsidR="00C426EE" w:rsidRPr="00B509A0">
          <w:rPr>
            <w:rStyle w:val="Hyperlink"/>
          </w:rPr>
          <w:t>R</w:t>
        </w:r>
        <w:r w:rsidR="50F0206E" w:rsidRPr="00B509A0">
          <w:rPr>
            <w:rStyle w:val="Hyperlink"/>
          </w:rPr>
          <w:t>ohe guidance</w:t>
        </w:r>
      </w:hyperlink>
      <w:r w:rsidR="000D4565" w:rsidRPr="00B509A0">
        <w:rPr>
          <w:rStyle w:val="Hyperlink"/>
        </w:rPr>
        <w:t>.</w:t>
      </w:r>
    </w:p>
    <w:p w14:paraId="736937C9" w14:textId="3B3D2421" w:rsidR="0061607E" w:rsidRPr="00B509A0" w:rsidRDefault="0061607E" w:rsidP="008C1A42">
      <w:pPr>
        <w:pStyle w:val="BodyText"/>
      </w:pPr>
    </w:p>
    <w:p w14:paraId="5102F742" w14:textId="77777777" w:rsidR="008C1A42" w:rsidRPr="00B509A0" w:rsidRDefault="008C1A42" w:rsidP="008C1A42">
      <w:pPr>
        <w:pStyle w:val="BodyText"/>
      </w:pPr>
      <w:bookmarkStart w:id="13" w:name="_Ref105746618"/>
      <w:bookmarkStart w:id="14" w:name="_Ref105746626"/>
      <w:r w:rsidRPr="00B509A0">
        <w:br w:type="page"/>
      </w:r>
    </w:p>
    <w:p w14:paraId="058CEA8C" w14:textId="1FC4B426" w:rsidR="007D6A32" w:rsidRPr="00B509A0" w:rsidRDefault="00B37375" w:rsidP="002875AD">
      <w:pPr>
        <w:pStyle w:val="Heading1"/>
        <w:spacing w:after="480"/>
      </w:pPr>
      <w:bookmarkStart w:id="15" w:name="_Clause_1.3:_The"/>
      <w:bookmarkStart w:id="16" w:name="_Toc132119652"/>
      <w:bookmarkEnd w:id="15"/>
      <w:r w:rsidRPr="00B509A0">
        <w:lastRenderedPageBreak/>
        <w:t>Clause 1.3</w:t>
      </w:r>
      <w:r w:rsidR="00047DE7" w:rsidRPr="00B509A0">
        <w:t>:</w:t>
      </w:r>
      <w:r w:rsidRPr="00B509A0">
        <w:t xml:space="preserve"> </w:t>
      </w:r>
      <w:r w:rsidR="007D6A32" w:rsidRPr="00B509A0">
        <w:t>The fundamental concept of Te Mana o te Wai and</w:t>
      </w:r>
      <w:r w:rsidR="002A52EC" w:rsidRPr="00B509A0">
        <w:t> </w:t>
      </w:r>
      <w:r w:rsidR="007D6A32" w:rsidRPr="00B509A0">
        <w:t xml:space="preserve">its </w:t>
      </w:r>
      <w:r w:rsidR="00847867" w:rsidRPr="00B509A0">
        <w:t xml:space="preserve">use </w:t>
      </w:r>
      <w:r w:rsidR="007D6A32" w:rsidRPr="00B509A0">
        <w:t>in the NOF</w:t>
      </w:r>
      <w:bookmarkEnd w:id="13"/>
      <w:bookmarkEnd w:id="14"/>
      <w:bookmarkEnd w:id="16"/>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033B2D" w:rsidRPr="00B509A0" w14:paraId="168595A7" w14:textId="77777777" w:rsidTr="00242446">
        <w:tc>
          <w:tcPr>
            <w:tcW w:w="8505" w:type="dxa"/>
            <w:shd w:val="clear" w:color="auto" w:fill="D2DDE1" w:themeFill="background2"/>
          </w:tcPr>
          <w:p w14:paraId="195803CB" w14:textId="0549B1B2" w:rsidR="00740171" w:rsidRPr="00B509A0" w:rsidRDefault="00740171" w:rsidP="00242446">
            <w:pPr>
              <w:pStyle w:val="Boxheading"/>
            </w:pPr>
            <w:r w:rsidRPr="00B509A0">
              <w:t>NPS-FM</w:t>
            </w:r>
            <w:r w:rsidR="00B83DB9" w:rsidRPr="00B509A0">
              <w:t xml:space="preserve"> </w:t>
            </w:r>
          </w:p>
          <w:p w14:paraId="7779F9A2" w14:textId="097B5FB9" w:rsidR="006B7900" w:rsidRPr="00B509A0" w:rsidRDefault="004D00AB" w:rsidP="00242446">
            <w:pPr>
              <w:pStyle w:val="Boxheading"/>
              <w:spacing w:before="120"/>
            </w:pPr>
            <w:r w:rsidRPr="00B509A0">
              <w:t xml:space="preserve">Clause </w:t>
            </w:r>
            <w:r w:rsidR="003C112C" w:rsidRPr="00B509A0">
              <w:t>1.3</w:t>
            </w:r>
            <w:r w:rsidRPr="00B509A0">
              <w:t>:</w:t>
            </w:r>
            <w:r w:rsidR="003C112C" w:rsidRPr="00B509A0">
              <w:t xml:space="preserve"> Fundamental concept – Te Mana o te Wai </w:t>
            </w:r>
          </w:p>
          <w:p w14:paraId="2ED7DB67" w14:textId="5B62C705" w:rsidR="006B7900" w:rsidRPr="00B509A0" w:rsidRDefault="003C112C" w:rsidP="00242446">
            <w:pPr>
              <w:pStyle w:val="Boxtext"/>
              <w:spacing w:after="0"/>
              <w:rPr>
                <w:b/>
                <w:i/>
                <w:iCs/>
              </w:rPr>
            </w:pPr>
            <w:r w:rsidRPr="00B509A0">
              <w:rPr>
                <w:i/>
                <w:iCs/>
              </w:rPr>
              <w:t xml:space="preserve">Concept </w:t>
            </w:r>
          </w:p>
          <w:p w14:paraId="695B0336" w14:textId="7B8B3378" w:rsidR="006B7900" w:rsidRPr="00B509A0" w:rsidRDefault="003C112C" w:rsidP="00242446">
            <w:pPr>
              <w:pStyle w:val="Boxtext"/>
              <w:spacing w:after="0"/>
              <w:ind w:left="681" w:hanging="397"/>
            </w:pPr>
            <w:r w:rsidRPr="00B509A0">
              <w:t xml:space="preserve">(1) </w:t>
            </w:r>
            <w:r w:rsidR="00242446" w:rsidRPr="00B509A0">
              <w:tab/>
            </w:r>
            <w:r w:rsidRPr="00B509A0">
              <w:t>Te Mana o te Wai is a concept that refers to the fundamental importance of water and recognises that protecting the health of freshwater protects the health and well-being of</w:t>
            </w:r>
            <w:r w:rsidR="00242446" w:rsidRPr="00B509A0">
              <w:t> </w:t>
            </w:r>
            <w:r w:rsidRPr="00B509A0">
              <w:t xml:space="preserve">the wider environment. It protects the mauri of the </w:t>
            </w:r>
            <w:proofErr w:type="spellStart"/>
            <w:r w:rsidRPr="00B509A0">
              <w:t>wai</w:t>
            </w:r>
            <w:proofErr w:type="spellEnd"/>
            <w:r w:rsidRPr="00B509A0">
              <w:t>. Te Mana o te Wai is about restoring and preserving the balance between the water, the wider environment, and the</w:t>
            </w:r>
            <w:r w:rsidR="00242446" w:rsidRPr="00B509A0">
              <w:t> </w:t>
            </w:r>
            <w:r w:rsidRPr="00B509A0">
              <w:t>community.</w:t>
            </w:r>
          </w:p>
          <w:p w14:paraId="4489DCB3" w14:textId="2927D575" w:rsidR="00906844" w:rsidRPr="00B509A0" w:rsidRDefault="003C112C" w:rsidP="00242446">
            <w:pPr>
              <w:pStyle w:val="Boxtext"/>
              <w:ind w:left="681" w:hanging="397"/>
            </w:pPr>
            <w:r w:rsidRPr="00B509A0">
              <w:t xml:space="preserve">(2) </w:t>
            </w:r>
            <w:r w:rsidR="00242446" w:rsidRPr="00B509A0">
              <w:tab/>
            </w:r>
            <w:r w:rsidRPr="00B509A0">
              <w:t xml:space="preserve">Te Mana o te Wai is relevant to all freshwater management and not just to the specific aspects of freshwater management referred to in this National Policy Statement. </w:t>
            </w:r>
          </w:p>
          <w:p w14:paraId="6A56BA17" w14:textId="77777777" w:rsidR="00906844" w:rsidRPr="00B509A0" w:rsidRDefault="003C112C" w:rsidP="00242446">
            <w:pPr>
              <w:pStyle w:val="Boxtext"/>
              <w:spacing w:after="0"/>
              <w:rPr>
                <w:bCs/>
                <w:i/>
                <w:iCs/>
              </w:rPr>
            </w:pPr>
            <w:r w:rsidRPr="00B509A0">
              <w:rPr>
                <w:i/>
              </w:rPr>
              <w:t xml:space="preserve">Framework </w:t>
            </w:r>
          </w:p>
          <w:p w14:paraId="2489DFC5" w14:textId="02BE479B" w:rsidR="00906844" w:rsidRPr="00B509A0" w:rsidRDefault="003C112C" w:rsidP="00242446">
            <w:pPr>
              <w:pStyle w:val="Boxtext"/>
              <w:spacing w:after="0"/>
              <w:ind w:left="681" w:hanging="397"/>
            </w:pPr>
            <w:r w:rsidRPr="00B509A0">
              <w:t xml:space="preserve">(3) </w:t>
            </w:r>
            <w:r w:rsidR="00242446" w:rsidRPr="00B509A0">
              <w:tab/>
            </w:r>
            <w:r w:rsidRPr="00B509A0">
              <w:t xml:space="preserve">Te Mana o te Wai encompasses 6 principles relating to the roles of </w:t>
            </w:r>
            <w:proofErr w:type="spellStart"/>
            <w:r w:rsidRPr="00B509A0">
              <w:t>tangata</w:t>
            </w:r>
            <w:proofErr w:type="spellEnd"/>
            <w:r w:rsidRPr="00B509A0">
              <w:t xml:space="preserve"> whenua and other New Zealanders in the management of freshwater, and these principles inform this National Policy Statement and its implementation. </w:t>
            </w:r>
          </w:p>
          <w:p w14:paraId="2A2657FF" w14:textId="58CDB5DC" w:rsidR="00F77C42" w:rsidRPr="00B509A0" w:rsidRDefault="003C112C" w:rsidP="00242446">
            <w:pPr>
              <w:pStyle w:val="Boxtext"/>
              <w:spacing w:after="0"/>
              <w:ind w:left="681" w:hanging="397"/>
            </w:pPr>
            <w:r w:rsidRPr="00B509A0">
              <w:t xml:space="preserve">(4) </w:t>
            </w:r>
            <w:r w:rsidR="00242446" w:rsidRPr="00B509A0">
              <w:tab/>
            </w:r>
            <w:r w:rsidRPr="00B509A0">
              <w:t xml:space="preserve">The 6 principles are: </w:t>
            </w:r>
          </w:p>
          <w:p w14:paraId="7653847B" w14:textId="0EDEE333" w:rsidR="00F77C42" w:rsidRPr="00B509A0" w:rsidRDefault="003C112C" w:rsidP="00242446">
            <w:pPr>
              <w:pStyle w:val="Boxtext"/>
              <w:spacing w:after="0"/>
              <w:ind w:left="1077" w:hanging="397"/>
            </w:pPr>
            <w:r w:rsidRPr="00B509A0">
              <w:t xml:space="preserve">(a) </w:t>
            </w:r>
            <w:r w:rsidR="00242446" w:rsidRPr="00B509A0">
              <w:tab/>
            </w:r>
            <w:r w:rsidRPr="00B509A0">
              <w:t xml:space="preserve">Mana </w:t>
            </w:r>
            <w:proofErr w:type="spellStart"/>
            <w:r w:rsidRPr="00B509A0">
              <w:t>whakahaere</w:t>
            </w:r>
            <w:proofErr w:type="spellEnd"/>
            <w:r w:rsidRPr="00B509A0">
              <w:t xml:space="preserve">: the power, authority, and obligations of </w:t>
            </w:r>
            <w:proofErr w:type="spellStart"/>
            <w:r w:rsidRPr="00B509A0">
              <w:t>tangata</w:t>
            </w:r>
            <w:proofErr w:type="spellEnd"/>
            <w:r w:rsidRPr="00B509A0">
              <w:t xml:space="preserve"> whenua to make decisions that maintain, protect, and sustain the health and well-being of, and their relationship with, freshwater </w:t>
            </w:r>
          </w:p>
          <w:p w14:paraId="79C78821" w14:textId="267D5540" w:rsidR="00F77C42" w:rsidRPr="00B509A0" w:rsidRDefault="003C112C" w:rsidP="00242446">
            <w:pPr>
              <w:pStyle w:val="Boxtext"/>
              <w:spacing w:after="0"/>
              <w:ind w:left="1077" w:hanging="397"/>
            </w:pPr>
            <w:r w:rsidRPr="00B509A0">
              <w:t xml:space="preserve">(b) </w:t>
            </w:r>
            <w:r w:rsidR="00242446" w:rsidRPr="00B509A0">
              <w:tab/>
            </w:r>
            <w:proofErr w:type="spellStart"/>
            <w:r w:rsidRPr="00B509A0">
              <w:t>Kaitiakitanga</w:t>
            </w:r>
            <w:proofErr w:type="spellEnd"/>
            <w:r w:rsidRPr="00B509A0">
              <w:t>: the obligation</w:t>
            </w:r>
            <w:r w:rsidR="00A40B23" w:rsidRPr="00B509A0">
              <w:t>s</w:t>
            </w:r>
            <w:r w:rsidRPr="00B509A0">
              <w:t xml:space="preserve"> of </w:t>
            </w:r>
            <w:proofErr w:type="spellStart"/>
            <w:r w:rsidRPr="00B509A0">
              <w:t>tangata</w:t>
            </w:r>
            <w:proofErr w:type="spellEnd"/>
            <w:r w:rsidRPr="00B509A0">
              <w:t xml:space="preserve"> whenua to preserve, restore, enhance, and sustainably use freshwater for the benefit of present and future generations </w:t>
            </w:r>
          </w:p>
          <w:p w14:paraId="4E02621E" w14:textId="0DD8EDE2" w:rsidR="00F77C42" w:rsidRPr="00B509A0" w:rsidRDefault="003C112C" w:rsidP="00242446">
            <w:pPr>
              <w:pStyle w:val="Boxtext"/>
              <w:spacing w:after="0"/>
              <w:ind w:left="1077" w:hanging="397"/>
            </w:pPr>
            <w:r w:rsidRPr="00B509A0">
              <w:t xml:space="preserve">(c) </w:t>
            </w:r>
            <w:r w:rsidR="00242446" w:rsidRPr="00B509A0">
              <w:tab/>
            </w:r>
            <w:proofErr w:type="spellStart"/>
            <w:r w:rsidRPr="00B509A0">
              <w:t>Manaakitanga</w:t>
            </w:r>
            <w:proofErr w:type="spellEnd"/>
            <w:r w:rsidRPr="00B509A0">
              <w:t xml:space="preserve">: the process by which </w:t>
            </w:r>
            <w:proofErr w:type="spellStart"/>
            <w:r w:rsidRPr="00B509A0">
              <w:t>tangata</w:t>
            </w:r>
            <w:proofErr w:type="spellEnd"/>
            <w:r w:rsidRPr="00B509A0">
              <w:t xml:space="preserve"> whenua show respect, generosity, and care for freshwater and for others </w:t>
            </w:r>
          </w:p>
          <w:p w14:paraId="4B8AC1DA" w14:textId="562AB810" w:rsidR="00F77C42" w:rsidRPr="00B509A0" w:rsidRDefault="003C112C" w:rsidP="00242446">
            <w:pPr>
              <w:pStyle w:val="Boxtext"/>
              <w:spacing w:after="0"/>
              <w:ind w:left="1077" w:hanging="397"/>
            </w:pPr>
            <w:r w:rsidRPr="00B509A0">
              <w:t xml:space="preserve">(d) </w:t>
            </w:r>
            <w:r w:rsidR="00242446" w:rsidRPr="00B509A0">
              <w:tab/>
            </w:r>
            <w:r w:rsidRPr="00B509A0">
              <w:t xml:space="preserve">Governance: the responsibility of those with authority for making decisions about freshwater to do so in a way that prioritises the health and well-being of freshwater now and into the future </w:t>
            </w:r>
          </w:p>
          <w:p w14:paraId="57E76E3C" w14:textId="313C2F06" w:rsidR="00F77C42" w:rsidRPr="00B509A0" w:rsidRDefault="003C112C" w:rsidP="00242446">
            <w:pPr>
              <w:pStyle w:val="Boxtext"/>
              <w:spacing w:after="0"/>
              <w:ind w:left="1077" w:hanging="397"/>
            </w:pPr>
            <w:r w:rsidRPr="00B509A0">
              <w:t xml:space="preserve">(e) </w:t>
            </w:r>
            <w:r w:rsidR="00242446" w:rsidRPr="00B509A0">
              <w:tab/>
            </w:r>
            <w:r w:rsidRPr="00B509A0">
              <w:t>Stewardship: the obligation</w:t>
            </w:r>
            <w:r w:rsidR="002E7EAA" w:rsidRPr="00B509A0">
              <w:t>s</w:t>
            </w:r>
            <w:r w:rsidRPr="00B509A0">
              <w:t xml:space="preserve"> of all New Zealanders to manage freshwater in a way that ensures it sustains present and future generations </w:t>
            </w:r>
          </w:p>
          <w:p w14:paraId="75DE72BF" w14:textId="2F323366" w:rsidR="00F77C42" w:rsidRPr="00B509A0" w:rsidRDefault="003C112C" w:rsidP="00242446">
            <w:pPr>
              <w:pStyle w:val="Boxtext"/>
              <w:ind w:left="1077" w:hanging="397"/>
            </w:pPr>
            <w:r w:rsidRPr="00B509A0">
              <w:t xml:space="preserve">(f) </w:t>
            </w:r>
            <w:r w:rsidR="00242446" w:rsidRPr="00B509A0">
              <w:tab/>
            </w:r>
            <w:r w:rsidRPr="00B509A0">
              <w:t xml:space="preserve">Care and respect: the responsibility of all New Zealanders to care for freshwater in providing for the health of the nation. </w:t>
            </w:r>
          </w:p>
          <w:p w14:paraId="3BA8384C" w14:textId="2660E5A1" w:rsidR="006874C2" w:rsidRPr="00B509A0" w:rsidRDefault="003C112C" w:rsidP="00242446">
            <w:pPr>
              <w:pStyle w:val="Boxtext"/>
              <w:spacing w:after="0"/>
              <w:ind w:left="681" w:hanging="397"/>
            </w:pPr>
            <w:r w:rsidRPr="00B509A0">
              <w:t xml:space="preserve">(5) </w:t>
            </w:r>
            <w:r w:rsidR="00242446" w:rsidRPr="00B509A0">
              <w:tab/>
            </w:r>
            <w:r w:rsidRPr="00B509A0">
              <w:t xml:space="preserve">There is a hierarchy of obligations in Te Mana o te Wai that prioritises: </w:t>
            </w:r>
          </w:p>
          <w:p w14:paraId="2DE7ECA9" w14:textId="784FCF48" w:rsidR="006874C2" w:rsidRPr="00B509A0" w:rsidRDefault="003C112C" w:rsidP="00242446">
            <w:pPr>
              <w:pStyle w:val="Boxtext"/>
              <w:spacing w:after="0"/>
              <w:ind w:left="1077" w:hanging="397"/>
            </w:pPr>
            <w:r w:rsidRPr="00B509A0">
              <w:t xml:space="preserve">(a) </w:t>
            </w:r>
            <w:r w:rsidR="00242446" w:rsidRPr="00B509A0">
              <w:tab/>
            </w:r>
            <w:r w:rsidRPr="00B509A0">
              <w:t xml:space="preserve">first, the health and well-being of water bodies and freshwater ecosystems </w:t>
            </w:r>
          </w:p>
          <w:p w14:paraId="4396EE10" w14:textId="28CFEB14" w:rsidR="006874C2" w:rsidRPr="00B509A0" w:rsidRDefault="003C112C" w:rsidP="00242446">
            <w:pPr>
              <w:pStyle w:val="Boxtext"/>
              <w:spacing w:after="0"/>
              <w:ind w:left="1077" w:hanging="397"/>
            </w:pPr>
            <w:r w:rsidRPr="00B509A0">
              <w:t xml:space="preserve">(b) </w:t>
            </w:r>
            <w:r w:rsidR="00242446" w:rsidRPr="00B509A0">
              <w:tab/>
            </w:r>
            <w:r w:rsidRPr="00B509A0">
              <w:t xml:space="preserve">second, the health needs of people (such as drinking water) </w:t>
            </w:r>
          </w:p>
          <w:p w14:paraId="6096340C" w14:textId="4B7A23B9" w:rsidR="00740171" w:rsidRPr="00B509A0" w:rsidRDefault="003C112C" w:rsidP="00242446">
            <w:pPr>
              <w:pStyle w:val="Boxtext"/>
              <w:spacing w:after="240"/>
              <w:ind w:left="1077" w:hanging="397"/>
            </w:pPr>
            <w:r w:rsidRPr="00B509A0">
              <w:t xml:space="preserve">(c) </w:t>
            </w:r>
            <w:r w:rsidR="00242446" w:rsidRPr="00B509A0">
              <w:tab/>
            </w:r>
            <w:r w:rsidRPr="00B509A0">
              <w:t>third, the ability of people and communities to provide for their social, economic, and cultural well-being, now and in the future</w:t>
            </w:r>
          </w:p>
        </w:tc>
      </w:tr>
    </w:tbl>
    <w:p w14:paraId="0A0EB5CF" w14:textId="541C1970" w:rsidR="007D6A32" w:rsidRPr="00B509A0" w:rsidRDefault="007D6A32" w:rsidP="004E1301">
      <w:pPr>
        <w:pStyle w:val="Heading2"/>
        <w:spacing w:before="440"/>
      </w:pPr>
      <w:bookmarkStart w:id="17" w:name="_Toc132119653"/>
      <w:r w:rsidRPr="00B509A0">
        <w:lastRenderedPageBreak/>
        <w:t xml:space="preserve">Policy </w:t>
      </w:r>
      <w:r w:rsidR="00847867" w:rsidRPr="00B509A0">
        <w:t>i</w:t>
      </w:r>
      <w:r w:rsidRPr="00B509A0">
        <w:t>ntent</w:t>
      </w:r>
      <w:bookmarkEnd w:id="17"/>
    </w:p>
    <w:p w14:paraId="71617B78" w14:textId="397B75CD" w:rsidR="007D6A32" w:rsidRPr="00B509A0" w:rsidRDefault="007D6A32" w:rsidP="004E1301">
      <w:pPr>
        <w:pStyle w:val="Heading3"/>
        <w:spacing w:before="240"/>
      </w:pPr>
      <w:r w:rsidRPr="00B509A0">
        <w:t xml:space="preserve">What is Te Mana o te Wai? </w:t>
      </w:r>
    </w:p>
    <w:p w14:paraId="43CAB06A" w14:textId="04058E53" w:rsidR="007D6A32" w:rsidRPr="00B509A0" w:rsidRDefault="007D6A32" w:rsidP="004E1301">
      <w:pPr>
        <w:pStyle w:val="BodyText"/>
      </w:pPr>
      <w:r w:rsidRPr="00B509A0">
        <w:t xml:space="preserve">Te Mana o te Wai draws on </w:t>
      </w:r>
      <w:r w:rsidR="004015FD" w:rsidRPr="00B509A0">
        <w:t>well-</w:t>
      </w:r>
      <w:r w:rsidRPr="00B509A0">
        <w:t xml:space="preserve">established </w:t>
      </w:r>
      <w:bookmarkStart w:id="18" w:name="_Hlk105159138"/>
      <w:r w:rsidR="004015FD" w:rsidRPr="00B509A0">
        <w:t>t</w:t>
      </w:r>
      <w:r w:rsidRPr="00B509A0">
        <w:t xml:space="preserve">e </w:t>
      </w:r>
      <w:r w:rsidR="00B92FD5" w:rsidRPr="00B509A0">
        <w:t>a</w:t>
      </w:r>
      <w:r w:rsidRPr="00B509A0">
        <w:t xml:space="preserve">o Māori </w:t>
      </w:r>
      <w:bookmarkEnd w:id="18"/>
      <w:r w:rsidRPr="00B509A0">
        <w:t>concepts</w:t>
      </w:r>
      <w:r w:rsidR="004015FD" w:rsidRPr="00B509A0">
        <w:t>. I</w:t>
      </w:r>
      <w:r w:rsidRPr="00B509A0">
        <w:t>t recognises the mana</w:t>
      </w:r>
      <w:r w:rsidR="00C16F63" w:rsidRPr="00B509A0">
        <w:t xml:space="preserve"> </w:t>
      </w:r>
      <w:r w:rsidRPr="00B509A0">
        <w:t xml:space="preserve">and mauri of water, and the relationship between water and </w:t>
      </w:r>
      <w:proofErr w:type="spellStart"/>
      <w:r w:rsidRPr="00B509A0">
        <w:t>tangata</w:t>
      </w:r>
      <w:proofErr w:type="spellEnd"/>
      <w:r w:rsidRPr="00B509A0">
        <w:t xml:space="preserve"> whenua.</w:t>
      </w:r>
      <w:r w:rsidR="00EF7010" w:rsidRPr="00B509A0">
        <w:t xml:space="preserve"> </w:t>
      </w:r>
      <w:r w:rsidRPr="00B509A0">
        <w:t>It refers to the vital importance of water.</w:t>
      </w:r>
      <w:r w:rsidR="00EF7010" w:rsidRPr="00B509A0">
        <w:t xml:space="preserve"> </w:t>
      </w:r>
      <w:r w:rsidRPr="00B509A0">
        <w:t xml:space="preserve">Te Mana o te Wai </w:t>
      </w:r>
      <w:r w:rsidR="00B832C9" w:rsidRPr="00B509A0">
        <w:t xml:space="preserve">requires </w:t>
      </w:r>
      <w:r w:rsidR="001A33CD" w:rsidRPr="00B509A0">
        <w:t xml:space="preserve">that </w:t>
      </w:r>
      <w:r w:rsidR="004015FD" w:rsidRPr="00B509A0">
        <w:t xml:space="preserve">we first protect </w:t>
      </w:r>
      <w:r w:rsidRPr="00B509A0">
        <w:t xml:space="preserve">the health and </w:t>
      </w:r>
      <w:r w:rsidR="00AE79A1" w:rsidRPr="00B509A0">
        <w:t>well</w:t>
      </w:r>
      <w:r w:rsidR="005341A6" w:rsidRPr="00B509A0">
        <w:t>-</w:t>
      </w:r>
      <w:r w:rsidR="00AE79A1" w:rsidRPr="00B509A0">
        <w:t>being</w:t>
      </w:r>
      <w:r w:rsidRPr="00B509A0">
        <w:t xml:space="preserve"> of water and then </w:t>
      </w:r>
      <w:r w:rsidR="004015FD" w:rsidRPr="00B509A0">
        <w:t xml:space="preserve">provide for </w:t>
      </w:r>
      <w:r w:rsidR="007D728C" w:rsidRPr="00B509A0">
        <w:t>people</w:t>
      </w:r>
      <w:r w:rsidR="00351D1D" w:rsidRPr="00B509A0">
        <w:t>’</w:t>
      </w:r>
      <w:r w:rsidR="007D728C" w:rsidRPr="00B509A0">
        <w:t xml:space="preserve">s </w:t>
      </w:r>
      <w:r w:rsidRPr="00B509A0">
        <w:t>needs</w:t>
      </w:r>
      <w:r w:rsidR="004015FD" w:rsidRPr="00B509A0">
        <w:t>,</w:t>
      </w:r>
      <w:r w:rsidRPr="00B509A0">
        <w:t xml:space="preserve"> before enabling other uses of water. By protecting the health and </w:t>
      </w:r>
      <w:r w:rsidR="00AE79A1" w:rsidRPr="00B509A0">
        <w:t>well</w:t>
      </w:r>
      <w:r w:rsidR="005341A6" w:rsidRPr="00B509A0">
        <w:t>-</w:t>
      </w:r>
      <w:r w:rsidR="00AE79A1" w:rsidRPr="00B509A0">
        <w:t>being</w:t>
      </w:r>
      <w:r w:rsidRPr="00B509A0">
        <w:t xml:space="preserve"> of our freshwater</w:t>
      </w:r>
      <w:r w:rsidR="004015FD" w:rsidRPr="00B509A0">
        <w:t>,</w:t>
      </w:r>
      <w:r w:rsidRPr="00B509A0">
        <w:t xml:space="preserve"> we</w:t>
      </w:r>
      <w:r w:rsidR="00DA5596" w:rsidRPr="00B509A0">
        <w:t xml:space="preserve"> contribute to the </w:t>
      </w:r>
      <w:r w:rsidR="004015FD" w:rsidRPr="00B509A0">
        <w:t>protect</w:t>
      </w:r>
      <w:r w:rsidR="009E7108" w:rsidRPr="00B509A0">
        <w:t>ion of</w:t>
      </w:r>
      <w:r w:rsidR="004015FD" w:rsidRPr="00B509A0">
        <w:t xml:space="preserve"> </w:t>
      </w:r>
      <w:r w:rsidRPr="00B509A0">
        <w:t xml:space="preserve">the health and </w:t>
      </w:r>
      <w:r w:rsidR="00AE79A1" w:rsidRPr="00B509A0">
        <w:t>well</w:t>
      </w:r>
      <w:r w:rsidR="005341A6" w:rsidRPr="00B509A0">
        <w:t>-</w:t>
      </w:r>
      <w:r w:rsidR="00AE79A1" w:rsidRPr="00B509A0">
        <w:t>being</w:t>
      </w:r>
      <w:r w:rsidRPr="00B509A0">
        <w:t xml:space="preserve"> of our people. </w:t>
      </w:r>
    </w:p>
    <w:p w14:paraId="51DEBC3B" w14:textId="6CE4CA8D" w:rsidR="007D6A32" w:rsidRPr="00B509A0" w:rsidRDefault="007D6A32" w:rsidP="004E1301">
      <w:pPr>
        <w:pStyle w:val="BodyText"/>
      </w:pPr>
      <w:r w:rsidRPr="00B509A0">
        <w:t>Te Mana o te Wai expresses the special connection all New Zealanders have with freshwater. The</w:t>
      </w:r>
      <w:r w:rsidR="00C16F63" w:rsidRPr="00B509A0">
        <w:t xml:space="preserve"> </w:t>
      </w:r>
      <w:r w:rsidR="00AB2B0D" w:rsidRPr="00B509A0">
        <w:t>health and well</w:t>
      </w:r>
      <w:r w:rsidR="00AF72E1" w:rsidRPr="00B509A0">
        <w:t>-</w:t>
      </w:r>
      <w:r w:rsidR="00AB2B0D" w:rsidRPr="00B509A0">
        <w:t>being</w:t>
      </w:r>
      <w:r w:rsidR="006E5BD0" w:rsidRPr="00B509A0">
        <w:t xml:space="preserve"> </w:t>
      </w:r>
      <w:r w:rsidRPr="00B509A0">
        <w:t>of freshwater is at the centre of all management decisions, working towards restor</w:t>
      </w:r>
      <w:r w:rsidR="006E5BD0" w:rsidRPr="00B509A0">
        <w:t>ing</w:t>
      </w:r>
      <w:r w:rsidRPr="00B509A0">
        <w:t xml:space="preserve"> and protecti</w:t>
      </w:r>
      <w:r w:rsidR="006E5BD0" w:rsidRPr="00B509A0">
        <w:t>ng</w:t>
      </w:r>
      <w:r w:rsidRPr="00B509A0">
        <w:t xml:space="preserve"> the mauri of freshwater. </w:t>
      </w:r>
    </w:p>
    <w:p w14:paraId="68E80896" w14:textId="3C273275" w:rsidR="007D6A32" w:rsidRPr="00B509A0" w:rsidRDefault="007D6A32" w:rsidP="004E1301">
      <w:pPr>
        <w:pStyle w:val="BodyText"/>
      </w:pPr>
      <w:r w:rsidRPr="00B509A0">
        <w:t xml:space="preserve">Te Mana o te Wai has implications for the relationships between local authorities and </w:t>
      </w:r>
      <w:proofErr w:type="spellStart"/>
      <w:r w:rsidRPr="00B509A0">
        <w:t>tangata</w:t>
      </w:r>
      <w:proofErr w:type="spellEnd"/>
      <w:r w:rsidRPr="00B509A0">
        <w:t xml:space="preserve"> whenua, and the involvement of </w:t>
      </w:r>
      <w:proofErr w:type="spellStart"/>
      <w:r w:rsidRPr="00B509A0">
        <w:t>tangata</w:t>
      </w:r>
      <w:proofErr w:type="spellEnd"/>
      <w:r w:rsidRPr="00B509A0">
        <w:t xml:space="preserve"> whenua in </w:t>
      </w:r>
      <w:r w:rsidR="00B92FD5" w:rsidRPr="00B509A0">
        <w:t xml:space="preserve">managing </w:t>
      </w:r>
      <w:r w:rsidRPr="00B509A0">
        <w:t>freshwater.</w:t>
      </w:r>
    </w:p>
    <w:p w14:paraId="37160287" w14:textId="0FCA810B" w:rsidR="006E5BD0" w:rsidRPr="00B509A0" w:rsidRDefault="006E5BD0" w:rsidP="003B1CF1">
      <w:pPr>
        <w:pStyle w:val="Heading4"/>
      </w:pPr>
      <w:r w:rsidRPr="00B509A0">
        <w:t>Applying Te Mana o te Wai locally</w:t>
      </w:r>
    </w:p>
    <w:p w14:paraId="5AB98C53" w14:textId="3DE73ACB" w:rsidR="007D6A32" w:rsidRPr="00B509A0" w:rsidRDefault="007D6A32" w:rsidP="007D6A32">
      <w:pPr>
        <w:pStyle w:val="BodyText"/>
      </w:pPr>
      <w:r w:rsidRPr="00B509A0">
        <w:t>The requirement to give effect to Te Mana o te Wai is set nationally, but it will be applied locally.</w:t>
      </w:r>
      <w:r w:rsidR="00EF7010" w:rsidRPr="00B509A0">
        <w:t xml:space="preserve"> </w:t>
      </w:r>
      <w:r w:rsidR="00E806B3" w:rsidRPr="00B509A0">
        <w:t>C</w:t>
      </w:r>
      <w:r w:rsidRPr="00B509A0">
        <w:t xml:space="preserve">ouncils, through active involvement with </w:t>
      </w:r>
      <w:proofErr w:type="spellStart"/>
      <w:r w:rsidRPr="00B509A0">
        <w:t>tangata</w:t>
      </w:r>
      <w:proofErr w:type="spellEnd"/>
      <w:r w:rsidRPr="00B509A0">
        <w:t xml:space="preserve"> whenua</w:t>
      </w:r>
      <w:r w:rsidR="006E5BD0" w:rsidRPr="00B509A0">
        <w:t>,</w:t>
      </w:r>
      <w:r w:rsidRPr="00B509A0">
        <w:t xml:space="preserve"> and engagement and discussion with communities</w:t>
      </w:r>
      <w:r w:rsidR="006E5BD0" w:rsidRPr="00B509A0">
        <w:t>,</w:t>
      </w:r>
      <w:r w:rsidRPr="00B509A0">
        <w:t xml:space="preserve"> will determine how </w:t>
      </w:r>
      <w:r w:rsidR="006E5BD0" w:rsidRPr="00B509A0">
        <w:t xml:space="preserve">to apply </w:t>
      </w:r>
      <w:r w:rsidRPr="00B509A0">
        <w:t>Te Mana o te Wai locally</w:t>
      </w:r>
      <w:r w:rsidR="006E5BD0" w:rsidRPr="00B509A0">
        <w:t>,</w:t>
      </w:r>
      <w:r w:rsidRPr="00B509A0">
        <w:t xml:space="preserve"> based on the visions and tikanga</w:t>
      </w:r>
      <w:r w:rsidR="006E5BD0" w:rsidRPr="00B509A0">
        <w:t xml:space="preserve"> </w:t>
      </w:r>
      <w:r w:rsidRPr="00B509A0">
        <w:t>of its people.</w:t>
      </w:r>
      <w:r w:rsidR="00C16F63" w:rsidRPr="00B509A0">
        <w:t xml:space="preserve"> </w:t>
      </w:r>
    </w:p>
    <w:p w14:paraId="61404790" w14:textId="6AC74826" w:rsidR="007D6A32" w:rsidRPr="00B509A0" w:rsidRDefault="007D6A32" w:rsidP="007D6A32">
      <w:pPr>
        <w:pStyle w:val="BodyText"/>
      </w:pPr>
      <w:r w:rsidRPr="00B509A0">
        <w:t>Determining how</w:t>
      </w:r>
      <w:r w:rsidR="00470203" w:rsidRPr="00B509A0">
        <w:t xml:space="preserve"> to apply Te Mana o te Wai locally</w:t>
      </w:r>
      <w:r w:rsidRPr="00B509A0">
        <w:t xml:space="preserve"> is the vital first step in implementing the NPS-FM.</w:t>
      </w:r>
      <w:r w:rsidR="00EF7010" w:rsidRPr="00B509A0">
        <w:t xml:space="preserve"> </w:t>
      </w:r>
      <w:r w:rsidRPr="00B509A0">
        <w:t>It will be difficult to give effect to Te Mana o te Wai if it is not clear what it means in a particular location.</w:t>
      </w:r>
      <w:r w:rsidR="00EF7010" w:rsidRPr="00B509A0">
        <w:t xml:space="preserve"> </w:t>
      </w:r>
    </w:p>
    <w:p w14:paraId="5EDEFB67" w14:textId="7A27C1CD" w:rsidR="007D6A32" w:rsidRPr="00B509A0" w:rsidRDefault="007D6A32" w:rsidP="007D6A32">
      <w:pPr>
        <w:pStyle w:val="BodyText"/>
      </w:pPr>
      <w:r w:rsidRPr="00B509A0">
        <w:t>Regional councils must include an objective in the regional policy statement that describe</w:t>
      </w:r>
      <w:r w:rsidR="00247B45" w:rsidRPr="00B509A0">
        <w:t>s</w:t>
      </w:r>
      <w:r w:rsidRPr="00B509A0">
        <w:t xml:space="preserve"> how the management of freshwater in the region will give effect to Te Mana o te Wai. This does not need to </w:t>
      </w:r>
      <w:r w:rsidR="00351D1D" w:rsidRPr="00B509A0">
        <w:t>‘</w:t>
      </w:r>
      <w:r w:rsidRPr="00B509A0">
        <w:t>define</w:t>
      </w:r>
      <w:r w:rsidR="00351D1D" w:rsidRPr="00B509A0">
        <w:t>’</w:t>
      </w:r>
      <w:r w:rsidRPr="00B509A0">
        <w:t xml:space="preserve"> Te Mana o te </w:t>
      </w:r>
      <w:proofErr w:type="gramStart"/>
      <w:r w:rsidRPr="00B509A0">
        <w:t>Wai</w:t>
      </w:r>
      <w:proofErr w:type="gramEnd"/>
      <w:r w:rsidRPr="00B509A0">
        <w:t xml:space="preserve"> but it must describe how management will give effect to it.</w:t>
      </w:r>
      <w:r w:rsidR="00EF7010" w:rsidRPr="00B509A0">
        <w:t xml:space="preserve"> </w:t>
      </w:r>
      <w:r w:rsidRPr="00B509A0">
        <w:t>This could include outcomes for the freshwater itself, how decision</w:t>
      </w:r>
      <w:r w:rsidR="00247B45" w:rsidRPr="00B509A0">
        <w:t>-</w:t>
      </w:r>
      <w:r w:rsidRPr="00B509A0">
        <w:t xml:space="preserve">making should occur, or how </w:t>
      </w:r>
      <w:r w:rsidR="00247B45" w:rsidRPr="00B509A0">
        <w:t xml:space="preserve">to enhance or restore </w:t>
      </w:r>
      <w:r w:rsidRPr="00B509A0">
        <w:t>relationships with freshwater.</w:t>
      </w:r>
      <w:r w:rsidR="00EF7010" w:rsidRPr="00B509A0">
        <w:t xml:space="preserve"> </w:t>
      </w:r>
    </w:p>
    <w:p w14:paraId="240D1E7A" w14:textId="59A075FB" w:rsidR="007D6A32" w:rsidRPr="00B509A0" w:rsidRDefault="00247B45" w:rsidP="00A6416B">
      <w:pPr>
        <w:pStyle w:val="Heading3"/>
      </w:pPr>
      <w:r w:rsidRPr="00B509A0">
        <w:t>W</w:t>
      </w:r>
      <w:r w:rsidR="007D6A32" w:rsidRPr="00B509A0">
        <w:t>hat has changed</w:t>
      </w:r>
      <w:r w:rsidR="00847867" w:rsidRPr="00B509A0">
        <w:t xml:space="preserve"> since 2014</w:t>
      </w:r>
      <w:r w:rsidR="007D6A32" w:rsidRPr="00B509A0">
        <w:t xml:space="preserve">? </w:t>
      </w:r>
    </w:p>
    <w:p w14:paraId="2656F761" w14:textId="0F34AAA8" w:rsidR="007D6A32" w:rsidRPr="00B509A0" w:rsidRDefault="007D6A32" w:rsidP="007D6A32">
      <w:pPr>
        <w:pStyle w:val="BodyText"/>
      </w:pPr>
      <w:r w:rsidRPr="00B509A0">
        <w:t xml:space="preserve">Te Mana o te Wai </w:t>
      </w:r>
      <w:r w:rsidR="004826C3" w:rsidRPr="00B509A0">
        <w:t xml:space="preserve">was first included in </w:t>
      </w:r>
      <w:r w:rsidRPr="00B509A0">
        <w:t xml:space="preserve">the </w:t>
      </w:r>
      <w:r w:rsidR="00EF21BA" w:rsidRPr="00B509A0">
        <w:t>NPS-FM</w:t>
      </w:r>
      <w:r w:rsidRPr="00B509A0">
        <w:t xml:space="preserve"> </w:t>
      </w:r>
      <w:r w:rsidR="004826C3" w:rsidRPr="00B509A0">
        <w:t>in</w:t>
      </w:r>
      <w:r w:rsidRPr="00B509A0">
        <w:t xml:space="preserve"> 2014.</w:t>
      </w:r>
      <w:r w:rsidR="00EF7010" w:rsidRPr="00B509A0">
        <w:t xml:space="preserve"> </w:t>
      </w:r>
      <w:r w:rsidR="00662561" w:rsidRPr="00B509A0">
        <w:t>This</w:t>
      </w:r>
      <w:r w:rsidR="00EF21BA" w:rsidRPr="00B509A0">
        <w:t xml:space="preserve"> NPS-FM</w:t>
      </w:r>
      <w:r w:rsidRPr="00B509A0">
        <w:t xml:space="preserve"> recognised </w:t>
      </w:r>
      <w:r w:rsidR="003805FC" w:rsidRPr="00B509A0">
        <w:t xml:space="preserve">the </w:t>
      </w:r>
      <w:r w:rsidRPr="00B509A0">
        <w:t>national significance</w:t>
      </w:r>
      <w:r w:rsidR="003805FC" w:rsidRPr="00B509A0">
        <w:t xml:space="preserve"> of Te Mana o te Wai </w:t>
      </w:r>
      <w:r w:rsidR="00BC44EB" w:rsidRPr="00B509A0">
        <w:t xml:space="preserve">by </w:t>
      </w:r>
      <w:r w:rsidR="003805FC" w:rsidRPr="00B509A0">
        <w:t>recognising</w:t>
      </w:r>
      <w:r w:rsidR="001A33CD" w:rsidRPr="00B509A0">
        <w:t xml:space="preserve"> </w:t>
      </w:r>
      <w:r w:rsidRPr="00B509A0">
        <w:t xml:space="preserve">a variety of </w:t>
      </w:r>
      <w:r w:rsidR="00662561" w:rsidRPr="00B509A0">
        <w:t xml:space="preserve">related </w:t>
      </w:r>
      <w:r w:rsidRPr="00B509A0">
        <w:t>values.</w:t>
      </w:r>
      <w:r w:rsidR="00EF7010" w:rsidRPr="00B509A0">
        <w:t xml:space="preserve"> </w:t>
      </w:r>
      <w:r w:rsidRPr="00B509A0">
        <w:t xml:space="preserve">This was strengthened by amendments </w:t>
      </w:r>
      <w:r w:rsidR="00BC44EB" w:rsidRPr="00B509A0">
        <w:t xml:space="preserve">made </w:t>
      </w:r>
      <w:r w:rsidRPr="00B509A0">
        <w:t>to the</w:t>
      </w:r>
      <w:r w:rsidR="00EF21BA" w:rsidRPr="00B509A0">
        <w:t xml:space="preserve"> NPS-FM</w:t>
      </w:r>
      <w:r w:rsidRPr="00B509A0">
        <w:t xml:space="preserve"> in 2017</w:t>
      </w:r>
      <w:r w:rsidR="008304AC" w:rsidRPr="00B509A0">
        <w:t xml:space="preserve">, </w:t>
      </w:r>
      <w:r w:rsidRPr="00B509A0">
        <w:t>which set out an intention to put the health and well</w:t>
      </w:r>
      <w:r w:rsidR="006767ED" w:rsidRPr="00B509A0">
        <w:t>-</w:t>
      </w:r>
      <w:r w:rsidRPr="00B509A0">
        <w:t xml:space="preserve">being of freshwater bodies at </w:t>
      </w:r>
      <w:r w:rsidR="00894A3E" w:rsidRPr="00B509A0">
        <w:t>“</w:t>
      </w:r>
      <w:r w:rsidRPr="00B509A0">
        <w:t>the forefront of discussions and decisions about freshwater</w:t>
      </w:r>
      <w:r w:rsidR="00894A3E" w:rsidRPr="00B509A0">
        <w:t>”</w:t>
      </w:r>
      <w:r w:rsidRPr="00B509A0">
        <w:t>.</w:t>
      </w:r>
      <w:r w:rsidR="00EF7010" w:rsidRPr="00B509A0">
        <w:t xml:space="preserve"> </w:t>
      </w:r>
      <w:r w:rsidRPr="00B509A0">
        <w:t>An objective and policy w</w:t>
      </w:r>
      <w:r w:rsidR="00A661A4" w:rsidRPr="00B509A0">
        <w:t>ere</w:t>
      </w:r>
      <w:r w:rsidRPr="00B509A0">
        <w:t xml:space="preserve"> added at that time</w:t>
      </w:r>
      <w:r w:rsidR="00BC44EB" w:rsidRPr="00B509A0">
        <w:t>,</w:t>
      </w:r>
      <w:r w:rsidRPr="00B509A0">
        <w:t xml:space="preserve"> requiring councils to </w:t>
      </w:r>
      <w:r w:rsidR="004E0C9F" w:rsidRPr="00B509A0">
        <w:t>“</w:t>
      </w:r>
      <w:r w:rsidRPr="00B509A0">
        <w:t>recognise and consider</w:t>
      </w:r>
      <w:r w:rsidR="004E0C9F" w:rsidRPr="00B509A0">
        <w:t>”</w:t>
      </w:r>
      <w:r w:rsidRPr="00B509A0">
        <w:t xml:space="preserve"> Te Mana o te Wai.</w:t>
      </w:r>
      <w:r w:rsidR="00C16F63" w:rsidRPr="00B509A0">
        <w:t xml:space="preserve"> </w:t>
      </w:r>
    </w:p>
    <w:p w14:paraId="6D89C31A" w14:textId="2225CB4B" w:rsidR="00A9490F" w:rsidRPr="00B509A0" w:rsidRDefault="00037C23" w:rsidP="00A9490F">
      <w:pPr>
        <w:pStyle w:val="BodyText"/>
      </w:pPr>
      <w:r w:rsidRPr="00B509A0">
        <w:t>T</w:t>
      </w:r>
      <w:r w:rsidR="00141454" w:rsidRPr="00B509A0">
        <w:t>he</w:t>
      </w:r>
      <w:r w:rsidR="00A9490F" w:rsidRPr="00B509A0">
        <w:t xml:space="preserve"> NPS-FM contains a cascading set of provisions – from the general to the specific. In respect of </w:t>
      </w:r>
      <w:r w:rsidR="00BC44EB" w:rsidRPr="00B509A0">
        <w:t>Te Mana o te Wai</w:t>
      </w:r>
      <w:r w:rsidR="00A9490F" w:rsidRPr="00B509A0">
        <w:t xml:space="preserve">, the NPS-FM framework moves from general matters of principle to more specific policies that apply the principles, and then to even more specific provisions on how local authorities must give effect to </w:t>
      </w:r>
      <w:r w:rsidR="00BC44EB" w:rsidRPr="00B509A0">
        <w:t>Te Mana o te Wai</w:t>
      </w:r>
      <w:r w:rsidR="00BC44EB" w:rsidRPr="00B509A0" w:rsidDel="00BC44EB">
        <w:t xml:space="preserve"> </w:t>
      </w:r>
      <w:r w:rsidR="00A9490F" w:rsidRPr="00B509A0">
        <w:t xml:space="preserve">in practice. No single reference or clause in the NPS-FM referring to </w:t>
      </w:r>
      <w:r w:rsidR="00BC44EB" w:rsidRPr="00B509A0">
        <w:t>Te Mana o te Wai</w:t>
      </w:r>
      <w:r w:rsidR="00BC44EB" w:rsidRPr="00B509A0" w:rsidDel="00BC44EB">
        <w:t xml:space="preserve"> </w:t>
      </w:r>
      <w:r w:rsidR="00A9490F" w:rsidRPr="00B509A0">
        <w:t xml:space="preserve">should be read in isolation from the overall framework of the NPS-FM or the </w:t>
      </w:r>
      <w:r w:rsidR="00BC44EB" w:rsidRPr="00B509A0">
        <w:t>RMA</w:t>
      </w:r>
      <w:r w:rsidR="00A9490F" w:rsidRPr="00B509A0">
        <w:t xml:space="preserve"> </w:t>
      </w:r>
      <w:r w:rsidR="00BC44EB" w:rsidRPr="00B509A0">
        <w:t>that</w:t>
      </w:r>
      <w:r w:rsidR="00A9490F" w:rsidRPr="00B509A0">
        <w:t xml:space="preserve"> governs it.  </w:t>
      </w:r>
    </w:p>
    <w:p w14:paraId="715CFB88" w14:textId="77777777" w:rsidR="007D6A32" w:rsidRPr="00B509A0" w:rsidRDefault="007D6A32" w:rsidP="00A07BAA">
      <w:pPr>
        <w:pStyle w:val="BodyText"/>
        <w:keepNext/>
        <w:spacing w:after="100"/>
      </w:pPr>
      <w:r w:rsidRPr="00B509A0">
        <w:lastRenderedPageBreak/>
        <w:t>The NPS-FM 2020 strengthens and clarifies Te Mana o te Wai by:</w:t>
      </w:r>
    </w:p>
    <w:p w14:paraId="172A928F" w14:textId="7EB8D72F" w:rsidR="007D6A32" w:rsidRPr="00B509A0" w:rsidRDefault="584CBE64" w:rsidP="00A07BAA">
      <w:pPr>
        <w:pStyle w:val="Bullet"/>
        <w:spacing w:after="100"/>
      </w:pPr>
      <w:r w:rsidRPr="00B509A0">
        <w:t>placing</w:t>
      </w:r>
      <w:r w:rsidR="50F0206E" w:rsidRPr="00B509A0">
        <w:t xml:space="preserve"> </w:t>
      </w:r>
      <w:r w:rsidR="22A06211" w:rsidRPr="00B509A0">
        <w:t>it</w:t>
      </w:r>
      <w:r w:rsidR="50F0206E" w:rsidRPr="00B509A0">
        <w:t xml:space="preserve"> as the </w:t>
      </w:r>
      <w:r w:rsidR="0727028D" w:rsidRPr="00B509A0">
        <w:t xml:space="preserve">fundamental </w:t>
      </w:r>
      <w:r w:rsidR="50F0206E" w:rsidRPr="00B509A0">
        <w:t xml:space="preserve">concept </w:t>
      </w:r>
      <w:r w:rsidR="5F7AEBBF" w:rsidRPr="00B509A0">
        <w:t xml:space="preserve">for </w:t>
      </w:r>
      <w:r w:rsidR="50F0206E" w:rsidRPr="00B509A0">
        <w:t>freshwater management</w:t>
      </w:r>
    </w:p>
    <w:p w14:paraId="57453F0E" w14:textId="7D6008E9" w:rsidR="007D6A32" w:rsidRPr="00B509A0" w:rsidRDefault="50F0206E" w:rsidP="00A07BAA">
      <w:pPr>
        <w:pStyle w:val="Bullet"/>
        <w:spacing w:after="100"/>
      </w:pPr>
      <w:r w:rsidRPr="00B509A0">
        <w:t xml:space="preserve">setting out </w:t>
      </w:r>
      <w:r w:rsidR="22A06211" w:rsidRPr="00B509A0">
        <w:t xml:space="preserve">its </w:t>
      </w:r>
      <w:r w:rsidR="584CBE64" w:rsidRPr="00B509A0">
        <w:t>six</w:t>
      </w:r>
      <w:r w:rsidR="22A06211" w:rsidRPr="00B509A0">
        <w:t xml:space="preserve"> </w:t>
      </w:r>
      <w:r w:rsidRPr="00B509A0">
        <w:t xml:space="preserve">principles </w:t>
      </w:r>
    </w:p>
    <w:p w14:paraId="1690E464" w14:textId="67190899" w:rsidR="007D6A32" w:rsidRPr="00B509A0" w:rsidRDefault="50F0206E" w:rsidP="00A07BAA">
      <w:pPr>
        <w:pStyle w:val="Bullet"/>
        <w:spacing w:after="100"/>
      </w:pPr>
      <w:r w:rsidRPr="00B509A0">
        <w:t xml:space="preserve">incorporating the hierarchy of obligations inherent in Te Mana o te Wai into the sole objective of the </w:t>
      </w:r>
      <w:r w:rsidR="0A4A8C41" w:rsidRPr="00B509A0">
        <w:t>NPS-FM</w:t>
      </w:r>
    </w:p>
    <w:p w14:paraId="4F967DCF" w14:textId="21EF2F3B" w:rsidR="007D6A32" w:rsidRPr="00B509A0" w:rsidRDefault="26045668" w:rsidP="00A07BAA">
      <w:pPr>
        <w:pStyle w:val="Bullet"/>
        <w:spacing w:after="100"/>
      </w:pPr>
      <w:r w:rsidRPr="00B509A0">
        <w:t>r</w:t>
      </w:r>
      <w:r w:rsidR="44B0D14D" w:rsidRPr="00B509A0">
        <w:t>equiring that f</w:t>
      </w:r>
      <w:r w:rsidR="5B28D404" w:rsidRPr="00B509A0">
        <w:t xml:space="preserve">reshwater </w:t>
      </w:r>
      <w:r w:rsidR="76B16DC8" w:rsidRPr="00B509A0">
        <w:t xml:space="preserve">is managed </w:t>
      </w:r>
      <w:r w:rsidR="5B28D404" w:rsidRPr="00B509A0">
        <w:t xml:space="preserve">in a way that </w:t>
      </w:r>
      <w:r w:rsidR="2E890D86" w:rsidRPr="00B509A0">
        <w:t>“</w:t>
      </w:r>
      <w:r w:rsidR="5B28D404" w:rsidRPr="00B509A0">
        <w:t>gives effect to Te Mana o te Wai</w:t>
      </w:r>
      <w:r w:rsidR="2E890D86" w:rsidRPr="00B509A0">
        <w:t>”</w:t>
      </w:r>
      <w:r w:rsidR="5B28D404" w:rsidRPr="00B509A0">
        <w:t xml:space="preserve"> </w:t>
      </w:r>
      <w:r w:rsidR="006020BA" w:rsidRPr="00B509A0">
        <w:t>(</w:t>
      </w:r>
      <w:hyperlink r:id="rId34" w:history="1">
        <w:r w:rsidR="006020BA" w:rsidRPr="00B509A0">
          <w:rPr>
            <w:rStyle w:val="Hyperlink"/>
          </w:rPr>
          <w:t>Policy 1, p 10</w:t>
        </w:r>
      </w:hyperlink>
      <w:r w:rsidR="291D6AA0" w:rsidRPr="00B509A0">
        <w:t xml:space="preserve">). </w:t>
      </w:r>
    </w:p>
    <w:p w14:paraId="5B6551DA" w14:textId="4079B9D3" w:rsidR="007D6A32" w:rsidRPr="00B509A0" w:rsidRDefault="007D6A32" w:rsidP="00A07BAA">
      <w:pPr>
        <w:pStyle w:val="Heading3"/>
        <w:spacing w:before="320"/>
      </w:pPr>
      <w:r w:rsidRPr="00B509A0">
        <w:t xml:space="preserve">The fundamental concept </w:t>
      </w:r>
      <w:r w:rsidR="009678F4" w:rsidRPr="00B509A0">
        <w:t>–</w:t>
      </w:r>
      <w:r w:rsidRPr="00B509A0">
        <w:t xml:space="preserve"> Te Mana o te Wai</w:t>
      </w:r>
      <w:r w:rsidR="00EF7010" w:rsidRPr="00B509A0">
        <w:t xml:space="preserve"> </w:t>
      </w:r>
    </w:p>
    <w:p w14:paraId="5902085D" w14:textId="14FC7FB9" w:rsidR="007D6A32" w:rsidRPr="00B509A0" w:rsidRDefault="007D6A32" w:rsidP="00A07BAA">
      <w:pPr>
        <w:pStyle w:val="BodyText"/>
        <w:spacing w:before="100"/>
      </w:pPr>
      <w:r w:rsidRPr="00B509A0">
        <w:t xml:space="preserve">Clause 1.3 sets out </w:t>
      </w:r>
      <w:r w:rsidR="008304AC" w:rsidRPr="00B509A0">
        <w:t>the</w:t>
      </w:r>
      <w:r w:rsidRPr="00B509A0">
        <w:t xml:space="preserve"> </w:t>
      </w:r>
      <w:r w:rsidR="007D6B23" w:rsidRPr="00B509A0">
        <w:t xml:space="preserve">fundamental </w:t>
      </w:r>
      <w:r w:rsidRPr="00B509A0">
        <w:t>concept of Te Mana o te Wai.</w:t>
      </w:r>
      <w:r w:rsidR="00EF7010" w:rsidRPr="00B509A0">
        <w:t xml:space="preserve"> </w:t>
      </w:r>
      <w:r w:rsidRPr="00B509A0">
        <w:t xml:space="preserve">It requires </w:t>
      </w:r>
      <w:r w:rsidR="005413B7" w:rsidRPr="00B509A0">
        <w:t xml:space="preserve">that </w:t>
      </w:r>
      <w:r w:rsidRPr="00B509A0">
        <w:t xml:space="preserve">the needs and mauri of water </w:t>
      </w:r>
      <w:r w:rsidR="008304AC" w:rsidRPr="00B509A0">
        <w:t>drive</w:t>
      </w:r>
      <w:r w:rsidRPr="00B509A0">
        <w:t xml:space="preserve"> </w:t>
      </w:r>
      <w:r w:rsidR="00D44D54" w:rsidRPr="00B509A0">
        <w:t>freshwater-</w:t>
      </w:r>
      <w:r w:rsidRPr="00B509A0">
        <w:t xml:space="preserve">management decisions. </w:t>
      </w:r>
    </w:p>
    <w:p w14:paraId="47BA7E5C" w14:textId="528438BB" w:rsidR="007D6A32" w:rsidRPr="00B509A0" w:rsidRDefault="008304AC" w:rsidP="00A07BAA">
      <w:pPr>
        <w:pStyle w:val="BodyText"/>
        <w:spacing w:before="100" w:after="240"/>
      </w:pPr>
      <w:r w:rsidRPr="00B509A0">
        <w:t xml:space="preserve">To learn more, </w:t>
      </w:r>
      <w:r w:rsidR="007D6A32" w:rsidRPr="00B509A0">
        <w:t xml:space="preserve">see this </w:t>
      </w:r>
      <w:hyperlink r:id="rId35" w:history="1">
        <w:r w:rsidR="0041011C" w:rsidRPr="00B509A0">
          <w:rPr>
            <w:rStyle w:val="Hyperlink"/>
          </w:rPr>
          <w:t>series of short videos</w:t>
        </w:r>
      </w:hyperlink>
      <w:r w:rsidR="007D6A32" w:rsidRPr="00B509A0">
        <w:t xml:space="preserve"> funded by the </w:t>
      </w:r>
      <w:r w:rsidRPr="00B509A0">
        <w:t>M</w:t>
      </w:r>
      <w:r w:rsidR="007D6A32" w:rsidRPr="00B509A0">
        <w:t>inistry</w:t>
      </w:r>
      <w:r w:rsidR="00EF7010" w:rsidRPr="00B509A0">
        <w:t xml:space="preserve"> </w:t>
      </w:r>
      <w:r w:rsidR="007D6A32" w:rsidRPr="00B509A0">
        <w:t xml:space="preserve">and produced by </w:t>
      </w:r>
      <w:proofErr w:type="spellStart"/>
      <w:r w:rsidR="007D6A32" w:rsidRPr="00B509A0">
        <w:t>Kāhui</w:t>
      </w:r>
      <w:proofErr w:type="spellEnd"/>
      <w:r w:rsidR="007D6A32" w:rsidRPr="00B509A0">
        <w:t xml:space="preserve"> Wai Māori</w:t>
      </w:r>
      <w:r w:rsidR="00F641F7" w:rsidRPr="00B509A0">
        <w:t>.</w:t>
      </w:r>
    </w:p>
    <w:p w14:paraId="3D0C33E5" w14:textId="31715CBA" w:rsidR="007F73F2" w:rsidRPr="00B509A0" w:rsidRDefault="007F73F2" w:rsidP="00A07BAA">
      <w:pPr>
        <w:pStyle w:val="Heading4"/>
        <w:spacing w:before="320"/>
      </w:pPr>
      <w:r w:rsidRPr="00B509A0">
        <w:t>Mauri</w:t>
      </w:r>
    </w:p>
    <w:p w14:paraId="227FA928" w14:textId="1540CF5C" w:rsidR="007D6A32" w:rsidRPr="00B509A0" w:rsidRDefault="007D6A32" w:rsidP="00A07BAA">
      <w:pPr>
        <w:pStyle w:val="BodyText"/>
        <w:spacing w:before="100" w:after="240"/>
      </w:pPr>
      <w:r w:rsidRPr="00B509A0">
        <w:t xml:space="preserve">Te Mana o te Wai protects the mauri of the </w:t>
      </w:r>
      <w:proofErr w:type="spellStart"/>
      <w:r w:rsidRPr="00B509A0">
        <w:t>wai</w:t>
      </w:r>
      <w:proofErr w:type="spellEnd"/>
      <w:r w:rsidRPr="00B509A0">
        <w:t>.</w:t>
      </w:r>
      <w:r w:rsidR="00EF7010" w:rsidRPr="00B509A0">
        <w:t xml:space="preserve"> </w:t>
      </w:r>
      <w:r w:rsidRPr="00B509A0">
        <w:t>Mauri is not defined in the NPS-FM.</w:t>
      </w:r>
      <w:r w:rsidR="00EF7010" w:rsidRPr="00B509A0">
        <w:t xml:space="preserve"> </w:t>
      </w:r>
      <w:r w:rsidR="00E20A8E" w:rsidRPr="00B509A0">
        <w:t xml:space="preserve">It </w:t>
      </w:r>
      <w:r w:rsidRPr="00B509A0">
        <w:t>is a te</w:t>
      </w:r>
      <w:r w:rsidR="00E17159" w:rsidRPr="00B509A0">
        <w:t> </w:t>
      </w:r>
      <w:r w:rsidRPr="00B509A0">
        <w:t xml:space="preserve">ao Māori concept </w:t>
      </w:r>
      <w:r w:rsidR="00200D68" w:rsidRPr="00B509A0">
        <w:t xml:space="preserve">that </w:t>
      </w:r>
      <w:r w:rsidRPr="00B509A0">
        <w:t xml:space="preserve">speaks both to the life energy </w:t>
      </w:r>
      <w:r w:rsidR="00455EBB" w:rsidRPr="00B509A0">
        <w:t xml:space="preserve">that </w:t>
      </w:r>
      <w:r w:rsidRPr="00B509A0">
        <w:t>flows through all things and the interconnectedness of all things.</w:t>
      </w:r>
      <w:r w:rsidR="00EF7010" w:rsidRPr="00B509A0">
        <w:t xml:space="preserve"> </w:t>
      </w:r>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A70420" w:rsidRPr="00B509A0" w14:paraId="0AA27A5F" w14:textId="77777777" w:rsidTr="00E17159">
        <w:tc>
          <w:tcPr>
            <w:tcW w:w="10205" w:type="dxa"/>
            <w:shd w:val="clear" w:color="auto" w:fill="D2DDE1" w:themeFill="background2"/>
          </w:tcPr>
          <w:p w14:paraId="448FA0D0" w14:textId="0A2723E7" w:rsidR="00A70420" w:rsidRPr="00B509A0" w:rsidRDefault="00A70420" w:rsidP="00E17159">
            <w:pPr>
              <w:pStyle w:val="Boxtext"/>
              <w:spacing w:before="180" w:after="0"/>
            </w:pPr>
            <w:r w:rsidRPr="00B509A0">
              <w:t xml:space="preserve">In </w:t>
            </w:r>
            <w:proofErr w:type="spellStart"/>
            <w:r w:rsidRPr="00B509A0">
              <w:t>te</w:t>
            </w:r>
            <w:proofErr w:type="spellEnd"/>
            <w:r w:rsidRPr="00B509A0">
              <w:t xml:space="preserve"> </w:t>
            </w:r>
            <w:proofErr w:type="spellStart"/>
            <w:r w:rsidRPr="00B509A0">
              <w:t>ao</w:t>
            </w:r>
            <w:proofErr w:type="spellEnd"/>
            <w:r w:rsidRPr="00B509A0">
              <w:t xml:space="preserve"> </w:t>
            </w:r>
            <w:proofErr w:type="spellStart"/>
            <w:r w:rsidRPr="00B509A0">
              <w:t>Ma</w:t>
            </w:r>
            <w:r w:rsidRPr="00B509A0">
              <w:rPr>
                <w:rFonts w:ascii="Times New Roman" w:hAnsi="Times New Roman"/>
              </w:rPr>
              <w:t>̄</w:t>
            </w:r>
            <w:r w:rsidRPr="00B509A0">
              <w:t>ori</w:t>
            </w:r>
            <w:proofErr w:type="spellEnd"/>
            <w:r w:rsidRPr="00B509A0">
              <w:t xml:space="preserve">, a </w:t>
            </w:r>
            <w:proofErr w:type="spellStart"/>
            <w:r w:rsidRPr="00B509A0">
              <w:t>Ma</w:t>
            </w:r>
            <w:r w:rsidRPr="00B509A0">
              <w:rPr>
                <w:rFonts w:ascii="Times New Roman" w:hAnsi="Times New Roman"/>
              </w:rPr>
              <w:t>̄</w:t>
            </w:r>
            <w:r w:rsidRPr="00B509A0">
              <w:t>ori</w:t>
            </w:r>
            <w:proofErr w:type="spellEnd"/>
            <w:r w:rsidRPr="00B509A0">
              <w:t xml:space="preserve"> world view, freshwater comes from the parting of </w:t>
            </w:r>
            <w:proofErr w:type="spellStart"/>
            <w:r w:rsidRPr="00B509A0">
              <w:t>Ranginui</w:t>
            </w:r>
            <w:proofErr w:type="spellEnd"/>
            <w:r w:rsidRPr="00B509A0">
              <w:t xml:space="preserve"> (sky father) and </w:t>
            </w:r>
            <w:proofErr w:type="spellStart"/>
            <w:r w:rsidRPr="00B509A0">
              <w:t>Papat</w:t>
            </w:r>
            <w:r w:rsidR="00025BA8" w:rsidRPr="00B509A0">
              <w:rPr>
                <w:rFonts w:cs="Calibri"/>
              </w:rPr>
              <w:t>ūā</w:t>
            </w:r>
            <w:r w:rsidRPr="00B509A0">
              <w:t>nuku</w:t>
            </w:r>
            <w:proofErr w:type="spellEnd"/>
            <w:r w:rsidRPr="00B509A0">
              <w:t xml:space="preserve"> (earth mother). These gods share a whakapapa (genealogy) with </w:t>
            </w:r>
            <w:proofErr w:type="spellStart"/>
            <w:r w:rsidRPr="00B509A0">
              <w:t>Ma</w:t>
            </w:r>
            <w:r w:rsidRPr="00B509A0">
              <w:rPr>
                <w:rFonts w:ascii="Times New Roman" w:hAnsi="Times New Roman"/>
              </w:rPr>
              <w:t>̄</w:t>
            </w:r>
            <w:r w:rsidRPr="00B509A0">
              <w:t>ori</w:t>
            </w:r>
            <w:proofErr w:type="spellEnd"/>
            <w:r w:rsidRPr="00B509A0">
              <w:t xml:space="preserve"> people, and this underpins the connected relationship that </w:t>
            </w:r>
            <w:proofErr w:type="spellStart"/>
            <w:r w:rsidRPr="00B509A0">
              <w:t>Ma</w:t>
            </w:r>
            <w:r w:rsidRPr="00B509A0">
              <w:rPr>
                <w:rFonts w:ascii="Times New Roman" w:hAnsi="Times New Roman"/>
              </w:rPr>
              <w:t>̄</w:t>
            </w:r>
            <w:r w:rsidRPr="00B509A0">
              <w:t>ori</w:t>
            </w:r>
            <w:proofErr w:type="spellEnd"/>
            <w:r w:rsidRPr="00B509A0">
              <w:t xml:space="preserve"> have with the natural environment </w:t>
            </w:r>
            <w:r w:rsidRPr="00B509A0">
              <w:rPr>
                <w:rFonts w:ascii="Georgia" w:hAnsi="Georgia" w:cs="Georgia"/>
              </w:rPr>
              <w:t>–</w:t>
            </w:r>
            <w:r w:rsidRPr="00B509A0">
              <w:t xml:space="preserve"> mountains, </w:t>
            </w:r>
            <w:proofErr w:type="gramStart"/>
            <w:r w:rsidRPr="00B509A0">
              <w:t>forests</w:t>
            </w:r>
            <w:proofErr w:type="gramEnd"/>
            <w:r w:rsidRPr="00B509A0">
              <w:t xml:space="preserve"> and waters. All these elements are therefore related and hold their own mauri (life force)</w:t>
            </w:r>
            <w:r w:rsidR="001B3898" w:rsidRPr="00B509A0">
              <w:t>,</w:t>
            </w:r>
            <w:r w:rsidRPr="00B509A0">
              <w:t xml:space="preserve"> a mauri that must continue </w:t>
            </w:r>
            <w:proofErr w:type="gramStart"/>
            <w:r w:rsidRPr="00B509A0">
              <w:t>in order to</w:t>
            </w:r>
            <w:proofErr w:type="gramEnd"/>
            <w:r w:rsidRPr="00B509A0">
              <w:t xml:space="preserve"> propagate life.</w:t>
            </w:r>
          </w:p>
          <w:p w14:paraId="67D8FE59" w14:textId="1A98FAFC" w:rsidR="00A70420" w:rsidRPr="00B509A0" w:rsidRDefault="00A70420" w:rsidP="00E17159">
            <w:pPr>
              <w:pStyle w:val="Boxtext"/>
              <w:spacing w:after="180"/>
            </w:pPr>
            <w:r w:rsidRPr="00B509A0">
              <w:t xml:space="preserve">Source: </w:t>
            </w:r>
            <w:hyperlink r:id="rId36" w:history="1">
              <w:r w:rsidR="006973F5" w:rsidRPr="00B509A0">
                <w:rPr>
                  <w:rStyle w:val="Hyperlink"/>
                </w:rPr>
                <w:t>Stepping into freshwater</w:t>
              </w:r>
              <w:r w:rsidR="00540A7D" w:rsidRPr="00B509A0">
                <w:rPr>
                  <w:rStyle w:val="Hyperlink"/>
                </w:rPr>
                <w:t xml:space="preserve"> (</w:t>
              </w:r>
              <w:r w:rsidR="00540A7D" w:rsidRPr="00B509A0">
                <w:t>Ministry for the Environment</w:t>
              </w:r>
              <w:r w:rsidR="00291EEE" w:rsidRPr="00B509A0">
                <w:t>,</w:t>
              </w:r>
              <w:r w:rsidR="00540A7D" w:rsidRPr="00B509A0">
                <w:t xml:space="preserve"> 2020)</w:t>
              </w:r>
              <w:r w:rsidR="00F61D16" w:rsidRPr="00B509A0" w:rsidDel="00F61D16">
                <w:rPr>
                  <w:rStyle w:val="Hyperlink"/>
                </w:rPr>
                <w:t xml:space="preserve"> </w:t>
              </w:r>
            </w:hyperlink>
          </w:p>
        </w:tc>
      </w:tr>
    </w:tbl>
    <w:p w14:paraId="5CB16CE9" w14:textId="0D282FDA" w:rsidR="007F73F2" w:rsidRPr="00B509A0" w:rsidRDefault="007F73F2" w:rsidP="00A07BAA">
      <w:pPr>
        <w:pStyle w:val="Heading4"/>
        <w:spacing w:before="320"/>
      </w:pPr>
      <w:r w:rsidRPr="00B509A0">
        <w:t>Six principles</w:t>
      </w:r>
    </w:p>
    <w:p w14:paraId="0C87C299" w14:textId="3F2B2300" w:rsidR="006A6802" w:rsidRPr="00B509A0" w:rsidRDefault="006A6802" w:rsidP="00A07BAA">
      <w:pPr>
        <w:pStyle w:val="BodyText"/>
        <w:spacing w:after="100"/>
      </w:pPr>
      <w:r w:rsidRPr="00B509A0">
        <w:t xml:space="preserve">The principles of Te Mana o te Wai underscore </w:t>
      </w:r>
      <w:r w:rsidR="007D6A32" w:rsidRPr="00B509A0">
        <w:t>the importance of whakapapa in protect</w:t>
      </w:r>
      <w:r w:rsidRPr="00B509A0">
        <w:t>ing</w:t>
      </w:r>
      <w:r w:rsidR="007D6A32" w:rsidRPr="00B509A0">
        <w:t xml:space="preserve"> mauri</w:t>
      </w:r>
      <w:r w:rsidR="00CA2E83" w:rsidRPr="00B509A0">
        <w:t>.</w:t>
      </w:r>
    </w:p>
    <w:p w14:paraId="6963D7C3" w14:textId="6376144A" w:rsidR="006A6802" w:rsidRPr="00B509A0" w:rsidRDefault="66A05FB7" w:rsidP="00A07BAA">
      <w:pPr>
        <w:pStyle w:val="Bullet"/>
        <w:spacing w:after="100"/>
      </w:pPr>
      <w:r w:rsidRPr="00B509A0">
        <w:t>M</w:t>
      </w:r>
      <w:r w:rsidR="50F0206E" w:rsidRPr="00B509A0">
        <w:t xml:space="preserve">ana </w:t>
      </w:r>
      <w:proofErr w:type="spellStart"/>
      <w:r w:rsidR="50F0206E" w:rsidRPr="00B509A0">
        <w:t>whakahaere</w:t>
      </w:r>
      <w:proofErr w:type="spellEnd"/>
      <w:r w:rsidR="50F0206E" w:rsidRPr="00B509A0">
        <w:t xml:space="preserve">, </w:t>
      </w:r>
      <w:proofErr w:type="spellStart"/>
      <w:r w:rsidR="50F0206E" w:rsidRPr="00B509A0">
        <w:t>kaitiakitanga</w:t>
      </w:r>
      <w:proofErr w:type="spellEnd"/>
      <w:r w:rsidR="50F0206E" w:rsidRPr="00B509A0">
        <w:t xml:space="preserve"> </w:t>
      </w:r>
      <w:r w:rsidRPr="00B509A0">
        <w:t xml:space="preserve">and </w:t>
      </w:r>
      <w:proofErr w:type="spellStart"/>
      <w:r w:rsidR="50F0206E" w:rsidRPr="00B509A0">
        <w:t>manaakitanga</w:t>
      </w:r>
      <w:proofErr w:type="spellEnd"/>
      <w:r w:rsidR="15270C76" w:rsidRPr="00B509A0">
        <w:t xml:space="preserve"> are</w:t>
      </w:r>
      <w:r w:rsidR="2BDB162A" w:rsidRPr="00B509A0">
        <w:t xml:space="preserve"> </w:t>
      </w:r>
      <w:r w:rsidR="50F0206E" w:rsidRPr="00B509A0">
        <w:t xml:space="preserve">rights and obligations of </w:t>
      </w:r>
      <w:proofErr w:type="spellStart"/>
      <w:r w:rsidR="50F0206E" w:rsidRPr="00B509A0">
        <w:t>tangata</w:t>
      </w:r>
      <w:proofErr w:type="spellEnd"/>
      <w:r w:rsidR="50F0206E" w:rsidRPr="00B509A0">
        <w:t xml:space="preserve"> whenua to manage, protect and use freshwater that derive from their whakapapa relationship to that </w:t>
      </w:r>
      <w:proofErr w:type="spellStart"/>
      <w:r w:rsidR="50F0206E" w:rsidRPr="00B509A0">
        <w:t>wai</w:t>
      </w:r>
      <w:proofErr w:type="spellEnd"/>
      <w:r w:rsidR="00E654BC" w:rsidRPr="00B509A0">
        <w:t>.</w:t>
      </w:r>
      <w:r w:rsidR="03D8F6BC" w:rsidRPr="00B509A0">
        <w:t xml:space="preserve"> </w:t>
      </w:r>
    </w:p>
    <w:p w14:paraId="24C013D7" w14:textId="481B9108" w:rsidR="007D6A32" w:rsidRPr="00B509A0" w:rsidRDefault="66A05FB7" w:rsidP="00E17159">
      <w:pPr>
        <w:pStyle w:val="Bullet"/>
      </w:pPr>
      <w:r w:rsidRPr="00B509A0">
        <w:t>G</w:t>
      </w:r>
      <w:r w:rsidR="3FFBC3DD" w:rsidRPr="00B509A0">
        <w:t>overnance, stewardship</w:t>
      </w:r>
      <w:r w:rsidRPr="00B509A0">
        <w:t>, and</w:t>
      </w:r>
      <w:r w:rsidR="3FFBC3DD" w:rsidRPr="00B509A0">
        <w:t xml:space="preserve"> care and respect: </w:t>
      </w:r>
      <w:r w:rsidRPr="00B509A0">
        <w:t>t</w:t>
      </w:r>
      <w:r w:rsidR="3FFBC3DD" w:rsidRPr="00B509A0">
        <w:t>hese</w:t>
      </w:r>
      <w:r w:rsidR="50F0206E" w:rsidRPr="00B509A0">
        <w:t xml:space="preserve"> reflect the role of all other New</w:t>
      </w:r>
      <w:r w:rsidR="00A07BAA" w:rsidRPr="00B509A0">
        <w:t> </w:t>
      </w:r>
      <w:r w:rsidR="50F0206E" w:rsidRPr="00B509A0">
        <w:t>Zealanders.</w:t>
      </w:r>
    </w:p>
    <w:p w14:paraId="4E26B2DE" w14:textId="1FE3B9E4" w:rsidR="007F73F2" w:rsidRPr="00B509A0" w:rsidRDefault="007F73F2" w:rsidP="00E17159">
      <w:pPr>
        <w:pStyle w:val="BodyText"/>
      </w:pPr>
      <w:r w:rsidRPr="00B509A0">
        <w:t xml:space="preserve">These principles should be reflected in the local expression of Te Mana o te Wai, including planning and ongoing implementation. </w:t>
      </w:r>
    </w:p>
    <w:p w14:paraId="69FBF5D4" w14:textId="371FD4F3" w:rsidR="00FC0667" w:rsidRPr="00B509A0" w:rsidRDefault="00CD1405" w:rsidP="003B1CF1">
      <w:pPr>
        <w:pStyle w:val="Heading4"/>
      </w:pPr>
      <w:r w:rsidRPr="00B509A0">
        <w:t xml:space="preserve">Restoring </w:t>
      </w:r>
      <w:r w:rsidR="00FC0667" w:rsidRPr="00B509A0">
        <w:t>the balance</w:t>
      </w:r>
    </w:p>
    <w:p w14:paraId="7D4BB75B" w14:textId="54CB08E0" w:rsidR="007D6A32" w:rsidRPr="00B509A0" w:rsidRDefault="00040C9D" w:rsidP="007D6A32">
      <w:pPr>
        <w:pStyle w:val="BodyText"/>
      </w:pPr>
      <w:r w:rsidRPr="00B509A0">
        <w:t>Clause</w:t>
      </w:r>
      <w:r w:rsidR="007D6A32" w:rsidRPr="00B509A0">
        <w:t xml:space="preserve"> 1.3 refers to </w:t>
      </w:r>
      <w:r w:rsidR="00E20A8E" w:rsidRPr="00B509A0">
        <w:t>“</w:t>
      </w:r>
      <w:r w:rsidR="007D6A32" w:rsidRPr="00B509A0">
        <w:t>restoring and preserving the balance between the water, the wider environment, and the community</w:t>
      </w:r>
      <w:r w:rsidR="00E20A8E" w:rsidRPr="00B509A0">
        <w:t>”</w:t>
      </w:r>
      <w:r w:rsidR="007D6A32" w:rsidRPr="00B509A0">
        <w:t xml:space="preserve">. The reference to </w:t>
      </w:r>
      <w:r w:rsidR="00351D1D" w:rsidRPr="00B509A0">
        <w:t>‘</w:t>
      </w:r>
      <w:r w:rsidR="007D6A32" w:rsidRPr="00B509A0">
        <w:t>balance</w:t>
      </w:r>
      <w:r w:rsidR="00351D1D" w:rsidRPr="00B509A0">
        <w:t>’</w:t>
      </w:r>
      <w:r w:rsidR="007D6A32" w:rsidRPr="00B509A0">
        <w:t xml:space="preserve"> isn</w:t>
      </w:r>
      <w:r w:rsidR="00351D1D" w:rsidRPr="00B509A0">
        <w:t>’</w:t>
      </w:r>
      <w:r w:rsidR="007D6A32" w:rsidRPr="00B509A0">
        <w:t>t intended to signal a trade-off between Te Mana o te Wai and other goals</w:t>
      </w:r>
      <w:r w:rsidRPr="00B509A0">
        <w:t>. It emphasises</w:t>
      </w:r>
      <w:r w:rsidR="007D6A32" w:rsidRPr="00B509A0">
        <w:t xml:space="preserve"> that healthy </w:t>
      </w:r>
      <w:r w:rsidR="007D6A32" w:rsidRPr="00B509A0">
        <w:lastRenderedPageBreak/>
        <w:t xml:space="preserve">freshwater is a prerequisite </w:t>
      </w:r>
      <w:r w:rsidRPr="00B509A0">
        <w:t xml:space="preserve">for </w:t>
      </w:r>
      <w:r w:rsidR="007D6A32" w:rsidRPr="00B509A0">
        <w:t>a healthy wider environment and community</w:t>
      </w:r>
      <w:r w:rsidRPr="00B509A0">
        <w:t>,</w:t>
      </w:r>
      <w:r w:rsidR="007D6A32" w:rsidRPr="00B509A0">
        <w:t xml:space="preserve"> and that </w:t>
      </w:r>
      <w:r w:rsidR="00FC0667" w:rsidRPr="00B509A0">
        <w:t xml:space="preserve">it is vital to </w:t>
      </w:r>
      <w:r w:rsidR="007D6A32" w:rsidRPr="00B509A0">
        <w:t>keep those elements in balance.</w:t>
      </w:r>
      <w:r w:rsidR="00EF7010" w:rsidRPr="00B509A0">
        <w:t xml:space="preserve"> </w:t>
      </w:r>
    </w:p>
    <w:p w14:paraId="2BA0C1C5" w14:textId="5B3931C9" w:rsidR="007F73F2" w:rsidRPr="00B509A0" w:rsidRDefault="007F73F2" w:rsidP="00DA2317">
      <w:pPr>
        <w:pStyle w:val="Heading3"/>
      </w:pPr>
      <w:r w:rsidRPr="00B509A0">
        <w:t xml:space="preserve">Hierarchy of </w:t>
      </w:r>
      <w:r w:rsidR="004C1667" w:rsidRPr="00B509A0">
        <w:t>obligations</w:t>
      </w:r>
    </w:p>
    <w:p w14:paraId="68FFFE2E" w14:textId="429C396D" w:rsidR="007F73F2" w:rsidRPr="00B509A0" w:rsidRDefault="00D83AB9" w:rsidP="007D6A32">
      <w:pPr>
        <w:pStyle w:val="BodyText"/>
      </w:pPr>
      <w:r w:rsidRPr="00B509A0">
        <w:t>Te Mana o te Wai has</w:t>
      </w:r>
      <w:r w:rsidR="00515557" w:rsidRPr="00B509A0">
        <w:t xml:space="preserve"> a hierarchy of obligations. </w:t>
      </w:r>
      <w:r w:rsidR="007F73F2" w:rsidRPr="00B509A0">
        <w:t xml:space="preserve">This hierarchy is incorporated into the objective of the NPS-FM. </w:t>
      </w:r>
    </w:p>
    <w:p w14:paraId="0D3A37C7" w14:textId="7E53F4D8" w:rsidR="00FC0667" w:rsidRPr="00B509A0" w:rsidRDefault="50F0206E">
      <w:pPr>
        <w:pStyle w:val="Numberedparagraph"/>
      </w:pPr>
      <w:r w:rsidRPr="00B509A0">
        <w:t>The</w:t>
      </w:r>
      <w:r w:rsidR="4D3E3BCB" w:rsidRPr="00B509A0">
        <w:t xml:space="preserve"> </w:t>
      </w:r>
      <w:proofErr w:type="gramStart"/>
      <w:r w:rsidR="4D3E3BCB" w:rsidRPr="00B509A0">
        <w:t>first priority</w:t>
      </w:r>
      <w:proofErr w:type="gramEnd"/>
      <w:r w:rsidR="4D3E3BCB" w:rsidRPr="00B509A0">
        <w:t xml:space="preserve"> is </w:t>
      </w:r>
      <w:r w:rsidRPr="00B509A0">
        <w:t>the health and well</w:t>
      </w:r>
      <w:r w:rsidR="00B50F90" w:rsidRPr="00B509A0">
        <w:t>-</w:t>
      </w:r>
      <w:r w:rsidRPr="00B509A0">
        <w:t>being of the water</w:t>
      </w:r>
      <w:r w:rsidR="00267C7E" w:rsidRPr="00B509A0">
        <w:t xml:space="preserve"> </w:t>
      </w:r>
      <w:r w:rsidRPr="00B509A0">
        <w:t>body</w:t>
      </w:r>
      <w:r w:rsidR="00B50F90" w:rsidRPr="00B509A0">
        <w:t>,</w:t>
      </w:r>
      <w:r w:rsidRPr="00B509A0">
        <w:t xml:space="preserve"> ahead of any human uses of that water</w:t>
      </w:r>
      <w:r w:rsidR="4D3E3BCB" w:rsidRPr="00B509A0">
        <w:t xml:space="preserve">. </w:t>
      </w:r>
    </w:p>
    <w:p w14:paraId="3565BD8E" w14:textId="4E02E3B7" w:rsidR="00FC0667" w:rsidRPr="00B509A0" w:rsidRDefault="4D3E3BCB" w:rsidP="003B1CF1">
      <w:pPr>
        <w:pStyle w:val="Numberedparagraph"/>
      </w:pPr>
      <w:r w:rsidRPr="00B509A0">
        <w:t>The</w:t>
      </w:r>
      <w:r w:rsidR="6BC96361" w:rsidRPr="00B509A0">
        <w:t xml:space="preserve"> second</w:t>
      </w:r>
      <w:r w:rsidR="50F0206E" w:rsidRPr="00B509A0">
        <w:t xml:space="preserve"> </w:t>
      </w:r>
      <w:r w:rsidR="6BC96361" w:rsidRPr="00B509A0">
        <w:t xml:space="preserve">is </w:t>
      </w:r>
      <w:r w:rsidR="4758CEF0" w:rsidRPr="00B509A0">
        <w:t>people</w:t>
      </w:r>
      <w:r w:rsidR="00351D1D" w:rsidRPr="00B509A0">
        <w:t>’</w:t>
      </w:r>
      <w:r w:rsidR="4758CEF0" w:rsidRPr="00B509A0">
        <w:t xml:space="preserve">s </w:t>
      </w:r>
      <w:r w:rsidR="50F0206E" w:rsidRPr="00B509A0">
        <w:t>health</w:t>
      </w:r>
      <w:r w:rsidR="4758CEF0" w:rsidRPr="00B509A0">
        <w:t xml:space="preserve"> needs (such as drinking water).</w:t>
      </w:r>
    </w:p>
    <w:p w14:paraId="5CC61245" w14:textId="20A12F82" w:rsidR="007D6A32" w:rsidRPr="00B509A0" w:rsidRDefault="00FC0667" w:rsidP="003B1CF1">
      <w:pPr>
        <w:pStyle w:val="Numberedparagraph"/>
      </w:pPr>
      <w:r w:rsidRPr="00B509A0">
        <w:t>T</w:t>
      </w:r>
      <w:r w:rsidR="00FD2036" w:rsidRPr="00B509A0">
        <w:t xml:space="preserve">he third is </w:t>
      </w:r>
      <w:r w:rsidR="007D6A32" w:rsidRPr="00B509A0">
        <w:t>provid</w:t>
      </w:r>
      <w:r w:rsidR="00FD2036" w:rsidRPr="00B509A0">
        <w:t>ing</w:t>
      </w:r>
      <w:r w:rsidR="007D6A32" w:rsidRPr="00B509A0">
        <w:t xml:space="preserve"> for other types of well</w:t>
      </w:r>
      <w:r w:rsidR="00B50F90" w:rsidRPr="00B509A0">
        <w:t>-</w:t>
      </w:r>
      <w:r w:rsidR="007D6A32" w:rsidRPr="00B509A0">
        <w:t>being.</w:t>
      </w:r>
      <w:r w:rsidR="00C16F63" w:rsidRPr="00B509A0">
        <w:t xml:space="preserve"> </w:t>
      </w:r>
    </w:p>
    <w:p w14:paraId="4EC2EF80" w14:textId="7FA50EC7" w:rsidR="00FD2036" w:rsidRPr="00B509A0" w:rsidRDefault="00FD2036" w:rsidP="003B1CF1">
      <w:pPr>
        <w:pStyle w:val="Heading4"/>
      </w:pPr>
      <w:r w:rsidRPr="00B509A0">
        <w:t xml:space="preserve">Applying </w:t>
      </w:r>
      <w:r w:rsidR="00515557" w:rsidRPr="00B509A0">
        <w:t>the hierarchy of obligations</w:t>
      </w:r>
    </w:p>
    <w:p w14:paraId="68B777D7" w14:textId="75E4F209" w:rsidR="007D6A32" w:rsidRPr="00B509A0" w:rsidRDefault="007F73F2" w:rsidP="003B1CF1">
      <w:pPr>
        <w:pStyle w:val="BodyText"/>
      </w:pPr>
      <w:r w:rsidRPr="00B509A0">
        <w:t xml:space="preserve">The </w:t>
      </w:r>
      <w:r w:rsidR="007D6A32" w:rsidRPr="00B509A0">
        <w:t>hierarchy requires a fundamental change to the way in which some resource managers have considered managing freshwater.</w:t>
      </w:r>
      <w:r w:rsidR="00EF7010" w:rsidRPr="00B509A0">
        <w:t xml:space="preserve"> </w:t>
      </w:r>
      <w:r w:rsidR="007D6A32" w:rsidRPr="00B509A0">
        <w:t>It requires us to identify what is needed to give effect</w:t>
      </w:r>
      <w:r w:rsidR="003B1CF1" w:rsidRPr="00B509A0">
        <w:t> </w:t>
      </w:r>
      <w:r w:rsidR="007D6A32" w:rsidRPr="00B509A0">
        <w:t>to Te Mana o te Wai, before deciding what other values can be accommodated in the</w:t>
      </w:r>
      <w:r w:rsidR="003B1CF1" w:rsidRPr="00B509A0">
        <w:t> </w:t>
      </w:r>
      <w:r w:rsidR="007D6A32" w:rsidRPr="00B509A0">
        <w:t>catchment.</w:t>
      </w:r>
      <w:r w:rsidR="00EF7010" w:rsidRPr="00B509A0">
        <w:t xml:space="preserve"> </w:t>
      </w:r>
      <w:r w:rsidR="00FD2036" w:rsidRPr="00B509A0">
        <w:t>T</w:t>
      </w:r>
      <w:r w:rsidR="007D6A32" w:rsidRPr="00B509A0">
        <w:t>he starting point is providing for the well</w:t>
      </w:r>
      <w:r w:rsidR="00A2477C" w:rsidRPr="00B509A0">
        <w:t>-</w:t>
      </w:r>
      <w:r w:rsidR="007D6A32" w:rsidRPr="00B509A0">
        <w:t>being of the water</w:t>
      </w:r>
      <w:r w:rsidR="00267C7E" w:rsidRPr="00B509A0">
        <w:t xml:space="preserve"> </w:t>
      </w:r>
      <w:r w:rsidR="007D6A32" w:rsidRPr="00B509A0">
        <w:t xml:space="preserve">body not the current state of allocation or </w:t>
      </w:r>
      <w:r w:rsidR="00FD2036" w:rsidRPr="00B509A0">
        <w:t xml:space="preserve">considering </w:t>
      </w:r>
      <w:r w:rsidR="00351D1D" w:rsidRPr="00B509A0">
        <w:t>‘</w:t>
      </w:r>
      <w:r w:rsidR="007D6A32" w:rsidRPr="00B509A0">
        <w:t>how much are we willing to give up?</w:t>
      </w:r>
      <w:r w:rsidR="00351D1D" w:rsidRPr="00B509A0">
        <w:t>’</w:t>
      </w:r>
      <w:r w:rsidR="007D6A32" w:rsidRPr="00B509A0">
        <w:t xml:space="preserve">. </w:t>
      </w:r>
    </w:p>
    <w:p w14:paraId="24E5AD90" w14:textId="09B39999" w:rsidR="007D6A32" w:rsidRPr="00B509A0" w:rsidRDefault="007D6A32" w:rsidP="003B1CF1">
      <w:pPr>
        <w:pStyle w:val="BodyText"/>
      </w:pPr>
      <w:r w:rsidRPr="00B509A0">
        <w:t xml:space="preserve">Te Mana o te Wai does not require all activities to come to a halt, nor that all </w:t>
      </w:r>
      <w:r w:rsidR="00AE79A1" w:rsidRPr="00B509A0">
        <w:t>water bodies</w:t>
      </w:r>
      <w:r w:rsidRPr="00B509A0">
        <w:t xml:space="preserve"> </w:t>
      </w:r>
      <w:r w:rsidR="00FD2036" w:rsidRPr="00B509A0">
        <w:t xml:space="preserve">must </w:t>
      </w:r>
      <w:r w:rsidRPr="00B509A0">
        <w:t>be restored to a pristine state</w:t>
      </w:r>
      <w:r w:rsidR="008B3A2B" w:rsidRPr="00B509A0">
        <w:t xml:space="preserve"> before other</w:t>
      </w:r>
      <w:r w:rsidR="00AF10F8" w:rsidRPr="00B509A0">
        <w:t xml:space="preserve"> needs in the hierarchy can be addressed (ie</w:t>
      </w:r>
      <w:r w:rsidR="006F22EF" w:rsidRPr="00B509A0">
        <w:t>,</w:t>
      </w:r>
      <w:r w:rsidR="00AF10F8" w:rsidRPr="00B509A0">
        <w:t xml:space="preserve"> drinking water)</w:t>
      </w:r>
      <w:r w:rsidRPr="00B509A0">
        <w:t>.</w:t>
      </w:r>
      <w:r w:rsidR="00EF7010" w:rsidRPr="00B509A0">
        <w:t xml:space="preserve"> </w:t>
      </w:r>
      <w:r w:rsidRPr="00B509A0">
        <w:t xml:space="preserve">However, it </w:t>
      </w:r>
      <w:r w:rsidR="004C17A6" w:rsidRPr="00B509A0">
        <w:rPr>
          <w:rStyle w:val="normaltextrun"/>
          <w:rFonts w:cs="Calibri"/>
          <w:color w:val="000000"/>
          <w:shd w:val="clear" w:color="auto" w:fill="FFFFFF"/>
        </w:rPr>
        <w:t>requires you to understand existing pressures and prioritise the hierarchy based on what is there</w:t>
      </w:r>
      <w:r w:rsidR="008E042E" w:rsidRPr="00B509A0">
        <w:rPr>
          <w:rStyle w:val="normaltextrun"/>
          <w:rFonts w:cs="Calibri"/>
          <w:color w:val="000000"/>
          <w:shd w:val="clear" w:color="auto" w:fill="FFFFFF"/>
        </w:rPr>
        <w:t>,</w:t>
      </w:r>
      <w:r w:rsidR="004C17A6" w:rsidRPr="00B509A0">
        <w:rPr>
          <w:rStyle w:val="normaltextrun"/>
          <w:rFonts w:cs="Calibri"/>
          <w:color w:val="000000"/>
          <w:shd w:val="clear" w:color="auto" w:fill="FFFFFF"/>
        </w:rPr>
        <w:t xml:space="preserve"> </w:t>
      </w:r>
      <w:proofErr w:type="gramStart"/>
      <w:r w:rsidR="004C17A6" w:rsidRPr="00B509A0">
        <w:rPr>
          <w:rStyle w:val="normaltextrun"/>
          <w:rFonts w:cs="Calibri"/>
          <w:color w:val="000000"/>
          <w:shd w:val="clear" w:color="auto" w:fill="FFFFFF"/>
        </w:rPr>
        <w:t>and</w:t>
      </w:r>
      <w:r w:rsidR="008C2EC6" w:rsidRPr="00B509A0">
        <w:rPr>
          <w:rStyle w:val="normaltextrun"/>
          <w:rFonts w:cs="Calibri"/>
          <w:color w:val="000000"/>
          <w:shd w:val="clear" w:color="auto" w:fill="FFFFFF"/>
        </w:rPr>
        <w:t xml:space="preserve"> also</w:t>
      </w:r>
      <w:proofErr w:type="gramEnd"/>
      <w:r w:rsidR="008C2EC6" w:rsidRPr="00B509A0">
        <w:rPr>
          <w:rStyle w:val="normaltextrun"/>
          <w:rFonts w:cs="Calibri"/>
          <w:color w:val="000000"/>
          <w:shd w:val="clear" w:color="auto" w:fill="FFFFFF"/>
        </w:rPr>
        <w:t xml:space="preserve"> requires</w:t>
      </w:r>
      <w:r w:rsidR="004C17A6" w:rsidRPr="00B509A0">
        <w:rPr>
          <w:rStyle w:val="normaltextrun"/>
          <w:color w:val="000000"/>
          <w:shd w:val="clear" w:color="auto" w:fill="FFFFFF"/>
        </w:rPr>
        <w:t xml:space="preserve"> </w:t>
      </w:r>
      <w:r w:rsidRPr="00B509A0">
        <w:t xml:space="preserve">that decisions are made that provide for activities without </w:t>
      </w:r>
      <w:r w:rsidR="00FD2036" w:rsidRPr="00B509A0">
        <w:t xml:space="preserve">detracting </w:t>
      </w:r>
      <w:r w:rsidRPr="00B509A0">
        <w:t>from Te Mana o te Wai.</w:t>
      </w:r>
      <w:r w:rsidR="00EF7010" w:rsidRPr="00B509A0">
        <w:t xml:space="preserve"> </w:t>
      </w:r>
      <w:r w:rsidRPr="00B509A0">
        <w:t xml:space="preserve">In degraded </w:t>
      </w:r>
      <w:r w:rsidR="00AE79A1" w:rsidRPr="00B509A0">
        <w:t>water bodies</w:t>
      </w:r>
      <w:r w:rsidRPr="00B509A0">
        <w:t xml:space="preserve"> this</w:t>
      </w:r>
      <w:r w:rsidR="003B1CF1" w:rsidRPr="00B509A0">
        <w:t> </w:t>
      </w:r>
      <w:r w:rsidRPr="00B509A0">
        <w:t>will require changes to current resource use</w:t>
      </w:r>
      <w:r w:rsidR="00FD2036" w:rsidRPr="00B509A0">
        <w:t>,</w:t>
      </w:r>
      <w:r w:rsidRPr="00B509A0">
        <w:t xml:space="preserve"> </w:t>
      </w:r>
      <w:r w:rsidR="00FD2036" w:rsidRPr="00B509A0">
        <w:t>to r</w:t>
      </w:r>
      <w:r w:rsidR="002B06CE" w:rsidRPr="00B509A0">
        <w:t>e</w:t>
      </w:r>
      <w:r w:rsidR="00FD2036" w:rsidRPr="00B509A0">
        <w:t xml:space="preserve">store </w:t>
      </w:r>
      <w:r w:rsidRPr="00B509A0">
        <w:t>Te Mana o te Wai.</w:t>
      </w:r>
      <w:r w:rsidR="008C2EC6" w:rsidRPr="00B509A0">
        <w:t xml:space="preserve"> </w:t>
      </w:r>
      <w:r w:rsidRPr="00B509A0">
        <w:t>New development may proceed but in a way that gives effect to Te Mana o te Wai.</w:t>
      </w:r>
      <w:r w:rsidR="00EF7010" w:rsidRPr="00B509A0">
        <w:t xml:space="preserve"> </w:t>
      </w:r>
      <w:r w:rsidRPr="00B509A0">
        <w:t>This means economic gain, urban development or lifestyle activities cannot come at the expense of</w:t>
      </w:r>
      <w:r w:rsidR="003B1CF1" w:rsidRPr="00B509A0">
        <w:t> </w:t>
      </w:r>
      <w:r w:rsidRPr="00B509A0">
        <w:t>the health of a water</w:t>
      </w:r>
      <w:r w:rsidR="002B06CE" w:rsidRPr="00B509A0">
        <w:t xml:space="preserve"> </w:t>
      </w:r>
      <w:r w:rsidRPr="00B509A0">
        <w:t xml:space="preserve">body. </w:t>
      </w:r>
    </w:p>
    <w:p w14:paraId="1A403360" w14:textId="1195ED6A" w:rsidR="007D6A32" w:rsidRPr="00B509A0" w:rsidRDefault="00597AF4" w:rsidP="003B1CF1">
      <w:pPr>
        <w:pStyle w:val="Heading4"/>
      </w:pPr>
      <w:r w:rsidRPr="00B509A0">
        <w:t>Priority 1</w:t>
      </w:r>
      <w:r w:rsidR="007D6A32" w:rsidRPr="00B509A0">
        <w:t xml:space="preserve"> – </w:t>
      </w:r>
      <w:r w:rsidR="001E6E59" w:rsidRPr="00B509A0">
        <w:t xml:space="preserve">The </w:t>
      </w:r>
      <w:r w:rsidR="007D6A32" w:rsidRPr="00B509A0">
        <w:t xml:space="preserve">health and </w:t>
      </w:r>
      <w:r w:rsidR="00AE79A1" w:rsidRPr="00B509A0">
        <w:t>well</w:t>
      </w:r>
      <w:r w:rsidR="00624599" w:rsidRPr="00B509A0">
        <w:t>-</w:t>
      </w:r>
      <w:r w:rsidR="00AE79A1" w:rsidRPr="00B509A0">
        <w:t>being</w:t>
      </w:r>
      <w:r w:rsidR="007D6A32" w:rsidRPr="00B509A0">
        <w:t xml:space="preserve"> of </w:t>
      </w:r>
      <w:r w:rsidR="00AE79A1" w:rsidRPr="00B509A0">
        <w:t>water bodies</w:t>
      </w:r>
      <w:r w:rsidR="007D6A32" w:rsidRPr="00B509A0">
        <w:t xml:space="preserve"> and freshwater</w:t>
      </w:r>
      <w:r w:rsidR="003B1CF1" w:rsidRPr="00B509A0">
        <w:t> </w:t>
      </w:r>
      <w:r w:rsidR="007D6A32" w:rsidRPr="00B509A0">
        <w:t>ecosystems</w:t>
      </w:r>
      <w:r w:rsidR="00C16F63" w:rsidRPr="00B509A0">
        <w:t xml:space="preserve"> </w:t>
      </w:r>
    </w:p>
    <w:p w14:paraId="0750025D" w14:textId="02133C2F" w:rsidR="007D6A32" w:rsidRPr="00B509A0" w:rsidRDefault="007D6A32" w:rsidP="007D6A32">
      <w:pPr>
        <w:pStyle w:val="BodyText"/>
      </w:pPr>
      <w:r w:rsidRPr="00B509A0">
        <w:t xml:space="preserve">The </w:t>
      </w:r>
      <w:proofErr w:type="gramStart"/>
      <w:r w:rsidRPr="00B509A0">
        <w:t>first priority</w:t>
      </w:r>
      <w:proofErr w:type="gramEnd"/>
      <w:r w:rsidRPr="00B509A0">
        <w:t xml:space="preserve"> </w:t>
      </w:r>
      <w:r w:rsidR="001A0750" w:rsidRPr="00B509A0">
        <w:t>has</w:t>
      </w:r>
      <w:r w:rsidRPr="00B509A0">
        <w:t xml:space="preserve"> two components</w:t>
      </w:r>
      <w:r w:rsidR="007D7BCD" w:rsidRPr="00B509A0">
        <w:t>:</w:t>
      </w:r>
    </w:p>
    <w:p w14:paraId="237761D5" w14:textId="3396B541" w:rsidR="007D6A32" w:rsidRPr="00B509A0" w:rsidRDefault="50F0206E" w:rsidP="009D5DFD">
      <w:pPr>
        <w:pStyle w:val="Bullet"/>
      </w:pPr>
      <w:r w:rsidRPr="00B509A0">
        <w:t>the health and well</w:t>
      </w:r>
      <w:r w:rsidR="00624599" w:rsidRPr="00B509A0">
        <w:t>-</w:t>
      </w:r>
      <w:r w:rsidRPr="00B509A0">
        <w:t xml:space="preserve">being of </w:t>
      </w:r>
      <w:r w:rsidR="479E14DC" w:rsidRPr="00B509A0">
        <w:t>water bodies</w:t>
      </w:r>
      <w:r w:rsidRPr="00B509A0">
        <w:t xml:space="preserve">, and </w:t>
      </w:r>
    </w:p>
    <w:p w14:paraId="35F0FD20" w14:textId="326D08AE" w:rsidR="007D6A32" w:rsidRPr="00B509A0" w:rsidRDefault="007D6A32" w:rsidP="009D5DFD">
      <w:pPr>
        <w:pStyle w:val="Bullet"/>
      </w:pPr>
      <w:r w:rsidRPr="00B509A0">
        <w:t>the health and well</w:t>
      </w:r>
      <w:r w:rsidR="00624599" w:rsidRPr="00B509A0">
        <w:t>-</w:t>
      </w:r>
      <w:r w:rsidRPr="00B509A0">
        <w:t>being of freshwater ecosystems.</w:t>
      </w:r>
      <w:r w:rsidR="00C16F63" w:rsidRPr="00B509A0">
        <w:t xml:space="preserve"> </w:t>
      </w:r>
    </w:p>
    <w:p w14:paraId="792B78CE" w14:textId="3966C66A" w:rsidR="007D6A32" w:rsidRPr="00B509A0" w:rsidRDefault="00F82FA0" w:rsidP="007A56B3">
      <w:pPr>
        <w:pStyle w:val="Heading5"/>
      </w:pPr>
      <w:r w:rsidRPr="00B509A0">
        <w:t>H</w:t>
      </w:r>
      <w:r w:rsidR="007D6A32" w:rsidRPr="00B509A0">
        <w:t>ealth and well</w:t>
      </w:r>
      <w:r w:rsidRPr="00B509A0">
        <w:t>-</w:t>
      </w:r>
      <w:r w:rsidR="007D6A32" w:rsidRPr="00B509A0">
        <w:t xml:space="preserve">being of </w:t>
      </w:r>
      <w:r w:rsidR="00AE79A1" w:rsidRPr="00B509A0">
        <w:t>water bodies</w:t>
      </w:r>
    </w:p>
    <w:p w14:paraId="4180B8FB" w14:textId="0E004B4A" w:rsidR="007D6A32" w:rsidRPr="00B509A0" w:rsidRDefault="007D6A32" w:rsidP="00802895">
      <w:pPr>
        <w:pStyle w:val="BodyText"/>
        <w:spacing w:before="100" w:after="100"/>
      </w:pPr>
      <w:r w:rsidRPr="00B509A0">
        <w:t>The health and well</w:t>
      </w:r>
      <w:r w:rsidR="00F82FA0" w:rsidRPr="00B509A0">
        <w:t>-</w:t>
      </w:r>
      <w:r w:rsidRPr="00B509A0">
        <w:t xml:space="preserve">being of the </w:t>
      </w:r>
      <w:proofErr w:type="spellStart"/>
      <w:r w:rsidRPr="00B509A0">
        <w:t>wai</w:t>
      </w:r>
      <w:proofErr w:type="spellEnd"/>
      <w:r w:rsidRPr="00B509A0">
        <w:t xml:space="preserve"> itself </w:t>
      </w:r>
      <w:r w:rsidR="00207D06" w:rsidRPr="00B509A0">
        <w:t xml:space="preserve">as </w:t>
      </w:r>
      <w:r w:rsidRPr="00B509A0">
        <w:t xml:space="preserve">an interconnected whole, with </w:t>
      </w:r>
      <w:proofErr w:type="spellStart"/>
      <w:r w:rsidRPr="00B509A0">
        <w:t>mana</w:t>
      </w:r>
      <w:proofErr w:type="spellEnd"/>
      <w:r w:rsidRPr="00B509A0">
        <w:t xml:space="preserve"> of its own</w:t>
      </w:r>
      <w:r w:rsidR="001E6E59" w:rsidRPr="00B509A0">
        <w:t>,</w:t>
      </w:r>
      <w:r w:rsidR="00207D06" w:rsidRPr="00B509A0">
        <w:t xml:space="preserve"> must be provided for as </w:t>
      </w:r>
      <w:proofErr w:type="gramStart"/>
      <w:r w:rsidR="00207D06" w:rsidRPr="00B509A0">
        <w:t>a first priority</w:t>
      </w:r>
      <w:proofErr w:type="gramEnd"/>
      <w:r w:rsidRPr="00B509A0">
        <w:t>.</w:t>
      </w:r>
      <w:r w:rsidR="00EF7010" w:rsidRPr="00B509A0">
        <w:t xml:space="preserve"> </w:t>
      </w:r>
      <w:r w:rsidRPr="00B509A0">
        <w:t>This includes its metaphysical aspects and its physical being.</w:t>
      </w:r>
      <w:r w:rsidR="00EF7010" w:rsidRPr="00B509A0">
        <w:t xml:space="preserve"> </w:t>
      </w:r>
      <w:r w:rsidRPr="00B509A0">
        <w:t xml:space="preserve">Providing for this will overlap with providing for a healthy ecosystem, but providing for the mauri </w:t>
      </w:r>
      <w:r w:rsidR="00207D06" w:rsidRPr="00B509A0">
        <w:t xml:space="preserve">of a water body </w:t>
      </w:r>
      <w:r w:rsidRPr="00B509A0">
        <w:t xml:space="preserve">may </w:t>
      </w:r>
      <w:r w:rsidR="00345298" w:rsidRPr="00B509A0">
        <w:t xml:space="preserve">mean </w:t>
      </w:r>
      <w:r w:rsidRPr="00B509A0">
        <w:t>going beyond the concept of ecosystems.</w:t>
      </w:r>
      <w:r w:rsidR="00EF7010" w:rsidRPr="00B509A0">
        <w:t xml:space="preserve"> </w:t>
      </w:r>
      <w:r w:rsidRPr="00B509A0">
        <w:t>For example, providing for a water</w:t>
      </w:r>
      <w:r w:rsidR="00BB17C3" w:rsidRPr="00B509A0">
        <w:t xml:space="preserve"> </w:t>
      </w:r>
      <w:r w:rsidRPr="00B509A0">
        <w:t>body to express its natural form and character by moving within its bed, or changing course or connecting with riparian areas</w:t>
      </w:r>
      <w:r w:rsidR="00BB17C3" w:rsidRPr="00B509A0">
        <w:t>,</w:t>
      </w:r>
      <w:r w:rsidRPr="00B509A0">
        <w:t xml:space="preserve"> will be a necessary part of providing for the mana of some rivers.</w:t>
      </w:r>
      <w:r w:rsidR="00EF7010" w:rsidRPr="00B509A0">
        <w:t xml:space="preserve"> </w:t>
      </w:r>
      <w:r w:rsidRPr="00B509A0">
        <w:t xml:space="preserve">Part of this ability to move and express form will be captured by the </w:t>
      </w:r>
      <w:r w:rsidR="00351D1D" w:rsidRPr="00B509A0">
        <w:t>‘</w:t>
      </w:r>
      <w:r w:rsidRPr="00B509A0">
        <w:t>habitat</w:t>
      </w:r>
      <w:r w:rsidR="00351D1D" w:rsidRPr="00B509A0">
        <w:t>’</w:t>
      </w:r>
      <w:r w:rsidRPr="00B509A0">
        <w:t xml:space="preserve"> component of ecosystem health</w:t>
      </w:r>
      <w:r w:rsidR="001A0750" w:rsidRPr="00B509A0">
        <w:t xml:space="preserve">. However, </w:t>
      </w:r>
      <w:r w:rsidRPr="00B509A0">
        <w:t>it may encompass wider considerations of the intrinsic value</w:t>
      </w:r>
      <w:r w:rsidR="00EF7010" w:rsidRPr="00B509A0">
        <w:t xml:space="preserve"> </w:t>
      </w:r>
      <w:r w:rsidRPr="00B509A0">
        <w:t>of the river.</w:t>
      </w:r>
      <w:r w:rsidR="00EF7010" w:rsidRPr="00B509A0">
        <w:t xml:space="preserve"> </w:t>
      </w:r>
    </w:p>
    <w:p w14:paraId="02455133" w14:textId="66F5C64E" w:rsidR="007D6A32" w:rsidRPr="00B509A0" w:rsidRDefault="00C32D61" w:rsidP="00802895">
      <w:pPr>
        <w:pStyle w:val="BodyText"/>
        <w:spacing w:before="100" w:after="100"/>
      </w:pPr>
      <w:r w:rsidRPr="00B509A0">
        <w:lastRenderedPageBreak/>
        <w:t>Understanding</w:t>
      </w:r>
      <w:r w:rsidR="007D6A32" w:rsidRPr="00B509A0">
        <w:t xml:space="preserve"> what the holistic health and well</w:t>
      </w:r>
      <w:r w:rsidR="00DE6AF4" w:rsidRPr="00B509A0">
        <w:t>-</w:t>
      </w:r>
      <w:r w:rsidR="007D6A32" w:rsidRPr="00B509A0">
        <w:t>being of a water</w:t>
      </w:r>
      <w:r w:rsidR="00267C7E" w:rsidRPr="00B509A0">
        <w:t xml:space="preserve"> </w:t>
      </w:r>
      <w:r w:rsidR="007D6A32" w:rsidRPr="00B509A0">
        <w:t>body means, and how</w:t>
      </w:r>
      <w:r w:rsidRPr="00B509A0">
        <w:t xml:space="preserve"> to</w:t>
      </w:r>
      <w:r w:rsidR="00802895" w:rsidRPr="00B509A0">
        <w:t> </w:t>
      </w:r>
      <w:r w:rsidRPr="00B509A0">
        <w:t>express</w:t>
      </w:r>
      <w:r w:rsidR="007D6A32" w:rsidRPr="00B509A0">
        <w:t xml:space="preserve"> it, will come from conversations with </w:t>
      </w:r>
      <w:proofErr w:type="spellStart"/>
      <w:r w:rsidR="007D6A32" w:rsidRPr="00B509A0">
        <w:t>tangata</w:t>
      </w:r>
      <w:proofErr w:type="spellEnd"/>
      <w:r w:rsidR="007D6A32" w:rsidRPr="00B509A0">
        <w:t xml:space="preserve"> whenua when gaining a local understanding of Te Mana o te Wai. </w:t>
      </w:r>
      <w:proofErr w:type="spellStart"/>
      <w:r w:rsidR="007D6A32" w:rsidRPr="00B509A0">
        <w:t>Tangata</w:t>
      </w:r>
      <w:proofErr w:type="spellEnd"/>
      <w:r w:rsidR="007D6A32" w:rsidRPr="00B509A0">
        <w:t xml:space="preserve"> whenua may </w:t>
      </w:r>
      <w:r w:rsidR="001A0750" w:rsidRPr="00B509A0">
        <w:t xml:space="preserve">use </w:t>
      </w:r>
      <w:r w:rsidR="00E54A45" w:rsidRPr="00B509A0">
        <w:t xml:space="preserve">integrated </w:t>
      </w:r>
      <w:r w:rsidR="007D6A32" w:rsidRPr="00B509A0">
        <w:t xml:space="preserve">concepts like </w:t>
      </w:r>
      <w:proofErr w:type="spellStart"/>
      <w:r w:rsidR="007D6A32" w:rsidRPr="00B509A0">
        <w:t>mahinga</w:t>
      </w:r>
      <w:proofErr w:type="spellEnd"/>
      <w:r w:rsidR="007D6A32" w:rsidRPr="00B509A0">
        <w:t xml:space="preserve"> kai</w:t>
      </w:r>
      <w:r w:rsidRPr="00B509A0">
        <w:rPr>
          <w:rStyle w:val="FootnoteReference"/>
        </w:rPr>
        <w:footnoteReference w:id="2"/>
      </w:r>
      <w:r w:rsidR="007D6A32" w:rsidRPr="00B509A0">
        <w:t xml:space="preserve"> to </w:t>
      </w:r>
      <w:r w:rsidR="00345298" w:rsidRPr="00B509A0">
        <w:t>indicate</w:t>
      </w:r>
      <w:r w:rsidR="007D6A32" w:rsidRPr="00B509A0">
        <w:t xml:space="preserve"> the overall health of the water.</w:t>
      </w:r>
      <w:r w:rsidR="00EF7010" w:rsidRPr="00B509A0">
        <w:t xml:space="preserve"> </w:t>
      </w:r>
      <w:r w:rsidR="007D6A32" w:rsidRPr="00B509A0">
        <w:t xml:space="preserve">The description of the </w:t>
      </w:r>
      <w:proofErr w:type="spellStart"/>
      <w:r w:rsidR="007D6A32" w:rsidRPr="00B509A0">
        <w:t>mahinga</w:t>
      </w:r>
      <w:proofErr w:type="spellEnd"/>
      <w:r w:rsidR="007D6A32" w:rsidRPr="00B509A0">
        <w:t xml:space="preserve"> kai value in </w:t>
      </w:r>
      <w:r w:rsidR="00345298" w:rsidRPr="00B509A0">
        <w:t>a</w:t>
      </w:r>
      <w:r w:rsidR="007D6A32" w:rsidRPr="00B509A0">
        <w:t xml:space="preserve">ppendix 1A of the NPS-FM includes </w:t>
      </w:r>
      <w:r w:rsidRPr="00B509A0">
        <w:t>“</w:t>
      </w:r>
      <w:proofErr w:type="spellStart"/>
      <w:r w:rsidR="007D6A32" w:rsidRPr="00B509A0">
        <w:t>kei</w:t>
      </w:r>
      <w:proofErr w:type="spellEnd"/>
      <w:r w:rsidR="007D6A32" w:rsidRPr="00B509A0">
        <w:t xml:space="preserve"> </w:t>
      </w:r>
      <w:proofErr w:type="spellStart"/>
      <w:r w:rsidR="007D6A32" w:rsidRPr="00B509A0">
        <w:t>te</w:t>
      </w:r>
      <w:proofErr w:type="spellEnd"/>
      <w:r w:rsidR="007D6A32" w:rsidRPr="00B509A0">
        <w:t xml:space="preserve"> </w:t>
      </w:r>
      <w:proofErr w:type="spellStart"/>
      <w:r w:rsidR="007D6A32" w:rsidRPr="00B509A0">
        <w:t>ora</w:t>
      </w:r>
      <w:proofErr w:type="spellEnd"/>
      <w:r w:rsidR="007D6A32" w:rsidRPr="00B509A0">
        <w:t xml:space="preserve"> </w:t>
      </w:r>
      <w:proofErr w:type="spellStart"/>
      <w:r w:rsidR="007D6A32" w:rsidRPr="00B509A0">
        <w:t>te</w:t>
      </w:r>
      <w:proofErr w:type="spellEnd"/>
      <w:r w:rsidR="007D6A32" w:rsidRPr="00B509A0">
        <w:t xml:space="preserve"> mauri (the mauri of the place is intact)</w:t>
      </w:r>
      <w:r w:rsidRPr="00B509A0">
        <w:t>”</w:t>
      </w:r>
      <w:r w:rsidR="007D6A32" w:rsidRPr="00B509A0">
        <w:t xml:space="preserve"> for this reason.</w:t>
      </w:r>
    </w:p>
    <w:p w14:paraId="3848C71A" w14:textId="1F9AC2E7" w:rsidR="007D6A32" w:rsidRPr="00B509A0" w:rsidRDefault="007D6A32" w:rsidP="00802895">
      <w:pPr>
        <w:pStyle w:val="BodyText"/>
        <w:spacing w:before="100" w:after="100"/>
      </w:pPr>
      <w:r w:rsidRPr="00B509A0">
        <w:t xml:space="preserve">One </w:t>
      </w:r>
      <w:r w:rsidR="00345298" w:rsidRPr="00B509A0">
        <w:t>way</w:t>
      </w:r>
      <w:r w:rsidRPr="00B509A0">
        <w:t xml:space="preserve"> to ensure the health and well</w:t>
      </w:r>
      <w:r w:rsidR="00233AB4" w:rsidRPr="00B509A0">
        <w:t>-</w:t>
      </w:r>
      <w:r w:rsidRPr="00B509A0">
        <w:t xml:space="preserve">being of </w:t>
      </w:r>
      <w:r w:rsidR="00AE79A1" w:rsidRPr="00B509A0">
        <w:t>water bodies</w:t>
      </w:r>
      <w:r w:rsidRPr="00B509A0">
        <w:t xml:space="preserve"> is </w:t>
      </w:r>
      <w:r w:rsidR="00345298" w:rsidRPr="00B509A0">
        <w:t xml:space="preserve">by applying </w:t>
      </w:r>
      <w:r w:rsidRPr="00B509A0">
        <w:t>the NOF. Policy 5</w:t>
      </w:r>
      <w:r w:rsidR="00E10CBD" w:rsidRPr="00B509A0">
        <w:t xml:space="preserve"> </w:t>
      </w:r>
      <w:r w:rsidR="00796EDE" w:rsidRPr="00B509A0">
        <w:t xml:space="preserve">in the NPS-FM </w:t>
      </w:r>
      <w:r w:rsidRPr="00B509A0">
        <w:t>requires that th</w:t>
      </w:r>
      <w:r w:rsidR="00603CDB" w:rsidRPr="00B509A0">
        <w:t>is</w:t>
      </w:r>
      <w:r w:rsidRPr="00B509A0">
        <w:t xml:space="preserve"> is at least maintained, and</w:t>
      </w:r>
      <w:r w:rsidR="00B06878" w:rsidRPr="00B509A0">
        <w:t>,</w:t>
      </w:r>
      <w:r w:rsidRPr="00B509A0">
        <w:t xml:space="preserve"> in some circumstances</w:t>
      </w:r>
      <w:r w:rsidR="00B06878" w:rsidRPr="00B509A0">
        <w:t>,</w:t>
      </w:r>
      <w:r w:rsidRPr="00B509A0">
        <w:t xml:space="preserve"> improved.</w:t>
      </w:r>
      <w:r w:rsidR="00EF7010" w:rsidRPr="00B509A0">
        <w:t xml:space="preserve"> </w:t>
      </w:r>
      <w:r w:rsidR="00345298" w:rsidRPr="00B509A0">
        <w:t>For more detail, see</w:t>
      </w:r>
      <w:r w:rsidR="00F138B1" w:rsidRPr="00B509A0">
        <w:t xml:space="preserve"> the</w:t>
      </w:r>
      <w:r w:rsidR="00345298" w:rsidRPr="00B509A0">
        <w:t xml:space="preserve"> </w:t>
      </w:r>
      <w:r w:rsidR="00CF7F3C" w:rsidRPr="00B509A0">
        <w:t xml:space="preserve">section </w:t>
      </w:r>
      <w:hyperlink w:anchor="_Policy_5_and" w:history="1">
        <w:r w:rsidR="00CF7F3C" w:rsidRPr="00B509A0">
          <w:rPr>
            <w:rStyle w:val="Hyperlink"/>
          </w:rPr>
          <w:t xml:space="preserve">Policy 5 and the direction to </w:t>
        </w:r>
        <w:r w:rsidR="00351D1D" w:rsidRPr="00B509A0">
          <w:rPr>
            <w:rStyle w:val="Hyperlink"/>
          </w:rPr>
          <w:t>‘</w:t>
        </w:r>
        <w:r w:rsidR="00CF7F3C" w:rsidRPr="00B509A0">
          <w:rPr>
            <w:rStyle w:val="Hyperlink"/>
          </w:rPr>
          <w:t>maintain or improve</w:t>
        </w:r>
        <w:r w:rsidR="00351D1D" w:rsidRPr="00B509A0">
          <w:rPr>
            <w:rStyle w:val="Hyperlink"/>
          </w:rPr>
          <w:t>’</w:t>
        </w:r>
      </w:hyperlink>
      <w:r w:rsidR="00CF7F3C" w:rsidRPr="00B509A0">
        <w:t xml:space="preserve"> </w:t>
      </w:r>
      <w:r w:rsidR="00756AF0" w:rsidRPr="00B509A0">
        <w:t>in this guidance</w:t>
      </w:r>
      <w:r w:rsidR="00345298" w:rsidRPr="00B509A0">
        <w:t xml:space="preserve">. </w:t>
      </w:r>
    </w:p>
    <w:p w14:paraId="50DBA39A" w14:textId="0D36C942" w:rsidR="007D6A32" w:rsidRPr="00B509A0" w:rsidRDefault="00EA7B11" w:rsidP="007A56B3">
      <w:pPr>
        <w:pStyle w:val="Heading5"/>
      </w:pPr>
      <w:r w:rsidRPr="00B509A0">
        <w:t>H</w:t>
      </w:r>
      <w:r w:rsidR="007D6A32" w:rsidRPr="00B509A0">
        <w:t>ealth and well</w:t>
      </w:r>
      <w:r w:rsidRPr="00B509A0">
        <w:t>-</w:t>
      </w:r>
      <w:r w:rsidR="007D6A32" w:rsidRPr="00B509A0">
        <w:t>being of freshwater ecosystems</w:t>
      </w:r>
    </w:p>
    <w:p w14:paraId="0BA91649" w14:textId="14201DF0" w:rsidR="007D6A32" w:rsidRPr="00B509A0" w:rsidRDefault="007D6A32" w:rsidP="007D6A32">
      <w:pPr>
        <w:pStyle w:val="BodyText"/>
      </w:pPr>
      <w:r w:rsidRPr="00B509A0">
        <w:t xml:space="preserve">The definition of healthy freshwater ecosystem in </w:t>
      </w:r>
      <w:r w:rsidR="00345298" w:rsidRPr="00B509A0">
        <w:t>a</w:t>
      </w:r>
      <w:r w:rsidRPr="00B509A0">
        <w:t xml:space="preserve">ppendix 1A </w:t>
      </w:r>
      <w:r w:rsidR="00752B30" w:rsidRPr="00B509A0">
        <w:t xml:space="preserve">of the NPS-FM </w:t>
      </w:r>
      <w:r w:rsidRPr="00B509A0">
        <w:t>describe</w:t>
      </w:r>
      <w:r w:rsidR="00123786" w:rsidRPr="00B509A0">
        <w:t>s</w:t>
      </w:r>
      <w:r w:rsidRPr="00B509A0">
        <w:t xml:space="preserve"> some aspects required under this priority</w:t>
      </w:r>
      <w:r w:rsidR="00345298" w:rsidRPr="00B509A0">
        <w:t>:</w:t>
      </w:r>
    </w:p>
    <w:p w14:paraId="59AB5FF3" w14:textId="60FE675A" w:rsidR="007D6A32" w:rsidRPr="00B509A0" w:rsidRDefault="007D6A32" w:rsidP="003B1CF1">
      <w:pPr>
        <w:pStyle w:val="Quote"/>
        <w:spacing w:after="120"/>
      </w:pPr>
      <w:r w:rsidRPr="00B509A0">
        <w:t>In a healthy freshwater ecosystem, all 5 biophysical components are suitable to sustain the indigenous aquatic life expected in the absence of human disturbance or alteration (before providing for other values).</w:t>
      </w:r>
    </w:p>
    <w:p w14:paraId="69350568" w14:textId="09D3A692" w:rsidR="009C4BE0" w:rsidRPr="00B509A0" w:rsidRDefault="007D6A32" w:rsidP="007D6A32">
      <w:pPr>
        <w:pStyle w:val="BodyText"/>
      </w:pPr>
      <w:r w:rsidRPr="00B509A0">
        <w:t>This indicates a high standard of health</w:t>
      </w:r>
      <w:r w:rsidR="00CD47C1" w:rsidRPr="00B509A0">
        <w:t xml:space="preserve"> is expected</w:t>
      </w:r>
      <w:r w:rsidR="00123786" w:rsidRPr="00B509A0">
        <w:t xml:space="preserve"> </w:t>
      </w:r>
      <w:r w:rsidR="00345298" w:rsidRPr="00B509A0">
        <w:t>–</w:t>
      </w:r>
      <w:r w:rsidRPr="00B509A0">
        <w:t xml:space="preserve"> merely </w:t>
      </w:r>
      <w:r w:rsidR="00351D1D" w:rsidRPr="00B509A0">
        <w:t>‘</w:t>
      </w:r>
      <w:r w:rsidRPr="00B509A0">
        <w:t>surviving</w:t>
      </w:r>
      <w:r w:rsidR="00351D1D" w:rsidRPr="00B509A0">
        <w:t>’</w:t>
      </w:r>
      <w:r w:rsidRPr="00B509A0">
        <w:t xml:space="preserve"> will not be enough</w:t>
      </w:r>
      <w:r w:rsidR="00345298" w:rsidRPr="00B509A0">
        <w:t xml:space="preserve"> –</w:t>
      </w:r>
      <w:r w:rsidRPr="00B509A0">
        <w:t xml:space="preserve"> but it does</w:t>
      </w:r>
      <w:r w:rsidR="00222A70" w:rsidRPr="00B509A0">
        <w:t xml:space="preserve"> </w:t>
      </w:r>
      <w:r w:rsidRPr="00B509A0">
        <w:t>n</w:t>
      </w:r>
      <w:r w:rsidR="00222A70" w:rsidRPr="00B509A0">
        <w:t>o</w:t>
      </w:r>
      <w:r w:rsidRPr="00B509A0">
        <w:t xml:space="preserve">t necessarily </w:t>
      </w:r>
      <w:r w:rsidR="00123786" w:rsidRPr="00B509A0">
        <w:t>mean</w:t>
      </w:r>
      <w:r w:rsidRPr="00B509A0">
        <w:t xml:space="preserve"> a water</w:t>
      </w:r>
      <w:r w:rsidR="00123786" w:rsidRPr="00B509A0">
        <w:t xml:space="preserve"> </w:t>
      </w:r>
      <w:r w:rsidRPr="00B509A0">
        <w:t xml:space="preserve">body </w:t>
      </w:r>
      <w:r w:rsidR="00345298" w:rsidRPr="00B509A0">
        <w:t xml:space="preserve">must </w:t>
      </w:r>
      <w:r w:rsidRPr="00B509A0">
        <w:t>be pristine</w:t>
      </w:r>
      <w:r w:rsidR="00E95D6E" w:rsidRPr="00B509A0">
        <w:t xml:space="preserve"> or returned to a pre-human state</w:t>
      </w:r>
      <w:r w:rsidRPr="00B509A0">
        <w:t>.</w:t>
      </w:r>
      <w:r w:rsidR="00EF7010" w:rsidRPr="00B509A0">
        <w:t xml:space="preserve"> </w:t>
      </w:r>
      <w:r w:rsidR="00345298" w:rsidRPr="00B509A0">
        <w:t>For more on</w:t>
      </w:r>
      <w:r w:rsidRPr="00B509A0">
        <w:t xml:space="preserve"> the </w:t>
      </w:r>
      <w:r w:rsidR="009C4BE0" w:rsidRPr="00B509A0">
        <w:t>five</w:t>
      </w:r>
      <w:r w:rsidRPr="00B509A0">
        <w:t xml:space="preserve"> components</w:t>
      </w:r>
      <w:r w:rsidR="00345298" w:rsidRPr="00B509A0">
        <w:t>,</w:t>
      </w:r>
      <w:r w:rsidRPr="00B509A0">
        <w:t xml:space="preserve"> </w:t>
      </w:r>
      <w:r w:rsidR="00345298" w:rsidRPr="00B509A0">
        <w:t>see</w:t>
      </w:r>
      <w:r w:rsidR="00DC25AC" w:rsidRPr="00B509A0">
        <w:t xml:space="preserve"> the </w:t>
      </w:r>
      <w:hyperlink r:id="rId37" w:history="1">
        <w:r w:rsidR="00DC25AC" w:rsidRPr="00B509A0">
          <w:rPr>
            <w:rStyle w:val="Hyperlink"/>
          </w:rPr>
          <w:t>ecosystem health factsheet</w:t>
        </w:r>
      </w:hyperlink>
      <w:r w:rsidR="00DC25AC" w:rsidRPr="00B509A0">
        <w:t>.</w:t>
      </w:r>
    </w:p>
    <w:p w14:paraId="1A6C13D0" w14:textId="6DA41EA8" w:rsidR="007D6A32" w:rsidRPr="00B509A0" w:rsidRDefault="007D6A32" w:rsidP="007D6A32">
      <w:pPr>
        <w:pStyle w:val="BodyText"/>
      </w:pPr>
      <w:r w:rsidRPr="00B509A0">
        <w:t xml:space="preserve">The national bottom lines in </w:t>
      </w:r>
      <w:r w:rsidR="00345298" w:rsidRPr="00B509A0">
        <w:t>a</w:t>
      </w:r>
      <w:r w:rsidRPr="00B509A0">
        <w:t xml:space="preserve">ppendix 2A </w:t>
      </w:r>
      <w:r w:rsidR="00BD5E24" w:rsidRPr="00B509A0">
        <w:t xml:space="preserve">of the NPS-FM </w:t>
      </w:r>
      <w:r w:rsidR="004E186E" w:rsidRPr="00B509A0">
        <w:t>indicate</w:t>
      </w:r>
      <w:r w:rsidRPr="00B509A0">
        <w:t xml:space="preserve"> </w:t>
      </w:r>
      <w:r w:rsidR="00E95D6E" w:rsidRPr="00B509A0">
        <w:t xml:space="preserve">that a state below them </w:t>
      </w:r>
      <w:r w:rsidRPr="00B509A0">
        <w:t>will not achieve a healthy ecosystem</w:t>
      </w:r>
      <w:r w:rsidR="004E186E" w:rsidRPr="00B509A0">
        <w:t>.</w:t>
      </w:r>
      <w:r w:rsidRPr="00B509A0">
        <w:t xml:space="preserve"> </w:t>
      </w:r>
      <w:r w:rsidR="004E186E" w:rsidRPr="00B509A0">
        <w:t>H</w:t>
      </w:r>
      <w:r w:rsidRPr="00B509A0">
        <w:t>owever</w:t>
      </w:r>
      <w:r w:rsidR="004E186E" w:rsidRPr="00B509A0">
        <w:t>,</w:t>
      </w:r>
      <w:r w:rsidRPr="00B509A0">
        <w:t xml:space="preserve"> </w:t>
      </w:r>
      <w:r w:rsidR="00BC44EB" w:rsidRPr="00B509A0">
        <w:t xml:space="preserve">although </w:t>
      </w:r>
      <w:r w:rsidRPr="00B509A0">
        <w:t>the state of health appropriate to a particular water</w:t>
      </w:r>
      <w:r w:rsidR="00123786" w:rsidRPr="00B509A0">
        <w:t xml:space="preserve"> </w:t>
      </w:r>
      <w:r w:rsidRPr="00B509A0">
        <w:t>body, and the time taken to achieve it</w:t>
      </w:r>
      <w:r w:rsidR="00123786" w:rsidRPr="00B509A0">
        <w:t>, i</w:t>
      </w:r>
      <w:r w:rsidRPr="00B509A0">
        <w:t xml:space="preserve">s a choice for </w:t>
      </w:r>
      <w:proofErr w:type="spellStart"/>
      <w:r w:rsidRPr="00B509A0">
        <w:t>tangata</w:t>
      </w:r>
      <w:proofErr w:type="spellEnd"/>
      <w:r w:rsidRPr="00B509A0">
        <w:t xml:space="preserve"> whenua and communities to</w:t>
      </w:r>
      <w:r w:rsidR="00EC645E" w:rsidRPr="00B509A0">
        <w:t xml:space="preserve"> </w:t>
      </w:r>
      <w:r w:rsidR="008E69DB" w:rsidRPr="00B509A0">
        <w:t>consider</w:t>
      </w:r>
      <w:r w:rsidRPr="00B509A0">
        <w:t xml:space="preserve"> through the NOF process</w:t>
      </w:r>
      <w:r w:rsidR="008E69DB" w:rsidRPr="00B509A0">
        <w:t xml:space="preserve">, the </w:t>
      </w:r>
      <w:r w:rsidR="006E7978" w:rsidRPr="00B509A0">
        <w:t>final decision</w:t>
      </w:r>
      <w:r w:rsidR="004841B8" w:rsidRPr="00B509A0">
        <w:t>-</w:t>
      </w:r>
      <w:r w:rsidR="006E7978" w:rsidRPr="00B509A0">
        <w:t xml:space="preserve">making on </w:t>
      </w:r>
      <w:r w:rsidR="001D2EFD" w:rsidRPr="00B509A0">
        <w:t>this lies with coun</w:t>
      </w:r>
      <w:r w:rsidR="00F2320F" w:rsidRPr="00B509A0">
        <w:t>c</w:t>
      </w:r>
      <w:r w:rsidR="001D2EFD" w:rsidRPr="00B509A0">
        <w:t>ils</w:t>
      </w:r>
      <w:r w:rsidRPr="00B509A0">
        <w:t>.</w:t>
      </w:r>
      <w:r w:rsidR="00C16F63" w:rsidRPr="00B509A0">
        <w:t xml:space="preserve"> </w:t>
      </w:r>
    </w:p>
    <w:p w14:paraId="74460229" w14:textId="6D29DF30" w:rsidR="007D6A32" w:rsidRPr="00B509A0" w:rsidRDefault="00597AF4" w:rsidP="003B1CF1">
      <w:pPr>
        <w:pStyle w:val="Heading4"/>
      </w:pPr>
      <w:r w:rsidRPr="00B509A0">
        <w:t>Priority 2</w:t>
      </w:r>
      <w:r w:rsidR="00D60B74" w:rsidRPr="00B509A0">
        <w:t xml:space="preserve"> </w:t>
      </w:r>
      <w:r w:rsidR="00540EBE" w:rsidRPr="00B509A0">
        <w:t xml:space="preserve">– </w:t>
      </w:r>
      <w:r w:rsidR="00873533" w:rsidRPr="00B509A0">
        <w:t xml:space="preserve">The </w:t>
      </w:r>
      <w:r w:rsidR="007D6A32" w:rsidRPr="00B509A0">
        <w:t>health needs of people</w:t>
      </w:r>
      <w:r w:rsidR="00EF7010" w:rsidRPr="00B509A0">
        <w:t xml:space="preserve"> </w:t>
      </w:r>
    </w:p>
    <w:p w14:paraId="3CCDE371" w14:textId="7A64353C" w:rsidR="007D6A32" w:rsidRPr="00B509A0" w:rsidRDefault="007D6A32" w:rsidP="007D6A32">
      <w:pPr>
        <w:pStyle w:val="BodyText"/>
      </w:pPr>
      <w:r w:rsidRPr="00B509A0">
        <w:t>Th</w:t>
      </w:r>
      <w:r w:rsidR="00603CDB" w:rsidRPr="00B509A0">
        <w:t>is</w:t>
      </w:r>
      <w:r w:rsidRPr="00B509A0">
        <w:t xml:space="preserve"> priority </w:t>
      </w:r>
      <w:r w:rsidR="00DE4D20" w:rsidRPr="00B509A0">
        <w:t>come</w:t>
      </w:r>
      <w:r w:rsidR="00603CDB" w:rsidRPr="00B509A0">
        <w:t>s</w:t>
      </w:r>
      <w:r w:rsidRPr="00B509A0">
        <w:t xml:space="preserve"> after providing for the water</w:t>
      </w:r>
      <w:r w:rsidR="00603CDB" w:rsidRPr="00B509A0">
        <w:t xml:space="preserve"> </w:t>
      </w:r>
      <w:r w:rsidRPr="00B509A0">
        <w:t>body itself and before providing for any other</w:t>
      </w:r>
      <w:r w:rsidR="003B1CF1" w:rsidRPr="00B509A0">
        <w:t> </w:t>
      </w:r>
      <w:r w:rsidRPr="00B509A0">
        <w:t>use.</w:t>
      </w:r>
      <w:r w:rsidR="00EF7010" w:rsidRPr="00B509A0">
        <w:t xml:space="preserve"> </w:t>
      </w:r>
    </w:p>
    <w:p w14:paraId="7DCC0A07" w14:textId="2C291C4D" w:rsidR="007D6A32" w:rsidRPr="00B509A0" w:rsidRDefault="00603CDB" w:rsidP="007D6A32">
      <w:pPr>
        <w:pStyle w:val="BodyText"/>
      </w:pPr>
      <w:r w:rsidRPr="00B509A0">
        <w:t>Any measures to m</w:t>
      </w:r>
      <w:r w:rsidR="007D6A32" w:rsidRPr="00B509A0">
        <w:t>eet</w:t>
      </w:r>
      <w:r w:rsidR="00DE4D20" w:rsidRPr="00B509A0">
        <w:t xml:space="preserve"> people</w:t>
      </w:r>
      <w:r w:rsidR="00351D1D" w:rsidRPr="00B509A0">
        <w:t>’</w:t>
      </w:r>
      <w:r w:rsidR="00DE4D20" w:rsidRPr="00B509A0">
        <w:t>s needs</w:t>
      </w:r>
      <w:r w:rsidR="007D6A32" w:rsidRPr="00B509A0">
        <w:t xml:space="preserve"> m</w:t>
      </w:r>
      <w:r w:rsidRPr="00B509A0">
        <w:t xml:space="preserve">ust not </w:t>
      </w:r>
      <w:r w:rsidR="007D6A32" w:rsidRPr="00B509A0">
        <w:t>degrade the mauri of a</w:t>
      </w:r>
      <w:r w:rsidR="002B75A5" w:rsidRPr="00B509A0">
        <w:t>ny</w:t>
      </w:r>
      <w:r w:rsidR="007D6A32" w:rsidRPr="00B509A0">
        <w:t xml:space="preserve"> natural freshwater body. </w:t>
      </w:r>
      <w:r w:rsidRPr="00B509A0">
        <w:t>If they do</w:t>
      </w:r>
      <w:r w:rsidR="007D6A32" w:rsidRPr="00B509A0">
        <w:t xml:space="preserve"> (</w:t>
      </w:r>
      <w:r w:rsidR="00DE4D20" w:rsidRPr="00B509A0">
        <w:t>eg,</w:t>
      </w:r>
      <w:r w:rsidR="007D6A32" w:rsidRPr="00B509A0">
        <w:t xml:space="preserve"> taking water for town supply when the river is at low flow, </w:t>
      </w:r>
      <w:r w:rsidRPr="00B509A0">
        <w:t xml:space="preserve">so that the </w:t>
      </w:r>
      <w:r w:rsidR="007D6A32" w:rsidRPr="00B509A0">
        <w:t xml:space="preserve">river </w:t>
      </w:r>
      <w:r w:rsidRPr="00B509A0">
        <w:t>dries</w:t>
      </w:r>
      <w:r w:rsidR="007D6A32" w:rsidRPr="00B509A0">
        <w:t xml:space="preserve"> up)</w:t>
      </w:r>
      <w:r w:rsidRPr="00B509A0">
        <w:t>,</w:t>
      </w:r>
      <w:r w:rsidR="007D6A32" w:rsidRPr="00B509A0">
        <w:t xml:space="preserve"> </w:t>
      </w:r>
      <w:r w:rsidRPr="00B509A0">
        <w:t xml:space="preserve">councils must change their </w:t>
      </w:r>
      <w:r w:rsidR="007D6A32" w:rsidRPr="00B509A0">
        <w:t xml:space="preserve">management to </w:t>
      </w:r>
      <w:r w:rsidR="00DE4D20" w:rsidRPr="00B509A0">
        <w:t>restore</w:t>
      </w:r>
      <w:r w:rsidR="007D6A32" w:rsidRPr="00B509A0">
        <w:t xml:space="preserve"> </w:t>
      </w:r>
      <w:r w:rsidR="00DE4D20" w:rsidRPr="00B509A0">
        <w:t xml:space="preserve">the </w:t>
      </w:r>
      <w:r w:rsidR="007D6A32" w:rsidRPr="00B509A0">
        <w:t>mauri.</w:t>
      </w:r>
      <w:r w:rsidR="00C16F63" w:rsidRPr="00B509A0">
        <w:t xml:space="preserve"> </w:t>
      </w:r>
    </w:p>
    <w:p w14:paraId="64879CC9" w14:textId="47366195" w:rsidR="007D6A32" w:rsidRPr="00B509A0" w:rsidRDefault="007D6A32" w:rsidP="007D6A32">
      <w:pPr>
        <w:pStyle w:val="BodyText"/>
      </w:pPr>
      <w:r w:rsidRPr="00B509A0">
        <w:t xml:space="preserve">Previous versions of the NPS-FM referred to the need to </w:t>
      </w:r>
      <w:r w:rsidR="00603CDB" w:rsidRPr="00B509A0">
        <w:t>“</w:t>
      </w:r>
      <w:r w:rsidRPr="00B509A0">
        <w:t>safeguard the health of people and communities</w:t>
      </w:r>
      <w:r w:rsidR="00603CDB" w:rsidRPr="00B509A0">
        <w:t>”</w:t>
      </w:r>
      <w:r w:rsidRPr="00B509A0">
        <w:t xml:space="preserve"> as affected by secondary contact (NPS-FM 2014 version) or any contact with freshwater (2017 amendments) </w:t>
      </w:r>
      <w:r w:rsidRPr="00B509A0">
        <w:rPr>
          <w:i/>
          <w:iCs/>
        </w:rPr>
        <w:t>alongside</w:t>
      </w:r>
      <w:r w:rsidRPr="00B509A0">
        <w:t xml:space="preserve"> safeguarding freshwater ecosystems.</w:t>
      </w:r>
      <w:r w:rsidR="00EF7010" w:rsidRPr="00B509A0">
        <w:t xml:space="preserve"> </w:t>
      </w:r>
      <w:r w:rsidRPr="00B509A0">
        <w:t>The NPS-FM now gives the well</w:t>
      </w:r>
      <w:r w:rsidR="002727BA" w:rsidRPr="00B509A0">
        <w:t>-</w:t>
      </w:r>
      <w:r w:rsidRPr="00B509A0">
        <w:t>being of the water</w:t>
      </w:r>
      <w:r w:rsidR="00267C7E" w:rsidRPr="00B509A0">
        <w:t xml:space="preserve"> </w:t>
      </w:r>
      <w:r w:rsidRPr="00B509A0">
        <w:t>body priority over th</w:t>
      </w:r>
      <w:r w:rsidR="00F62FD8" w:rsidRPr="00B509A0">
        <w:t xml:space="preserve">e health needs </w:t>
      </w:r>
      <w:r w:rsidR="007C0D1A" w:rsidRPr="00B509A0">
        <w:t xml:space="preserve">of people. </w:t>
      </w:r>
    </w:p>
    <w:p w14:paraId="08C128DA" w14:textId="62C1BB35" w:rsidR="00991626" w:rsidRPr="00B509A0" w:rsidRDefault="00991626" w:rsidP="007A56B3">
      <w:pPr>
        <w:pStyle w:val="Heading5"/>
      </w:pPr>
      <w:r w:rsidRPr="00B509A0">
        <w:lastRenderedPageBreak/>
        <w:t>Drinking water</w:t>
      </w:r>
    </w:p>
    <w:p w14:paraId="34C67E18" w14:textId="69A6C98B" w:rsidR="00991626" w:rsidRPr="00B509A0" w:rsidRDefault="00991626" w:rsidP="00253151">
      <w:pPr>
        <w:pStyle w:val="BodyText"/>
        <w:spacing w:before="100" w:after="100"/>
      </w:pPr>
      <w:r w:rsidRPr="00B509A0">
        <w:t xml:space="preserve">For human health, </w:t>
      </w:r>
      <w:r w:rsidR="007D6A32" w:rsidRPr="00B509A0">
        <w:t xml:space="preserve">the </w:t>
      </w:r>
      <w:r w:rsidR="00E95D6E" w:rsidRPr="00B509A0">
        <w:t xml:space="preserve">reference to health needs </w:t>
      </w:r>
      <w:r w:rsidR="007D6A32" w:rsidRPr="00B509A0">
        <w:t>is intended to include drinking water</w:t>
      </w:r>
      <w:r w:rsidR="009107FD" w:rsidRPr="00B509A0">
        <w:t xml:space="preserve">. </w:t>
      </w:r>
      <w:r w:rsidR="007D6A32" w:rsidRPr="00B509A0">
        <w:t xml:space="preserve">Councils should identify </w:t>
      </w:r>
      <w:r w:rsidR="00AE79A1" w:rsidRPr="00B509A0">
        <w:t>water bodies</w:t>
      </w:r>
      <w:r w:rsidR="007D6A32" w:rsidRPr="00B509A0">
        <w:t xml:space="preserve"> that are sources of drinking water and ensure the </w:t>
      </w:r>
      <w:r w:rsidR="00017E36" w:rsidRPr="00B509A0">
        <w:t xml:space="preserve">water </w:t>
      </w:r>
      <w:r w:rsidR="00A245A9" w:rsidRPr="00B509A0">
        <w:t>q</w:t>
      </w:r>
      <w:r w:rsidR="007D6A32" w:rsidRPr="00B509A0">
        <w:t>uality remain</w:t>
      </w:r>
      <w:r w:rsidRPr="00B509A0">
        <w:t>s</w:t>
      </w:r>
      <w:r w:rsidR="007D6A32" w:rsidRPr="00B509A0">
        <w:t xml:space="preserve"> suitable.</w:t>
      </w:r>
      <w:r w:rsidR="00EF7010" w:rsidRPr="00B509A0">
        <w:t xml:space="preserve"> </w:t>
      </w:r>
      <w:r w:rsidR="007D6A32" w:rsidRPr="00B509A0">
        <w:t>This is supported by the regulations in the National Environmental Standard for Sources of Human Drinking Water 2007.</w:t>
      </w:r>
      <w:r w:rsidR="00C16F63" w:rsidRPr="00B509A0">
        <w:t xml:space="preserve"> </w:t>
      </w:r>
    </w:p>
    <w:p w14:paraId="6BC1B090" w14:textId="7EBF0CB3" w:rsidR="00991626" w:rsidRPr="00B509A0" w:rsidRDefault="00991626" w:rsidP="007A56B3">
      <w:pPr>
        <w:pStyle w:val="Heading5"/>
      </w:pPr>
      <w:r w:rsidRPr="00B509A0">
        <w:t>Other uses</w:t>
      </w:r>
    </w:p>
    <w:p w14:paraId="44972023" w14:textId="65CB7BCE" w:rsidR="00827C7D" w:rsidRPr="00B509A0" w:rsidRDefault="007D6A32" w:rsidP="00DE0457">
      <w:pPr>
        <w:pStyle w:val="BodyText"/>
      </w:pPr>
      <w:r w:rsidRPr="00B509A0">
        <w:t xml:space="preserve">Municipal takes </w:t>
      </w:r>
      <w:r w:rsidR="00367B5E" w:rsidRPr="00B509A0">
        <w:t xml:space="preserve">include multiple </w:t>
      </w:r>
      <w:r w:rsidR="00B222DA" w:rsidRPr="00B509A0">
        <w:t>uses</w:t>
      </w:r>
      <w:r w:rsidR="001B0E78" w:rsidRPr="00B509A0">
        <w:t>,</w:t>
      </w:r>
      <w:r w:rsidR="00B222DA" w:rsidRPr="00B509A0">
        <w:t xml:space="preserve"> </w:t>
      </w:r>
      <w:r w:rsidR="001B0E78" w:rsidRPr="00B509A0">
        <w:t>among them</w:t>
      </w:r>
      <w:r w:rsidR="00B222DA" w:rsidRPr="00B509A0">
        <w:t xml:space="preserve"> drinking water</w:t>
      </w:r>
      <w:r w:rsidR="001B0E78" w:rsidRPr="00B509A0">
        <w:t>,</w:t>
      </w:r>
      <w:r w:rsidR="00B222DA" w:rsidRPr="00B509A0">
        <w:t xml:space="preserve"> but</w:t>
      </w:r>
      <w:r w:rsidR="00C0640F" w:rsidRPr="00B509A0">
        <w:t xml:space="preserve"> Councils</w:t>
      </w:r>
      <w:r w:rsidR="00B222DA" w:rsidRPr="00B509A0">
        <w:t xml:space="preserve"> also</w:t>
      </w:r>
      <w:r w:rsidR="00D12882" w:rsidRPr="00B509A0">
        <w:t xml:space="preserve"> </w:t>
      </w:r>
      <w:r w:rsidRPr="00B509A0">
        <w:t>routinely take water for commercial use or irrigation.</w:t>
      </w:r>
      <w:r w:rsidR="00EF7010" w:rsidRPr="00B509A0">
        <w:t xml:space="preserve"> </w:t>
      </w:r>
      <w:r w:rsidR="00597AF4" w:rsidRPr="00B509A0">
        <w:t>P</w:t>
      </w:r>
      <w:r w:rsidRPr="00B509A0">
        <w:t xml:space="preserve">riority </w:t>
      </w:r>
      <w:r w:rsidR="00597AF4" w:rsidRPr="00B509A0">
        <w:t xml:space="preserve">2 </w:t>
      </w:r>
      <w:r w:rsidRPr="00B509A0">
        <w:t>does not apply to th</w:t>
      </w:r>
      <w:r w:rsidR="00991626" w:rsidRPr="00B509A0">
        <w:t>e</w:t>
      </w:r>
      <w:r w:rsidRPr="00B509A0">
        <w:t>se</w:t>
      </w:r>
      <w:r w:rsidR="002C410B" w:rsidRPr="00B509A0">
        <w:t xml:space="preserve"> </w:t>
      </w:r>
      <w:r w:rsidR="006D285C" w:rsidRPr="00B509A0">
        <w:t xml:space="preserve">takes </w:t>
      </w:r>
      <w:r w:rsidR="002C410B" w:rsidRPr="00B509A0">
        <w:t>as a whole</w:t>
      </w:r>
      <w:r w:rsidR="000935A0" w:rsidRPr="00B509A0">
        <w:t>,</w:t>
      </w:r>
      <w:r w:rsidR="002C410B" w:rsidRPr="00B509A0">
        <w:t xml:space="preserve"> although parts</w:t>
      </w:r>
      <w:r w:rsidR="000935A0" w:rsidRPr="00B509A0">
        <w:t>, eg</w:t>
      </w:r>
      <w:r w:rsidR="00853D24" w:rsidRPr="00B509A0">
        <w:t>,</w:t>
      </w:r>
      <w:r w:rsidR="009C2F88" w:rsidRPr="00B509A0">
        <w:t xml:space="preserve"> those </w:t>
      </w:r>
      <w:r w:rsidR="002C410B" w:rsidRPr="00B509A0">
        <w:t>that relate to drinking water</w:t>
      </w:r>
      <w:r w:rsidR="004F5E54" w:rsidRPr="00B509A0">
        <w:t>,</w:t>
      </w:r>
      <w:r w:rsidR="002C410B" w:rsidRPr="00B509A0">
        <w:t xml:space="preserve"> </w:t>
      </w:r>
      <w:r w:rsidR="00507D1A" w:rsidRPr="00B509A0">
        <w:t>will apply</w:t>
      </w:r>
      <w:r w:rsidR="00991626" w:rsidRPr="00B509A0">
        <w:t xml:space="preserve">. </w:t>
      </w:r>
      <w:r w:rsidR="003054D6" w:rsidRPr="00B509A0">
        <w:t>I</w:t>
      </w:r>
      <w:r w:rsidR="00C8387A" w:rsidRPr="00B509A0">
        <w:t>n practice</w:t>
      </w:r>
      <w:r w:rsidR="004841B8" w:rsidRPr="00B509A0">
        <w:t>,</w:t>
      </w:r>
      <w:r w:rsidR="00C8387A" w:rsidRPr="00B509A0">
        <w:t xml:space="preserve"> draw</w:t>
      </w:r>
      <w:r w:rsidR="004841B8" w:rsidRPr="00B509A0">
        <w:t xml:space="preserve">ing a </w:t>
      </w:r>
      <w:r w:rsidR="00C8387A" w:rsidRPr="00B509A0">
        <w:t>distinction between the final use that potable water is put to in a municipal supply situation</w:t>
      </w:r>
      <w:r w:rsidR="004841B8" w:rsidRPr="00B509A0">
        <w:t xml:space="preserve"> will be a challenge</w:t>
      </w:r>
      <w:r w:rsidR="003D1003" w:rsidRPr="00B509A0">
        <w:t xml:space="preserve">. However, councils </w:t>
      </w:r>
      <w:r w:rsidR="005D1817" w:rsidRPr="00B509A0">
        <w:t xml:space="preserve">should </w:t>
      </w:r>
      <w:r w:rsidR="008322B5" w:rsidRPr="00B509A0">
        <w:t xml:space="preserve">consider ways to distinguish </w:t>
      </w:r>
      <w:r w:rsidR="00013CE7" w:rsidRPr="00B509A0">
        <w:t>between these different uses</w:t>
      </w:r>
      <w:r w:rsidR="00827C7D" w:rsidRPr="00B509A0">
        <w:t xml:space="preserve">. Interpretations of the hierarchy of obligations in plans and policy statements should not be diluted by providing for ‘other uses’ </w:t>
      </w:r>
      <w:r w:rsidR="00FB3859" w:rsidRPr="00B509A0">
        <w:t xml:space="preserve">of municipal water </w:t>
      </w:r>
      <w:proofErr w:type="gramStart"/>
      <w:r w:rsidR="00FB3859" w:rsidRPr="00B509A0">
        <w:t>takes</w:t>
      </w:r>
      <w:r w:rsidR="005A1218" w:rsidRPr="00B509A0">
        <w:t>,</w:t>
      </w:r>
      <w:proofErr w:type="gramEnd"/>
      <w:r w:rsidR="00FB3859" w:rsidRPr="00B509A0">
        <w:t xml:space="preserve"> with a blanket </w:t>
      </w:r>
      <w:r w:rsidR="00354543" w:rsidRPr="00B509A0">
        <w:t xml:space="preserve">assumption they fall under </w:t>
      </w:r>
      <w:r w:rsidR="00827C7D" w:rsidRPr="00B509A0">
        <w:t xml:space="preserve">priority </w:t>
      </w:r>
      <w:r w:rsidR="00354543" w:rsidRPr="00B509A0">
        <w:t>two.</w:t>
      </w:r>
      <w:r w:rsidR="00827C7D" w:rsidRPr="00B509A0">
        <w:t xml:space="preserve"> </w:t>
      </w:r>
    </w:p>
    <w:p w14:paraId="46BD4C47" w14:textId="4C7BF479" w:rsidR="00991626" w:rsidRPr="00B509A0" w:rsidRDefault="00991626" w:rsidP="00246BE6">
      <w:pPr>
        <w:pStyle w:val="BodyText"/>
        <w:spacing w:before="100" w:after="100"/>
        <w:rPr>
          <w:i/>
          <w:iCs/>
        </w:rPr>
      </w:pPr>
      <w:r w:rsidRPr="00B509A0">
        <w:rPr>
          <w:i/>
          <w:iCs/>
        </w:rPr>
        <w:t>Waste discharge</w:t>
      </w:r>
    </w:p>
    <w:p w14:paraId="4E8F5771" w14:textId="505A48E9" w:rsidR="007D6A32" w:rsidRPr="00B509A0" w:rsidRDefault="007D6A32" w:rsidP="00253151">
      <w:pPr>
        <w:pStyle w:val="BodyText"/>
        <w:spacing w:before="100" w:after="100"/>
      </w:pPr>
      <w:r w:rsidRPr="00B509A0">
        <w:t>The health needs of people w</w:t>
      </w:r>
      <w:r w:rsidR="00D12882" w:rsidRPr="00B509A0">
        <w:t>ere</w:t>
      </w:r>
      <w:r w:rsidRPr="00B509A0">
        <w:t xml:space="preserve"> not intended to extend to </w:t>
      </w:r>
      <w:r w:rsidR="00AE79A1" w:rsidRPr="00B509A0">
        <w:t>water bodies</w:t>
      </w:r>
      <w:r w:rsidRPr="00B509A0">
        <w:t xml:space="preserve"> carrying away waste.</w:t>
      </w:r>
      <w:r w:rsidR="00253151" w:rsidRPr="00B509A0">
        <w:t> </w:t>
      </w:r>
      <w:r w:rsidR="00991626" w:rsidRPr="00B509A0">
        <w:t>S</w:t>
      </w:r>
      <w:r w:rsidRPr="00B509A0">
        <w:t xml:space="preserve">ewage discharges to water </w:t>
      </w:r>
      <w:r w:rsidR="00E95D6E" w:rsidRPr="00B509A0">
        <w:t>are not directed to</w:t>
      </w:r>
      <w:r w:rsidRPr="00B509A0">
        <w:t xml:space="preserve"> have higher priority than any other kind</w:t>
      </w:r>
      <w:r w:rsidR="00253151" w:rsidRPr="00B509A0">
        <w:t> </w:t>
      </w:r>
      <w:r w:rsidRPr="00B509A0">
        <w:t>of discharge</w:t>
      </w:r>
      <w:r w:rsidR="00A245A9" w:rsidRPr="00B509A0">
        <w:t>,</w:t>
      </w:r>
      <w:r w:rsidRPr="00B509A0">
        <w:t xml:space="preserve"> when considering </w:t>
      </w:r>
      <w:r w:rsidR="00A245A9" w:rsidRPr="00B509A0">
        <w:t>what a</w:t>
      </w:r>
      <w:r w:rsidRPr="00B509A0">
        <w:t xml:space="preserve"> water</w:t>
      </w:r>
      <w:r w:rsidR="00A245A9" w:rsidRPr="00B509A0">
        <w:t xml:space="preserve"> </w:t>
      </w:r>
      <w:r w:rsidRPr="00B509A0">
        <w:t>body</w:t>
      </w:r>
      <w:r w:rsidR="00A245A9" w:rsidRPr="00B509A0">
        <w:t xml:space="preserve"> can assimilate</w:t>
      </w:r>
      <w:r w:rsidRPr="00B509A0">
        <w:t>.</w:t>
      </w:r>
      <w:r w:rsidR="00EF7010" w:rsidRPr="00B509A0">
        <w:t xml:space="preserve"> </w:t>
      </w:r>
      <w:r w:rsidRPr="00B509A0">
        <w:t>The community may choose to prioritise those discharges when allocating contaminant</w:t>
      </w:r>
      <w:r w:rsidR="00A245A9" w:rsidRPr="00B509A0">
        <w:t xml:space="preserve"> discharges</w:t>
      </w:r>
      <w:r w:rsidRPr="00B509A0">
        <w:t xml:space="preserve"> among users in the third priority</w:t>
      </w:r>
      <w:r w:rsidR="00991626" w:rsidRPr="00B509A0">
        <w:t>.</w:t>
      </w:r>
      <w:r w:rsidRPr="00B509A0">
        <w:t xml:space="preserve"> </w:t>
      </w:r>
      <w:r w:rsidR="00991626" w:rsidRPr="00B509A0">
        <w:t>H</w:t>
      </w:r>
      <w:r w:rsidRPr="00B509A0">
        <w:t>owever</w:t>
      </w:r>
      <w:r w:rsidR="00A245A9" w:rsidRPr="00B509A0">
        <w:t>,</w:t>
      </w:r>
      <w:r w:rsidRPr="00B509A0">
        <w:t xml:space="preserve"> this is not required </w:t>
      </w:r>
      <w:proofErr w:type="gramStart"/>
      <w:r w:rsidRPr="00B509A0">
        <w:t>in order to</w:t>
      </w:r>
      <w:proofErr w:type="gramEnd"/>
      <w:r w:rsidRPr="00B509A0">
        <w:t xml:space="preserve"> give effect to the second priority. This consideration may extend to decisions </w:t>
      </w:r>
      <w:r w:rsidR="00D12882" w:rsidRPr="00B509A0">
        <w:t xml:space="preserve">on </w:t>
      </w:r>
      <w:r w:rsidRPr="00B509A0">
        <w:t xml:space="preserve">when and if </w:t>
      </w:r>
      <w:r w:rsidR="00D12882" w:rsidRPr="00B509A0">
        <w:t xml:space="preserve">to reduce </w:t>
      </w:r>
      <w:r w:rsidRPr="00B509A0">
        <w:t>some discharges ahead of</w:t>
      </w:r>
      <w:r w:rsidR="00253151" w:rsidRPr="00B509A0">
        <w:t> </w:t>
      </w:r>
      <w:r w:rsidRPr="00B509A0">
        <w:t>others.</w:t>
      </w:r>
    </w:p>
    <w:p w14:paraId="2B770D08" w14:textId="4F683426" w:rsidR="00D12882" w:rsidRPr="00B509A0" w:rsidRDefault="00D12882" w:rsidP="007A56B3">
      <w:pPr>
        <w:pStyle w:val="Heading5"/>
      </w:pPr>
      <w:r w:rsidRPr="00B509A0">
        <w:t>Mahinga kai</w:t>
      </w:r>
    </w:p>
    <w:p w14:paraId="6C1A6F5A" w14:textId="2E652B46" w:rsidR="007D6A32" w:rsidRPr="00B509A0" w:rsidRDefault="007D6A32" w:rsidP="00DE0457">
      <w:pPr>
        <w:pStyle w:val="BodyText"/>
      </w:pPr>
      <w:r w:rsidRPr="00B509A0">
        <w:t xml:space="preserve">Where the </w:t>
      </w:r>
      <w:bookmarkStart w:id="19" w:name="_Hlk105163674"/>
      <w:r w:rsidRPr="00B509A0">
        <w:t xml:space="preserve">compulsory value </w:t>
      </w:r>
      <w:proofErr w:type="spellStart"/>
      <w:r w:rsidRPr="00B509A0">
        <w:t>mahinga</w:t>
      </w:r>
      <w:proofErr w:type="spellEnd"/>
      <w:r w:rsidRPr="00B509A0">
        <w:t xml:space="preserve"> kai </w:t>
      </w:r>
      <w:bookmarkEnd w:id="19"/>
      <w:r w:rsidRPr="00B509A0">
        <w:t xml:space="preserve">involves people </w:t>
      </w:r>
      <w:r w:rsidR="00E95D6E" w:rsidRPr="00B509A0">
        <w:t xml:space="preserve">undertaking cultural </w:t>
      </w:r>
      <w:r w:rsidR="00FB4A6C" w:rsidRPr="00B509A0">
        <w:t xml:space="preserve">harvest </w:t>
      </w:r>
      <w:r w:rsidR="00E95D6E" w:rsidRPr="00B509A0">
        <w:t xml:space="preserve">of </w:t>
      </w:r>
      <w:r w:rsidR="00FB4A6C" w:rsidRPr="00B509A0">
        <w:t>food,</w:t>
      </w:r>
      <w:r w:rsidR="007A56B3" w:rsidRPr="00B509A0">
        <w:t> </w:t>
      </w:r>
      <w:r w:rsidR="00FB4A6C" w:rsidRPr="00B509A0">
        <w:t xml:space="preserve">councils should ensure the water quality </w:t>
      </w:r>
      <w:r w:rsidRPr="00B509A0">
        <w:t>support</w:t>
      </w:r>
      <w:r w:rsidR="00FB4A6C" w:rsidRPr="00B509A0">
        <w:t>s</w:t>
      </w:r>
      <w:r w:rsidRPr="00B509A0">
        <w:t xml:space="preserve"> that practice</w:t>
      </w:r>
      <w:r w:rsidR="00AA7509" w:rsidRPr="00B509A0">
        <w:t>,</w:t>
      </w:r>
      <w:r w:rsidRPr="00B509A0">
        <w:t xml:space="preserve"> </w:t>
      </w:r>
      <w:r w:rsidR="00FB4A6C" w:rsidRPr="00B509A0">
        <w:t xml:space="preserve">and that </w:t>
      </w:r>
      <w:r w:rsidRPr="00B509A0">
        <w:t xml:space="preserve">the food </w:t>
      </w:r>
      <w:r w:rsidR="00FB4A6C" w:rsidRPr="00B509A0">
        <w:t xml:space="preserve">is </w:t>
      </w:r>
      <w:r w:rsidRPr="00B509A0">
        <w:t>safe</w:t>
      </w:r>
      <w:r w:rsidR="007A56B3" w:rsidRPr="00B509A0">
        <w:t> </w:t>
      </w:r>
      <w:r w:rsidRPr="00B509A0">
        <w:t>to eat.</w:t>
      </w:r>
      <w:r w:rsidR="00EF7010" w:rsidRPr="00B509A0">
        <w:t xml:space="preserve"> </w:t>
      </w:r>
    </w:p>
    <w:p w14:paraId="70BAB875" w14:textId="35C02B34" w:rsidR="00D12882" w:rsidRPr="00B509A0" w:rsidRDefault="00D12882" w:rsidP="007A56B3">
      <w:pPr>
        <w:pStyle w:val="Heading5"/>
      </w:pPr>
      <w:r w:rsidRPr="00B509A0">
        <w:t xml:space="preserve">Swimming and other </w:t>
      </w:r>
      <w:r w:rsidR="00AA7509" w:rsidRPr="00B509A0">
        <w:t>immersion</w:t>
      </w:r>
    </w:p>
    <w:p w14:paraId="103ADE31" w14:textId="6DF01DEE" w:rsidR="00AA7509" w:rsidRPr="00B509A0" w:rsidRDefault="00AA7509" w:rsidP="00253151">
      <w:pPr>
        <w:pStyle w:val="BodyText"/>
        <w:spacing w:before="100" w:after="100"/>
      </w:pPr>
      <w:r w:rsidRPr="00B509A0">
        <w:t>People</w:t>
      </w:r>
      <w:r w:rsidR="00351D1D" w:rsidRPr="00B509A0">
        <w:t>’</w:t>
      </w:r>
      <w:r w:rsidRPr="00B509A0">
        <w:t xml:space="preserve">s </w:t>
      </w:r>
      <w:r w:rsidR="007D6A32" w:rsidRPr="00B509A0">
        <w:t>health needs may include swimming and other contact with water, for example</w:t>
      </w:r>
      <w:r w:rsidR="00A1797C" w:rsidRPr="00B509A0">
        <w:t>,</w:t>
      </w:r>
      <w:r w:rsidR="007D6A32" w:rsidRPr="00B509A0">
        <w:t xml:space="preserve"> cultural practices that require immersion.</w:t>
      </w:r>
      <w:r w:rsidR="00EF7010" w:rsidRPr="00B509A0">
        <w:t xml:space="preserve"> </w:t>
      </w:r>
      <w:r w:rsidR="00DB7D49" w:rsidRPr="00B509A0">
        <w:t>C</w:t>
      </w:r>
      <w:r w:rsidR="007D6A32" w:rsidRPr="00B509A0">
        <w:t>ouncil</w:t>
      </w:r>
      <w:r w:rsidR="00DB7D49" w:rsidRPr="00B509A0">
        <w:t>s</w:t>
      </w:r>
      <w:r w:rsidR="007D6A32" w:rsidRPr="00B509A0">
        <w:t>, after actively involv</w:t>
      </w:r>
      <w:r w:rsidRPr="00B509A0">
        <w:t>ing</w:t>
      </w:r>
      <w:r w:rsidR="007D6A32" w:rsidRPr="00B509A0">
        <w:t xml:space="preserve"> </w:t>
      </w:r>
      <w:proofErr w:type="spellStart"/>
      <w:r w:rsidR="007D6A32" w:rsidRPr="00B509A0">
        <w:t>tangata</w:t>
      </w:r>
      <w:proofErr w:type="spellEnd"/>
      <w:r w:rsidR="007D6A32" w:rsidRPr="00B509A0">
        <w:t xml:space="preserve"> whenua </w:t>
      </w:r>
      <w:r w:rsidR="007D6A32" w:rsidRPr="00B509A0">
        <w:rPr>
          <w:spacing w:val="-2"/>
        </w:rPr>
        <w:t xml:space="preserve">and engaging the community, need to decide if </w:t>
      </w:r>
      <w:r w:rsidR="00FB4A6C" w:rsidRPr="00B509A0">
        <w:rPr>
          <w:spacing w:val="-2"/>
        </w:rPr>
        <w:t>this</w:t>
      </w:r>
      <w:r w:rsidR="007D6A32" w:rsidRPr="00B509A0">
        <w:rPr>
          <w:spacing w:val="-2"/>
        </w:rPr>
        <w:t xml:space="preserve"> constitute</w:t>
      </w:r>
      <w:r w:rsidR="00FB4A6C" w:rsidRPr="00B509A0">
        <w:rPr>
          <w:spacing w:val="-2"/>
        </w:rPr>
        <w:t>s</w:t>
      </w:r>
      <w:r w:rsidR="007D6A32" w:rsidRPr="00B509A0">
        <w:rPr>
          <w:spacing w:val="-2"/>
        </w:rPr>
        <w:t xml:space="preserve"> a </w:t>
      </w:r>
      <w:r w:rsidR="00351D1D" w:rsidRPr="00B509A0">
        <w:rPr>
          <w:spacing w:val="-2"/>
        </w:rPr>
        <w:t>‘</w:t>
      </w:r>
      <w:r w:rsidR="007D6A32" w:rsidRPr="00B509A0">
        <w:rPr>
          <w:spacing w:val="-2"/>
        </w:rPr>
        <w:t>need</w:t>
      </w:r>
      <w:r w:rsidR="00351D1D" w:rsidRPr="00B509A0">
        <w:rPr>
          <w:spacing w:val="-2"/>
        </w:rPr>
        <w:t>’</w:t>
      </w:r>
      <w:r w:rsidR="007D6A32" w:rsidRPr="00B509A0">
        <w:rPr>
          <w:spacing w:val="-2"/>
        </w:rPr>
        <w:t>.</w:t>
      </w:r>
      <w:r w:rsidR="00EF7010" w:rsidRPr="00B509A0">
        <w:rPr>
          <w:spacing w:val="-2"/>
        </w:rPr>
        <w:t xml:space="preserve"> </w:t>
      </w:r>
      <w:r w:rsidR="00FB4A6C" w:rsidRPr="00B509A0">
        <w:rPr>
          <w:spacing w:val="-2"/>
        </w:rPr>
        <w:t xml:space="preserve">The local </w:t>
      </w:r>
      <w:r w:rsidR="007D6A32" w:rsidRPr="00B509A0">
        <w:rPr>
          <w:spacing w:val="-2"/>
        </w:rPr>
        <w:t>understanding</w:t>
      </w:r>
      <w:r w:rsidR="007D6A32" w:rsidRPr="00B509A0">
        <w:t xml:space="preserve"> of Te Mana o te Wai</w:t>
      </w:r>
      <w:r w:rsidR="00FB4A6C" w:rsidRPr="00B509A0">
        <w:t xml:space="preserve"> will inform this decision</w:t>
      </w:r>
      <w:r w:rsidR="007D6A32" w:rsidRPr="00B509A0">
        <w:t>.</w:t>
      </w:r>
      <w:r w:rsidR="00EF7010" w:rsidRPr="00B509A0">
        <w:t xml:space="preserve"> </w:t>
      </w:r>
      <w:r w:rsidR="007D6A32" w:rsidRPr="00B509A0">
        <w:t xml:space="preserve">Many </w:t>
      </w:r>
      <w:proofErr w:type="spellStart"/>
      <w:r w:rsidR="007D6A32" w:rsidRPr="00B509A0">
        <w:t>tangata</w:t>
      </w:r>
      <w:proofErr w:type="spellEnd"/>
      <w:r w:rsidR="007D6A32" w:rsidRPr="00B509A0">
        <w:t xml:space="preserve"> whenua will consider </w:t>
      </w:r>
      <w:r w:rsidRPr="00B509A0">
        <w:t>safe</w:t>
      </w:r>
      <w:r w:rsidR="007D6A32" w:rsidRPr="00B509A0">
        <w:t xml:space="preserve"> contact with water an essential health need, consistent with Te Mana o te Wai and the relationship of Māori with water in that </w:t>
      </w:r>
      <w:proofErr w:type="spellStart"/>
      <w:r w:rsidR="007D6A32" w:rsidRPr="00B509A0">
        <w:t>rohe</w:t>
      </w:r>
      <w:proofErr w:type="spellEnd"/>
      <w:r w:rsidR="00315242" w:rsidRPr="00B509A0">
        <w:t>.</w:t>
      </w:r>
      <w:r w:rsidR="00C16F63" w:rsidRPr="00B509A0">
        <w:t xml:space="preserve"> </w:t>
      </w:r>
    </w:p>
    <w:p w14:paraId="4D2EBFB6" w14:textId="5AA8A371" w:rsidR="007D6A32" w:rsidRPr="00B509A0" w:rsidRDefault="00AA7509" w:rsidP="00253151">
      <w:pPr>
        <w:pStyle w:val="BodyText"/>
        <w:spacing w:before="100" w:after="100"/>
      </w:pPr>
      <w:r w:rsidRPr="00B509A0">
        <w:t xml:space="preserve">For </w:t>
      </w:r>
      <w:r w:rsidR="007D6A32" w:rsidRPr="00B509A0">
        <w:t xml:space="preserve">recreational or cultural immersion, the water </w:t>
      </w:r>
      <w:r w:rsidR="00685E07" w:rsidRPr="00B509A0">
        <w:t xml:space="preserve">quality </w:t>
      </w:r>
      <w:r w:rsidR="007D6A32" w:rsidRPr="00B509A0">
        <w:t>should be safe.</w:t>
      </w:r>
      <w:r w:rsidR="00EF7010" w:rsidRPr="00B509A0">
        <w:t xml:space="preserve"> </w:t>
      </w:r>
      <w:r w:rsidR="007D6A32" w:rsidRPr="00B509A0">
        <w:t xml:space="preserve">The national bottom lines and national target for safe swimming </w:t>
      </w:r>
      <w:r w:rsidR="000D11A3" w:rsidRPr="00B509A0">
        <w:t xml:space="preserve">in </w:t>
      </w:r>
      <w:r w:rsidR="009E5CD3" w:rsidRPr="00B509A0">
        <w:t>a</w:t>
      </w:r>
      <w:r w:rsidR="000D11A3" w:rsidRPr="00B509A0">
        <w:t xml:space="preserve">ppendix 3 of the NPS-FM help </w:t>
      </w:r>
      <w:r w:rsidR="009C7BE3" w:rsidRPr="00B509A0">
        <w:t>ensure</w:t>
      </w:r>
      <w:r w:rsidR="007D6A32" w:rsidRPr="00B509A0">
        <w:t xml:space="preserve"> </w:t>
      </w:r>
      <w:r w:rsidRPr="00B509A0">
        <w:t>this</w:t>
      </w:r>
      <w:r w:rsidR="007D6A32" w:rsidRPr="00B509A0">
        <w:t>.</w:t>
      </w:r>
      <w:r w:rsidR="00C16F63" w:rsidRPr="00B509A0">
        <w:t xml:space="preserve"> </w:t>
      </w:r>
    </w:p>
    <w:p w14:paraId="157D983D" w14:textId="2FB91F6F" w:rsidR="007D6A32" w:rsidRPr="00B509A0" w:rsidRDefault="00EB1E6C" w:rsidP="007A56B3">
      <w:pPr>
        <w:pStyle w:val="Heading4"/>
      </w:pPr>
      <w:r w:rsidRPr="00B509A0">
        <w:t>P</w:t>
      </w:r>
      <w:r w:rsidR="007D6A32" w:rsidRPr="00B509A0">
        <w:t>riority</w:t>
      </w:r>
      <w:r w:rsidRPr="00B509A0">
        <w:t xml:space="preserve"> 3</w:t>
      </w:r>
      <w:r w:rsidR="00D60B74" w:rsidRPr="00B509A0">
        <w:t xml:space="preserve"> </w:t>
      </w:r>
      <w:r w:rsidR="005458FD" w:rsidRPr="00B509A0">
        <w:t>–</w:t>
      </w:r>
      <w:r w:rsidR="007D6A32" w:rsidRPr="00B509A0">
        <w:t xml:space="preserve"> </w:t>
      </w:r>
      <w:r w:rsidR="000C3FE5" w:rsidRPr="00B509A0">
        <w:t>Social</w:t>
      </w:r>
      <w:r w:rsidR="007D6A32" w:rsidRPr="00B509A0">
        <w:t xml:space="preserve">, </w:t>
      </w:r>
      <w:proofErr w:type="gramStart"/>
      <w:r w:rsidR="007D6A32" w:rsidRPr="00B509A0">
        <w:t>cultural</w:t>
      </w:r>
      <w:proofErr w:type="gramEnd"/>
      <w:r w:rsidR="007D6A32" w:rsidRPr="00B509A0">
        <w:t xml:space="preserve"> and economic </w:t>
      </w:r>
      <w:r w:rsidR="00AE79A1" w:rsidRPr="00B509A0">
        <w:t>well</w:t>
      </w:r>
      <w:r w:rsidR="009B7947" w:rsidRPr="00B509A0">
        <w:t>-</w:t>
      </w:r>
      <w:r w:rsidR="00AE79A1" w:rsidRPr="00B509A0">
        <w:t>being</w:t>
      </w:r>
      <w:r w:rsidR="00EF7010" w:rsidRPr="00B509A0">
        <w:t xml:space="preserve"> </w:t>
      </w:r>
    </w:p>
    <w:p w14:paraId="1574ED3D" w14:textId="6AD4B4B2" w:rsidR="00871CBA" w:rsidRPr="00B509A0" w:rsidRDefault="007D6A32" w:rsidP="00253151">
      <w:pPr>
        <w:pStyle w:val="BodyText"/>
        <w:spacing w:after="100"/>
      </w:pPr>
      <w:r w:rsidRPr="00B509A0">
        <w:t xml:space="preserve">After </w:t>
      </w:r>
      <w:r w:rsidR="00E10CBD" w:rsidRPr="00B509A0">
        <w:t>meeting</w:t>
      </w:r>
      <w:r w:rsidR="009C7BE3" w:rsidRPr="00B509A0">
        <w:t xml:space="preserve"> </w:t>
      </w:r>
      <w:r w:rsidRPr="00B509A0">
        <w:t xml:space="preserve">the first </w:t>
      </w:r>
      <w:r w:rsidR="00597AF4" w:rsidRPr="00B509A0">
        <w:t>two</w:t>
      </w:r>
      <w:r w:rsidRPr="00B509A0">
        <w:t xml:space="preserve"> priorities</w:t>
      </w:r>
      <w:r w:rsidR="009C7BE3" w:rsidRPr="00B509A0">
        <w:t>,</w:t>
      </w:r>
      <w:r w:rsidRPr="00B509A0">
        <w:t xml:space="preserve"> councils</w:t>
      </w:r>
      <w:r w:rsidR="00E10CBD" w:rsidRPr="00B509A0">
        <w:t>,</w:t>
      </w:r>
      <w:r w:rsidRPr="00B509A0">
        <w:t xml:space="preserve"> </w:t>
      </w:r>
      <w:proofErr w:type="spellStart"/>
      <w:r w:rsidRPr="00B509A0">
        <w:t>tangata</w:t>
      </w:r>
      <w:proofErr w:type="spellEnd"/>
      <w:r w:rsidRPr="00B509A0">
        <w:t xml:space="preserve"> whenua and the wider community need to provide for other social, </w:t>
      </w:r>
      <w:proofErr w:type="gramStart"/>
      <w:r w:rsidRPr="00B509A0">
        <w:t>economic</w:t>
      </w:r>
      <w:proofErr w:type="gramEnd"/>
      <w:r w:rsidRPr="00B509A0">
        <w:t xml:space="preserve"> and cultural well</w:t>
      </w:r>
      <w:r w:rsidR="009B7947" w:rsidRPr="00B509A0">
        <w:t>-</w:t>
      </w:r>
      <w:r w:rsidRPr="00B509A0">
        <w:t>being, now and into the future.</w:t>
      </w:r>
      <w:r w:rsidR="00EF7010" w:rsidRPr="00B509A0">
        <w:t xml:space="preserve"> </w:t>
      </w:r>
      <w:r w:rsidRPr="00B509A0">
        <w:t>This can only be to the extent they do not compromise the higher priorities.</w:t>
      </w:r>
      <w:r w:rsidR="00C16F63" w:rsidRPr="00B509A0">
        <w:t xml:space="preserve"> </w:t>
      </w:r>
      <w:r w:rsidR="00871CBA" w:rsidRPr="00B509A0">
        <w:t xml:space="preserve">For example, Appendix </w:t>
      </w:r>
      <w:r w:rsidR="00890768" w:rsidRPr="00B509A0">
        <w:t>1</w:t>
      </w:r>
      <w:r w:rsidR="00871CBA" w:rsidRPr="00B509A0">
        <w:t xml:space="preserve">B </w:t>
      </w:r>
      <w:r w:rsidR="00222087" w:rsidRPr="00B509A0">
        <w:t>lists</w:t>
      </w:r>
      <w:r w:rsidR="00871CBA" w:rsidRPr="00B509A0">
        <w:t xml:space="preserve"> </w:t>
      </w:r>
      <w:r w:rsidR="00440107" w:rsidRPr="00B509A0">
        <w:t>“</w:t>
      </w:r>
      <w:r w:rsidR="00871CBA" w:rsidRPr="00B509A0">
        <w:t>other values that must be considered</w:t>
      </w:r>
      <w:r w:rsidR="00440107" w:rsidRPr="00B509A0">
        <w:t>”</w:t>
      </w:r>
      <w:r w:rsidR="00635DF7" w:rsidRPr="00B509A0">
        <w:t xml:space="preserve"> when determining values for an FMU</w:t>
      </w:r>
      <w:r w:rsidR="00222087" w:rsidRPr="00B509A0">
        <w:t xml:space="preserve">. </w:t>
      </w:r>
      <w:r w:rsidR="00A914F9" w:rsidRPr="00B509A0">
        <w:t xml:space="preserve">Appendix </w:t>
      </w:r>
      <w:r w:rsidR="00BA6838" w:rsidRPr="00B509A0">
        <w:t>1</w:t>
      </w:r>
      <w:r w:rsidR="00C9120C" w:rsidRPr="00B509A0">
        <w:t>B values include</w:t>
      </w:r>
      <w:r w:rsidR="003925D0" w:rsidRPr="00B509A0">
        <w:t>,</w:t>
      </w:r>
      <w:r w:rsidR="00A914F9" w:rsidRPr="00B509A0">
        <w:t xml:space="preserve"> among others</w:t>
      </w:r>
      <w:r w:rsidR="00C9120C" w:rsidRPr="00B509A0">
        <w:t>,</w:t>
      </w:r>
      <w:r w:rsidR="00EA3037" w:rsidRPr="00B509A0">
        <w:t xml:space="preserve"> </w:t>
      </w:r>
      <w:r w:rsidR="00F1506B" w:rsidRPr="00B509A0">
        <w:t>“</w:t>
      </w:r>
      <w:r w:rsidR="00E56B8D" w:rsidRPr="00B509A0">
        <w:t>A</w:t>
      </w:r>
      <w:r w:rsidR="00EA3037" w:rsidRPr="00B509A0">
        <w:t>nimal drinking water</w:t>
      </w:r>
      <w:r w:rsidR="00F1506B" w:rsidRPr="00B509A0">
        <w:t>”</w:t>
      </w:r>
      <w:r w:rsidR="00EA3037" w:rsidRPr="00B509A0">
        <w:t>,</w:t>
      </w:r>
      <w:r w:rsidR="00C9120C" w:rsidRPr="00B509A0">
        <w:t xml:space="preserve"> </w:t>
      </w:r>
      <w:r w:rsidR="00F1506B" w:rsidRPr="00B509A0">
        <w:lastRenderedPageBreak/>
        <w:t>“</w:t>
      </w:r>
      <w:r w:rsidR="00C9120C" w:rsidRPr="00B509A0">
        <w:t>Irrigation, cultivation, and production of food and beverages</w:t>
      </w:r>
      <w:r w:rsidR="00F1506B" w:rsidRPr="00B509A0">
        <w:t>”</w:t>
      </w:r>
      <w:r w:rsidR="00C9120C" w:rsidRPr="00B509A0">
        <w:t>,</w:t>
      </w:r>
      <w:r w:rsidR="00EA3037" w:rsidRPr="00B509A0">
        <w:t xml:space="preserve"> </w:t>
      </w:r>
      <w:r w:rsidR="00F1506B" w:rsidRPr="00B509A0">
        <w:t>“</w:t>
      </w:r>
      <w:r w:rsidR="00E56B8D" w:rsidRPr="00B509A0">
        <w:t>Commercial and industrial use</w:t>
      </w:r>
      <w:r w:rsidR="00F1506B" w:rsidRPr="00B509A0">
        <w:t>”</w:t>
      </w:r>
      <w:r w:rsidR="00A914F9" w:rsidRPr="00B509A0">
        <w:t xml:space="preserve"> and </w:t>
      </w:r>
      <w:r w:rsidR="00F1506B" w:rsidRPr="00B509A0">
        <w:t>“</w:t>
      </w:r>
      <w:r w:rsidR="00A914F9" w:rsidRPr="00B509A0">
        <w:t>Fishing</w:t>
      </w:r>
      <w:r w:rsidR="00F1506B" w:rsidRPr="00B509A0">
        <w:t>”</w:t>
      </w:r>
      <w:r w:rsidR="00A914F9" w:rsidRPr="00B509A0">
        <w:t>. If identified</w:t>
      </w:r>
      <w:r w:rsidR="00F02B38" w:rsidRPr="00B509A0">
        <w:t>,</w:t>
      </w:r>
      <w:r w:rsidR="00A914F9" w:rsidRPr="00B509A0">
        <w:t xml:space="preserve"> these values must be provided for within the limits </w:t>
      </w:r>
      <w:r w:rsidR="00F02B38" w:rsidRPr="00B509A0">
        <w:t xml:space="preserve">set </w:t>
      </w:r>
      <w:r w:rsidR="00F4653B" w:rsidRPr="00B509A0">
        <w:t>to achieve</w:t>
      </w:r>
      <w:r w:rsidR="007520C4" w:rsidRPr="00B509A0">
        <w:t xml:space="preserve"> priority 1 and 2. </w:t>
      </w:r>
    </w:p>
    <w:p w14:paraId="4C8040FC" w14:textId="1A0A9785" w:rsidR="00B2442F" w:rsidRPr="00B509A0" w:rsidRDefault="007D6A32" w:rsidP="00253151">
      <w:pPr>
        <w:pStyle w:val="BodyText"/>
        <w:spacing w:after="100"/>
      </w:pPr>
      <w:r w:rsidRPr="00B509A0">
        <w:t xml:space="preserve">Policy 15 </w:t>
      </w:r>
      <w:r w:rsidR="00DA3D9F" w:rsidRPr="00B509A0">
        <w:t xml:space="preserve">in the NPS-FM </w:t>
      </w:r>
      <w:r w:rsidRPr="00B509A0">
        <w:t xml:space="preserve">requires an enabling approach, within the constraints </w:t>
      </w:r>
      <w:r w:rsidR="009C7BE3" w:rsidRPr="00B509A0">
        <w:t>of</w:t>
      </w:r>
      <w:r w:rsidRPr="00B509A0">
        <w:t xml:space="preserve"> the higher priorities.</w:t>
      </w:r>
      <w:r w:rsidR="00EF7010" w:rsidRPr="00B509A0">
        <w:t xml:space="preserve"> </w:t>
      </w:r>
      <w:r w:rsidRPr="00B509A0">
        <w:t>This requires conversation</w:t>
      </w:r>
      <w:r w:rsidR="00B2442F" w:rsidRPr="00B509A0">
        <w:t>s</w:t>
      </w:r>
      <w:r w:rsidRPr="00B509A0">
        <w:t xml:space="preserve"> about</w:t>
      </w:r>
      <w:r w:rsidR="00B2442F" w:rsidRPr="00B509A0">
        <w:t>:</w:t>
      </w:r>
    </w:p>
    <w:p w14:paraId="70CBDD8A" w14:textId="667F9D23" w:rsidR="00B2442F" w:rsidRPr="00B509A0" w:rsidRDefault="50F0206E" w:rsidP="00253151">
      <w:pPr>
        <w:pStyle w:val="Bullet"/>
        <w:spacing w:after="100"/>
      </w:pPr>
      <w:r w:rsidRPr="00B509A0">
        <w:t>what is needed to provide for well</w:t>
      </w:r>
      <w:r w:rsidR="00411D9A" w:rsidRPr="00B509A0">
        <w:t>-</w:t>
      </w:r>
      <w:r w:rsidRPr="00B509A0">
        <w:t>being</w:t>
      </w:r>
    </w:p>
    <w:p w14:paraId="21F40D50" w14:textId="1947E027" w:rsidR="00B2442F" w:rsidRPr="00B509A0" w:rsidRDefault="50F0206E" w:rsidP="00253151">
      <w:pPr>
        <w:pStyle w:val="Bullet"/>
        <w:spacing w:after="100"/>
      </w:pPr>
      <w:r w:rsidRPr="00B509A0">
        <w:t xml:space="preserve">how to </w:t>
      </w:r>
      <w:r w:rsidR="42535583" w:rsidRPr="00B509A0">
        <w:t>reach</w:t>
      </w:r>
      <w:r w:rsidRPr="00B509A0">
        <w:t xml:space="preserve"> multiple goals</w:t>
      </w:r>
    </w:p>
    <w:p w14:paraId="27FF32D3" w14:textId="5CB15347" w:rsidR="00B2442F" w:rsidRPr="00B509A0" w:rsidRDefault="007D6A32" w:rsidP="007A56B3">
      <w:pPr>
        <w:pStyle w:val="Bullet"/>
      </w:pPr>
      <w:r w:rsidRPr="00B509A0">
        <w:t>allocati</w:t>
      </w:r>
      <w:r w:rsidR="00B2442F" w:rsidRPr="00B509A0">
        <w:t>ng</w:t>
      </w:r>
      <w:r w:rsidRPr="00B509A0">
        <w:t xml:space="preserve"> resources, particularly where </w:t>
      </w:r>
      <w:r w:rsidR="00AE79A1" w:rsidRPr="00B509A0">
        <w:t>water bodies</w:t>
      </w:r>
      <w:r w:rsidRPr="00B509A0">
        <w:t xml:space="preserve"> are over-allocated or degraded</w:t>
      </w:r>
      <w:r w:rsidR="00B2442F" w:rsidRPr="00B509A0">
        <w:t xml:space="preserve">. </w:t>
      </w:r>
    </w:p>
    <w:p w14:paraId="32F7B930" w14:textId="58238019" w:rsidR="007D6A32" w:rsidRPr="00B509A0" w:rsidRDefault="00B2442F" w:rsidP="007D6A32">
      <w:pPr>
        <w:pStyle w:val="BodyText"/>
      </w:pPr>
      <w:r w:rsidRPr="00B509A0">
        <w:t>I</w:t>
      </w:r>
      <w:r w:rsidR="007D6A32" w:rsidRPr="00B509A0">
        <w:t>n some places</w:t>
      </w:r>
      <w:r w:rsidR="00EE75EC" w:rsidRPr="00B509A0">
        <w:t>,</w:t>
      </w:r>
      <w:r w:rsidR="007D6A32" w:rsidRPr="00B509A0">
        <w:t xml:space="preserve"> it </w:t>
      </w:r>
      <w:r w:rsidR="00B1346E" w:rsidRPr="00B509A0">
        <w:t>will</w:t>
      </w:r>
      <w:r w:rsidR="007D6A32" w:rsidRPr="00B509A0">
        <w:t xml:space="preserve"> </w:t>
      </w:r>
      <w:r w:rsidR="009C7BE3" w:rsidRPr="00B509A0">
        <w:t xml:space="preserve">require </w:t>
      </w:r>
      <w:r w:rsidR="007D6A32" w:rsidRPr="00B509A0">
        <w:t xml:space="preserve">plans to reduce </w:t>
      </w:r>
      <w:r w:rsidR="00C132C6" w:rsidRPr="00B509A0">
        <w:t>contaminant</w:t>
      </w:r>
      <w:r w:rsidR="00B40F7D" w:rsidRPr="00B509A0">
        <w:t>s</w:t>
      </w:r>
      <w:r w:rsidR="00C132C6" w:rsidRPr="00B509A0">
        <w:t xml:space="preserve"> or </w:t>
      </w:r>
      <w:r w:rsidR="009C7BE3" w:rsidRPr="00B509A0">
        <w:t xml:space="preserve">water </w:t>
      </w:r>
      <w:r w:rsidR="007D6A32" w:rsidRPr="00B509A0">
        <w:t xml:space="preserve">use </w:t>
      </w:r>
      <w:r w:rsidR="00AD042D" w:rsidRPr="00B509A0">
        <w:t>(</w:t>
      </w:r>
      <w:r w:rsidR="00351D1D" w:rsidRPr="00B509A0">
        <w:t>‘</w:t>
      </w:r>
      <w:r w:rsidR="007D6A32" w:rsidRPr="00B509A0">
        <w:t>claw back</w:t>
      </w:r>
      <w:r w:rsidR="00351D1D" w:rsidRPr="00B509A0">
        <w:t>’</w:t>
      </w:r>
      <w:r w:rsidR="007D6A32" w:rsidRPr="00B509A0">
        <w:t>).</w:t>
      </w:r>
      <w:r w:rsidR="00C16F63" w:rsidRPr="00B509A0">
        <w:t xml:space="preserve"> </w:t>
      </w:r>
    </w:p>
    <w:p w14:paraId="64882BF8" w14:textId="760FE110" w:rsidR="007D6A32" w:rsidRPr="00B509A0" w:rsidRDefault="009C7BE3" w:rsidP="007D6A32">
      <w:pPr>
        <w:pStyle w:val="BodyText"/>
      </w:pPr>
      <w:r w:rsidRPr="00B509A0">
        <w:t>To p</w:t>
      </w:r>
      <w:r w:rsidR="007D6A32" w:rsidRPr="00B509A0">
        <w:t xml:space="preserve">rioritise </w:t>
      </w:r>
      <w:r w:rsidR="00AE79A1" w:rsidRPr="00B509A0">
        <w:t>well</w:t>
      </w:r>
      <w:r w:rsidR="00170FCC" w:rsidRPr="00B509A0">
        <w:t>-</w:t>
      </w:r>
      <w:r w:rsidR="00AE79A1" w:rsidRPr="00B509A0">
        <w:t>being</w:t>
      </w:r>
      <w:r w:rsidR="007D6A32" w:rsidRPr="00B509A0">
        <w:t xml:space="preserve"> now and in the future</w:t>
      </w:r>
      <w:r w:rsidRPr="00B509A0">
        <w:t>, councils must consider</w:t>
      </w:r>
      <w:r w:rsidR="007D6A32" w:rsidRPr="00B509A0">
        <w:t xml:space="preserve"> the foreseeable needs of future generations.</w:t>
      </w:r>
      <w:r w:rsidR="00EF7010" w:rsidRPr="00B509A0">
        <w:t xml:space="preserve"> </w:t>
      </w:r>
      <w:r w:rsidRPr="00B509A0">
        <w:t>This</w:t>
      </w:r>
      <w:r w:rsidR="007D6A32" w:rsidRPr="00B509A0">
        <w:t xml:space="preserve"> means maintaining options for </w:t>
      </w:r>
      <w:r w:rsidR="00B2442F" w:rsidRPr="00B509A0">
        <w:t>using</w:t>
      </w:r>
      <w:r w:rsidR="007D6A32" w:rsidRPr="00B509A0">
        <w:t xml:space="preserve"> resources, access to resources and the</w:t>
      </w:r>
      <w:r w:rsidR="00B2442F" w:rsidRPr="00B509A0">
        <w:t>ir</w:t>
      </w:r>
      <w:r w:rsidR="007D6A32" w:rsidRPr="00B509A0">
        <w:t xml:space="preserve"> quality</w:t>
      </w:r>
      <w:r w:rsidR="00A87028" w:rsidRPr="00B509A0">
        <w:t>;</w:t>
      </w:r>
      <w:r w:rsidRPr="00B509A0">
        <w:t xml:space="preserve"> </w:t>
      </w:r>
      <w:r w:rsidR="007D6A32" w:rsidRPr="00B509A0">
        <w:t xml:space="preserve">this is a part of sustainable management. </w:t>
      </w:r>
    </w:p>
    <w:p w14:paraId="77B2573F" w14:textId="77777777" w:rsidR="007D6A32" w:rsidRPr="00B509A0" w:rsidRDefault="007D6A32" w:rsidP="003B1CF1">
      <w:pPr>
        <w:pStyle w:val="Heading4"/>
      </w:pPr>
      <w:r w:rsidRPr="00B509A0">
        <w:t xml:space="preserve">What does this mean when considering values? </w:t>
      </w:r>
    </w:p>
    <w:p w14:paraId="0FCA0E0A" w14:textId="7837FF7C" w:rsidR="007D6A32" w:rsidRPr="00B509A0" w:rsidRDefault="007D6A32" w:rsidP="007D6A32">
      <w:pPr>
        <w:pStyle w:val="BodyText"/>
      </w:pPr>
      <w:r w:rsidRPr="00B509A0">
        <w:t xml:space="preserve">Values of </w:t>
      </w:r>
      <w:r w:rsidR="00AE79A1" w:rsidRPr="00B509A0">
        <w:t>water bodies</w:t>
      </w:r>
      <w:r w:rsidRPr="00B509A0">
        <w:t xml:space="preserve"> must be identified as part of the NOF.</w:t>
      </w:r>
      <w:r w:rsidR="00EF7010" w:rsidRPr="00B509A0">
        <w:t xml:space="preserve"> </w:t>
      </w:r>
      <w:r w:rsidR="009C7BE3" w:rsidRPr="00B509A0">
        <w:t>This</w:t>
      </w:r>
      <w:r w:rsidRPr="00B509A0">
        <w:t xml:space="preserve"> will involve </w:t>
      </w:r>
      <w:r w:rsidR="009C7BE3" w:rsidRPr="00B509A0">
        <w:t>deciding</w:t>
      </w:r>
      <w:r w:rsidRPr="00B509A0">
        <w:t xml:space="preserve"> the extent to which </w:t>
      </w:r>
      <w:proofErr w:type="gramStart"/>
      <w:r w:rsidRPr="00B509A0">
        <w:t>particular values</w:t>
      </w:r>
      <w:proofErr w:type="gramEnd"/>
      <w:r w:rsidRPr="00B509A0">
        <w:t xml:space="preserve"> are provided for, </w:t>
      </w:r>
      <w:r w:rsidR="00B2442F" w:rsidRPr="00B509A0">
        <w:t xml:space="preserve">especially </w:t>
      </w:r>
      <w:r w:rsidRPr="00B509A0">
        <w:t xml:space="preserve">when </w:t>
      </w:r>
      <w:r w:rsidR="00597AF4" w:rsidRPr="00B509A0">
        <w:t>water is scarce</w:t>
      </w:r>
      <w:r w:rsidRPr="00B509A0">
        <w:t>, over-allocated or degraded.</w:t>
      </w:r>
      <w:r w:rsidR="00EF7010" w:rsidRPr="00B509A0">
        <w:t xml:space="preserve"> </w:t>
      </w:r>
    </w:p>
    <w:p w14:paraId="55895CBD" w14:textId="356775A2" w:rsidR="007D6A32" w:rsidRPr="00B509A0" w:rsidRDefault="007D6A32" w:rsidP="007D6A32">
      <w:pPr>
        <w:pStyle w:val="BodyText"/>
      </w:pPr>
      <w:r w:rsidRPr="00B509A0">
        <w:t xml:space="preserve">Priority 1 and the objective of the NPS-FM </w:t>
      </w:r>
      <w:r w:rsidR="00597AF4" w:rsidRPr="00B509A0">
        <w:t xml:space="preserve">call for prioritising </w:t>
      </w:r>
      <w:r w:rsidRPr="00B509A0">
        <w:t xml:space="preserve">values that contribute to the </w:t>
      </w:r>
      <w:r w:rsidR="00597AF4" w:rsidRPr="00B509A0">
        <w:t>water</w:t>
      </w:r>
      <w:r w:rsidR="00B2442F" w:rsidRPr="00B509A0">
        <w:t xml:space="preserve"> </w:t>
      </w:r>
      <w:r w:rsidR="00597AF4" w:rsidRPr="00B509A0">
        <w:t>body</w:t>
      </w:r>
      <w:r w:rsidR="00351D1D" w:rsidRPr="00B509A0">
        <w:t>’</w:t>
      </w:r>
      <w:r w:rsidR="00597AF4" w:rsidRPr="00B509A0">
        <w:t xml:space="preserve">s </w:t>
      </w:r>
      <w:r w:rsidRPr="00B509A0">
        <w:t>health and well</w:t>
      </w:r>
      <w:r w:rsidR="00EF0F14" w:rsidRPr="00B509A0">
        <w:t>-</w:t>
      </w:r>
      <w:r w:rsidRPr="00B509A0">
        <w:t>being over those that do not.</w:t>
      </w:r>
      <w:r w:rsidR="00EF7010" w:rsidRPr="00B509A0">
        <w:t xml:space="preserve"> </w:t>
      </w:r>
    </w:p>
    <w:p w14:paraId="11B7A6F7" w14:textId="5A3A0D0F" w:rsidR="007D6A32" w:rsidRPr="00B509A0" w:rsidRDefault="007D6A32" w:rsidP="007D6A32">
      <w:pPr>
        <w:pStyle w:val="BodyText"/>
      </w:pPr>
      <w:r w:rsidRPr="00B509A0">
        <w:t xml:space="preserve">Some values clearly sit </w:t>
      </w:r>
      <w:r w:rsidR="00B2442F" w:rsidRPr="00B509A0">
        <w:t xml:space="preserve">under </w:t>
      </w:r>
      <w:r w:rsidRPr="00B509A0">
        <w:t>priority 1</w:t>
      </w:r>
      <w:r w:rsidR="0048514A" w:rsidRPr="00B509A0">
        <w:t>,</w:t>
      </w:r>
      <w:r w:rsidRPr="00B509A0">
        <w:t xml:space="preserve"> </w:t>
      </w:r>
      <w:r w:rsidR="00C3624D" w:rsidRPr="00B509A0">
        <w:t xml:space="preserve">for example, </w:t>
      </w:r>
      <w:r w:rsidRPr="00B509A0">
        <w:t>ecosystem health and threatened species.</w:t>
      </w:r>
      <w:r w:rsidR="00EF7010" w:rsidRPr="00B509A0">
        <w:t xml:space="preserve"> </w:t>
      </w:r>
      <w:r w:rsidR="00C3624D" w:rsidRPr="00B509A0">
        <w:t xml:space="preserve">For </w:t>
      </w:r>
      <w:r w:rsidR="00756AF0" w:rsidRPr="00B509A0">
        <w:t>other</w:t>
      </w:r>
      <w:r w:rsidR="00C3624D" w:rsidRPr="00B509A0">
        <w:t xml:space="preserve"> values, only certain components may be relevant. </w:t>
      </w:r>
      <w:r w:rsidRPr="00B509A0">
        <w:t xml:space="preserve">For example, where </w:t>
      </w:r>
      <w:r w:rsidR="00351D1D" w:rsidRPr="00B509A0">
        <w:t>‘</w:t>
      </w:r>
      <w:r w:rsidRPr="00B509A0">
        <w:t>natural form and character</w:t>
      </w:r>
      <w:r w:rsidR="00351D1D" w:rsidRPr="00B509A0">
        <w:t>’</w:t>
      </w:r>
      <w:r w:rsidR="00C3624D" w:rsidRPr="00B509A0">
        <w:t xml:space="preserve"> </w:t>
      </w:r>
      <w:r w:rsidRPr="00B509A0">
        <w:t>contribute to the health and well</w:t>
      </w:r>
      <w:r w:rsidR="0048514A" w:rsidRPr="00B509A0">
        <w:t>-</w:t>
      </w:r>
      <w:r w:rsidRPr="00B509A0">
        <w:t>being of the water</w:t>
      </w:r>
      <w:r w:rsidR="00C3624D" w:rsidRPr="00B509A0">
        <w:t xml:space="preserve"> </w:t>
      </w:r>
      <w:r w:rsidRPr="00B509A0">
        <w:t xml:space="preserve">body, this should be </w:t>
      </w:r>
      <w:proofErr w:type="gramStart"/>
      <w:r w:rsidRPr="00B509A0">
        <w:t>a first priority</w:t>
      </w:r>
      <w:proofErr w:type="gramEnd"/>
      <w:r w:rsidRPr="00B509A0">
        <w:t>.</w:t>
      </w:r>
      <w:r w:rsidR="00EF7010" w:rsidRPr="00B509A0">
        <w:t xml:space="preserve"> </w:t>
      </w:r>
    </w:p>
    <w:p w14:paraId="4BEFAD3C" w14:textId="2264E137" w:rsidR="007D6A32" w:rsidRPr="00B509A0" w:rsidRDefault="007D6A32" w:rsidP="007A56B3">
      <w:pPr>
        <w:pStyle w:val="Heading2"/>
      </w:pPr>
      <w:bookmarkStart w:id="20" w:name="_Toc132119654"/>
      <w:r w:rsidRPr="00B509A0">
        <w:t>Further reading</w:t>
      </w:r>
      <w:bookmarkEnd w:id="20"/>
    </w:p>
    <w:p w14:paraId="1138222F" w14:textId="6B871EC0" w:rsidR="00886E88" w:rsidRPr="00B509A0" w:rsidRDefault="004A6F9A" w:rsidP="007D6A32">
      <w:pPr>
        <w:pStyle w:val="BodyText"/>
      </w:pPr>
      <w:r w:rsidRPr="00B509A0">
        <w:t>Further information to support implementation</w:t>
      </w:r>
      <w:r w:rsidR="00886E88" w:rsidRPr="00B509A0">
        <w:t>:</w:t>
      </w:r>
      <w:r w:rsidR="00B133E5" w:rsidRPr="00B509A0">
        <w:t xml:space="preserve"> </w:t>
      </w:r>
    </w:p>
    <w:p w14:paraId="44D5AD6A" w14:textId="3AEFD760" w:rsidR="007D6A32" w:rsidRPr="00B509A0" w:rsidRDefault="00B97ADE" w:rsidP="007A56B3">
      <w:pPr>
        <w:pStyle w:val="Bullet"/>
      </w:pPr>
      <w:hyperlink r:id="rId38">
        <w:r w:rsidR="0FF30759" w:rsidRPr="00B509A0">
          <w:rPr>
            <w:rStyle w:val="Hyperlink"/>
          </w:rPr>
          <w:t>Te Mana o te Wai implementation</w:t>
        </w:r>
      </w:hyperlink>
    </w:p>
    <w:p w14:paraId="546A9472" w14:textId="3CBB5EC9" w:rsidR="007D6A32" w:rsidRPr="00B509A0" w:rsidRDefault="00B97ADE" w:rsidP="007A56B3">
      <w:pPr>
        <w:pStyle w:val="Bullet"/>
      </w:pPr>
      <w:hyperlink r:id="rId39">
        <w:r w:rsidR="56AD4A2B" w:rsidRPr="00B509A0">
          <w:rPr>
            <w:rStyle w:val="Hyperlink"/>
          </w:rPr>
          <w:t>Te Mana o te Wai factsheet</w:t>
        </w:r>
      </w:hyperlink>
    </w:p>
    <w:p w14:paraId="17CDCA8F" w14:textId="386C5F85" w:rsidR="007D6A32" w:rsidRPr="00B509A0" w:rsidRDefault="00B97ADE" w:rsidP="007A56B3">
      <w:pPr>
        <w:pStyle w:val="Bullet"/>
      </w:pPr>
      <w:hyperlink r:id="rId40" w:history="1">
        <w:r w:rsidR="1C713968" w:rsidRPr="00B509A0">
          <w:rPr>
            <w:rStyle w:val="Hyperlink"/>
          </w:rPr>
          <w:t>Ecosystem health factsheet</w:t>
        </w:r>
      </w:hyperlink>
    </w:p>
    <w:p w14:paraId="4CE08E10" w14:textId="79BAAC82" w:rsidR="007D6A32" w:rsidRPr="00B509A0" w:rsidRDefault="00B97ADE" w:rsidP="007A56B3">
      <w:pPr>
        <w:pStyle w:val="Bullet"/>
        <w:rPr>
          <w:rStyle w:val="Hyperlink"/>
        </w:rPr>
      </w:pPr>
      <w:hyperlink r:id="rId41">
        <w:r w:rsidR="44B0D14D" w:rsidRPr="00B509A0">
          <w:rPr>
            <w:rStyle w:val="Hyperlink"/>
          </w:rPr>
          <w:t>T</w:t>
        </w:r>
        <w:r w:rsidR="3CE606A4" w:rsidRPr="00B509A0">
          <w:rPr>
            <w:rStyle w:val="Hyperlink"/>
          </w:rPr>
          <w:t>e Mana o te Wai</w:t>
        </w:r>
        <w:r w:rsidR="5F7E3B17" w:rsidRPr="00B509A0">
          <w:rPr>
            <w:rStyle w:val="Hyperlink"/>
          </w:rPr>
          <w:t xml:space="preserve"> Fund</w:t>
        </w:r>
      </w:hyperlink>
      <w:r w:rsidR="0048514A" w:rsidRPr="00B509A0">
        <w:rPr>
          <w:rStyle w:val="Hyperlink"/>
        </w:rPr>
        <w:t>.</w:t>
      </w:r>
    </w:p>
    <w:p w14:paraId="59DBD683" w14:textId="2A4486F7" w:rsidR="00357E6F" w:rsidRPr="00B509A0" w:rsidRDefault="00357E6F" w:rsidP="007A56B3">
      <w:pPr>
        <w:pStyle w:val="BodyText"/>
      </w:pPr>
      <w:r w:rsidRPr="00B509A0">
        <w:t xml:space="preserve">Other relevant regulations: </w:t>
      </w:r>
    </w:p>
    <w:p w14:paraId="5DB6EBE7" w14:textId="4CB476CC" w:rsidR="007D6A32" w:rsidRPr="00B509A0" w:rsidRDefault="00B97ADE" w:rsidP="007A56B3">
      <w:pPr>
        <w:pStyle w:val="Bullet"/>
        <w:rPr>
          <w:rStyle w:val="Hyperlink"/>
          <w:color w:val="auto"/>
        </w:rPr>
      </w:pPr>
      <w:hyperlink r:id="rId42" w:history="1">
        <w:r w:rsidR="68255FFA" w:rsidRPr="00B509A0">
          <w:rPr>
            <w:rStyle w:val="Hyperlink"/>
          </w:rPr>
          <w:t xml:space="preserve">National </w:t>
        </w:r>
        <w:r w:rsidR="002B498F" w:rsidRPr="00B509A0">
          <w:rPr>
            <w:rStyle w:val="Hyperlink"/>
          </w:rPr>
          <w:t>E</w:t>
        </w:r>
        <w:r w:rsidR="68255FFA" w:rsidRPr="00B509A0">
          <w:rPr>
            <w:rStyle w:val="Hyperlink"/>
          </w:rPr>
          <w:t xml:space="preserve">nvironmental </w:t>
        </w:r>
        <w:r w:rsidR="002B498F" w:rsidRPr="00B509A0">
          <w:rPr>
            <w:rStyle w:val="Hyperlink"/>
          </w:rPr>
          <w:t>S</w:t>
        </w:r>
        <w:r w:rsidR="68255FFA" w:rsidRPr="00B509A0">
          <w:rPr>
            <w:rStyle w:val="Hyperlink"/>
          </w:rPr>
          <w:t xml:space="preserve">tandards for </w:t>
        </w:r>
        <w:r w:rsidR="002B498F" w:rsidRPr="00B509A0">
          <w:rPr>
            <w:rStyle w:val="Hyperlink"/>
          </w:rPr>
          <w:t>S</w:t>
        </w:r>
        <w:r w:rsidR="68255FFA" w:rsidRPr="00B509A0">
          <w:rPr>
            <w:rStyle w:val="Hyperlink"/>
          </w:rPr>
          <w:t xml:space="preserve">ources of </w:t>
        </w:r>
        <w:r w:rsidR="002B498F" w:rsidRPr="00B509A0">
          <w:rPr>
            <w:rStyle w:val="Hyperlink"/>
          </w:rPr>
          <w:t>H</w:t>
        </w:r>
        <w:r w:rsidR="68255FFA" w:rsidRPr="00B509A0">
          <w:rPr>
            <w:rStyle w:val="Hyperlink"/>
          </w:rPr>
          <w:t xml:space="preserve">uman </w:t>
        </w:r>
        <w:r w:rsidR="002B498F" w:rsidRPr="00B509A0">
          <w:rPr>
            <w:rStyle w:val="Hyperlink"/>
          </w:rPr>
          <w:t>D</w:t>
        </w:r>
        <w:r w:rsidR="68255FFA" w:rsidRPr="00B509A0">
          <w:rPr>
            <w:rStyle w:val="Hyperlink"/>
          </w:rPr>
          <w:t xml:space="preserve">rinking </w:t>
        </w:r>
        <w:r w:rsidR="002B498F" w:rsidRPr="00B509A0">
          <w:rPr>
            <w:rStyle w:val="Hyperlink"/>
          </w:rPr>
          <w:t>W</w:t>
        </w:r>
        <w:r w:rsidR="68255FFA" w:rsidRPr="00B509A0">
          <w:rPr>
            <w:rStyle w:val="Hyperlink"/>
          </w:rPr>
          <w:t>ater</w:t>
        </w:r>
      </w:hyperlink>
      <w:r w:rsidR="00485CB6" w:rsidRPr="00B509A0">
        <w:rPr>
          <w:rStyle w:val="Hyperlink"/>
        </w:rPr>
        <w:t>.</w:t>
      </w:r>
    </w:p>
    <w:p w14:paraId="5B77BCC1" w14:textId="77777777" w:rsidR="000522ED" w:rsidRPr="00B509A0" w:rsidRDefault="000522ED" w:rsidP="000522ED">
      <w:pPr>
        <w:pStyle w:val="BodyText"/>
        <w:rPr>
          <w:rStyle w:val="Hyperlink"/>
          <w:color w:val="auto"/>
        </w:rPr>
      </w:pPr>
    </w:p>
    <w:p w14:paraId="00687187" w14:textId="67404C1F" w:rsidR="007D6A32" w:rsidRPr="00B509A0" w:rsidRDefault="008F16FB" w:rsidP="000522ED">
      <w:pPr>
        <w:pStyle w:val="Heading1"/>
        <w:pageBreakBefore/>
        <w:spacing w:after="400"/>
        <w:rPr>
          <w:sz w:val="47"/>
          <w:szCs w:val="47"/>
        </w:rPr>
      </w:pPr>
      <w:bookmarkStart w:id="21" w:name="_Toc132119655"/>
      <w:bookmarkStart w:id="22" w:name="_Hlk105164730"/>
      <w:r w:rsidRPr="00B509A0">
        <w:rPr>
          <w:sz w:val="47"/>
          <w:szCs w:val="47"/>
        </w:rPr>
        <w:lastRenderedPageBreak/>
        <w:t xml:space="preserve">Policy 3 and </w:t>
      </w:r>
      <w:r w:rsidR="00485CB6" w:rsidRPr="00B509A0">
        <w:rPr>
          <w:sz w:val="47"/>
          <w:szCs w:val="47"/>
        </w:rPr>
        <w:t>c</w:t>
      </w:r>
      <w:r w:rsidR="008F09EA" w:rsidRPr="00B509A0">
        <w:rPr>
          <w:sz w:val="47"/>
          <w:szCs w:val="47"/>
        </w:rPr>
        <w:t>lause 3.5</w:t>
      </w:r>
      <w:r w:rsidR="003B112A" w:rsidRPr="00B509A0">
        <w:rPr>
          <w:sz w:val="47"/>
          <w:szCs w:val="47"/>
        </w:rPr>
        <w:t>:</w:t>
      </w:r>
      <w:r w:rsidR="000033B3" w:rsidRPr="00B509A0">
        <w:rPr>
          <w:sz w:val="47"/>
          <w:szCs w:val="47"/>
        </w:rPr>
        <w:t xml:space="preserve"> </w:t>
      </w:r>
      <w:r w:rsidR="007D6A32" w:rsidRPr="00B509A0">
        <w:rPr>
          <w:sz w:val="47"/>
          <w:szCs w:val="47"/>
        </w:rPr>
        <w:t xml:space="preserve">Integrated management </w:t>
      </w:r>
      <w:r w:rsidR="00C24C43" w:rsidRPr="00B509A0">
        <w:rPr>
          <w:sz w:val="47"/>
          <w:szCs w:val="47"/>
        </w:rPr>
        <w:t xml:space="preserve">– </w:t>
      </w:r>
      <w:r w:rsidR="007D6A32" w:rsidRPr="00B509A0">
        <w:rPr>
          <w:sz w:val="47"/>
          <w:szCs w:val="47"/>
        </w:rPr>
        <w:t>ki</w:t>
      </w:r>
      <w:r w:rsidR="009C4BE0" w:rsidRPr="00B509A0">
        <w:rPr>
          <w:sz w:val="47"/>
          <w:szCs w:val="47"/>
        </w:rPr>
        <w:t> </w:t>
      </w:r>
      <w:r w:rsidR="007D6A32" w:rsidRPr="00B509A0">
        <w:rPr>
          <w:sz w:val="47"/>
          <w:szCs w:val="47"/>
        </w:rPr>
        <w:t>uta</w:t>
      </w:r>
      <w:r w:rsidR="009C4BE0" w:rsidRPr="00B509A0">
        <w:rPr>
          <w:sz w:val="47"/>
          <w:szCs w:val="47"/>
        </w:rPr>
        <w:t> </w:t>
      </w:r>
      <w:r w:rsidR="007D6A32" w:rsidRPr="00B509A0">
        <w:rPr>
          <w:sz w:val="47"/>
          <w:szCs w:val="47"/>
        </w:rPr>
        <w:t>ki</w:t>
      </w:r>
      <w:r w:rsidR="009C4BE0" w:rsidRPr="00B509A0">
        <w:rPr>
          <w:sz w:val="47"/>
          <w:szCs w:val="47"/>
        </w:rPr>
        <w:t> </w:t>
      </w:r>
      <w:r w:rsidR="007D6A32" w:rsidRPr="00B509A0">
        <w:rPr>
          <w:sz w:val="47"/>
          <w:szCs w:val="47"/>
        </w:rPr>
        <w:t>tai</w:t>
      </w:r>
      <w:bookmarkEnd w:id="21"/>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E24C66" w:rsidRPr="00B509A0" w14:paraId="003ED506" w14:textId="77777777" w:rsidTr="000522ED">
        <w:tc>
          <w:tcPr>
            <w:tcW w:w="10205" w:type="dxa"/>
            <w:shd w:val="clear" w:color="auto" w:fill="D2DDE1" w:themeFill="background2"/>
          </w:tcPr>
          <w:bookmarkEnd w:id="22"/>
          <w:p w14:paraId="68A705C2" w14:textId="1B0EA2A4" w:rsidR="00091130" w:rsidRPr="00B509A0" w:rsidRDefault="00091130" w:rsidP="00EC6E6C">
            <w:pPr>
              <w:pStyle w:val="Boxheading"/>
            </w:pPr>
            <w:r w:rsidRPr="00B509A0">
              <w:t>NPS-FM</w:t>
            </w:r>
          </w:p>
          <w:p w14:paraId="1E638B73" w14:textId="6066F3E2" w:rsidR="00E24C66" w:rsidRPr="00B509A0" w:rsidRDefault="00E24C66" w:rsidP="00EC6E6C">
            <w:pPr>
              <w:pStyle w:val="Boxheading"/>
              <w:spacing w:before="120"/>
            </w:pPr>
            <w:r w:rsidRPr="00B509A0">
              <w:t>Clause 2.2</w:t>
            </w:r>
            <w:r w:rsidR="00B333B8" w:rsidRPr="00B509A0">
              <w:t>:</w:t>
            </w:r>
            <w:r w:rsidRPr="00B509A0">
              <w:t xml:space="preserve"> Policies</w:t>
            </w:r>
          </w:p>
          <w:p w14:paraId="6BE973CC" w14:textId="62F4A0BF" w:rsidR="00E24C66" w:rsidRPr="00B509A0" w:rsidRDefault="00B333B8" w:rsidP="00EC6E6C">
            <w:pPr>
              <w:pStyle w:val="Boxtext"/>
              <w:spacing w:after="0"/>
            </w:pPr>
            <w:r w:rsidRPr="00B509A0">
              <w:t>[</w:t>
            </w:r>
            <w:r w:rsidR="00E24C66" w:rsidRPr="00B509A0">
              <w:t>…</w:t>
            </w:r>
            <w:r w:rsidRPr="00B509A0">
              <w:t>]</w:t>
            </w:r>
          </w:p>
          <w:p w14:paraId="631037F0" w14:textId="3105DAA2" w:rsidR="00E24C66" w:rsidRPr="00B509A0" w:rsidRDefault="00E24C66" w:rsidP="00EC6E6C">
            <w:pPr>
              <w:pStyle w:val="Boxtext"/>
              <w:spacing w:after="180"/>
              <w:rPr>
                <w:b/>
                <w:bCs/>
              </w:rPr>
            </w:pPr>
            <w:r w:rsidRPr="00B509A0">
              <w:rPr>
                <w:b/>
                <w:bCs/>
              </w:rPr>
              <w:t xml:space="preserve">Policy 3: </w:t>
            </w:r>
            <w:r w:rsidRPr="00B509A0">
              <w:t>Freshwater is managed in an integrated way that considers the effects of the use and development of land on a whole-of-catchment basis, including the effects on receiving environments.</w:t>
            </w:r>
            <w:r w:rsidR="00C16F63" w:rsidRPr="00B509A0">
              <w:t xml:space="preserve"> </w:t>
            </w:r>
          </w:p>
        </w:tc>
      </w:tr>
    </w:tbl>
    <w:p w14:paraId="277C7B0E" w14:textId="77777777" w:rsidR="00E24C66" w:rsidRPr="00B509A0" w:rsidRDefault="00E24C66" w:rsidP="004E01B9">
      <w:pPr>
        <w:pStyle w:val="BodyText"/>
      </w:pPr>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E24C66" w:rsidRPr="00B509A0" w14:paraId="4204ADF0" w14:textId="77777777" w:rsidTr="00EC6E6C">
        <w:tc>
          <w:tcPr>
            <w:tcW w:w="10205" w:type="dxa"/>
            <w:shd w:val="clear" w:color="auto" w:fill="D2DDE1" w:themeFill="background2"/>
          </w:tcPr>
          <w:p w14:paraId="05D298D5" w14:textId="0CF65C83" w:rsidR="00E24C66" w:rsidRPr="00B509A0" w:rsidRDefault="00E24C66" w:rsidP="00EF1B3C">
            <w:pPr>
              <w:pStyle w:val="Boxheading"/>
              <w:keepNext w:val="0"/>
            </w:pPr>
            <w:r w:rsidRPr="00B509A0">
              <w:t>Clause 3.5</w:t>
            </w:r>
            <w:r w:rsidR="007073E2" w:rsidRPr="00B509A0">
              <w:t>:</w:t>
            </w:r>
            <w:r w:rsidRPr="00B509A0">
              <w:t xml:space="preserve"> Integrated management</w:t>
            </w:r>
          </w:p>
          <w:p w14:paraId="5F5D38F5" w14:textId="786CFD81" w:rsidR="0036375D" w:rsidRPr="00B509A0" w:rsidRDefault="0001026C" w:rsidP="0001026C">
            <w:pPr>
              <w:pStyle w:val="Boxtext"/>
              <w:spacing w:after="0"/>
              <w:ind w:left="681" w:hanging="397"/>
            </w:pPr>
            <w:r w:rsidRPr="00B509A0">
              <w:t>(1)</w:t>
            </w:r>
            <w:r w:rsidRPr="00B509A0">
              <w:tab/>
            </w:r>
            <w:r w:rsidR="704A11FA" w:rsidRPr="00B509A0">
              <w:t xml:space="preserve">Adopting an integrated approach, ki uta ki tai, as required by Te Mana o te Wai, requires that local authorities must: </w:t>
            </w:r>
          </w:p>
          <w:p w14:paraId="5F654381" w14:textId="43D4E858" w:rsidR="0036375D" w:rsidRPr="00B509A0" w:rsidRDefault="008D747A" w:rsidP="0001026C">
            <w:pPr>
              <w:pStyle w:val="Boxtext"/>
              <w:spacing w:after="0"/>
              <w:ind w:left="1077" w:hanging="397"/>
            </w:pPr>
            <w:r w:rsidRPr="00B509A0">
              <w:t xml:space="preserve">(a) </w:t>
            </w:r>
            <w:r w:rsidR="0001026C" w:rsidRPr="00B509A0">
              <w:tab/>
            </w:r>
            <w:r w:rsidRPr="00B509A0">
              <w:t xml:space="preserve">recognise the interconnectedness of the whole environment, from the mountains and lakes, down the rivers to </w:t>
            </w:r>
            <w:proofErr w:type="spellStart"/>
            <w:r w:rsidRPr="00B509A0">
              <w:t>hāpua</w:t>
            </w:r>
            <w:proofErr w:type="spellEnd"/>
            <w:r w:rsidRPr="00B509A0">
              <w:t xml:space="preserve"> (lagoons), </w:t>
            </w:r>
            <w:proofErr w:type="spellStart"/>
            <w:r w:rsidRPr="00B509A0">
              <w:t>wahapū</w:t>
            </w:r>
            <w:proofErr w:type="spellEnd"/>
            <w:r w:rsidRPr="00B509A0">
              <w:t xml:space="preserve"> (estuaries) and to the sea; and </w:t>
            </w:r>
          </w:p>
          <w:p w14:paraId="24F76CB3" w14:textId="59E25541" w:rsidR="0036375D" w:rsidRPr="00B509A0" w:rsidRDefault="008D747A" w:rsidP="0001026C">
            <w:pPr>
              <w:pStyle w:val="Boxtext"/>
              <w:spacing w:after="0"/>
              <w:ind w:left="1077" w:hanging="397"/>
            </w:pPr>
            <w:r w:rsidRPr="00B509A0">
              <w:t xml:space="preserve">(b) </w:t>
            </w:r>
            <w:r w:rsidR="0001026C" w:rsidRPr="00B509A0">
              <w:tab/>
            </w:r>
            <w:r w:rsidRPr="00B509A0">
              <w:t xml:space="preserve">recognise interactions between freshwater, land, water bodies, ecosystems, and receiving environments; and </w:t>
            </w:r>
          </w:p>
          <w:p w14:paraId="50E8CC5D" w14:textId="5AED7DEC" w:rsidR="0036375D" w:rsidRPr="00B509A0" w:rsidRDefault="008D747A" w:rsidP="0001026C">
            <w:pPr>
              <w:pStyle w:val="Boxtext"/>
              <w:spacing w:after="0"/>
              <w:ind w:left="1077" w:hanging="397"/>
            </w:pPr>
            <w:r w:rsidRPr="00B509A0">
              <w:t xml:space="preserve">(c) </w:t>
            </w:r>
            <w:r w:rsidR="0001026C" w:rsidRPr="00B509A0">
              <w:tab/>
            </w:r>
            <w:r w:rsidRPr="00B509A0">
              <w:t xml:space="preserve">manage freshwater, and land use and development, in catchments in an integrated and sustainable way to avoid, remedy, or mitigate adverse effects, including cumulative effects, on the health and well-being of water bodies, freshwater ecosystems, and receiving environments; and </w:t>
            </w:r>
          </w:p>
          <w:p w14:paraId="5CC4DAE1" w14:textId="6404A25F" w:rsidR="0036375D" w:rsidRPr="00B509A0" w:rsidRDefault="008D747A" w:rsidP="002D0E4B">
            <w:pPr>
              <w:pStyle w:val="Boxtext"/>
              <w:spacing w:after="0"/>
              <w:ind w:left="1077" w:hanging="397"/>
            </w:pPr>
            <w:r w:rsidRPr="00B509A0">
              <w:t xml:space="preserve">(d) </w:t>
            </w:r>
            <w:r w:rsidR="0001026C" w:rsidRPr="00B509A0">
              <w:tab/>
            </w:r>
            <w:r w:rsidRPr="00B509A0">
              <w:t xml:space="preserve">encourage the co-ordination and sequencing of regional or urban growth. </w:t>
            </w:r>
          </w:p>
          <w:p w14:paraId="30B92FDF" w14:textId="582ED801" w:rsidR="0036375D" w:rsidRPr="00B509A0" w:rsidRDefault="008D747A" w:rsidP="0001026C">
            <w:pPr>
              <w:pStyle w:val="Boxtext"/>
              <w:spacing w:after="0"/>
              <w:ind w:left="681" w:hanging="397"/>
            </w:pPr>
            <w:r w:rsidRPr="00B509A0">
              <w:t xml:space="preserve">(2) </w:t>
            </w:r>
            <w:r w:rsidR="0001026C" w:rsidRPr="00B509A0">
              <w:tab/>
            </w:r>
            <w:r w:rsidRPr="00B509A0">
              <w:t xml:space="preserve">Every regional council must make or change its regional policy statement to the extent needed to provide for the integrated management of the effects of: </w:t>
            </w:r>
          </w:p>
          <w:p w14:paraId="58963E7A" w14:textId="54C7A444" w:rsidR="0036375D" w:rsidRPr="00B509A0" w:rsidRDefault="008D747A" w:rsidP="0001026C">
            <w:pPr>
              <w:pStyle w:val="Boxtext"/>
              <w:spacing w:after="0"/>
              <w:ind w:left="1077" w:hanging="397"/>
            </w:pPr>
            <w:r w:rsidRPr="00B509A0">
              <w:t xml:space="preserve">(a) </w:t>
            </w:r>
            <w:r w:rsidR="0001026C" w:rsidRPr="00B509A0">
              <w:tab/>
            </w:r>
            <w:r w:rsidRPr="00B509A0">
              <w:t xml:space="preserve">the use and development of land on freshwater; and </w:t>
            </w:r>
          </w:p>
          <w:p w14:paraId="23A4DE3E" w14:textId="09F5A78A" w:rsidR="0036375D" w:rsidRPr="00B509A0" w:rsidRDefault="008D747A" w:rsidP="002D0E4B">
            <w:pPr>
              <w:pStyle w:val="Boxtext"/>
              <w:spacing w:after="0"/>
              <w:ind w:left="1077" w:hanging="397"/>
            </w:pPr>
            <w:r w:rsidRPr="00B509A0">
              <w:t xml:space="preserve">(b) </w:t>
            </w:r>
            <w:r w:rsidR="0001026C" w:rsidRPr="00B509A0">
              <w:tab/>
            </w:r>
            <w:r w:rsidRPr="00B509A0">
              <w:t xml:space="preserve">the use and development of land and freshwater on receiving environments. </w:t>
            </w:r>
          </w:p>
          <w:p w14:paraId="3995D113" w14:textId="587B39EB" w:rsidR="00E24C66" w:rsidRPr="00B509A0" w:rsidRDefault="008D747A" w:rsidP="0001026C">
            <w:pPr>
              <w:pStyle w:val="Boxtext"/>
              <w:spacing w:after="0"/>
              <w:ind w:left="681" w:hanging="397"/>
            </w:pPr>
            <w:r w:rsidRPr="00B509A0">
              <w:t xml:space="preserve">(3) </w:t>
            </w:r>
            <w:r w:rsidR="0001026C" w:rsidRPr="00B509A0">
              <w:tab/>
            </w:r>
            <w:r w:rsidRPr="00B509A0">
              <w:t>In order to give effect to this National Policy Statement, local authorities that share jurisdiction over a catchment must co-operate in the integrated management of the effects of land use and development on freshwater.</w:t>
            </w:r>
          </w:p>
          <w:p w14:paraId="0C8E1693" w14:textId="0A69DC78" w:rsidR="008D747A" w:rsidRPr="00B509A0" w:rsidRDefault="0036375D" w:rsidP="0001026C">
            <w:pPr>
              <w:pStyle w:val="Boxtext"/>
              <w:spacing w:after="180"/>
              <w:ind w:left="681" w:hanging="397"/>
            </w:pPr>
            <w:r w:rsidRPr="00B509A0">
              <w:t xml:space="preserve">(4) </w:t>
            </w:r>
            <w:r w:rsidR="0001026C" w:rsidRPr="00B509A0">
              <w:tab/>
            </w:r>
            <w:r w:rsidRPr="00B509A0">
              <w:t>Every territorial authority must include objectives, policies, and methods in its district plan to promote positive effects, and avoid, remedy, or mitigate adverse effects (including cumulative effects), of urban development on the health and well-being of water bodies, freshwater ecosystems, and receiving environments.</w:t>
            </w:r>
          </w:p>
        </w:tc>
      </w:tr>
    </w:tbl>
    <w:p w14:paraId="5AE3610A" w14:textId="77777777" w:rsidR="000033B3" w:rsidRPr="00B509A0" w:rsidRDefault="000033B3" w:rsidP="002D0E4B">
      <w:pPr>
        <w:pStyle w:val="Heading2"/>
        <w:spacing w:before="400"/>
      </w:pPr>
    </w:p>
    <w:p w14:paraId="2F4FBC59" w14:textId="77777777" w:rsidR="000033B3" w:rsidRPr="00B509A0" w:rsidRDefault="000033B3">
      <w:pPr>
        <w:spacing w:line="0" w:lineRule="auto"/>
        <w:rPr>
          <w:rFonts w:ascii="Georgia" w:eastAsiaTheme="majorEastAsia" w:hAnsi="Georgia" w:cstheme="majorBidi"/>
          <w:b/>
          <w:bCs/>
          <w:color w:val="1B556B"/>
          <w:sz w:val="36"/>
          <w:szCs w:val="26"/>
        </w:rPr>
      </w:pPr>
      <w:r w:rsidRPr="00B509A0">
        <w:br w:type="page"/>
      </w:r>
    </w:p>
    <w:p w14:paraId="41D7EC15" w14:textId="600EB557" w:rsidR="007D6A32" w:rsidRPr="00B509A0" w:rsidRDefault="007D6A32" w:rsidP="002D0E4B">
      <w:pPr>
        <w:pStyle w:val="Heading2"/>
        <w:spacing w:before="400"/>
      </w:pPr>
      <w:bookmarkStart w:id="23" w:name="_Toc132119656"/>
      <w:r w:rsidRPr="00B509A0">
        <w:lastRenderedPageBreak/>
        <w:t>Policy intent</w:t>
      </w:r>
      <w:bookmarkEnd w:id="23"/>
    </w:p>
    <w:p w14:paraId="01AC1237" w14:textId="64BA1BE3" w:rsidR="007D6A32" w:rsidRPr="00B509A0" w:rsidRDefault="007D6A32" w:rsidP="007D6A32">
      <w:pPr>
        <w:pStyle w:val="BodyText"/>
      </w:pPr>
      <w:r w:rsidRPr="00B509A0">
        <w:t>Ki uta ki tai</w:t>
      </w:r>
      <w:r w:rsidR="00C16F63" w:rsidRPr="00B509A0">
        <w:t xml:space="preserve"> </w:t>
      </w:r>
      <w:r w:rsidRPr="00B509A0">
        <w:t xml:space="preserve">is the recognition and management of the interconnectedness of the whole environment, from the mountains, </w:t>
      </w:r>
      <w:proofErr w:type="gramStart"/>
      <w:r w:rsidRPr="00B509A0">
        <w:t>springs</w:t>
      </w:r>
      <w:proofErr w:type="gramEnd"/>
      <w:r w:rsidRPr="00B509A0">
        <w:t xml:space="preserve"> and lakes, down the rivers to </w:t>
      </w:r>
      <w:proofErr w:type="spellStart"/>
      <w:r w:rsidRPr="00B509A0">
        <w:t>hāpua</w:t>
      </w:r>
      <w:proofErr w:type="spellEnd"/>
      <w:r w:rsidRPr="00B509A0">
        <w:t xml:space="preserve"> (lagoons), groundwater, </w:t>
      </w:r>
      <w:proofErr w:type="spellStart"/>
      <w:r w:rsidRPr="00B509A0">
        <w:t>wahapū</w:t>
      </w:r>
      <w:proofErr w:type="spellEnd"/>
      <w:r w:rsidRPr="00B509A0">
        <w:t xml:space="preserve"> (estuaries) and to the sea. The local </w:t>
      </w:r>
      <w:r w:rsidR="005469A4" w:rsidRPr="00B509A0">
        <w:t>interpretation</w:t>
      </w:r>
      <w:r w:rsidR="0083228A" w:rsidRPr="00B509A0">
        <w:t xml:space="preserve"> </w:t>
      </w:r>
      <w:r w:rsidRPr="00B509A0">
        <w:t xml:space="preserve">will vary </w:t>
      </w:r>
      <w:r w:rsidR="005469A4" w:rsidRPr="00B509A0">
        <w:t>according to</w:t>
      </w:r>
      <w:r w:rsidR="00A9278C" w:rsidRPr="00B509A0">
        <w:t> </w:t>
      </w:r>
      <w:proofErr w:type="spellStart"/>
      <w:r w:rsidRPr="00B509A0">
        <w:t>tangata</w:t>
      </w:r>
      <w:proofErr w:type="spellEnd"/>
      <w:r w:rsidRPr="00B509A0">
        <w:t xml:space="preserve"> whenua views</w:t>
      </w:r>
      <w:r w:rsidR="005469A4" w:rsidRPr="00B509A0">
        <w:t>.</w:t>
      </w:r>
      <w:r w:rsidR="00E53195" w:rsidRPr="00B509A0">
        <w:t xml:space="preserve"> </w:t>
      </w:r>
      <w:r w:rsidR="005469A4" w:rsidRPr="00B509A0">
        <w:t>S</w:t>
      </w:r>
      <w:r w:rsidRPr="00B509A0">
        <w:t xml:space="preserve">ome may use different concepts with similar </w:t>
      </w:r>
      <w:r w:rsidR="005469A4" w:rsidRPr="00B509A0">
        <w:t>meaning</w:t>
      </w:r>
      <w:r w:rsidRPr="00B509A0">
        <w:t>.</w:t>
      </w:r>
    </w:p>
    <w:p w14:paraId="0EE81D47" w14:textId="77777777" w:rsidR="00E2526B" w:rsidRPr="00B509A0" w:rsidRDefault="0083228A" w:rsidP="007D6A32">
      <w:pPr>
        <w:pStyle w:val="BodyText"/>
      </w:pPr>
      <w:r w:rsidRPr="00B509A0">
        <w:t xml:space="preserve">Ki uta ki tai informs how </w:t>
      </w:r>
      <w:r w:rsidR="00DA19A6" w:rsidRPr="00B509A0">
        <w:t xml:space="preserve">we give effect to </w:t>
      </w:r>
      <w:r w:rsidRPr="00B509A0">
        <w:t xml:space="preserve">Te Mana o te Wai. </w:t>
      </w:r>
      <w:r w:rsidR="00DA19A6" w:rsidRPr="00B509A0">
        <w:t>It</w:t>
      </w:r>
      <w:r w:rsidRPr="00B509A0">
        <w:t xml:space="preserve"> is not defined in the NPS-FM</w:t>
      </w:r>
      <w:r w:rsidR="00DA19A6" w:rsidRPr="00B509A0">
        <w:t>,</w:t>
      </w:r>
      <w:r w:rsidRPr="00B509A0">
        <w:t xml:space="preserve"> but clause 3.5 clarifies that councils must </w:t>
      </w:r>
      <w:r w:rsidR="005B2440" w:rsidRPr="00B509A0">
        <w:t xml:space="preserve">take </w:t>
      </w:r>
      <w:r w:rsidRPr="00B509A0">
        <w:t>an integrated approach. Policy 3 also requires that</w:t>
      </w:r>
      <w:r w:rsidR="00E2526B" w:rsidRPr="00B509A0">
        <w:t>:</w:t>
      </w:r>
    </w:p>
    <w:p w14:paraId="01A3B4B4" w14:textId="358F5FCF" w:rsidR="0083228A" w:rsidRPr="00B509A0" w:rsidRDefault="0083228A" w:rsidP="0099245A">
      <w:pPr>
        <w:pStyle w:val="Quote"/>
      </w:pPr>
      <w:r w:rsidRPr="00B509A0">
        <w:t>Freshwater is managed in an integrated way that considers the effects of the use and</w:t>
      </w:r>
      <w:r w:rsidR="0057025F" w:rsidRPr="00B509A0">
        <w:t> </w:t>
      </w:r>
      <w:r w:rsidRPr="00B509A0">
        <w:t>development of land on a whole-of-catchment basis, including the effects on receiving</w:t>
      </w:r>
      <w:r w:rsidR="0057025F" w:rsidRPr="00B509A0">
        <w:t> </w:t>
      </w:r>
      <w:r w:rsidRPr="00B509A0">
        <w:t>environments.</w:t>
      </w:r>
    </w:p>
    <w:p w14:paraId="09A7711F" w14:textId="0BECFB72" w:rsidR="00905EDE" w:rsidRPr="00B509A0" w:rsidRDefault="00905EDE" w:rsidP="007D6A32">
      <w:pPr>
        <w:pStyle w:val="BodyText"/>
      </w:pPr>
      <w:r w:rsidRPr="00B509A0">
        <w:t>T</w:t>
      </w:r>
      <w:r w:rsidR="007D6A32" w:rsidRPr="00B509A0">
        <w:t>o give effect to the NPS-FM</w:t>
      </w:r>
      <w:r w:rsidRPr="00B509A0">
        <w:t>:</w:t>
      </w:r>
      <w:r w:rsidR="007D6A32" w:rsidRPr="00B509A0">
        <w:t xml:space="preserve"> </w:t>
      </w:r>
    </w:p>
    <w:p w14:paraId="41436A99" w14:textId="5216AB8B" w:rsidR="007D6A32" w:rsidRPr="00B509A0" w:rsidRDefault="6D6822F2" w:rsidP="00A9278C">
      <w:pPr>
        <w:pStyle w:val="Bullet"/>
      </w:pPr>
      <w:r w:rsidRPr="00B509A0">
        <w:t xml:space="preserve">councils </w:t>
      </w:r>
      <w:r w:rsidR="50F0206E" w:rsidRPr="00B509A0">
        <w:t xml:space="preserve">that share jurisdiction over a catchment must cooperate in the integrated management of the effects of land use and development on freshwater </w:t>
      </w:r>
    </w:p>
    <w:p w14:paraId="525D4647" w14:textId="03F70A5C" w:rsidR="007D6A32" w:rsidRPr="00B509A0" w:rsidRDefault="21E4C235" w:rsidP="00A9278C">
      <w:pPr>
        <w:pStyle w:val="Bullet"/>
      </w:pPr>
      <w:r w:rsidRPr="00B509A0">
        <w:t xml:space="preserve">district and city councils </w:t>
      </w:r>
      <w:r w:rsidR="50F0206E" w:rsidRPr="00B509A0">
        <w:t xml:space="preserve">must change their plans to address the adverse effects of urban development on </w:t>
      </w:r>
      <w:r w:rsidR="479E14DC" w:rsidRPr="00B509A0">
        <w:t>water bodies</w:t>
      </w:r>
      <w:r w:rsidR="50F0206E" w:rsidRPr="00B509A0">
        <w:t>.</w:t>
      </w:r>
      <w:r w:rsidR="03D8F6BC" w:rsidRPr="00B509A0">
        <w:t xml:space="preserve"> </w:t>
      </w:r>
      <w:r w:rsidR="50F0206E" w:rsidRPr="00B509A0">
        <w:t>This will influence urban growth planning, including how councils give effect to the National Policy Statement for Urban Development (NPS-UD).</w:t>
      </w:r>
    </w:p>
    <w:p w14:paraId="5F5DE257" w14:textId="585B5872" w:rsidR="007D6A32" w:rsidRPr="00B509A0" w:rsidRDefault="007D6A32" w:rsidP="007D6A32">
      <w:pPr>
        <w:pStyle w:val="BodyText"/>
      </w:pPr>
      <w:r w:rsidRPr="00B509A0">
        <w:t>In line with the concept of ki uta ki tai, the NPS-FM applies to all freshwater (including groundwater) and, to the extent they are affected by freshwater, to receiving environments.</w:t>
      </w:r>
      <w:r w:rsidR="00EF7010" w:rsidRPr="00B509A0">
        <w:t xml:space="preserve"> </w:t>
      </w:r>
      <w:r w:rsidRPr="00B509A0">
        <w:t xml:space="preserve">This may include estuaries and the wider coastal marine area (see </w:t>
      </w:r>
      <w:r w:rsidR="009E00E6" w:rsidRPr="00B509A0">
        <w:t xml:space="preserve">the section </w:t>
      </w:r>
      <w:hyperlink w:anchor="_Clause_1.5:_Application" w:history="1">
        <w:r w:rsidR="009E00E6" w:rsidRPr="00B509A0">
          <w:rPr>
            <w:rStyle w:val="Hyperlink"/>
          </w:rPr>
          <w:t xml:space="preserve">Clause 1.5: </w:t>
        </w:r>
        <w:r w:rsidR="00A5546E" w:rsidRPr="00B509A0">
          <w:rPr>
            <w:rStyle w:val="Hyperlink"/>
          </w:rPr>
          <w:t>Application</w:t>
        </w:r>
      </w:hyperlink>
      <w:r w:rsidRPr="00B509A0">
        <w:t>).</w:t>
      </w:r>
    </w:p>
    <w:p w14:paraId="2FC10790" w14:textId="1D86A40E" w:rsidR="007D6A32" w:rsidRPr="00B509A0" w:rsidRDefault="007D6A32" w:rsidP="00A9278C">
      <w:pPr>
        <w:pStyle w:val="Heading2"/>
      </w:pPr>
      <w:bookmarkStart w:id="24" w:name="_Toc132119657"/>
      <w:r w:rsidRPr="00B509A0">
        <w:t xml:space="preserve">Best </w:t>
      </w:r>
      <w:r w:rsidR="00AD30B4" w:rsidRPr="00B509A0">
        <w:t>p</w:t>
      </w:r>
      <w:r w:rsidRPr="00B509A0">
        <w:t>ractice</w:t>
      </w:r>
      <w:bookmarkEnd w:id="24"/>
    </w:p>
    <w:p w14:paraId="1B4BDEA1" w14:textId="14A3DBD8" w:rsidR="007D6A32" w:rsidRPr="00B509A0" w:rsidRDefault="0098432E" w:rsidP="007D6A32">
      <w:pPr>
        <w:pStyle w:val="BodyText"/>
      </w:pPr>
      <w:r w:rsidRPr="00B509A0">
        <w:t>C</w:t>
      </w:r>
      <w:r w:rsidR="007D6A32" w:rsidRPr="00B509A0">
        <w:t xml:space="preserve">ouncils should work together, alongside </w:t>
      </w:r>
      <w:proofErr w:type="spellStart"/>
      <w:r w:rsidR="007D6A32" w:rsidRPr="00B509A0">
        <w:t>tangata</w:t>
      </w:r>
      <w:proofErr w:type="spellEnd"/>
      <w:r w:rsidR="007D6A32" w:rsidRPr="00B509A0">
        <w:t xml:space="preserve"> whenua, to plan for growth while </w:t>
      </w:r>
      <w:r w:rsidR="00AD30B4" w:rsidRPr="00B509A0">
        <w:t>giving effect to</w:t>
      </w:r>
      <w:r w:rsidR="007D6A32" w:rsidRPr="00B509A0">
        <w:t xml:space="preserve"> Te Mana o </w:t>
      </w:r>
      <w:r w:rsidR="00B81F4D" w:rsidRPr="00B509A0">
        <w:t>t</w:t>
      </w:r>
      <w:r w:rsidR="007D6A32" w:rsidRPr="00B509A0">
        <w:t>e Wai.</w:t>
      </w:r>
      <w:r w:rsidR="00EF7010" w:rsidRPr="00B509A0">
        <w:t xml:space="preserve"> </w:t>
      </w:r>
      <w:r w:rsidR="007D6A32" w:rsidRPr="00B509A0">
        <w:t>As well as regional plans</w:t>
      </w:r>
      <w:r w:rsidR="000D3232" w:rsidRPr="00B509A0">
        <w:t>,</w:t>
      </w:r>
      <w:r w:rsidR="007D6A32" w:rsidRPr="00B509A0">
        <w:t xml:space="preserve"> other RMA and non-RMA provisions can support integrated management</w:t>
      </w:r>
      <w:r w:rsidR="000D3232" w:rsidRPr="00B509A0">
        <w:t>,</w:t>
      </w:r>
      <w:r w:rsidR="0024298F" w:rsidRPr="00B509A0">
        <w:t xml:space="preserve"> </w:t>
      </w:r>
      <w:r w:rsidR="007D6A32" w:rsidRPr="00B509A0">
        <w:t>for example, stormwater management plans that identify future upgrades and expansions across region</w:t>
      </w:r>
      <w:r w:rsidR="0024298F" w:rsidRPr="00B509A0">
        <w:t>s</w:t>
      </w:r>
      <w:r w:rsidR="007D6A32" w:rsidRPr="00B509A0">
        <w:t xml:space="preserve"> and district</w:t>
      </w:r>
      <w:r w:rsidR="0024298F" w:rsidRPr="00B509A0">
        <w:t>s</w:t>
      </w:r>
      <w:r w:rsidR="0001070C" w:rsidRPr="00B509A0">
        <w:t xml:space="preserve"> functions</w:t>
      </w:r>
      <w:r w:rsidR="007D6A32" w:rsidRPr="00B509A0">
        <w:t>.</w:t>
      </w:r>
    </w:p>
    <w:p w14:paraId="30F03B73" w14:textId="6B9D03A2" w:rsidR="0072175C" w:rsidRPr="00B509A0" w:rsidRDefault="0072175C" w:rsidP="007D6A32">
      <w:pPr>
        <w:pStyle w:val="BodyText"/>
      </w:pPr>
      <w:r w:rsidRPr="00B509A0">
        <w:t>Although the NPS-FM does not mention other pieces of national direction specifically, councils</w:t>
      </w:r>
      <w:r w:rsidR="00AD2058" w:rsidRPr="00B509A0">
        <w:t xml:space="preserve"> still have </w:t>
      </w:r>
      <w:r w:rsidRPr="00B509A0">
        <w:t>obligation</w:t>
      </w:r>
      <w:r w:rsidR="00AD2058" w:rsidRPr="00B509A0">
        <w:t>s</w:t>
      </w:r>
      <w:r w:rsidRPr="00B509A0">
        <w:t xml:space="preserve"> to implement all national direction instruments</w:t>
      </w:r>
      <w:r w:rsidR="00AD042D" w:rsidRPr="00B509A0">
        <w:t xml:space="preserve"> </w:t>
      </w:r>
      <w:r w:rsidR="00AD2058" w:rsidRPr="00B509A0">
        <w:t>according to the terms of those instruments.</w:t>
      </w:r>
    </w:p>
    <w:p w14:paraId="5741AF64" w14:textId="1F140986" w:rsidR="000C5ADC" w:rsidRPr="00B509A0" w:rsidRDefault="00F26961" w:rsidP="007D6A32">
      <w:pPr>
        <w:pStyle w:val="BodyText"/>
      </w:pPr>
      <w:r w:rsidRPr="00B509A0">
        <w:t xml:space="preserve">For </w:t>
      </w:r>
      <w:r w:rsidR="00AD2058" w:rsidRPr="00B509A0">
        <w:t>example</w:t>
      </w:r>
      <w:r w:rsidRPr="00B509A0">
        <w:t>, c</w:t>
      </w:r>
      <w:r w:rsidR="007D6A32" w:rsidRPr="00B509A0">
        <w:t xml:space="preserve">ouncils </w:t>
      </w:r>
      <w:r w:rsidR="0024298F" w:rsidRPr="00B509A0">
        <w:t>must</w:t>
      </w:r>
      <w:r w:rsidR="007D6A32" w:rsidRPr="00B509A0">
        <w:t xml:space="preserve"> give effect to both the NPS-FM and the NPS</w:t>
      </w:r>
      <w:r w:rsidR="003B4281" w:rsidRPr="00B509A0">
        <w:t>-</w:t>
      </w:r>
      <w:r w:rsidR="007D6A32" w:rsidRPr="00B509A0">
        <w:t>UD</w:t>
      </w:r>
      <w:r w:rsidR="005B2440" w:rsidRPr="00B509A0">
        <w:t xml:space="preserve">, </w:t>
      </w:r>
      <w:proofErr w:type="gramStart"/>
      <w:r w:rsidR="005B2440" w:rsidRPr="00B509A0">
        <w:t>in order to</w:t>
      </w:r>
      <w:proofErr w:type="gramEnd"/>
      <w:r w:rsidR="007D6A32" w:rsidRPr="00B509A0">
        <w:t xml:space="preserve"> provide </w:t>
      </w:r>
      <w:r w:rsidR="00A5546E" w:rsidRPr="00B509A0">
        <w:t xml:space="preserve">space for </w:t>
      </w:r>
      <w:r w:rsidR="007D6A32" w:rsidRPr="00B509A0">
        <w:t>housing while protecting freshwater resources.</w:t>
      </w:r>
      <w:r w:rsidR="00EF7010" w:rsidRPr="00B509A0">
        <w:t xml:space="preserve"> </w:t>
      </w:r>
      <w:r w:rsidR="005B2440" w:rsidRPr="00B509A0">
        <w:t>C</w:t>
      </w:r>
      <w:r w:rsidR="0024298F" w:rsidRPr="00B509A0">
        <w:t>ouncils should give effect to</w:t>
      </w:r>
      <w:r w:rsidR="00A9278C" w:rsidRPr="00B509A0">
        <w:t> </w:t>
      </w:r>
      <w:r w:rsidR="007D6A32" w:rsidRPr="00B509A0">
        <w:t xml:space="preserve">the more general directives in the </w:t>
      </w:r>
      <w:r w:rsidR="00031320" w:rsidRPr="00B509A0">
        <w:t>NPS</w:t>
      </w:r>
      <w:r w:rsidR="003B65DE" w:rsidRPr="00B509A0">
        <w:t>-</w:t>
      </w:r>
      <w:r w:rsidR="00031320" w:rsidRPr="00B509A0">
        <w:t>UD</w:t>
      </w:r>
      <w:r w:rsidR="00EF7010" w:rsidRPr="00B509A0">
        <w:t xml:space="preserve"> </w:t>
      </w:r>
      <w:r w:rsidR="007D6A32" w:rsidRPr="00B509A0">
        <w:t xml:space="preserve">in a way that </w:t>
      </w:r>
      <w:r w:rsidR="0024298F" w:rsidRPr="00B509A0">
        <w:t xml:space="preserve">meets </w:t>
      </w:r>
      <w:r w:rsidR="007D6A32" w:rsidRPr="00B509A0">
        <w:t>the more specific environmental protection directives of the NPS-FM.</w:t>
      </w:r>
      <w:r w:rsidR="00EF7010" w:rsidRPr="00B509A0">
        <w:t xml:space="preserve"> </w:t>
      </w:r>
      <w:r w:rsidR="00AD2058" w:rsidRPr="00B509A0">
        <w:t>G</w:t>
      </w:r>
      <w:r w:rsidR="007D6A32" w:rsidRPr="00B509A0">
        <w:t>iv</w:t>
      </w:r>
      <w:r w:rsidR="00AD2058" w:rsidRPr="00B509A0">
        <w:t>ing</w:t>
      </w:r>
      <w:r w:rsidR="007D6A32" w:rsidRPr="00B509A0">
        <w:t xml:space="preserve"> effect </w:t>
      </w:r>
      <w:r w:rsidR="00A5546E" w:rsidRPr="00B509A0">
        <w:t xml:space="preserve">to </w:t>
      </w:r>
      <w:r w:rsidR="007D6A32" w:rsidRPr="00B509A0">
        <w:t>Te Mana o te Wai</w:t>
      </w:r>
      <w:r w:rsidR="00AD2058" w:rsidRPr="00B509A0">
        <w:t xml:space="preserve"> in an urban-planning context</w:t>
      </w:r>
      <w:r w:rsidR="00EF7010" w:rsidRPr="00B509A0">
        <w:t xml:space="preserve"> </w:t>
      </w:r>
      <w:r w:rsidR="007D6A32" w:rsidRPr="00B509A0">
        <w:t xml:space="preserve">will require more strategic planning, </w:t>
      </w:r>
      <w:r w:rsidR="00AD2058" w:rsidRPr="00B509A0">
        <w:t>about where and what sort of development is appropriate</w:t>
      </w:r>
      <w:r w:rsidR="007D6A32" w:rsidRPr="00B509A0">
        <w:t>.</w:t>
      </w:r>
      <w:r w:rsidR="00EF7010" w:rsidRPr="00B509A0">
        <w:t xml:space="preserve"> </w:t>
      </w:r>
      <w:r w:rsidR="00265D25" w:rsidRPr="00B509A0">
        <w:t>Reducing</w:t>
      </w:r>
      <w:r w:rsidR="007D6A32" w:rsidRPr="00B509A0">
        <w:t xml:space="preserve"> land available at one site, because of freshwater constraints</w:t>
      </w:r>
      <w:r w:rsidR="00265D25" w:rsidRPr="00B509A0">
        <w:t>,</w:t>
      </w:r>
      <w:r w:rsidR="007D6A32" w:rsidRPr="00B509A0">
        <w:t xml:space="preserve"> may </w:t>
      </w:r>
      <w:r w:rsidR="00E03678" w:rsidRPr="00B509A0">
        <w:t xml:space="preserve">result in </w:t>
      </w:r>
      <w:r w:rsidR="00265D25" w:rsidRPr="00B509A0">
        <w:t>more intensive</w:t>
      </w:r>
      <w:r w:rsidR="005B2440" w:rsidRPr="00B509A0">
        <w:t xml:space="preserve"> </w:t>
      </w:r>
      <w:r w:rsidR="00265D25" w:rsidRPr="00B509A0">
        <w:t xml:space="preserve">housing </w:t>
      </w:r>
      <w:r w:rsidR="007D6A32" w:rsidRPr="00B509A0">
        <w:t>elsewhere.</w:t>
      </w:r>
      <w:r w:rsidR="00EF7010" w:rsidRPr="00B509A0">
        <w:t xml:space="preserve"> </w:t>
      </w:r>
      <w:r w:rsidR="00265D25" w:rsidRPr="00B509A0">
        <w:t>Actively involving</w:t>
      </w:r>
      <w:r w:rsidR="007D6A32" w:rsidRPr="00B509A0">
        <w:t xml:space="preserve"> </w:t>
      </w:r>
      <w:proofErr w:type="spellStart"/>
      <w:r w:rsidR="007D6A32" w:rsidRPr="00B509A0">
        <w:t>tangata</w:t>
      </w:r>
      <w:proofErr w:type="spellEnd"/>
      <w:r w:rsidR="007D6A32" w:rsidRPr="00B509A0">
        <w:t xml:space="preserve"> whenua in </w:t>
      </w:r>
      <w:r w:rsidR="00265D25" w:rsidRPr="00B509A0">
        <w:t>these decision</w:t>
      </w:r>
      <w:r w:rsidR="00042C33" w:rsidRPr="00B509A0">
        <w:t>-making</w:t>
      </w:r>
      <w:r w:rsidR="00A4641F" w:rsidRPr="00B509A0">
        <w:t xml:space="preserve"> processes</w:t>
      </w:r>
      <w:r w:rsidR="007D6A32" w:rsidRPr="00B509A0">
        <w:t xml:space="preserve"> </w:t>
      </w:r>
      <w:r w:rsidR="00AD2058" w:rsidRPr="00B509A0">
        <w:t xml:space="preserve">to give effect </w:t>
      </w:r>
      <w:r w:rsidR="00265D25" w:rsidRPr="00B509A0">
        <w:t xml:space="preserve">to </w:t>
      </w:r>
      <w:r w:rsidR="007D6A32" w:rsidRPr="00B509A0">
        <w:t>Te Mana o te Wai</w:t>
      </w:r>
      <w:r w:rsidR="005263AE" w:rsidRPr="00B509A0">
        <w:t xml:space="preserve"> and</w:t>
      </w:r>
      <w:r w:rsidR="007D6A32" w:rsidRPr="00B509A0">
        <w:t xml:space="preserve"> restoring the mauri of the </w:t>
      </w:r>
      <w:proofErr w:type="spellStart"/>
      <w:r w:rsidR="007D6A32" w:rsidRPr="00B509A0">
        <w:t>wai</w:t>
      </w:r>
      <w:proofErr w:type="spellEnd"/>
      <w:r w:rsidR="00AD2058" w:rsidRPr="00B509A0">
        <w:t xml:space="preserve"> is very important</w:t>
      </w:r>
      <w:r w:rsidR="005B2440" w:rsidRPr="00B509A0">
        <w:t>. It</w:t>
      </w:r>
      <w:r w:rsidR="007D6A32" w:rsidRPr="00B509A0">
        <w:t xml:space="preserve"> </w:t>
      </w:r>
      <w:r w:rsidR="005B2440" w:rsidRPr="00B509A0">
        <w:t>is also</w:t>
      </w:r>
      <w:r w:rsidR="007D6A32" w:rsidRPr="00B509A0">
        <w:t xml:space="preserve"> an opportunity to </w:t>
      </w:r>
      <w:r w:rsidR="00AD2058" w:rsidRPr="00B509A0">
        <w:t xml:space="preserve">seek and </w:t>
      </w:r>
      <w:r w:rsidR="007D6A32" w:rsidRPr="00B509A0">
        <w:t>apply</w:t>
      </w:r>
      <w:r w:rsidR="00A43A41" w:rsidRPr="00B509A0">
        <w:t xml:space="preserve"> </w:t>
      </w:r>
      <w:proofErr w:type="spellStart"/>
      <w:r w:rsidR="00A43A41" w:rsidRPr="00B509A0">
        <w:t>mātauranga</w:t>
      </w:r>
      <w:proofErr w:type="spellEnd"/>
      <w:r w:rsidR="00A43A41" w:rsidRPr="00B509A0">
        <w:t xml:space="preserve"> Māori</w:t>
      </w:r>
      <w:r w:rsidR="007D6A32" w:rsidRPr="00B509A0">
        <w:t xml:space="preserve"> </w:t>
      </w:r>
      <w:r w:rsidR="00AD2058" w:rsidRPr="00B509A0">
        <w:t xml:space="preserve">perspectives </w:t>
      </w:r>
      <w:r w:rsidR="007D6A32" w:rsidRPr="00B509A0">
        <w:t xml:space="preserve">to wider planning. </w:t>
      </w:r>
    </w:p>
    <w:p w14:paraId="51386C1E" w14:textId="43A87AFC" w:rsidR="00F26961" w:rsidRPr="00B509A0" w:rsidRDefault="00F26961" w:rsidP="002021C1">
      <w:pPr>
        <w:pStyle w:val="Bullet"/>
        <w:numPr>
          <w:ilvl w:val="0"/>
          <w:numId w:val="0"/>
        </w:numPr>
      </w:pPr>
      <w:r w:rsidRPr="00B509A0">
        <w:lastRenderedPageBreak/>
        <w:t>There will inevitably be interactions</w:t>
      </w:r>
      <w:r w:rsidR="00183878" w:rsidRPr="00B509A0">
        <w:t xml:space="preserve"> that need to be managed </w:t>
      </w:r>
      <w:r w:rsidRPr="00B509A0">
        <w:t>when considering how to give effect to the NPS-UD</w:t>
      </w:r>
      <w:r w:rsidR="001253C2" w:rsidRPr="00B509A0">
        <w:t xml:space="preserve">, </w:t>
      </w:r>
      <w:r w:rsidRPr="00B509A0">
        <w:t>the NPS-</w:t>
      </w:r>
      <w:proofErr w:type="gramStart"/>
      <w:r w:rsidRPr="00B509A0">
        <w:t>FM</w:t>
      </w:r>
      <w:proofErr w:type="gramEnd"/>
      <w:r w:rsidR="001253C2" w:rsidRPr="00B509A0">
        <w:t xml:space="preserve"> and the National Policy Statement for Highly Productive Land 2022 (NPS-HPL)</w:t>
      </w:r>
      <w:r w:rsidRPr="00B509A0">
        <w:t xml:space="preserve">. </w:t>
      </w:r>
      <w:r w:rsidR="00FF1C47" w:rsidRPr="00B509A0">
        <w:t>T</w:t>
      </w:r>
      <w:r w:rsidR="00C56FED" w:rsidRPr="00B509A0">
        <w:t xml:space="preserve">he rules and targets set by councils to implement the NPS-FM </w:t>
      </w:r>
      <w:r w:rsidR="00183878" w:rsidRPr="00B509A0">
        <w:t>must be met when implementing the</w:t>
      </w:r>
      <w:r w:rsidR="00C56FED" w:rsidRPr="00B509A0">
        <w:t xml:space="preserve"> NPS-HPL</w:t>
      </w:r>
      <w:r w:rsidR="00504D9E" w:rsidRPr="00B509A0">
        <w:t>.</w:t>
      </w:r>
      <w:r w:rsidR="00D35852" w:rsidRPr="00B509A0">
        <w:t xml:space="preserve"> </w:t>
      </w:r>
      <w:r w:rsidR="002021C1" w:rsidRPr="00B509A0">
        <w:t>And</w:t>
      </w:r>
      <w:r w:rsidR="003553B3" w:rsidRPr="00B509A0">
        <w:t xml:space="preserve"> w</w:t>
      </w:r>
      <w:r w:rsidR="000E728D" w:rsidRPr="00B509A0">
        <w:t xml:space="preserve">here </w:t>
      </w:r>
      <w:r w:rsidR="007B29BF" w:rsidRPr="00B509A0">
        <w:t>required</w:t>
      </w:r>
      <w:r w:rsidR="00D35852" w:rsidRPr="00B509A0">
        <w:t>,</w:t>
      </w:r>
      <w:r w:rsidR="007B29BF" w:rsidRPr="00B509A0">
        <w:t xml:space="preserve"> there are special </w:t>
      </w:r>
      <w:r w:rsidR="000E728D" w:rsidRPr="00B509A0">
        <w:t>provisions in the NPS-HPL</w:t>
      </w:r>
      <w:r w:rsidR="0019223B" w:rsidRPr="00B509A0">
        <w:t>,</w:t>
      </w:r>
      <w:r w:rsidR="000E728D" w:rsidRPr="00B509A0">
        <w:t xml:space="preserve"> which provides</w:t>
      </w:r>
      <w:r w:rsidR="0019223B" w:rsidRPr="00B509A0">
        <w:t xml:space="preserve"> a pathway</w:t>
      </w:r>
      <w:r w:rsidR="000E728D" w:rsidRPr="00B509A0">
        <w:t xml:space="preserve"> for the retirement of land from </w:t>
      </w:r>
      <w:r w:rsidR="00970579" w:rsidRPr="00B509A0">
        <w:t>land-based primary production</w:t>
      </w:r>
      <w:r w:rsidR="000E728D" w:rsidRPr="00B509A0">
        <w:t xml:space="preserve"> for the purpose of improving water quality.</w:t>
      </w:r>
    </w:p>
    <w:p w14:paraId="252073BE" w14:textId="7070591C" w:rsidR="00D65ECE" w:rsidRPr="00B509A0" w:rsidRDefault="000F60F9" w:rsidP="002021C1">
      <w:pPr>
        <w:pStyle w:val="Bullet"/>
        <w:numPr>
          <w:ilvl w:val="0"/>
          <w:numId w:val="0"/>
        </w:numPr>
      </w:pPr>
      <w:r w:rsidRPr="00B509A0">
        <w:t>For example, c</w:t>
      </w:r>
      <w:r w:rsidR="00B909CB" w:rsidRPr="00B509A0">
        <w:t>onsenting decisions</w:t>
      </w:r>
      <w:r w:rsidRPr="00B509A0">
        <w:t xml:space="preserve"> at the local level</w:t>
      </w:r>
      <w:r w:rsidR="00BF6C36" w:rsidRPr="00B509A0">
        <w:t>,</w:t>
      </w:r>
      <w:r w:rsidR="00E24FCE" w:rsidRPr="00B509A0">
        <w:t xml:space="preserve"> </w:t>
      </w:r>
      <w:r w:rsidR="00283C54" w:rsidRPr="00B509A0">
        <w:t xml:space="preserve">made </w:t>
      </w:r>
      <w:r w:rsidRPr="00B509A0">
        <w:t>in relation to highly productive land (HPL)</w:t>
      </w:r>
      <w:r w:rsidR="00570C61" w:rsidRPr="00B509A0">
        <w:t>,</w:t>
      </w:r>
      <w:r w:rsidR="00E24FCE" w:rsidRPr="00B509A0">
        <w:t xml:space="preserve"> </w:t>
      </w:r>
      <w:r w:rsidR="00BF6C36" w:rsidRPr="00B509A0">
        <w:t>will need to consider</w:t>
      </w:r>
      <w:r w:rsidR="00E24FCE" w:rsidRPr="00B509A0">
        <w:t xml:space="preserve"> </w:t>
      </w:r>
      <w:r w:rsidR="00376C61" w:rsidRPr="00B509A0">
        <w:t xml:space="preserve">the </w:t>
      </w:r>
      <w:r w:rsidR="00E24FCE" w:rsidRPr="00B509A0">
        <w:t xml:space="preserve">regional plan changes </w:t>
      </w:r>
      <w:r w:rsidR="00376C61" w:rsidRPr="00B509A0">
        <w:t xml:space="preserve">that set </w:t>
      </w:r>
      <w:r w:rsidR="00E24FCE" w:rsidRPr="00B509A0">
        <w:t xml:space="preserve">nutrient limits under the NPS-FM. The distribution of water and nutrient allocations </w:t>
      </w:r>
      <w:r w:rsidR="00376C61" w:rsidRPr="00B509A0">
        <w:t>should</w:t>
      </w:r>
      <w:r w:rsidR="00E24FCE" w:rsidRPr="00B509A0">
        <w:t xml:space="preserve"> </w:t>
      </w:r>
      <w:r w:rsidR="00001CE0" w:rsidRPr="00B509A0">
        <w:t>consider the current</w:t>
      </w:r>
      <w:r w:rsidR="00E24FCE" w:rsidRPr="00B509A0">
        <w:t xml:space="preserve"> use of HPL for land-based primary production</w:t>
      </w:r>
      <w:r w:rsidR="00970579" w:rsidRPr="00B509A0">
        <w:t>.</w:t>
      </w:r>
      <w:r w:rsidR="00E24FCE" w:rsidRPr="00B509A0">
        <w:t xml:space="preserve"> </w:t>
      </w:r>
      <w:r w:rsidR="00970579" w:rsidRPr="00B509A0">
        <w:t>Discussions</w:t>
      </w:r>
      <w:r w:rsidR="00E24FCE" w:rsidRPr="00B509A0">
        <w:t xml:space="preserve"> may need to be had with territorial authorities as to the impact that enabling land-based primary production in a particular catchment may have on water quality</w:t>
      </w:r>
      <w:r w:rsidR="00583B1F" w:rsidRPr="00B509A0">
        <w:t>,</w:t>
      </w:r>
      <w:r w:rsidR="00970579" w:rsidRPr="00B509A0">
        <w:t xml:space="preserve"> and</w:t>
      </w:r>
      <w:r w:rsidR="00583B1F" w:rsidRPr="00B509A0">
        <w:t xml:space="preserve"> as to </w:t>
      </w:r>
      <w:r w:rsidR="00970579" w:rsidRPr="00B509A0">
        <w:t xml:space="preserve">whether </w:t>
      </w:r>
      <w:r w:rsidR="009C0C99" w:rsidRPr="00B509A0">
        <w:t xml:space="preserve">limits and environmental outcomes for that FMU will be achieved. </w:t>
      </w:r>
    </w:p>
    <w:p w14:paraId="6834A3DB" w14:textId="2B91E512" w:rsidR="005B529A" w:rsidRPr="00B509A0" w:rsidRDefault="005B529A" w:rsidP="002021C1">
      <w:pPr>
        <w:pStyle w:val="Heading4"/>
      </w:pPr>
      <w:r w:rsidRPr="00B509A0">
        <w:t>Integrated management in regional plans</w:t>
      </w:r>
    </w:p>
    <w:p w14:paraId="2D8E3985" w14:textId="4104A268" w:rsidR="00F827BC" w:rsidRPr="00B509A0" w:rsidRDefault="00F827BC" w:rsidP="00F827BC">
      <w:pPr>
        <w:pStyle w:val="BodyText"/>
      </w:pPr>
      <w:r w:rsidRPr="00B509A0">
        <w:t>Plan</w:t>
      </w:r>
      <w:r w:rsidR="00B938D6" w:rsidRPr="00B509A0">
        <w:t xml:space="preserve"> </w:t>
      </w:r>
      <w:r w:rsidRPr="00B509A0">
        <w:t xml:space="preserve">makers must consider the different values, </w:t>
      </w:r>
      <w:proofErr w:type="gramStart"/>
      <w:r w:rsidRPr="00B509A0">
        <w:t>outcomes</w:t>
      </w:r>
      <w:proofErr w:type="gramEnd"/>
      <w:r w:rsidRPr="00B509A0">
        <w:t xml:space="preserve"> and limits of a resource</w:t>
      </w:r>
      <w:r w:rsidR="00B938D6" w:rsidRPr="00B509A0">
        <w:t>,</w:t>
      </w:r>
      <w:r w:rsidRPr="00B509A0">
        <w:t xml:space="preserve"> and include provisions that</w:t>
      </w:r>
      <w:r w:rsidR="0019223B" w:rsidRPr="00B509A0">
        <w:t xml:space="preserve"> </w:t>
      </w:r>
      <w:r w:rsidRPr="00B509A0">
        <w:t xml:space="preserve">have regard to these overlapping or competing demands.  </w:t>
      </w:r>
    </w:p>
    <w:p w14:paraId="44417A4F" w14:textId="77471273" w:rsidR="00F827BC" w:rsidRPr="00B509A0" w:rsidRDefault="00F827BC" w:rsidP="00F827BC">
      <w:pPr>
        <w:pStyle w:val="BodyText"/>
      </w:pPr>
      <w:r w:rsidRPr="00B509A0">
        <w:t xml:space="preserve">In addition, </w:t>
      </w:r>
      <w:r w:rsidR="00045B52" w:rsidRPr="00B509A0">
        <w:t>clause 3.11(8)</w:t>
      </w:r>
      <w:r w:rsidRPr="00B509A0">
        <w:t xml:space="preserve"> of the NPS-FM</w:t>
      </w:r>
      <w:r w:rsidR="00DA03E9" w:rsidRPr="00B509A0">
        <w:t xml:space="preserve"> states that </w:t>
      </w:r>
      <w:r w:rsidRPr="00B509A0">
        <w:t>regional councils</w:t>
      </w:r>
      <w:r w:rsidR="00045B52" w:rsidRPr="00B509A0">
        <w:t xml:space="preserve"> </w:t>
      </w:r>
      <w:r w:rsidRPr="00B509A0">
        <w:t xml:space="preserve">(when setting </w:t>
      </w:r>
      <w:r w:rsidR="00DA03E9" w:rsidRPr="00B509A0">
        <w:t xml:space="preserve">TASs </w:t>
      </w:r>
      <w:r w:rsidRPr="00B509A0">
        <w:t>as part of the development of regional plans)</w:t>
      </w:r>
      <w:r w:rsidR="003A0DDC" w:rsidRPr="00B509A0">
        <w:t xml:space="preserve"> </w:t>
      </w:r>
      <w:r w:rsidRPr="00B509A0">
        <w:t>must</w:t>
      </w:r>
      <w:r w:rsidR="003A0DDC" w:rsidRPr="00B509A0">
        <w:t>, among other matters,</w:t>
      </w:r>
      <w:r w:rsidRPr="00B509A0">
        <w:t xml:space="preserve"> consider </w:t>
      </w:r>
      <w:r w:rsidR="00E24B8F" w:rsidRPr="00B509A0">
        <w:t xml:space="preserve">the </w:t>
      </w:r>
      <w:r w:rsidRPr="00B509A0">
        <w:t xml:space="preserve">connections of water bodies to receiving environments </w:t>
      </w:r>
      <w:r w:rsidR="00204CCF" w:rsidRPr="00B509A0">
        <w:t>(</w:t>
      </w:r>
      <w:r w:rsidRPr="00B509A0">
        <w:t>such as estuaries and coastal waters</w:t>
      </w:r>
      <w:r w:rsidR="00204CCF" w:rsidRPr="00B509A0">
        <w:t>),</w:t>
      </w:r>
      <w:r w:rsidRPr="00B509A0">
        <w:t xml:space="preserve"> and the respective environmental outcomes of these downstream receiving environments</w:t>
      </w:r>
      <w:r w:rsidR="00952148" w:rsidRPr="00B509A0">
        <w:t xml:space="preserve"> (see </w:t>
      </w:r>
      <w:hyperlink w:anchor="_Clause_3.11:_Setting" w:history="1">
        <w:r w:rsidR="00952148" w:rsidRPr="00B509A0">
          <w:rPr>
            <w:rStyle w:val="Hyperlink"/>
          </w:rPr>
          <w:t>Clause 3.11: Setting target attribute states</w:t>
        </w:r>
      </w:hyperlink>
      <w:r w:rsidR="00952148" w:rsidRPr="00B509A0">
        <w:t>).</w:t>
      </w:r>
    </w:p>
    <w:p w14:paraId="1EFDFE1F" w14:textId="58FAC69C" w:rsidR="00F827BC" w:rsidRPr="00B509A0" w:rsidRDefault="00F827BC" w:rsidP="00F827BC">
      <w:pPr>
        <w:pStyle w:val="BodyText"/>
      </w:pPr>
      <w:r w:rsidRPr="00B509A0">
        <w:t>When developing regional plans, the ‘Integrated management’ heading is the strategic and integrated focus of the plan. This location provides for overarching policies relating to the strategic management of a region’s resources</w:t>
      </w:r>
      <w:r w:rsidR="002B11F8" w:rsidRPr="00B509A0">
        <w:t>,</w:t>
      </w:r>
      <w:r w:rsidRPr="00B509A0">
        <w:t xml:space="preserve"> such as of land, </w:t>
      </w:r>
      <w:proofErr w:type="gramStart"/>
      <w:r w:rsidRPr="00B509A0">
        <w:t>water</w:t>
      </w:r>
      <w:proofErr w:type="gramEnd"/>
      <w:r w:rsidRPr="00B509A0">
        <w:t xml:space="preserve"> and coastal environments. </w:t>
      </w:r>
    </w:p>
    <w:p w14:paraId="7FACE7DB" w14:textId="0A392F0F" w:rsidR="003C31E4" w:rsidRPr="00B509A0" w:rsidRDefault="00F827BC" w:rsidP="00717D77">
      <w:pPr>
        <w:pStyle w:val="BodyText"/>
      </w:pPr>
      <w:r w:rsidRPr="00B509A0">
        <w:t xml:space="preserve">For more information on regional policy statement </w:t>
      </w:r>
      <w:r w:rsidR="003C31E4" w:rsidRPr="00B509A0">
        <w:t>and</w:t>
      </w:r>
      <w:r w:rsidRPr="00B509A0">
        <w:t xml:space="preserve"> regional plan structure</w:t>
      </w:r>
      <w:r w:rsidR="00977A1C" w:rsidRPr="00B509A0">
        <w:t>s,</w:t>
      </w:r>
      <w:r w:rsidRPr="00B509A0">
        <w:t xml:space="preserve"> see </w:t>
      </w:r>
      <w:hyperlink r:id="rId43" w:history="1">
        <w:r w:rsidR="003C31E4" w:rsidRPr="00B509A0">
          <w:rPr>
            <w:rStyle w:val="Hyperlink"/>
          </w:rPr>
          <w:t>the guidance on the Ministry’s website</w:t>
        </w:r>
      </w:hyperlink>
      <w:r w:rsidR="003C31E4" w:rsidRPr="00B509A0">
        <w:t>.</w:t>
      </w:r>
    </w:p>
    <w:p w14:paraId="58EDA995" w14:textId="7B161092" w:rsidR="007D6A32" w:rsidRPr="00B509A0" w:rsidRDefault="007D6A32" w:rsidP="00A9278C">
      <w:pPr>
        <w:pStyle w:val="Heading2"/>
      </w:pPr>
      <w:bookmarkStart w:id="25" w:name="_Toc132119658"/>
      <w:r w:rsidRPr="00B509A0">
        <w:t xml:space="preserve">Further </w:t>
      </w:r>
      <w:r w:rsidR="005A1ADD" w:rsidRPr="00B509A0">
        <w:t>r</w:t>
      </w:r>
      <w:r w:rsidRPr="00B509A0">
        <w:t>eading</w:t>
      </w:r>
      <w:bookmarkEnd w:id="25"/>
    </w:p>
    <w:p w14:paraId="0A1E7EAB" w14:textId="2108EB5A" w:rsidR="00EA41CF" w:rsidRPr="00B509A0" w:rsidRDefault="004A6F9A" w:rsidP="00A9278C">
      <w:pPr>
        <w:pStyle w:val="BodyText"/>
      </w:pPr>
      <w:r w:rsidRPr="00B509A0">
        <w:t>Further information to support implementation</w:t>
      </w:r>
      <w:r w:rsidR="00EA41CF" w:rsidRPr="00B509A0">
        <w:t xml:space="preserve">: </w:t>
      </w:r>
    </w:p>
    <w:p w14:paraId="308F97EA" w14:textId="13CFCA60" w:rsidR="007D6A32" w:rsidRPr="00B509A0" w:rsidRDefault="005263AE" w:rsidP="00A9278C">
      <w:pPr>
        <w:pStyle w:val="Bullet"/>
      </w:pPr>
      <w:r w:rsidRPr="00B509A0">
        <w:t>f</w:t>
      </w:r>
      <w:r w:rsidR="44B0D14D" w:rsidRPr="00B509A0">
        <w:t xml:space="preserve">act sheet on </w:t>
      </w:r>
      <w:hyperlink r:id="rId44" w:history="1">
        <w:r w:rsidR="44B0D14D" w:rsidRPr="00B509A0">
          <w:rPr>
            <w:rStyle w:val="Hyperlink"/>
          </w:rPr>
          <w:t>territorial authori</w:t>
        </w:r>
        <w:r w:rsidR="779E9837" w:rsidRPr="00B509A0">
          <w:rPr>
            <w:rStyle w:val="Hyperlink"/>
          </w:rPr>
          <w:t>ties</w:t>
        </w:r>
        <w:r w:rsidR="44B0D14D" w:rsidRPr="00B509A0">
          <w:rPr>
            <w:rStyle w:val="Hyperlink"/>
          </w:rPr>
          <w:t xml:space="preserve"> and </w:t>
        </w:r>
        <w:r w:rsidR="647F58F5" w:rsidRPr="00B509A0">
          <w:rPr>
            <w:rStyle w:val="Hyperlink"/>
          </w:rPr>
          <w:t>k</w:t>
        </w:r>
        <w:r w:rsidR="44B0D14D" w:rsidRPr="00B509A0">
          <w:rPr>
            <w:rStyle w:val="Hyperlink"/>
          </w:rPr>
          <w:t>i uta ki tai</w:t>
        </w:r>
      </w:hyperlink>
    </w:p>
    <w:p w14:paraId="0FC3BD3C" w14:textId="169175EC" w:rsidR="007D6A32" w:rsidRPr="00B509A0" w:rsidRDefault="005263AE" w:rsidP="00A9278C">
      <w:pPr>
        <w:pStyle w:val="Bullet"/>
        <w:rPr>
          <w:rStyle w:val="Hyperlink"/>
          <w:color w:val="auto"/>
        </w:rPr>
      </w:pPr>
      <w:r w:rsidRPr="00B509A0">
        <w:t>g</w:t>
      </w:r>
      <w:r w:rsidR="44B0D14D" w:rsidRPr="00B509A0">
        <w:t xml:space="preserve">uidance </w:t>
      </w:r>
      <w:r w:rsidR="647F58F5" w:rsidRPr="00B509A0">
        <w:t xml:space="preserve">on </w:t>
      </w:r>
      <w:hyperlink r:id="rId45" w:history="1">
        <w:r w:rsidR="647F58F5" w:rsidRPr="00B509A0">
          <w:rPr>
            <w:rStyle w:val="Hyperlink"/>
          </w:rPr>
          <w:t xml:space="preserve">Māori </w:t>
        </w:r>
        <w:r w:rsidR="44B0D14D" w:rsidRPr="00B509A0">
          <w:rPr>
            <w:rStyle w:val="Hyperlink"/>
          </w:rPr>
          <w:t>participation and perspectives</w:t>
        </w:r>
      </w:hyperlink>
    </w:p>
    <w:p w14:paraId="00E129EE" w14:textId="7DA65C79" w:rsidR="000112DD" w:rsidRPr="00B509A0" w:rsidRDefault="006D0CFF" w:rsidP="005B25AD">
      <w:pPr>
        <w:pStyle w:val="Bullet"/>
      </w:pPr>
      <w:r w:rsidRPr="00B509A0">
        <w:t>g</w:t>
      </w:r>
      <w:r w:rsidR="00DA1971" w:rsidRPr="00B509A0">
        <w:t xml:space="preserve">uidance on </w:t>
      </w:r>
      <w:hyperlink r:id="rId46" w:history="1">
        <w:r w:rsidR="00DA1971" w:rsidRPr="00B509A0">
          <w:rPr>
            <w:rStyle w:val="Hyperlink"/>
          </w:rPr>
          <w:t xml:space="preserve">coastal </w:t>
        </w:r>
        <w:r w:rsidRPr="00B509A0">
          <w:rPr>
            <w:rStyle w:val="Hyperlink"/>
          </w:rPr>
          <w:t>environments where it relates to integrated management</w:t>
        </w:r>
      </w:hyperlink>
      <w:r w:rsidR="00977A1C" w:rsidRPr="00B509A0">
        <w:t xml:space="preserve">, </w:t>
      </w:r>
      <w:r w:rsidR="00F97C4A" w:rsidRPr="00B509A0">
        <w:t xml:space="preserve">p </w:t>
      </w:r>
      <w:r w:rsidR="000112DD" w:rsidRPr="00B509A0">
        <w:t>7</w:t>
      </w:r>
      <w:r w:rsidR="00460945" w:rsidRPr="00B509A0">
        <w:t>–</w:t>
      </w:r>
      <w:r w:rsidR="000112DD" w:rsidRPr="00B509A0">
        <w:t>8</w:t>
      </w:r>
      <w:r w:rsidR="00460945" w:rsidRPr="00B509A0">
        <w:t>.</w:t>
      </w:r>
      <w:r w:rsidR="000112DD" w:rsidRPr="00B509A0">
        <w:t xml:space="preserve"> </w:t>
      </w:r>
      <w:hyperlink r:id="rId47" w:history="1"/>
    </w:p>
    <w:p w14:paraId="633F5660" w14:textId="417B9979" w:rsidR="007D6A32" w:rsidRPr="00B509A0" w:rsidRDefault="0036375D" w:rsidP="007555DE">
      <w:pPr>
        <w:pStyle w:val="Heading1"/>
        <w:pageBreakBefore/>
        <w:spacing w:after="400"/>
      </w:pPr>
      <w:bookmarkStart w:id="26" w:name="_Clause_1.5:_Application"/>
      <w:bookmarkStart w:id="27" w:name="_Toc132119659"/>
      <w:bookmarkEnd w:id="26"/>
      <w:r w:rsidRPr="00B509A0">
        <w:lastRenderedPageBreak/>
        <w:t>Clause 1.5</w:t>
      </w:r>
      <w:r w:rsidR="00D726FD" w:rsidRPr="00B509A0">
        <w:t>:</w:t>
      </w:r>
      <w:r w:rsidRPr="00B509A0">
        <w:t xml:space="preserve"> </w:t>
      </w:r>
      <w:r w:rsidR="007D6A32" w:rsidRPr="00B509A0">
        <w:t>Application</w:t>
      </w:r>
      <w:bookmarkEnd w:id="27"/>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9C4BE0" w:rsidRPr="00B509A0" w14:paraId="5FDBF789" w14:textId="77777777" w:rsidTr="007555DE">
        <w:tc>
          <w:tcPr>
            <w:tcW w:w="8505" w:type="dxa"/>
            <w:shd w:val="clear" w:color="auto" w:fill="D2DDE1" w:themeFill="background2"/>
          </w:tcPr>
          <w:p w14:paraId="677FB617" w14:textId="017FB700" w:rsidR="00EB10EB" w:rsidRPr="00B509A0" w:rsidRDefault="00EB10EB" w:rsidP="007555DE">
            <w:pPr>
              <w:pStyle w:val="Boxheading"/>
            </w:pPr>
            <w:r w:rsidRPr="00B509A0">
              <w:t>NPS-FM</w:t>
            </w:r>
          </w:p>
          <w:p w14:paraId="7CCEF6B6" w14:textId="77777777" w:rsidR="009C4BE0" w:rsidRPr="00B509A0" w:rsidRDefault="00E375CE" w:rsidP="007555DE">
            <w:pPr>
              <w:pStyle w:val="Boxheading"/>
              <w:spacing w:before="120"/>
            </w:pPr>
            <w:r w:rsidRPr="00B509A0">
              <w:t>Clause 1.5</w:t>
            </w:r>
            <w:r w:rsidR="00590F7A" w:rsidRPr="00B509A0">
              <w:t>:</w:t>
            </w:r>
            <w:r w:rsidRPr="00B509A0">
              <w:t xml:space="preserve"> Application</w:t>
            </w:r>
          </w:p>
          <w:p w14:paraId="1FF6F32E" w14:textId="604CFEC0" w:rsidR="007555DE" w:rsidRPr="00B509A0" w:rsidRDefault="007555DE" w:rsidP="007555DE">
            <w:pPr>
              <w:pStyle w:val="Boxtext"/>
              <w:spacing w:after="180"/>
              <w:ind w:left="681" w:hanging="397"/>
            </w:pPr>
            <w:r w:rsidRPr="00B509A0">
              <w:t>(1)</w:t>
            </w:r>
            <w:r w:rsidRPr="00B509A0">
              <w:tab/>
              <w:t>This National Policy Statement applies to all freshwater (including groundwater) and, to the extent they are affected by freshwater, to receiving environments (which may include estuaries and the wider coastal marine area).</w:t>
            </w:r>
          </w:p>
        </w:tc>
      </w:tr>
    </w:tbl>
    <w:p w14:paraId="47736CA9" w14:textId="0BAACDAF" w:rsidR="007D6A32" w:rsidRPr="00B509A0" w:rsidRDefault="007D6A32" w:rsidP="007555DE">
      <w:pPr>
        <w:pStyle w:val="Heading2"/>
        <w:spacing w:before="440"/>
      </w:pPr>
      <w:bookmarkStart w:id="28" w:name="_Toc132119660"/>
      <w:r w:rsidRPr="00B509A0">
        <w:t xml:space="preserve">Policy </w:t>
      </w:r>
      <w:r w:rsidR="005A1ADD" w:rsidRPr="00B509A0">
        <w:t>i</w:t>
      </w:r>
      <w:r w:rsidRPr="00B509A0">
        <w:t>ntent</w:t>
      </w:r>
      <w:bookmarkEnd w:id="28"/>
    </w:p>
    <w:p w14:paraId="321C58AD" w14:textId="27B32CE4" w:rsidR="007D6A32" w:rsidRPr="00B509A0" w:rsidRDefault="007D6A32" w:rsidP="007D6A32">
      <w:pPr>
        <w:pStyle w:val="BodyText"/>
      </w:pPr>
      <w:r w:rsidRPr="00B509A0">
        <w:t>Clause 1.5 states that the NPS-FM applies not just to freshwater but to all receiving environments affected by freshwater, which may include coastal waters.</w:t>
      </w:r>
      <w:r w:rsidR="00C16F63" w:rsidRPr="00B509A0">
        <w:t xml:space="preserve"> </w:t>
      </w:r>
    </w:p>
    <w:p w14:paraId="0482B10E" w14:textId="5588B161" w:rsidR="007D6A32" w:rsidRPr="00B509A0" w:rsidRDefault="003D7EB2" w:rsidP="007D6A32">
      <w:pPr>
        <w:pStyle w:val="BodyText"/>
      </w:pPr>
      <w:r w:rsidRPr="00B509A0">
        <w:t>A</w:t>
      </w:r>
      <w:r w:rsidR="007D6A32" w:rsidRPr="00B509A0">
        <w:t xml:space="preserve"> receiving environment includes any water body (such as a river, lake, </w:t>
      </w:r>
      <w:proofErr w:type="gramStart"/>
      <w:r w:rsidR="007D6A32" w:rsidRPr="00B509A0">
        <w:t>wetland</w:t>
      </w:r>
      <w:proofErr w:type="gramEnd"/>
      <w:r w:rsidR="007D6A32" w:rsidRPr="00B509A0">
        <w:t xml:space="preserve"> or aquifer) and</w:t>
      </w:r>
      <w:r w:rsidR="0007393F" w:rsidRPr="00B509A0">
        <w:t> </w:t>
      </w:r>
      <w:r w:rsidR="007D6A32" w:rsidRPr="00B509A0">
        <w:t xml:space="preserve">the coastal marine area (including estuaries). </w:t>
      </w:r>
      <w:r w:rsidRPr="00B509A0">
        <w:t xml:space="preserve">Policy 3 </w:t>
      </w:r>
      <w:r w:rsidR="006E6BA7" w:rsidRPr="00B509A0">
        <w:t xml:space="preserve">in the NPS-FM </w:t>
      </w:r>
      <w:r w:rsidR="007D6A32" w:rsidRPr="00B509A0">
        <w:t xml:space="preserve">also </w:t>
      </w:r>
      <w:r w:rsidR="005A1ADD" w:rsidRPr="00B509A0">
        <w:t xml:space="preserve">gives </w:t>
      </w:r>
      <w:r w:rsidR="007D6A32" w:rsidRPr="00B509A0">
        <w:t>strong direction to protect receiving environments, and clause 3.5 directs councils to recognise the interconnectedness of</w:t>
      </w:r>
      <w:r w:rsidR="0007393F" w:rsidRPr="00B509A0">
        <w:t> </w:t>
      </w:r>
      <w:r w:rsidR="007D6A32" w:rsidRPr="00B509A0">
        <w:t>the whole environment, down rivers, to the sea including lagoons and</w:t>
      </w:r>
      <w:r w:rsidR="006E6BA7" w:rsidRPr="00B509A0">
        <w:t> </w:t>
      </w:r>
      <w:r w:rsidR="007D6A32" w:rsidRPr="00B509A0">
        <w:t>estuaries.</w:t>
      </w:r>
      <w:r w:rsidR="00C16F63" w:rsidRPr="00B509A0">
        <w:t xml:space="preserve"> </w:t>
      </w:r>
    </w:p>
    <w:p w14:paraId="3684ECF6" w14:textId="3179EAE7" w:rsidR="007D6A32" w:rsidRPr="00B509A0" w:rsidRDefault="007D6A32" w:rsidP="007D6A32">
      <w:pPr>
        <w:pStyle w:val="BodyText"/>
      </w:pPr>
      <w:r w:rsidRPr="00B509A0">
        <w:t xml:space="preserve">These clauses </w:t>
      </w:r>
      <w:r w:rsidR="003D7EB2" w:rsidRPr="00B509A0">
        <w:t>draw</w:t>
      </w:r>
      <w:r w:rsidRPr="00B509A0">
        <w:t xml:space="preserve"> a connection between fresh and coastal waters, which would otherwise</w:t>
      </w:r>
      <w:r w:rsidR="00D32995" w:rsidRPr="00B509A0">
        <w:t xml:space="preserve"> be </w:t>
      </w:r>
      <w:r w:rsidRPr="00B509A0">
        <w:rPr>
          <w:spacing w:val="-2"/>
        </w:rPr>
        <w:t>managed by different parts of the planning framework.</w:t>
      </w:r>
      <w:r w:rsidR="00EF7010" w:rsidRPr="00B509A0">
        <w:rPr>
          <w:spacing w:val="-2"/>
        </w:rPr>
        <w:t xml:space="preserve"> </w:t>
      </w:r>
      <w:r w:rsidRPr="00B509A0">
        <w:rPr>
          <w:spacing w:val="-2"/>
        </w:rPr>
        <w:t>This helps to give effect to Te Mana</w:t>
      </w:r>
      <w:r w:rsidR="00C16F63" w:rsidRPr="00B509A0">
        <w:rPr>
          <w:spacing w:val="-2"/>
        </w:rPr>
        <w:t xml:space="preserve"> </w:t>
      </w:r>
      <w:r w:rsidRPr="00B509A0">
        <w:rPr>
          <w:spacing w:val="-2"/>
        </w:rPr>
        <w:t>o te</w:t>
      </w:r>
      <w:r w:rsidRPr="00B509A0">
        <w:t xml:space="preserve"> Wai</w:t>
      </w:r>
      <w:r w:rsidR="00985966" w:rsidRPr="00B509A0">
        <w:t>,</w:t>
      </w:r>
      <w:r w:rsidRPr="00B509A0">
        <w:t xml:space="preserve"> recognis</w:t>
      </w:r>
      <w:r w:rsidR="003D7EB2" w:rsidRPr="00B509A0">
        <w:t>ing</w:t>
      </w:r>
      <w:r w:rsidRPr="00B509A0">
        <w:t xml:space="preserve"> the inherent connections of freshwater bodies to each other (rivers to lakes to groundwater) and to the coast (estuaries, </w:t>
      </w:r>
      <w:proofErr w:type="gramStart"/>
      <w:r w:rsidRPr="00B509A0">
        <w:t>lagoon</w:t>
      </w:r>
      <w:r w:rsidR="00D25FAD" w:rsidRPr="00B509A0">
        <w:t>s</w:t>
      </w:r>
      <w:proofErr w:type="gramEnd"/>
      <w:r w:rsidRPr="00B509A0">
        <w:t xml:space="preserve"> and open sea)</w:t>
      </w:r>
      <w:r w:rsidR="005A1ADD" w:rsidRPr="00B509A0">
        <w:t>,</w:t>
      </w:r>
      <w:r w:rsidRPr="00B509A0">
        <w:t xml:space="preserve"> as an indivisible whole. </w:t>
      </w:r>
    </w:p>
    <w:p w14:paraId="3453F929" w14:textId="48161B26" w:rsidR="00D45677" w:rsidRPr="00B509A0" w:rsidRDefault="00D45677" w:rsidP="00D45677">
      <w:pPr>
        <w:pStyle w:val="BodyText"/>
      </w:pPr>
      <w:r w:rsidRPr="00B509A0">
        <w:t xml:space="preserve">The NPS-FM applies to receiving environments, such as estuaries and coastal waters where they are connected and affected by freshwater inputs. Councils will need to ensure that limits set are sufficient to achieve environmental outcomes for estuarine and certain downstream coastal waters. For instance, due to the cumulative effect of upstream inputs, it may be that, </w:t>
      </w:r>
      <w:proofErr w:type="gramStart"/>
      <w:r w:rsidRPr="00B509A0">
        <w:t>in order to</w:t>
      </w:r>
      <w:proofErr w:type="gramEnd"/>
      <w:r w:rsidRPr="00B509A0">
        <w:t xml:space="preserve"> meet outcomes of a given coastal environment, a more stringent limit is needed for an upstream river </w:t>
      </w:r>
      <w:r w:rsidR="007A7447" w:rsidRPr="00B509A0">
        <w:t>– that is,</w:t>
      </w:r>
      <w:r w:rsidRPr="00B509A0">
        <w:t xml:space="preserve"> than would otherwise be required to achieve a freshwater TAS for that upstream river alone.</w:t>
      </w:r>
    </w:p>
    <w:p w14:paraId="6171AF3A" w14:textId="5300544E" w:rsidR="007D6A32" w:rsidRPr="00B509A0" w:rsidRDefault="007D6A32" w:rsidP="00E375CE">
      <w:pPr>
        <w:pStyle w:val="Heading2"/>
      </w:pPr>
      <w:bookmarkStart w:id="29" w:name="_Toc132119661"/>
      <w:r w:rsidRPr="00B509A0">
        <w:t xml:space="preserve">Best </w:t>
      </w:r>
      <w:r w:rsidR="005A1ADD" w:rsidRPr="00B509A0">
        <w:t>p</w:t>
      </w:r>
      <w:r w:rsidRPr="00B509A0">
        <w:t>ractice</w:t>
      </w:r>
      <w:bookmarkEnd w:id="29"/>
    </w:p>
    <w:p w14:paraId="615C2CF8" w14:textId="3F86B7DE" w:rsidR="007D6A32" w:rsidRPr="00B509A0" w:rsidRDefault="34545953" w:rsidP="007D6A32">
      <w:pPr>
        <w:pStyle w:val="BodyText"/>
      </w:pPr>
      <w:r w:rsidRPr="00B509A0">
        <w:t>Plan content must also</w:t>
      </w:r>
      <w:r w:rsidR="00A5546E" w:rsidRPr="00B509A0">
        <w:t xml:space="preserve"> give effect</w:t>
      </w:r>
      <w:r w:rsidR="007D6A32" w:rsidRPr="00B509A0">
        <w:t xml:space="preserve"> to the New Zealand Coastal Policy Statement when freshwater affects coastal outcomes.</w:t>
      </w:r>
      <w:r w:rsidR="00EF7010" w:rsidRPr="00B509A0">
        <w:t xml:space="preserve"> </w:t>
      </w:r>
      <w:r w:rsidR="007D6A32" w:rsidRPr="00B509A0">
        <w:t>For example, sediment attributes</w:t>
      </w:r>
      <w:r w:rsidR="001D198A" w:rsidRPr="00B509A0">
        <w:t>,</w:t>
      </w:r>
      <w:r w:rsidR="007D6A32" w:rsidRPr="00B509A0">
        <w:t xml:space="preserve"> and limits on sediment discharges</w:t>
      </w:r>
      <w:r w:rsidR="001D198A" w:rsidRPr="00B509A0">
        <w:t>,</w:t>
      </w:r>
      <w:r w:rsidR="007D6A32" w:rsidRPr="00B509A0">
        <w:t xml:space="preserve"> should</w:t>
      </w:r>
      <w:r w:rsidR="00920ADD" w:rsidRPr="00B509A0">
        <w:t xml:space="preserve"> be set at a level that </w:t>
      </w:r>
      <w:r w:rsidR="00867A4E" w:rsidRPr="00B509A0">
        <w:t>does not</w:t>
      </w:r>
      <w:r w:rsidR="00345318" w:rsidRPr="00B509A0">
        <w:t xml:space="preserve"> </w:t>
      </w:r>
      <w:r w:rsidR="00D25FAD" w:rsidRPr="00B509A0">
        <w:t>significantly</w:t>
      </w:r>
      <w:r w:rsidR="007D6A32" w:rsidRPr="00B509A0">
        <w:t xml:space="preserve"> increase sedimentation in coastal water (Policy 22 of the </w:t>
      </w:r>
      <w:r w:rsidR="00136E46" w:rsidRPr="00B509A0">
        <w:t>New Zealand Coastal Policy Statement</w:t>
      </w:r>
      <w:r w:rsidR="007D6A32" w:rsidRPr="00B509A0">
        <w:t xml:space="preserve">). </w:t>
      </w:r>
    </w:p>
    <w:p w14:paraId="28360B53" w14:textId="5121F4E5" w:rsidR="007D6A32" w:rsidRPr="00B509A0" w:rsidRDefault="007D6A32" w:rsidP="007D6A32">
      <w:pPr>
        <w:pStyle w:val="BodyText"/>
      </w:pPr>
      <w:r w:rsidRPr="00B509A0">
        <w:t xml:space="preserve">An important first step </w:t>
      </w:r>
      <w:r w:rsidR="00345318" w:rsidRPr="00B509A0">
        <w:t>for</w:t>
      </w:r>
      <w:r w:rsidRPr="00B509A0">
        <w:t xml:space="preserve"> coastal environments will be identifying the coast as a receiving environment and the coastal outcomes affected by freshwater.</w:t>
      </w:r>
      <w:r w:rsidR="00EF7010" w:rsidRPr="00B509A0">
        <w:t xml:space="preserve"> </w:t>
      </w:r>
      <w:r w:rsidR="00345318" w:rsidRPr="00B509A0">
        <w:t>Councils</w:t>
      </w:r>
      <w:r w:rsidRPr="00B509A0">
        <w:t xml:space="preserve"> should then look up</w:t>
      </w:r>
      <w:r w:rsidR="0007393F" w:rsidRPr="00B509A0">
        <w:t> </w:t>
      </w:r>
      <w:r w:rsidRPr="00B509A0">
        <w:t>the catchment and identify actions</w:t>
      </w:r>
      <w:r w:rsidR="00C00CDF" w:rsidRPr="00B509A0">
        <w:t xml:space="preserve"> that need to be taken through land and freshwater management </w:t>
      </w:r>
      <w:r w:rsidR="00345318" w:rsidRPr="00B509A0">
        <w:t xml:space="preserve">that will </w:t>
      </w:r>
      <w:r w:rsidRPr="00B509A0">
        <w:t xml:space="preserve">achieve </w:t>
      </w:r>
      <w:r w:rsidR="00D25FAD" w:rsidRPr="00B509A0">
        <w:t xml:space="preserve">the </w:t>
      </w:r>
      <w:r w:rsidR="00A5546E" w:rsidRPr="00B509A0">
        <w:t xml:space="preserve">coastal </w:t>
      </w:r>
      <w:proofErr w:type="gramStart"/>
      <w:r w:rsidRPr="00B509A0">
        <w:t>outcomes</w:t>
      </w:r>
      <w:r w:rsidR="00345318" w:rsidRPr="00B509A0">
        <w:t>,</w:t>
      </w:r>
      <w:r w:rsidRPr="00B509A0">
        <w:t xml:space="preserve"> and</w:t>
      </w:r>
      <w:proofErr w:type="gramEnd"/>
      <w:r w:rsidRPr="00B509A0">
        <w:t xml:space="preserve"> incorporate </w:t>
      </w:r>
      <w:r w:rsidR="00345318" w:rsidRPr="00B509A0">
        <w:t>the</w:t>
      </w:r>
      <w:r w:rsidR="00D25FAD" w:rsidRPr="00B509A0">
        <w:t>m</w:t>
      </w:r>
      <w:r w:rsidRPr="00B509A0">
        <w:t xml:space="preserve"> into </w:t>
      </w:r>
      <w:r w:rsidR="00C306B4" w:rsidRPr="00B509A0">
        <w:t xml:space="preserve">the </w:t>
      </w:r>
      <w:r w:rsidRPr="00B509A0">
        <w:t>freshwater planning</w:t>
      </w:r>
      <w:r w:rsidR="00C306B4" w:rsidRPr="00B509A0">
        <w:t xml:space="preserve"> process</w:t>
      </w:r>
      <w:r w:rsidRPr="00B509A0">
        <w:t>.</w:t>
      </w:r>
      <w:r w:rsidR="00C16F63" w:rsidRPr="00B509A0">
        <w:t xml:space="preserve"> </w:t>
      </w:r>
    </w:p>
    <w:p w14:paraId="3C5D31D7" w14:textId="5C0CBC68" w:rsidR="00D03502" w:rsidRPr="00B509A0" w:rsidRDefault="007D6A32" w:rsidP="007D6A32">
      <w:pPr>
        <w:pStyle w:val="BodyText"/>
      </w:pPr>
      <w:r w:rsidRPr="00B509A0">
        <w:lastRenderedPageBreak/>
        <w:t xml:space="preserve">For example, some estuarine ecosystems are </w:t>
      </w:r>
      <w:r w:rsidR="00C306B4" w:rsidRPr="00B509A0">
        <w:t xml:space="preserve">particularly </w:t>
      </w:r>
      <w:r w:rsidRPr="00B509A0">
        <w:t>sensitive to sediment</w:t>
      </w:r>
      <w:r w:rsidR="00353E9A" w:rsidRPr="00B509A0">
        <w:t xml:space="preserve"> loads</w:t>
      </w:r>
      <w:r w:rsidR="003640E4" w:rsidRPr="00B509A0">
        <w:t xml:space="preserve"> </w:t>
      </w:r>
      <w:r w:rsidRPr="00B509A0">
        <w:t>because</w:t>
      </w:r>
      <w:r w:rsidR="00F75647" w:rsidRPr="00B509A0">
        <w:t xml:space="preserve"> of their limited ability to</w:t>
      </w:r>
      <w:r w:rsidRPr="00B509A0">
        <w:t xml:space="preserve"> flush </w:t>
      </w:r>
      <w:r w:rsidR="003B7D4C" w:rsidRPr="00B509A0">
        <w:t>sediment</w:t>
      </w:r>
      <w:r w:rsidR="006F19EA" w:rsidRPr="00B509A0">
        <w:t xml:space="preserve"> </w:t>
      </w:r>
      <w:r w:rsidR="00345318" w:rsidRPr="00B509A0">
        <w:t>out</w:t>
      </w:r>
      <w:r w:rsidRPr="00B509A0">
        <w:t>.</w:t>
      </w:r>
      <w:r w:rsidR="00EF7010" w:rsidRPr="00B509A0">
        <w:t xml:space="preserve"> </w:t>
      </w:r>
      <w:r w:rsidR="006F19EA" w:rsidRPr="00B509A0">
        <w:t>In comparison,</w:t>
      </w:r>
      <w:r w:rsidR="003640E4" w:rsidRPr="00B509A0">
        <w:t xml:space="preserve"> the </w:t>
      </w:r>
      <w:r w:rsidRPr="00B509A0">
        <w:t xml:space="preserve">smaller streams that feed into the estuary </w:t>
      </w:r>
      <w:r w:rsidR="006F19EA" w:rsidRPr="00B509A0">
        <w:t>can</w:t>
      </w:r>
      <w:r w:rsidR="00345318" w:rsidRPr="00B509A0">
        <w:t xml:space="preserve"> </w:t>
      </w:r>
      <w:r w:rsidRPr="00B509A0">
        <w:t>flush</w:t>
      </w:r>
      <w:r w:rsidR="00C6395F" w:rsidRPr="00B509A0">
        <w:t xml:space="preserve"> sediment</w:t>
      </w:r>
      <w:r w:rsidRPr="00B509A0">
        <w:t xml:space="preserve"> regularly with rainfall.</w:t>
      </w:r>
      <w:r w:rsidR="00EF7010" w:rsidRPr="00B509A0">
        <w:t xml:space="preserve"> </w:t>
      </w:r>
      <w:r w:rsidR="006F19EA" w:rsidRPr="00B509A0">
        <w:t>This may call for mor</w:t>
      </w:r>
      <w:r w:rsidRPr="00B509A0">
        <w:t xml:space="preserve">e </w:t>
      </w:r>
      <w:r w:rsidR="006F19EA" w:rsidRPr="00B509A0">
        <w:t xml:space="preserve">stringent </w:t>
      </w:r>
      <w:r w:rsidRPr="00B509A0">
        <w:t>controls on sediment</w:t>
      </w:r>
      <w:r w:rsidR="006F19EA" w:rsidRPr="00B509A0">
        <w:t>-</w:t>
      </w:r>
      <w:r w:rsidRPr="00B509A0">
        <w:t>generating activities</w:t>
      </w:r>
      <w:r w:rsidR="003640E4" w:rsidRPr="00B509A0">
        <w:t xml:space="preserve"> </w:t>
      </w:r>
      <w:r w:rsidR="00A5546E" w:rsidRPr="00B509A0">
        <w:t xml:space="preserve">than would be necessary if only the values of the river (not the connected estuary) </w:t>
      </w:r>
      <w:r w:rsidR="0037074D" w:rsidRPr="00B509A0">
        <w:t>were</w:t>
      </w:r>
      <w:r w:rsidR="00A5546E" w:rsidRPr="00B509A0">
        <w:t xml:space="preserve"> considered.</w:t>
      </w:r>
      <w:r w:rsidR="00C16F63" w:rsidRPr="00B509A0">
        <w:t xml:space="preserve"> </w:t>
      </w:r>
    </w:p>
    <w:p w14:paraId="6FA4DA7D" w14:textId="77777777" w:rsidR="00D03502" w:rsidRPr="00B509A0" w:rsidRDefault="00D03502">
      <w:pPr>
        <w:spacing w:line="0" w:lineRule="auto"/>
        <w:rPr>
          <w:rFonts w:eastAsiaTheme="minorEastAsia" w:cstheme="minorBidi"/>
        </w:rPr>
      </w:pPr>
      <w:r w:rsidRPr="00B509A0">
        <w:br w:type="page"/>
      </w:r>
    </w:p>
    <w:p w14:paraId="7B4349E7" w14:textId="7936A888" w:rsidR="007D6A32" w:rsidRPr="00B509A0" w:rsidRDefault="007D6A32" w:rsidP="00E375CE">
      <w:pPr>
        <w:pStyle w:val="Heading1"/>
      </w:pPr>
      <w:bookmarkStart w:id="30" w:name="_Policy_5_and"/>
      <w:bookmarkStart w:id="31" w:name="_Toc132119662"/>
      <w:bookmarkEnd w:id="30"/>
      <w:r w:rsidRPr="00B509A0">
        <w:lastRenderedPageBreak/>
        <w:t xml:space="preserve">Policy 5 and the direction to </w:t>
      </w:r>
      <w:r w:rsidR="00351D1D" w:rsidRPr="00B509A0">
        <w:t>‘</w:t>
      </w:r>
      <w:r w:rsidRPr="00B509A0">
        <w:t>maintain or improve</w:t>
      </w:r>
      <w:r w:rsidR="00351D1D" w:rsidRPr="00B509A0">
        <w:t>’</w:t>
      </w:r>
      <w:bookmarkEnd w:id="31"/>
      <w:r w:rsidRPr="00B509A0">
        <w:t xml:space="preserve"> </w:t>
      </w:r>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D71788" w:rsidRPr="00B509A0" w14:paraId="6570ABD0" w14:textId="77777777" w:rsidTr="0007393F">
        <w:tc>
          <w:tcPr>
            <w:tcW w:w="10205" w:type="dxa"/>
            <w:shd w:val="clear" w:color="auto" w:fill="D2DDE1" w:themeFill="background2"/>
          </w:tcPr>
          <w:p w14:paraId="5A70D4A8" w14:textId="7107BED0" w:rsidR="00125E1F" w:rsidRPr="00B509A0" w:rsidRDefault="00125E1F" w:rsidP="0007393F">
            <w:pPr>
              <w:pStyle w:val="Boxheading"/>
            </w:pPr>
            <w:r w:rsidRPr="00B509A0">
              <w:t xml:space="preserve">NPS-FM </w:t>
            </w:r>
          </w:p>
          <w:p w14:paraId="6FA0558F" w14:textId="77777777" w:rsidR="00091130" w:rsidRPr="00B509A0" w:rsidRDefault="00091130" w:rsidP="0007393F">
            <w:pPr>
              <w:pStyle w:val="Boxheading"/>
              <w:spacing w:before="120"/>
            </w:pPr>
            <w:r w:rsidRPr="00B509A0">
              <w:t>Clause 2.2: Policies</w:t>
            </w:r>
          </w:p>
          <w:p w14:paraId="5F97D7A3" w14:textId="49C9627B" w:rsidR="00D71788" w:rsidRPr="00B509A0" w:rsidRDefault="00D71788" w:rsidP="00D6440E">
            <w:pPr>
              <w:pStyle w:val="Boxtext"/>
              <w:spacing w:after="80"/>
              <w:rPr>
                <w:b/>
                <w:bCs/>
              </w:rPr>
            </w:pPr>
            <w:r w:rsidRPr="00B509A0">
              <w:rPr>
                <w:b/>
                <w:bCs/>
              </w:rPr>
              <w:t xml:space="preserve">Policy 5: Freshwater is managed </w:t>
            </w:r>
            <w:r w:rsidR="00085A60" w:rsidRPr="00B509A0">
              <w:rPr>
                <w:b/>
                <w:bCs/>
              </w:rPr>
              <w:t>(including</w:t>
            </w:r>
            <w:r w:rsidR="00304F84" w:rsidRPr="00B509A0">
              <w:rPr>
                <w:b/>
                <w:bCs/>
              </w:rPr>
              <w:t xml:space="preserve"> </w:t>
            </w:r>
            <w:r w:rsidRPr="00B509A0">
              <w:rPr>
                <w:b/>
                <w:bCs/>
              </w:rPr>
              <w:t>through a National Objectives Framework</w:t>
            </w:r>
            <w:r w:rsidR="009A774E" w:rsidRPr="00B509A0">
              <w:rPr>
                <w:b/>
                <w:bCs/>
              </w:rPr>
              <w:t>)</w:t>
            </w:r>
            <w:r w:rsidRPr="00B509A0">
              <w:rPr>
                <w:b/>
                <w:bCs/>
              </w:rPr>
              <w:t xml:space="preserve"> to ensure that:</w:t>
            </w:r>
          </w:p>
          <w:p w14:paraId="13FC2365" w14:textId="02AECD2C" w:rsidR="00D71788" w:rsidRPr="00B509A0" w:rsidRDefault="00D71788" w:rsidP="00D6440E">
            <w:pPr>
              <w:pStyle w:val="Boxbullet"/>
              <w:spacing w:after="80"/>
            </w:pPr>
            <w:r w:rsidRPr="00B509A0">
              <w:t xml:space="preserve">the health and </w:t>
            </w:r>
            <w:r w:rsidR="00AE79A1" w:rsidRPr="00B509A0">
              <w:t>well</w:t>
            </w:r>
            <w:r w:rsidR="00FB7C4A" w:rsidRPr="00B509A0">
              <w:t>-</w:t>
            </w:r>
            <w:r w:rsidR="00AE79A1" w:rsidRPr="00B509A0">
              <w:t>being</w:t>
            </w:r>
            <w:r w:rsidRPr="00B509A0">
              <w:t xml:space="preserve"> of degraded water bodies and</w:t>
            </w:r>
            <w:r w:rsidR="003640E4" w:rsidRPr="00B509A0">
              <w:t xml:space="preserve"> </w:t>
            </w:r>
            <w:r w:rsidRPr="00B509A0">
              <w:t xml:space="preserve">freshwater ecosystems is improved, and </w:t>
            </w:r>
          </w:p>
          <w:p w14:paraId="06E6F5CF" w14:textId="42FC718B" w:rsidR="00505AC1" w:rsidRPr="00B509A0" w:rsidRDefault="00D71788" w:rsidP="0007393F">
            <w:pPr>
              <w:pStyle w:val="Boxbullet"/>
              <w:spacing w:after="180"/>
            </w:pPr>
            <w:r w:rsidRPr="00B509A0">
              <w:t xml:space="preserve">the health and </w:t>
            </w:r>
            <w:r w:rsidR="00AE79A1" w:rsidRPr="00B509A0">
              <w:t>well</w:t>
            </w:r>
            <w:r w:rsidR="00AF1C06" w:rsidRPr="00B509A0">
              <w:t>-</w:t>
            </w:r>
            <w:r w:rsidR="00AE79A1" w:rsidRPr="00B509A0">
              <w:t>being</w:t>
            </w:r>
            <w:r w:rsidRPr="00B509A0">
              <w:t xml:space="preserve"> of all other water bodies and freshwater ecosystems is maintained and (if communities choose) improved.</w:t>
            </w:r>
          </w:p>
        </w:tc>
      </w:tr>
    </w:tbl>
    <w:p w14:paraId="357B67F6" w14:textId="47A02378" w:rsidR="2ACF3A23" w:rsidRPr="00B509A0" w:rsidRDefault="2ACF3A23" w:rsidP="0007393F">
      <w:pPr>
        <w:pStyle w:val="BodyText"/>
      </w:pPr>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C63776" w:rsidRPr="00B509A0" w14:paraId="6EDC2B64" w14:textId="77777777" w:rsidTr="0007393F">
        <w:tc>
          <w:tcPr>
            <w:tcW w:w="10205" w:type="dxa"/>
            <w:shd w:val="clear" w:color="auto" w:fill="D2DDE1" w:themeFill="background2"/>
          </w:tcPr>
          <w:p w14:paraId="50511FB9" w14:textId="79BDD0B9" w:rsidR="00C63776" w:rsidRPr="00B509A0" w:rsidRDefault="00091130" w:rsidP="0007393F">
            <w:pPr>
              <w:pStyle w:val="Boxheading"/>
            </w:pPr>
            <w:r w:rsidRPr="00B509A0">
              <w:t xml:space="preserve">Clause </w:t>
            </w:r>
            <w:r w:rsidR="00C63776" w:rsidRPr="00B509A0">
              <w:t>1.4</w:t>
            </w:r>
            <w:r w:rsidRPr="00B509A0">
              <w:t>:</w:t>
            </w:r>
            <w:r w:rsidR="00C63776" w:rsidRPr="00B509A0">
              <w:t xml:space="preserve"> Interpretation </w:t>
            </w:r>
          </w:p>
          <w:p w14:paraId="6BC7EA34" w14:textId="126775AF" w:rsidR="00C63776" w:rsidRPr="00B509A0" w:rsidRDefault="007A2D1F" w:rsidP="0007393F">
            <w:pPr>
              <w:pStyle w:val="Boxtext"/>
              <w:spacing w:after="0"/>
            </w:pPr>
            <w:r w:rsidRPr="00B509A0">
              <w:t>[</w:t>
            </w:r>
            <w:r w:rsidR="00C63776" w:rsidRPr="00B509A0">
              <w:t>…</w:t>
            </w:r>
            <w:r w:rsidRPr="00B509A0">
              <w:t>]</w:t>
            </w:r>
          </w:p>
          <w:p w14:paraId="5D5DA022" w14:textId="1952DE7C" w:rsidR="00C63776" w:rsidRPr="00B509A0" w:rsidRDefault="00C63776" w:rsidP="0007393F">
            <w:pPr>
              <w:pStyle w:val="Boxtext"/>
              <w:spacing w:after="0"/>
            </w:pPr>
            <w:r w:rsidRPr="00B509A0">
              <w:rPr>
                <w:b/>
                <w:bCs/>
              </w:rPr>
              <w:t xml:space="preserve">degraded, </w:t>
            </w:r>
            <w:r w:rsidRPr="00B509A0">
              <w:t xml:space="preserve">in relation to an </w:t>
            </w:r>
            <w:r w:rsidRPr="00B509A0" w:rsidDel="00B763D8">
              <w:t>FMU</w:t>
            </w:r>
            <w:r w:rsidRPr="00B509A0">
              <w:t xml:space="preserve"> or part of an </w:t>
            </w:r>
            <w:r w:rsidRPr="00B509A0" w:rsidDel="00B763D8">
              <w:t>FMU</w:t>
            </w:r>
            <w:r w:rsidRPr="00B509A0">
              <w:t xml:space="preserve">, means that </w:t>
            </w:r>
            <w:proofErr w:type="gramStart"/>
            <w:r w:rsidRPr="00B509A0">
              <w:t>as a result of</w:t>
            </w:r>
            <w:proofErr w:type="gramEnd"/>
            <w:r w:rsidRPr="00B509A0">
              <w:t xml:space="preserve"> something other than a naturally occurring process: </w:t>
            </w:r>
          </w:p>
          <w:p w14:paraId="6BD516FC" w14:textId="2D02309E" w:rsidR="00C63776" w:rsidRPr="00B509A0" w:rsidRDefault="00C63776" w:rsidP="0007393F">
            <w:pPr>
              <w:pStyle w:val="Boxtext"/>
              <w:spacing w:after="0"/>
              <w:ind w:left="681" w:hanging="397"/>
            </w:pPr>
            <w:r w:rsidRPr="00B509A0">
              <w:t>(a)</w:t>
            </w:r>
            <w:r w:rsidRPr="00B509A0">
              <w:tab/>
              <w:t xml:space="preserve">a site or sites in the </w:t>
            </w:r>
            <w:r w:rsidRPr="00B509A0" w:rsidDel="00B763D8">
              <w:t>FMU</w:t>
            </w:r>
            <w:r w:rsidRPr="00B509A0">
              <w:t xml:space="preserve"> or part of the </w:t>
            </w:r>
            <w:r w:rsidRPr="00B509A0" w:rsidDel="00B763D8">
              <w:t xml:space="preserve">FMU </w:t>
            </w:r>
            <w:r w:rsidRPr="00B509A0">
              <w:t xml:space="preserve">to which a target attribute state applies: </w:t>
            </w:r>
          </w:p>
          <w:p w14:paraId="68DFAB32" w14:textId="77777777" w:rsidR="00C63776" w:rsidRPr="00B509A0" w:rsidRDefault="00C63776" w:rsidP="009B3418">
            <w:pPr>
              <w:pStyle w:val="Boxtext"/>
              <w:spacing w:after="0"/>
              <w:ind w:left="1077" w:hanging="397"/>
            </w:pPr>
            <w:r w:rsidRPr="00B509A0">
              <w:t>(</w:t>
            </w:r>
            <w:proofErr w:type="spellStart"/>
            <w:r w:rsidRPr="00B509A0">
              <w:t>i</w:t>
            </w:r>
            <w:proofErr w:type="spellEnd"/>
            <w:r w:rsidRPr="00B509A0">
              <w:t>)</w:t>
            </w:r>
            <w:r w:rsidRPr="00B509A0">
              <w:tab/>
              <w:t xml:space="preserve">is below a national bottom line; or </w:t>
            </w:r>
          </w:p>
          <w:p w14:paraId="67B77B7F" w14:textId="10B85CA1" w:rsidR="00C63776" w:rsidRPr="00B509A0" w:rsidRDefault="00C63776" w:rsidP="009B3418">
            <w:pPr>
              <w:pStyle w:val="Boxtext"/>
              <w:spacing w:after="80"/>
              <w:ind w:left="1077" w:hanging="397"/>
            </w:pPr>
            <w:r w:rsidRPr="00B509A0">
              <w:t>(ii)</w:t>
            </w:r>
            <w:r w:rsidRPr="00B509A0">
              <w:tab/>
              <w:t xml:space="preserve">is not achieving or is not likely to achieve a target attribute state; or </w:t>
            </w:r>
          </w:p>
          <w:p w14:paraId="0509AB48" w14:textId="77777777" w:rsidR="00C63776" w:rsidRPr="00B509A0" w:rsidRDefault="00C63776" w:rsidP="009B3418">
            <w:pPr>
              <w:pStyle w:val="Boxtext"/>
              <w:spacing w:after="0"/>
              <w:ind w:left="681" w:hanging="397"/>
            </w:pPr>
            <w:r w:rsidRPr="00B509A0">
              <w:t>(b)</w:t>
            </w:r>
            <w:r w:rsidRPr="00B509A0">
              <w:tab/>
              <w:t xml:space="preserve">the </w:t>
            </w:r>
            <w:r w:rsidRPr="00B509A0" w:rsidDel="00B763D8">
              <w:t>FMU</w:t>
            </w:r>
            <w:r w:rsidRPr="00B509A0">
              <w:t xml:space="preserve"> or part of the </w:t>
            </w:r>
            <w:r w:rsidRPr="00B509A0" w:rsidDel="00B763D8">
              <w:t>FMU</w:t>
            </w:r>
            <w:r w:rsidRPr="00B509A0">
              <w:t xml:space="preserve"> is not achieving or is not likely to achieve an environmental flow and level set for it; or </w:t>
            </w:r>
          </w:p>
          <w:p w14:paraId="4BB16DB1" w14:textId="1AC091F3" w:rsidR="00C63776" w:rsidRPr="00B509A0" w:rsidRDefault="00C63776" w:rsidP="009B3418">
            <w:pPr>
              <w:pStyle w:val="Boxtext"/>
              <w:spacing w:after="0"/>
              <w:ind w:left="681" w:hanging="397"/>
            </w:pPr>
            <w:r w:rsidRPr="00B509A0">
              <w:t>(c)</w:t>
            </w:r>
            <w:r w:rsidRPr="00B509A0">
              <w:tab/>
              <w:t xml:space="preserve">the </w:t>
            </w:r>
            <w:r w:rsidRPr="00B509A0" w:rsidDel="00B763D8">
              <w:t>FMU</w:t>
            </w:r>
            <w:r w:rsidRPr="00B509A0">
              <w:t xml:space="preserve"> or part of the </w:t>
            </w:r>
            <w:r w:rsidRPr="00B509A0" w:rsidDel="00B763D8">
              <w:t>FMU</w:t>
            </w:r>
            <w:r w:rsidRPr="00B509A0">
              <w:t xml:space="preserve"> is less able (when compared to 7 September 2017) to provide for any value </w:t>
            </w:r>
            <w:r w:rsidR="00A12BE3" w:rsidRPr="00B509A0">
              <w:t xml:space="preserve">described in Appendix 1A or any other value </w:t>
            </w:r>
            <w:r w:rsidRPr="00B509A0">
              <w:t xml:space="preserve">identified for it under the NOF </w:t>
            </w:r>
          </w:p>
          <w:p w14:paraId="5D0A4A95" w14:textId="0B4BC277" w:rsidR="00C63776" w:rsidRPr="00B509A0" w:rsidRDefault="00AB1CC8" w:rsidP="0007393F">
            <w:pPr>
              <w:pStyle w:val="Boxtext"/>
              <w:spacing w:after="180"/>
            </w:pPr>
            <w:r w:rsidRPr="00B509A0">
              <w:rPr>
                <w:b/>
                <w:bCs/>
              </w:rPr>
              <w:t>d</w:t>
            </w:r>
            <w:r w:rsidR="00C63776" w:rsidRPr="00B509A0">
              <w:rPr>
                <w:b/>
                <w:bCs/>
              </w:rPr>
              <w:t>egrading</w:t>
            </w:r>
            <w:r w:rsidR="003E17CF" w:rsidRPr="00B509A0">
              <w:rPr>
                <w:b/>
                <w:bCs/>
              </w:rPr>
              <w:t>,</w:t>
            </w:r>
            <w:r w:rsidR="00C63776" w:rsidRPr="00B509A0">
              <w:t xml:space="preserve"> in relation to an </w:t>
            </w:r>
            <w:r w:rsidR="00C63776" w:rsidRPr="00B509A0" w:rsidDel="00B763D8">
              <w:t xml:space="preserve">FMU </w:t>
            </w:r>
            <w:r w:rsidR="00C63776" w:rsidRPr="00B509A0">
              <w:t xml:space="preserve">or part of an </w:t>
            </w:r>
            <w:r w:rsidR="00C63776" w:rsidRPr="00B509A0" w:rsidDel="00B763D8">
              <w:t>FMU</w:t>
            </w:r>
            <w:r w:rsidR="00C63776" w:rsidRPr="00B509A0">
              <w:t>, means any site to which a target attribute state applies is experiencing,</w:t>
            </w:r>
            <w:r w:rsidR="00BC79FD" w:rsidRPr="00B509A0">
              <w:t xml:space="preserve"> </w:t>
            </w:r>
            <w:r w:rsidR="00872376" w:rsidRPr="00B509A0">
              <w:t>or</w:t>
            </w:r>
            <w:r w:rsidR="00C63776" w:rsidRPr="00B509A0">
              <w:t xml:space="preserve"> is likely to experience, </w:t>
            </w:r>
            <w:proofErr w:type="gramStart"/>
            <w:r w:rsidR="001A384F" w:rsidRPr="00B509A0">
              <w:t>as a result of</w:t>
            </w:r>
            <w:proofErr w:type="gramEnd"/>
            <w:r w:rsidR="001A384F" w:rsidRPr="00B509A0">
              <w:t xml:space="preserve"> something other than a naturally occurring process, </w:t>
            </w:r>
            <w:r w:rsidR="00C63776" w:rsidRPr="00B509A0">
              <w:t>a deteriorating trend (as assessed under clause 3.19)</w:t>
            </w:r>
          </w:p>
        </w:tc>
      </w:tr>
    </w:tbl>
    <w:p w14:paraId="776740A6" w14:textId="4B3CE4A4" w:rsidR="007D6A32" w:rsidRPr="00B509A0" w:rsidRDefault="007D6A32" w:rsidP="009B3418">
      <w:pPr>
        <w:pStyle w:val="BodyText"/>
        <w:spacing w:before="240"/>
      </w:pPr>
      <w:r w:rsidRPr="00B509A0">
        <w:t>Policy 5 directs a key outcome</w:t>
      </w:r>
      <w:r w:rsidR="00AB1CC8" w:rsidRPr="00B509A0">
        <w:t>:</w:t>
      </w:r>
      <w:r w:rsidRPr="00B509A0">
        <w:t xml:space="preserve"> to </w:t>
      </w:r>
      <w:r w:rsidR="004B162A" w:rsidRPr="00B509A0">
        <w:t>improve</w:t>
      </w:r>
      <w:r w:rsidRPr="00B509A0">
        <w:t xml:space="preserve"> degraded water bodies, and </w:t>
      </w:r>
      <w:r w:rsidR="004B162A" w:rsidRPr="00B509A0">
        <w:t xml:space="preserve">maintain </w:t>
      </w:r>
      <w:r w:rsidRPr="00B509A0">
        <w:t xml:space="preserve">all other </w:t>
      </w:r>
      <w:r w:rsidR="00AE79A1" w:rsidRPr="00B509A0">
        <w:t>water bodies</w:t>
      </w:r>
      <w:r w:rsidRPr="00B509A0">
        <w:t>, or improve</w:t>
      </w:r>
      <w:r w:rsidR="004B162A" w:rsidRPr="00B509A0">
        <w:t xml:space="preserve"> them </w:t>
      </w:r>
      <w:r w:rsidRPr="00B509A0">
        <w:t xml:space="preserve">if communities </w:t>
      </w:r>
      <w:r w:rsidR="004B162A" w:rsidRPr="00B509A0">
        <w:t xml:space="preserve">so </w:t>
      </w:r>
      <w:r w:rsidRPr="00B509A0">
        <w:t>choose.</w:t>
      </w:r>
      <w:r w:rsidR="00EF7010" w:rsidRPr="00B509A0">
        <w:t xml:space="preserve"> </w:t>
      </w:r>
    </w:p>
    <w:p w14:paraId="4F282141" w14:textId="4BBE64C0" w:rsidR="007D6A32" w:rsidRPr="00B509A0" w:rsidRDefault="00351D1D" w:rsidP="007D6A32">
      <w:pPr>
        <w:pStyle w:val="BodyText"/>
      </w:pPr>
      <w:r w:rsidRPr="00B509A0">
        <w:t>‘</w:t>
      </w:r>
      <w:r w:rsidR="007D6A32" w:rsidRPr="00B509A0">
        <w:t>Degraded</w:t>
      </w:r>
      <w:r w:rsidRPr="00B509A0">
        <w:t>’</w:t>
      </w:r>
      <w:r w:rsidR="007D6A32" w:rsidRPr="00B509A0">
        <w:t xml:space="preserve"> water bodies are those that:</w:t>
      </w:r>
    </w:p>
    <w:p w14:paraId="5190ABAE" w14:textId="7A1C3B32" w:rsidR="007D6A32" w:rsidRPr="00B509A0" w:rsidRDefault="50F0206E" w:rsidP="009B3418">
      <w:pPr>
        <w:pStyle w:val="Bullet"/>
      </w:pPr>
      <w:r w:rsidRPr="00B509A0">
        <w:t>do</w:t>
      </w:r>
      <w:r w:rsidR="00836BDC" w:rsidRPr="00B509A0">
        <w:t xml:space="preserve"> </w:t>
      </w:r>
      <w:r w:rsidRPr="00B509A0">
        <w:t>n</w:t>
      </w:r>
      <w:r w:rsidR="00836BDC" w:rsidRPr="00B509A0">
        <w:t>o</w:t>
      </w:r>
      <w:r w:rsidRPr="00B509A0">
        <w:t>t meet a prescribed national bottom line; or</w:t>
      </w:r>
    </w:p>
    <w:p w14:paraId="36170FB9" w14:textId="4F60ED30" w:rsidR="007D6A32" w:rsidRPr="00B509A0" w:rsidRDefault="50F0206E" w:rsidP="009B3418">
      <w:pPr>
        <w:pStyle w:val="Bullet"/>
      </w:pPr>
      <w:r w:rsidRPr="00B509A0">
        <w:t>if a target attribute state</w:t>
      </w:r>
      <w:r w:rsidR="52A372F1" w:rsidRPr="00B509A0">
        <w:t xml:space="preserve"> </w:t>
      </w:r>
      <w:r w:rsidR="00DC13A4" w:rsidRPr="00B509A0">
        <w:t xml:space="preserve">(TAS) </w:t>
      </w:r>
      <w:r w:rsidRPr="00B509A0">
        <w:t xml:space="preserve">has been set, </w:t>
      </w:r>
      <w:r w:rsidR="52A372F1" w:rsidRPr="00B509A0">
        <w:t xml:space="preserve">are </w:t>
      </w:r>
      <w:r w:rsidRPr="00B509A0">
        <w:t xml:space="preserve">not achieving </w:t>
      </w:r>
      <w:r w:rsidR="52A372F1" w:rsidRPr="00B509A0">
        <w:t>it</w:t>
      </w:r>
      <w:r w:rsidRPr="00B509A0">
        <w:t>; or</w:t>
      </w:r>
    </w:p>
    <w:p w14:paraId="2DC2FA0F" w14:textId="000A3C60" w:rsidR="007D6A32" w:rsidRPr="00B509A0" w:rsidRDefault="6B8D5A6E" w:rsidP="009B3418">
      <w:pPr>
        <w:pStyle w:val="Bullet"/>
      </w:pPr>
      <w:r w:rsidRPr="00B509A0">
        <w:t>i</w:t>
      </w:r>
      <w:r w:rsidR="50F0206E" w:rsidRPr="00B509A0">
        <w:t>f an environmental flow and level ha</w:t>
      </w:r>
      <w:r w:rsidR="00D931EC" w:rsidRPr="00B509A0">
        <w:t>ve</w:t>
      </w:r>
      <w:r w:rsidR="50F0206E" w:rsidRPr="00B509A0">
        <w:t xml:space="preserve"> been set, </w:t>
      </w:r>
      <w:r w:rsidR="52A372F1" w:rsidRPr="00B509A0">
        <w:t>are</w:t>
      </w:r>
      <w:r w:rsidR="50F0206E" w:rsidRPr="00B509A0">
        <w:t xml:space="preserve"> </w:t>
      </w:r>
      <w:r w:rsidR="52A372F1" w:rsidRPr="00B509A0">
        <w:t xml:space="preserve">not </w:t>
      </w:r>
      <w:r w:rsidR="50F0206E" w:rsidRPr="00B509A0">
        <w:t xml:space="preserve">achieving or </w:t>
      </w:r>
      <w:r w:rsidR="003D4843" w:rsidRPr="00B509A0">
        <w:t xml:space="preserve">are </w:t>
      </w:r>
      <w:r w:rsidR="50F0206E" w:rsidRPr="00B509A0">
        <w:t xml:space="preserve">not likely to achieve </w:t>
      </w:r>
      <w:proofErr w:type="gramStart"/>
      <w:r w:rsidR="52A372F1" w:rsidRPr="00B509A0">
        <w:t>these</w:t>
      </w:r>
      <w:r w:rsidR="50F0206E" w:rsidRPr="00B509A0">
        <w:t>;</w:t>
      </w:r>
      <w:proofErr w:type="gramEnd"/>
      <w:r w:rsidR="50F0206E" w:rsidRPr="00B509A0">
        <w:t xml:space="preserve"> </w:t>
      </w:r>
      <w:r w:rsidR="4C0B72D5" w:rsidRPr="00B509A0">
        <w:t>OR</w:t>
      </w:r>
    </w:p>
    <w:p w14:paraId="125CF9CB" w14:textId="294BF9BC" w:rsidR="007D6A32" w:rsidRPr="00B509A0" w:rsidRDefault="50F0206E" w:rsidP="009B3418">
      <w:pPr>
        <w:pStyle w:val="Bullet"/>
      </w:pPr>
      <w:r w:rsidRPr="00B509A0">
        <w:t xml:space="preserve">are less able to provide for any value identified under the NOF process than </w:t>
      </w:r>
      <w:r w:rsidR="52A372F1" w:rsidRPr="00B509A0">
        <w:t>they were</w:t>
      </w:r>
      <w:r w:rsidRPr="00B509A0">
        <w:t xml:space="preserve"> on</w:t>
      </w:r>
      <w:r w:rsidR="00D6440E" w:rsidRPr="00B509A0">
        <w:t> </w:t>
      </w:r>
      <w:r w:rsidRPr="00B509A0">
        <w:t>7 September 2017. An exception is for water bodies affect</w:t>
      </w:r>
      <w:r w:rsidR="05B8774E" w:rsidRPr="00B509A0">
        <w:t>ed</w:t>
      </w:r>
      <w:r w:rsidRPr="00B509A0">
        <w:t xml:space="preserve"> by natural</w:t>
      </w:r>
      <w:r w:rsidR="1C698BA7" w:rsidRPr="00B509A0">
        <w:t xml:space="preserve">ly </w:t>
      </w:r>
      <w:r w:rsidR="00FF4E57" w:rsidRPr="00B509A0">
        <w:t xml:space="preserve">occurring </w:t>
      </w:r>
      <w:r w:rsidRPr="00B509A0">
        <w:t>processes</w:t>
      </w:r>
      <w:r w:rsidR="5F051EEC" w:rsidRPr="00B509A0">
        <w:t xml:space="preserve"> that </w:t>
      </w:r>
      <w:r w:rsidRPr="00B509A0">
        <w:t>would occur in the absence of human activity.</w:t>
      </w:r>
      <w:r w:rsidR="03D8F6BC" w:rsidRPr="00B509A0">
        <w:t xml:space="preserve"> </w:t>
      </w:r>
    </w:p>
    <w:p w14:paraId="35F24231" w14:textId="58C44458" w:rsidR="008C222F" w:rsidRPr="00B509A0" w:rsidRDefault="007D6A32" w:rsidP="00D446BC">
      <w:pPr>
        <w:pStyle w:val="BodyText"/>
      </w:pPr>
      <w:r w:rsidRPr="00B509A0">
        <w:lastRenderedPageBreak/>
        <w:t xml:space="preserve">One </w:t>
      </w:r>
      <w:r w:rsidR="00A713E5" w:rsidRPr="00B509A0">
        <w:t>element</w:t>
      </w:r>
      <w:r w:rsidRPr="00B509A0">
        <w:t xml:space="preserve"> of the test for</w:t>
      </w:r>
      <w:r w:rsidR="00A713E5" w:rsidRPr="00B509A0">
        <w:t xml:space="preserve"> degrading</w:t>
      </w:r>
      <w:r w:rsidR="00AC511B" w:rsidRPr="00B509A0">
        <w:t xml:space="preserve"> </w:t>
      </w:r>
      <w:r w:rsidRPr="00B509A0">
        <w:t>is if a water</w:t>
      </w:r>
      <w:r w:rsidR="00156041" w:rsidRPr="00B509A0">
        <w:t xml:space="preserve"> </w:t>
      </w:r>
      <w:r w:rsidRPr="00B509A0">
        <w:t xml:space="preserve">body is below </w:t>
      </w:r>
      <w:r w:rsidR="00A713E5" w:rsidRPr="00B509A0">
        <w:t>its</w:t>
      </w:r>
      <w:r w:rsidR="00AC511B" w:rsidRPr="00B509A0">
        <w:t xml:space="preserve"> </w:t>
      </w:r>
      <w:r w:rsidR="00DC13A4" w:rsidRPr="00B509A0">
        <w:t>TAS</w:t>
      </w:r>
      <w:r w:rsidR="00AC511B" w:rsidRPr="00B509A0">
        <w:t>.</w:t>
      </w:r>
      <w:r w:rsidRPr="00B509A0">
        <w:t xml:space="preserve"> </w:t>
      </w:r>
      <w:r w:rsidR="00C07C70" w:rsidRPr="00B509A0">
        <w:t xml:space="preserve">A </w:t>
      </w:r>
      <w:r w:rsidR="007B6595" w:rsidRPr="00B509A0">
        <w:t>TAS</w:t>
      </w:r>
      <w:r w:rsidR="005C3874" w:rsidRPr="00B509A0">
        <w:t xml:space="preserve"> </w:t>
      </w:r>
      <w:r w:rsidR="00C07C70" w:rsidRPr="00B509A0">
        <w:t xml:space="preserve">must </w:t>
      </w:r>
      <w:r w:rsidRPr="00B509A0">
        <w:t>be set at or above the</w:t>
      </w:r>
      <w:r w:rsidR="00A713E5" w:rsidRPr="00B509A0">
        <w:t xml:space="preserve"> attribute</w:t>
      </w:r>
      <w:r w:rsidR="00351D1D" w:rsidRPr="00B509A0">
        <w:t>’</w:t>
      </w:r>
      <w:r w:rsidR="00A713E5" w:rsidRPr="00B509A0">
        <w:t xml:space="preserve">s </w:t>
      </w:r>
      <w:r w:rsidR="00351D1D" w:rsidRPr="00B509A0">
        <w:t>‘</w:t>
      </w:r>
      <w:r w:rsidRPr="00B509A0">
        <w:t>baseline state</w:t>
      </w:r>
      <w:r w:rsidR="00351D1D" w:rsidRPr="00B509A0">
        <w:t>’</w:t>
      </w:r>
      <w:r w:rsidRPr="00B509A0">
        <w:t>.</w:t>
      </w:r>
      <w:r w:rsidR="00EF7010" w:rsidRPr="00B509A0">
        <w:t xml:space="preserve"> </w:t>
      </w:r>
      <w:r w:rsidRPr="00B509A0">
        <w:t>The baseline state</w:t>
      </w:r>
      <w:r w:rsidR="000D5963" w:rsidRPr="00B509A0">
        <w:t xml:space="preserve"> is the</w:t>
      </w:r>
      <w:r w:rsidRPr="00B509A0">
        <w:t xml:space="preserve"> </w:t>
      </w:r>
      <w:r w:rsidR="000D5963" w:rsidRPr="00B509A0">
        <w:t>best state out of the</w:t>
      </w:r>
      <w:r w:rsidR="00643EE5" w:rsidRPr="00B509A0">
        <w:t xml:space="preserve"> following:</w:t>
      </w:r>
      <w:r w:rsidR="008C222F" w:rsidRPr="00B509A0">
        <w:t xml:space="preserve"> </w:t>
      </w:r>
    </w:p>
    <w:p w14:paraId="51F4B2D9" w14:textId="280D5FCD" w:rsidR="00643EE5" w:rsidRPr="00B509A0" w:rsidRDefault="00643EE5" w:rsidP="00CF2A69">
      <w:pPr>
        <w:pStyle w:val="Bullet"/>
      </w:pPr>
      <w:r w:rsidRPr="00B509A0">
        <w:t>the state of the attribute on the date it is first identified by a regional council</w:t>
      </w:r>
      <w:r w:rsidR="000D508C" w:rsidRPr="00B509A0">
        <w:t>,</w:t>
      </w:r>
      <w:r w:rsidR="006E3D7E" w:rsidRPr="00B509A0">
        <w:t xml:space="preserve"> or</w:t>
      </w:r>
    </w:p>
    <w:p w14:paraId="52014CB1" w14:textId="20811AAC" w:rsidR="007D6A32" w:rsidRPr="00B509A0" w:rsidRDefault="006E3D7E" w:rsidP="00B509A0">
      <w:pPr>
        <w:pStyle w:val="Bullet"/>
      </w:pPr>
      <w:r w:rsidRPr="00B509A0">
        <w:t>the state of the attribute on 7 September 2017</w:t>
      </w:r>
      <w:r w:rsidR="50F0206E" w:rsidRPr="00B509A0">
        <w:t xml:space="preserve">, or </w:t>
      </w:r>
    </w:p>
    <w:p w14:paraId="16E81252" w14:textId="13E904FD" w:rsidR="007D6A32" w:rsidRPr="00B509A0" w:rsidRDefault="007D6A32" w:rsidP="00B509A0">
      <w:pPr>
        <w:pStyle w:val="Bullet"/>
        <w:rPr>
          <w:spacing w:val="-2"/>
        </w:rPr>
      </w:pPr>
      <w:r w:rsidRPr="00B509A0">
        <w:rPr>
          <w:spacing w:val="-2"/>
        </w:rPr>
        <w:t xml:space="preserve">whenever the regional council set a </w:t>
      </w:r>
      <w:r w:rsidR="006E3D7E" w:rsidRPr="00B509A0">
        <w:rPr>
          <w:spacing w:val="-2"/>
        </w:rPr>
        <w:t xml:space="preserve">freshwater objective </w:t>
      </w:r>
      <w:r w:rsidRPr="00B509A0">
        <w:rPr>
          <w:spacing w:val="-2"/>
        </w:rPr>
        <w:t>for that attribute under the previous NPS-FM.</w:t>
      </w:r>
      <w:r w:rsidR="00C16F63" w:rsidRPr="00B509A0">
        <w:rPr>
          <w:spacing w:val="-2"/>
        </w:rPr>
        <w:t xml:space="preserve"> </w:t>
      </w:r>
    </w:p>
    <w:p w14:paraId="60139C78" w14:textId="520D1C8B" w:rsidR="007D6A32" w:rsidRPr="00B509A0" w:rsidRDefault="00423E05" w:rsidP="009B3418">
      <w:pPr>
        <w:pStyle w:val="BodyText"/>
      </w:pPr>
      <w:r w:rsidRPr="00B509A0">
        <w:t xml:space="preserve">For more on </w:t>
      </w:r>
      <w:r w:rsidR="007B6595" w:rsidRPr="00B509A0">
        <w:t>TASs</w:t>
      </w:r>
      <w:r w:rsidR="00E478FF" w:rsidRPr="00B509A0">
        <w:t xml:space="preserve"> </w:t>
      </w:r>
      <w:r w:rsidR="007D6A32" w:rsidRPr="00B509A0">
        <w:t>and baseline states</w:t>
      </w:r>
      <w:r w:rsidRPr="00B509A0">
        <w:t>, see</w:t>
      </w:r>
      <w:r w:rsidR="00E478FF" w:rsidRPr="00B509A0">
        <w:t xml:space="preserve"> the section</w:t>
      </w:r>
      <w:r w:rsidRPr="00B509A0">
        <w:t xml:space="preserve"> </w:t>
      </w:r>
      <w:hyperlink w:anchor="_Clause_3.12:_Achieving" w:history="1">
        <w:r w:rsidR="003A77D6" w:rsidRPr="00B509A0">
          <w:rPr>
            <w:rStyle w:val="Hyperlink"/>
          </w:rPr>
          <w:t>Clause 3.12</w:t>
        </w:r>
        <w:r w:rsidR="00E478FF" w:rsidRPr="00B509A0">
          <w:rPr>
            <w:rStyle w:val="Hyperlink"/>
          </w:rPr>
          <w:t>:</w:t>
        </w:r>
        <w:r w:rsidR="003A77D6" w:rsidRPr="00B509A0">
          <w:rPr>
            <w:rStyle w:val="Hyperlink"/>
          </w:rPr>
          <w:t xml:space="preserve"> Achieving </w:t>
        </w:r>
        <w:r w:rsidR="000706C8">
          <w:rPr>
            <w:rStyle w:val="Hyperlink"/>
          </w:rPr>
          <w:t>TASs</w:t>
        </w:r>
        <w:r w:rsidR="003A77D6" w:rsidRPr="00B509A0">
          <w:rPr>
            <w:rStyle w:val="Hyperlink"/>
          </w:rPr>
          <w:t xml:space="preserve"> and environmental outcomes</w:t>
        </w:r>
      </w:hyperlink>
      <w:r w:rsidR="007D6A32" w:rsidRPr="00B509A0">
        <w:t>.</w:t>
      </w:r>
      <w:r w:rsidR="00EF7010" w:rsidRPr="00B509A0">
        <w:t xml:space="preserve"> </w:t>
      </w:r>
    </w:p>
    <w:p w14:paraId="701D3653" w14:textId="329C9C3A" w:rsidR="00D4099A" w:rsidRPr="00B509A0" w:rsidRDefault="00453215" w:rsidP="009B3418">
      <w:pPr>
        <w:pStyle w:val="BodyText"/>
      </w:pPr>
      <w:r w:rsidRPr="00B509A0">
        <w:t>Figure 1</w:t>
      </w:r>
      <w:r w:rsidR="00C16F63" w:rsidRPr="00B509A0">
        <w:t xml:space="preserve"> </w:t>
      </w:r>
      <w:r w:rsidR="00423E05" w:rsidRPr="00B509A0">
        <w:t>sets out t</w:t>
      </w:r>
      <w:r w:rsidR="007D6A32" w:rsidRPr="00B509A0">
        <w:t xml:space="preserve">he policy direction and definitions </w:t>
      </w:r>
      <w:r w:rsidR="00423E05" w:rsidRPr="00B509A0">
        <w:t xml:space="preserve">of Policy 5. </w:t>
      </w:r>
    </w:p>
    <w:p w14:paraId="407AC264" w14:textId="3E9E48A1" w:rsidR="00D4099A" w:rsidRPr="00B509A0" w:rsidRDefault="00D4099A" w:rsidP="009B3418">
      <w:pPr>
        <w:pStyle w:val="Figureheading"/>
      </w:pPr>
      <w:bookmarkStart w:id="32" w:name="_Toc131000685"/>
      <w:r w:rsidRPr="00B509A0">
        <w:t xml:space="preserve">Figure </w:t>
      </w:r>
      <w:r w:rsidRPr="00B509A0">
        <w:fldChar w:fldCharType="begin"/>
      </w:r>
      <w:r w:rsidRPr="00B509A0">
        <w:instrText>SEQ Figure \* ARABIC</w:instrText>
      </w:r>
      <w:r w:rsidRPr="00B509A0">
        <w:fldChar w:fldCharType="separate"/>
      </w:r>
      <w:r w:rsidR="007D084A">
        <w:rPr>
          <w:noProof/>
        </w:rPr>
        <w:t>1</w:t>
      </w:r>
      <w:r w:rsidRPr="00B509A0">
        <w:fldChar w:fldCharType="end"/>
      </w:r>
      <w:r w:rsidRPr="00B509A0">
        <w:t xml:space="preserve">: </w:t>
      </w:r>
      <w:r w:rsidR="00D65C40" w:rsidRPr="00B509A0">
        <w:tab/>
      </w:r>
      <w:r w:rsidRPr="00B509A0">
        <w:t xml:space="preserve">Maintain and </w:t>
      </w:r>
      <w:r w:rsidR="00321BB8" w:rsidRPr="00B509A0">
        <w:t xml:space="preserve">improve </w:t>
      </w:r>
      <w:r w:rsidRPr="00B509A0">
        <w:t xml:space="preserve">– </w:t>
      </w:r>
      <w:r w:rsidR="007C5540" w:rsidRPr="00B509A0">
        <w:t>P</w:t>
      </w:r>
      <w:r w:rsidRPr="00B509A0">
        <w:t>olicy 5</w:t>
      </w:r>
      <w:bookmarkEnd w:id="32"/>
    </w:p>
    <w:p w14:paraId="11B17411" w14:textId="00B69C9D" w:rsidR="004F1E2B" w:rsidRPr="00B509A0" w:rsidRDefault="009400F1" w:rsidP="009B3418">
      <w:pPr>
        <w:pStyle w:val="BodyText"/>
        <w:jc w:val="center"/>
      </w:pPr>
      <w:r w:rsidRPr="00B509A0">
        <w:rPr>
          <w:noProof/>
        </w:rPr>
        <w:t xml:space="preserve"> </w:t>
      </w:r>
      <w:r w:rsidR="00A9289D" w:rsidRPr="00B509A0">
        <w:rPr>
          <w:noProof/>
        </w:rPr>
        <w:drawing>
          <wp:inline distT="0" distB="0" distL="0" distR="0" wp14:anchorId="51DF3784" wp14:editId="321C42FB">
            <wp:extent cx="4381500" cy="6377814"/>
            <wp:effectExtent l="0" t="0" r="0" b="0"/>
            <wp:docPr id="1" name="Picture 1" descr="Infographic describing how Te Mana o te Wai informs Policy 5 and the resulting decisions on whether to improve or maintain the water quality of a water body. The definition of ‘degraded’ and ‘baseline state’ in this infographic helps to further clarify what improve and maintain mean in the context of freshwater management. &#10;Te Mana o te Wai.&#10;First priority: the health and wellbeing of water bodies and freshwater ecosystems.&#10;Second priority.&#10;Third priority.&#10;First priority flows into Policy 5.&#10;Policy 5.&#10;• Manage freshwater to ensure health and well-being of degraded water bodies is improved.&#10;• Manage freshwater to ensure health and well-being of all other water bodies and freshwater ecosystems is maintained and improved, if tangata whenua and communities choose.&#10;Both clauses under Policy 5 flow into the next two clauses.&#10;Improve and maintain.&#10;• Improving a water body applies when the water body meets the description of ‘degraded’.  Note: If the baseline state is better than the current state then improvement will also be required. If the water body is not considered degraded, communities may still choose to improve. &#10;• Improving a water body means to set a target attribute state at or above the baseline state and at or above the national bottom line.&#10;The second clause under Policy 5 flows into the following clause under Improve and Maintain.&#10;• Maintaining applies when the current state is at or above baseline state and national bottom line when communities and tangata whenua do not choose to improve beyond this point.&#10;NPS-FM definitions applying to flowchart.&#10;Degraded means:&#10;• a site that is below a national bottom line; or.&#10;• a site that is not achieving or is not likely to achieve a target attribute state; or.&#10;• the freshwater management unit (FMU) or part of the FMU is not achieving or is not likely to achieve an environmental flow and level set for it; or.&#10;• the FMU or part of the FMU is less able (when compared to 7 September 2017) to provide for any value described in Appendix 1A or any other value identified for it under the National Objectives Framework.&#10;Baseline state means:&#10;• the state of the attribute on the date it is first identified by a regional council under clause 3.10(1)(b) or (c)&#10;• the state of the attribute on the date on which a regional council set a freshwater objective for the attribute under the National Policy Statement for Freshwater Management 2014 (as amended in 2017).&#10;• the state of the attribute on 7 September 20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fographic describing how Te Mana o te Wai informs Policy 5 and the resulting decisions on whether to improve or maintain the water quality of a water body. The definition of ‘degraded’ and ‘baseline state’ in this infographic helps to further clarify what improve and maintain mean in the context of freshwater management. &#10;Te Mana o te Wai.&#10;First priority: the health and wellbeing of water bodies and freshwater ecosystems.&#10;Second priority.&#10;Third priority.&#10;First priority flows into Policy 5.&#10;Policy 5.&#10;• Manage freshwater to ensure health and well-being of degraded water bodies is improved.&#10;• Manage freshwater to ensure health and well-being of all other water bodies and freshwater ecosystems is maintained and improved, if tangata whenua and communities choose.&#10;Both clauses under Policy 5 flow into the next two clauses.&#10;Improve and maintain.&#10;• Improving a water body applies when the water body meets the description of ‘degraded’.  Note: If the baseline state is better than the current state then improvement will also be required. If the water body is not considered degraded, communities may still choose to improve. &#10;• Improving a water body means to set a target attribute state at or above the baseline state and at or above the national bottom line.&#10;The second clause under Policy 5 flows into the following clause under Improve and Maintain.&#10;• Maintaining applies when the current state is at or above baseline state and national bottom line when communities and tangata whenua do not choose to improve beyond this point.&#10;NPS-FM definitions applying to flowchart.&#10;Degraded means:&#10;• a site that is below a national bottom line; or.&#10;• a site that is not achieving or is not likely to achieve a target attribute state; or.&#10;• the freshwater management unit (FMU) or part of the FMU is not achieving or is not likely to achieve an environmental flow and level set for it; or.&#10;• the FMU or part of the FMU is less able (when compared to 7 September 2017) to provide for any value described in Appendix 1A or any other value identified for it under the National Objectives Framework.&#10;Baseline state means:&#10;• the state of the attribute on the date it is first identified by a regional council under clause 3.10(1)(b) or (c)&#10;• the state of the attribute on the date on which a regional council set a freshwater objective for the attribute under the National Policy Statement for Freshwater Management 2014 (as amended in 2017).&#10;• the state of the attribute on 7 September 2017.&#10;"/>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4395048" cy="6397535"/>
                    </a:xfrm>
                    <a:prstGeom prst="rect">
                      <a:avLst/>
                    </a:prstGeom>
                    <a:ln>
                      <a:noFill/>
                    </a:ln>
                    <a:extLst>
                      <a:ext uri="{53640926-AAD7-44D8-BBD7-CCE9431645EC}">
                        <a14:shadowObscured xmlns:a14="http://schemas.microsoft.com/office/drawing/2010/main"/>
                      </a:ext>
                    </a:extLst>
                  </pic:spPr>
                </pic:pic>
              </a:graphicData>
            </a:graphic>
          </wp:inline>
        </w:drawing>
      </w:r>
    </w:p>
    <w:p w14:paraId="6038C1DA" w14:textId="5A79CE72" w:rsidR="00423E05" w:rsidRPr="00B509A0" w:rsidRDefault="00423E05" w:rsidP="007D6A32">
      <w:pPr>
        <w:pStyle w:val="BodyText"/>
      </w:pPr>
      <w:r w:rsidRPr="00B509A0">
        <w:lastRenderedPageBreak/>
        <w:t xml:space="preserve">Under </w:t>
      </w:r>
      <w:r w:rsidR="007D6A32" w:rsidRPr="00B509A0">
        <w:t>Policy 5, and these definitions, water bodies must be at least maintained.</w:t>
      </w:r>
      <w:r w:rsidR="00EF7010" w:rsidRPr="00B509A0">
        <w:t xml:space="preserve"> </w:t>
      </w:r>
      <w:r w:rsidR="007D6A32" w:rsidRPr="00B509A0">
        <w:t>Maintenance within a band is not provided for, as it was in previous versions of the NPS-FM, and so degradation within a band is not provided for.</w:t>
      </w:r>
      <w:r w:rsidR="00EF7010" w:rsidRPr="00B509A0">
        <w:t xml:space="preserve"> </w:t>
      </w:r>
    </w:p>
    <w:p w14:paraId="640A157B" w14:textId="4E0BEF1C" w:rsidR="007D6A32" w:rsidRPr="00B509A0" w:rsidRDefault="007D6A32" w:rsidP="007D6A32">
      <w:pPr>
        <w:pStyle w:val="BodyText"/>
      </w:pPr>
      <w:r w:rsidRPr="00B509A0">
        <w:t>Water</w:t>
      </w:r>
      <w:r w:rsidR="00156041" w:rsidRPr="00B509A0">
        <w:t xml:space="preserve"> </w:t>
      </w:r>
      <w:r w:rsidRPr="00B509A0">
        <w:t>bodies may not be allowed to decline below their baseline state, and if they are below</w:t>
      </w:r>
      <w:r w:rsidR="00D6440E" w:rsidRPr="00B509A0">
        <w:t> </w:t>
      </w:r>
      <w:r w:rsidRPr="00B509A0">
        <w:t>the national bottom line they must be improved</w:t>
      </w:r>
      <w:r w:rsidR="00EB3E49" w:rsidRPr="00B509A0">
        <w:t xml:space="preserve"> </w:t>
      </w:r>
      <w:r w:rsidR="008F7BCB" w:rsidRPr="00B509A0">
        <w:t xml:space="preserve">(at least to the </w:t>
      </w:r>
      <w:r w:rsidR="005D4B44" w:rsidRPr="00B509A0">
        <w:t>national bottom lin</w:t>
      </w:r>
      <w:r w:rsidR="00540250" w:rsidRPr="00B509A0">
        <w:t>e</w:t>
      </w:r>
      <w:r w:rsidR="005D4B44" w:rsidRPr="00B509A0">
        <w:t>)</w:t>
      </w:r>
      <w:r w:rsidRPr="00B509A0">
        <w:t>.</w:t>
      </w:r>
      <w:r w:rsidR="00EF7010" w:rsidRPr="00B509A0">
        <w:t xml:space="preserve"> </w:t>
      </w:r>
      <w:r w:rsidRPr="00B509A0">
        <w:t xml:space="preserve">Communities may also choose to improve </w:t>
      </w:r>
      <w:r w:rsidR="001E6519" w:rsidRPr="00B509A0">
        <w:t>them</w:t>
      </w:r>
      <w:r w:rsidRPr="00B509A0">
        <w:t xml:space="preserve"> above their baseline state and above national bottom lines.</w:t>
      </w:r>
      <w:r w:rsidR="00EF7010" w:rsidRPr="00B509A0">
        <w:t xml:space="preserve"> </w:t>
      </w:r>
      <w:r w:rsidRPr="00B509A0">
        <w:t>For example, the</w:t>
      </w:r>
      <w:r w:rsidR="00423E05" w:rsidRPr="00B509A0">
        <w:t xml:space="preserve">y </w:t>
      </w:r>
      <w:r w:rsidRPr="00B509A0">
        <w:t xml:space="preserve">may </w:t>
      </w:r>
      <w:r w:rsidR="00423E05" w:rsidRPr="00B509A0">
        <w:t>want</w:t>
      </w:r>
      <w:r w:rsidRPr="00B509A0">
        <w:t xml:space="preserve"> to restore the water quality of a stream that has been degraded for many years</w:t>
      </w:r>
      <w:r w:rsidR="00423E05" w:rsidRPr="00B509A0">
        <w:t>,</w:t>
      </w:r>
      <w:r w:rsidRPr="00B509A0">
        <w:t xml:space="preserve"> so that it is safe to swim in.</w:t>
      </w:r>
    </w:p>
    <w:p w14:paraId="71E6E998" w14:textId="7E0BD483" w:rsidR="007D6A32" w:rsidRPr="00B509A0" w:rsidRDefault="007D6A32" w:rsidP="007D6A32">
      <w:pPr>
        <w:pStyle w:val="BodyText"/>
      </w:pPr>
      <w:r w:rsidRPr="00B509A0">
        <w:t>The direction to maintain and improve water bodies has a profound effect on all decisions about freshwater</w:t>
      </w:r>
      <w:r w:rsidR="001E6519" w:rsidRPr="00B509A0">
        <w:t>:</w:t>
      </w:r>
      <w:r w:rsidRPr="00B509A0">
        <w:t xml:space="preserve"> it does not allow decision</w:t>
      </w:r>
      <w:r w:rsidR="001E6519" w:rsidRPr="00B509A0">
        <w:t>-</w:t>
      </w:r>
      <w:r w:rsidRPr="00B509A0">
        <w:t>makers to let water bodies decline.</w:t>
      </w:r>
      <w:r w:rsidR="00EF7010" w:rsidRPr="00B509A0">
        <w:t xml:space="preserve"> </w:t>
      </w:r>
      <w:r w:rsidR="00156041" w:rsidRPr="00B509A0">
        <w:t>F</w:t>
      </w:r>
      <w:r w:rsidRPr="00B509A0">
        <w:t xml:space="preserve">or example, </w:t>
      </w:r>
      <w:r w:rsidR="00156041" w:rsidRPr="00B509A0">
        <w:t>you may not put</w:t>
      </w:r>
      <w:r w:rsidRPr="00B509A0">
        <w:t xml:space="preserve"> additional pollution into a water body.</w:t>
      </w:r>
      <w:r w:rsidR="00EF7010" w:rsidRPr="00B509A0">
        <w:t xml:space="preserve"> </w:t>
      </w:r>
      <w:r w:rsidR="00156041" w:rsidRPr="00B509A0">
        <w:t>T</w:t>
      </w:r>
      <w:r w:rsidRPr="00B509A0">
        <w:t xml:space="preserve">here is no </w:t>
      </w:r>
      <w:r w:rsidR="00351D1D" w:rsidRPr="00B509A0">
        <w:t>‘</w:t>
      </w:r>
      <w:r w:rsidRPr="00B509A0">
        <w:t>pollution headroom</w:t>
      </w:r>
      <w:r w:rsidR="00351D1D" w:rsidRPr="00B509A0">
        <w:t>’</w:t>
      </w:r>
      <w:r w:rsidRPr="00B509A0">
        <w:t xml:space="preserve"> in a water body</w:t>
      </w:r>
      <w:r w:rsidR="00561D51" w:rsidRPr="00B509A0">
        <w:t>,</w:t>
      </w:r>
      <w:r w:rsidRPr="00B509A0">
        <w:t xml:space="preserve"> </w:t>
      </w:r>
      <w:r w:rsidR="00156041" w:rsidRPr="00B509A0">
        <w:t xml:space="preserve">you can only </w:t>
      </w:r>
      <w:r w:rsidRPr="00B509A0">
        <w:t xml:space="preserve">add </w:t>
      </w:r>
      <w:r w:rsidR="00156041" w:rsidRPr="00B509A0">
        <w:t xml:space="preserve">contaminant </w:t>
      </w:r>
      <w:r w:rsidRPr="00B509A0">
        <w:t xml:space="preserve">discharges if </w:t>
      </w:r>
      <w:r w:rsidR="00156041" w:rsidRPr="00B509A0">
        <w:t xml:space="preserve">you remove, </w:t>
      </w:r>
      <w:proofErr w:type="gramStart"/>
      <w:r w:rsidR="00156041" w:rsidRPr="00B509A0">
        <w:t>reduce</w:t>
      </w:r>
      <w:proofErr w:type="gramEnd"/>
      <w:r w:rsidR="00156041" w:rsidRPr="00B509A0">
        <w:t xml:space="preserve"> or fully mitigate the effect of the </w:t>
      </w:r>
      <w:r w:rsidRPr="00B509A0">
        <w:t>existing discharges</w:t>
      </w:r>
      <w:r w:rsidR="00293474" w:rsidRPr="00B509A0">
        <w:t xml:space="preserve"> of that contaminant</w:t>
      </w:r>
      <w:r w:rsidRPr="00B509A0">
        <w:t xml:space="preserve">. </w:t>
      </w:r>
    </w:p>
    <w:p w14:paraId="429C6B39" w14:textId="77777777" w:rsidR="007D6A32" w:rsidRPr="00B509A0" w:rsidRDefault="007D6A32" w:rsidP="00412B83">
      <w:pPr>
        <w:pStyle w:val="Heading2"/>
      </w:pPr>
      <w:bookmarkStart w:id="33" w:name="_Toc132119663"/>
      <w:r w:rsidRPr="00B509A0">
        <w:t>Spatial and temporal scale of Policy 5</w:t>
      </w:r>
      <w:bookmarkEnd w:id="33"/>
      <w:r w:rsidRPr="00B509A0">
        <w:t xml:space="preserve"> </w:t>
      </w:r>
    </w:p>
    <w:p w14:paraId="707893C4" w14:textId="37C92686" w:rsidR="00156041" w:rsidRPr="00B509A0" w:rsidRDefault="007D6A32" w:rsidP="007D6A32">
      <w:pPr>
        <w:pStyle w:val="BodyText"/>
      </w:pPr>
      <w:r w:rsidRPr="00B509A0">
        <w:t xml:space="preserve">The direction of Policy 5 to </w:t>
      </w:r>
      <w:r w:rsidR="00351D1D" w:rsidRPr="00B509A0">
        <w:t>‘</w:t>
      </w:r>
      <w:r w:rsidRPr="00B509A0">
        <w:t>maintain or improve</w:t>
      </w:r>
      <w:r w:rsidR="00351D1D" w:rsidRPr="00B509A0">
        <w:t>’</w:t>
      </w:r>
      <w:r w:rsidRPr="00B509A0">
        <w:t xml:space="preserve"> applies across the whole </w:t>
      </w:r>
      <w:r w:rsidR="00293474" w:rsidRPr="00B509A0">
        <w:t xml:space="preserve">region, across the entire </w:t>
      </w:r>
      <w:r w:rsidR="00662E18" w:rsidRPr="00B509A0">
        <w:t xml:space="preserve">freshwater management unit </w:t>
      </w:r>
      <w:r w:rsidRPr="00B509A0">
        <w:t xml:space="preserve">and over time. </w:t>
      </w:r>
      <w:r w:rsidR="00156041" w:rsidRPr="00B509A0">
        <w:t>I</w:t>
      </w:r>
      <w:r w:rsidRPr="00B509A0">
        <w:t>t is not appropriate to</w:t>
      </w:r>
      <w:r w:rsidR="00156041" w:rsidRPr="00B509A0">
        <w:t>:</w:t>
      </w:r>
      <w:r w:rsidRPr="00B509A0">
        <w:t xml:space="preserve"> </w:t>
      </w:r>
    </w:p>
    <w:p w14:paraId="520CEC98" w14:textId="3C4692F0" w:rsidR="00156041" w:rsidRPr="00B509A0" w:rsidRDefault="50F0206E" w:rsidP="009B3418">
      <w:pPr>
        <w:pStyle w:val="Bullet"/>
      </w:pPr>
      <w:r w:rsidRPr="00B509A0">
        <w:t>maintain or restore one tributary of a water</w:t>
      </w:r>
      <w:r w:rsidR="4BAA81B5" w:rsidRPr="00B509A0">
        <w:t xml:space="preserve"> </w:t>
      </w:r>
      <w:r w:rsidRPr="00B509A0">
        <w:t>body whil</w:t>
      </w:r>
      <w:r w:rsidR="4BAA81B5" w:rsidRPr="00B509A0">
        <w:t>e</w:t>
      </w:r>
      <w:r w:rsidRPr="00B509A0">
        <w:t xml:space="preserve"> degrading another </w:t>
      </w:r>
    </w:p>
    <w:p w14:paraId="12E17FA9" w14:textId="77777777" w:rsidR="00156041" w:rsidRPr="00B509A0" w:rsidRDefault="50F0206E" w:rsidP="009B3418">
      <w:pPr>
        <w:pStyle w:val="Bullet"/>
      </w:pPr>
      <w:r w:rsidRPr="00B509A0">
        <w:t xml:space="preserve">allow a water body to degrade and then improve it later. </w:t>
      </w:r>
    </w:p>
    <w:p w14:paraId="05CA3F0E" w14:textId="09050987" w:rsidR="007D6A32" w:rsidRPr="00B509A0" w:rsidRDefault="00F35E35" w:rsidP="007D6A32">
      <w:pPr>
        <w:pStyle w:val="BodyText"/>
      </w:pPr>
      <w:r w:rsidRPr="00B509A0">
        <w:t>Unlike previous versions of the NPS-FM, the current version does not take a</w:t>
      </w:r>
      <w:r w:rsidR="007D6A32" w:rsidRPr="00B509A0">
        <w:t xml:space="preserve">n </w:t>
      </w:r>
      <w:r w:rsidR="00351D1D" w:rsidRPr="00B509A0">
        <w:t>‘</w:t>
      </w:r>
      <w:r w:rsidR="007D6A32" w:rsidRPr="00B509A0">
        <w:t>overall</w:t>
      </w:r>
      <w:r w:rsidR="00351D1D" w:rsidRPr="00B509A0">
        <w:t>’</w:t>
      </w:r>
      <w:r w:rsidR="007D6A32" w:rsidRPr="00B509A0">
        <w:t xml:space="preserve"> or </w:t>
      </w:r>
      <w:r w:rsidR="00351D1D" w:rsidRPr="00B509A0">
        <w:t>‘</w:t>
      </w:r>
      <w:proofErr w:type="spellStart"/>
      <w:r w:rsidR="007D6A32" w:rsidRPr="00B509A0">
        <w:t>unders</w:t>
      </w:r>
      <w:proofErr w:type="spellEnd"/>
      <w:r w:rsidR="007D6A32" w:rsidRPr="00B509A0">
        <w:t xml:space="preserve"> and overs</w:t>
      </w:r>
      <w:r w:rsidR="00351D1D" w:rsidRPr="00B509A0">
        <w:t>’</w:t>
      </w:r>
      <w:r w:rsidR="007D6A32" w:rsidRPr="00B509A0">
        <w:t xml:space="preserve"> approach to </w:t>
      </w:r>
      <w:r w:rsidR="00351D1D" w:rsidRPr="00B509A0">
        <w:t>‘</w:t>
      </w:r>
      <w:r w:rsidR="007D6A32" w:rsidRPr="00B509A0">
        <w:t>maintain or improve</w:t>
      </w:r>
      <w:r w:rsidR="00351D1D" w:rsidRPr="00B509A0">
        <w:t>’</w:t>
      </w:r>
      <w:r w:rsidRPr="00B509A0">
        <w:t>.</w:t>
      </w:r>
      <w:r w:rsidR="007D6A32" w:rsidRPr="00B509A0">
        <w:t xml:space="preserve"> </w:t>
      </w:r>
      <w:r w:rsidR="00293474" w:rsidRPr="00B509A0">
        <w:t xml:space="preserve">This </w:t>
      </w:r>
      <w:r w:rsidR="007D6A32" w:rsidRPr="00B509A0">
        <w:t>is not consistent with the requirement to give effect to Te Mana o te Wai in all water bodies.</w:t>
      </w:r>
      <w:r w:rsidR="00C16F63" w:rsidRPr="00B509A0">
        <w:t xml:space="preserve"> </w:t>
      </w:r>
    </w:p>
    <w:p w14:paraId="3AE1AB4B" w14:textId="62596209" w:rsidR="007D6A32" w:rsidRPr="00B509A0" w:rsidRDefault="00F35E35" w:rsidP="00412B83">
      <w:pPr>
        <w:pStyle w:val="Heading2"/>
      </w:pPr>
      <w:bookmarkStart w:id="34" w:name="_Toc132119664"/>
      <w:r w:rsidRPr="00B509A0">
        <w:t>Take action</w:t>
      </w:r>
      <w:r w:rsidR="007D6A32" w:rsidRPr="00B509A0">
        <w:t xml:space="preserve"> </w:t>
      </w:r>
      <w:r w:rsidRPr="00B509A0">
        <w:t xml:space="preserve">on </w:t>
      </w:r>
      <w:proofErr w:type="gramStart"/>
      <w:r w:rsidR="007D6A32" w:rsidRPr="00B509A0">
        <w:t>degradation</w:t>
      </w:r>
      <w:bookmarkEnd w:id="34"/>
      <w:proofErr w:type="gramEnd"/>
      <w:r w:rsidR="007D6A32" w:rsidRPr="00B509A0">
        <w:t xml:space="preserve"> </w:t>
      </w:r>
    </w:p>
    <w:p w14:paraId="7E75205A" w14:textId="2B5D5E38" w:rsidR="007D6A32" w:rsidRPr="00B509A0" w:rsidRDefault="007D6A32" w:rsidP="00492D46">
      <w:pPr>
        <w:pStyle w:val="BodyText"/>
      </w:pPr>
      <w:r w:rsidRPr="00B509A0">
        <w:t xml:space="preserve">Policy 13 of the NPS-FM requires </w:t>
      </w:r>
      <w:r w:rsidR="00C07C70" w:rsidRPr="00B509A0">
        <w:t xml:space="preserve">councils to </w:t>
      </w:r>
      <w:r w:rsidR="00125E1F" w:rsidRPr="00B509A0">
        <w:t>monitor</w:t>
      </w:r>
      <w:r w:rsidRPr="00B509A0">
        <w:t xml:space="preserve"> water bodies and </w:t>
      </w:r>
      <w:r w:rsidR="00C07C70" w:rsidRPr="00B509A0">
        <w:t xml:space="preserve">to act </w:t>
      </w:r>
      <w:r w:rsidRPr="00B509A0">
        <w:t xml:space="preserve">if </w:t>
      </w:r>
      <w:r w:rsidR="001E6519" w:rsidRPr="00B509A0">
        <w:t xml:space="preserve">there is </w:t>
      </w:r>
      <w:r w:rsidRPr="00B509A0">
        <w:t>degradation</w:t>
      </w:r>
      <w:r w:rsidR="00293474" w:rsidRPr="00B509A0">
        <w:t xml:space="preserve"> or a deteriorating trend</w:t>
      </w:r>
      <w:r w:rsidRPr="00B509A0">
        <w:t>.</w:t>
      </w:r>
      <w:r w:rsidR="00EF7010" w:rsidRPr="00B509A0">
        <w:t xml:space="preserve"> </w:t>
      </w:r>
      <w:r w:rsidR="004A4500" w:rsidRPr="00B509A0">
        <w:t>(</w:t>
      </w:r>
      <w:r w:rsidR="00125E1F" w:rsidRPr="00B509A0">
        <w:t>For d</w:t>
      </w:r>
      <w:r w:rsidRPr="00B509A0">
        <w:t xml:space="preserve">irection </w:t>
      </w:r>
      <w:r w:rsidR="00125E1F" w:rsidRPr="00B509A0">
        <w:t xml:space="preserve">on </w:t>
      </w:r>
      <w:r w:rsidRPr="00B509A0">
        <w:t>deteriorating trends</w:t>
      </w:r>
      <w:r w:rsidR="004A4500" w:rsidRPr="00B509A0">
        <w:t>,</w:t>
      </w:r>
      <w:r w:rsidRPr="00B509A0">
        <w:t xml:space="preserve"> </w:t>
      </w:r>
      <w:r w:rsidR="00125E1F" w:rsidRPr="00B509A0">
        <w:t>see</w:t>
      </w:r>
      <w:r w:rsidR="002C5A45" w:rsidRPr="00B509A0">
        <w:t xml:space="preserve"> the section</w:t>
      </w:r>
      <w:r w:rsidR="00125E1F" w:rsidRPr="00B509A0">
        <w:t xml:space="preserve"> </w:t>
      </w:r>
      <w:hyperlink w:anchor="_Clause_3.20:_Responding" w:history="1">
        <w:r w:rsidR="0077794F" w:rsidRPr="00B509A0">
          <w:rPr>
            <w:rStyle w:val="Hyperlink"/>
          </w:rPr>
          <w:t>Clause 3.20</w:t>
        </w:r>
        <w:r w:rsidR="002C5A45" w:rsidRPr="00B509A0">
          <w:rPr>
            <w:rStyle w:val="Hyperlink"/>
          </w:rPr>
          <w:t>:</w:t>
        </w:r>
        <w:r w:rsidR="0077794F" w:rsidRPr="00B509A0">
          <w:rPr>
            <w:rStyle w:val="Hyperlink"/>
          </w:rPr>
          <w:t xml:space="preserve"> Responding to </w:t>
        </w:r>
        <w:r w:rsidR="003D661C" w:rsidRPr="00B509A0">
          <w:rPr>
            <w:rStyle w:val="Hyperlink"/>
          </w:rPr>
          <w:t>degradation</w:t>
        </w:r>
      </w:hyperlink>
      <w:r w:rsidR="00E86954" w:rsidRPr="00B509A0">
        <w:t>.</w:t>
      </w:r>
      <w:r w:rsidR="004A4500" w:rsidRPr="00B509A0">
        <w:t>)</w:t>
      </w:r>
      <w:r w:rsidR="00EF7010" w:rsidRPr="00B509A0">
        <w:t xml:space="preserve"> </w:t>
      </w:r>
    </w:p>
    <w:p w14:paraId="1CFB8BDE" w14:textId="64FFDF58" w:rsidR="000B5CD8" w:rsidRPr="00B509A0" w:rsidRDefault="0036375D" w:rsidP="00622564">
      <w:pPr>
        <w:pStyle w:val="Heading1"/>
        <w:pageBreakBefore/>
      </w:pPr>
      <w:bookmarkStart w:id="35" w:name="_Clause_1.6:_Best"/>
      <w:bookmarkStart w:id="36" w:name="_Toc132119665"/>
      <w:bookmarkEnd w:id="35"/>
      <w:r w:rsidRPr="00B509A0">
        <w:lastRenderedPageBreak/>
        <w:t>Clause 1.6</w:t>
      </w:r>
      <w:r w:rsidR="00BA6851" w:rsidRPr="00B509A0">
        <w:t>:</w:t>
      </w:r>
      <w:r w:rsidRPr="00B509A0">
        <w:t xml:space="preserve"> </w:t>
      </w:r>
      <w:r w:rsidR="007D6A32" w:rsidRPr="00B509A0">
        <w:t>Best available information and the NOF</w:t>
      </w:r>
      <w:bookmarkEnd w:id="36"/>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B814D3" w:rsidRPr="00B509A0" w14:paraId="03134766" w14:textId="77777777" w:rsidTr="00492D46">
        <w:tc>
          <w:tcPr>
            <w:tcW w:w="10205" w:type="dxa"/>
            <w:shd w:val="clear" w:color="auto" w:fill="D2DDE1" w:themeFill="background2"/>
          </w:tcPr>
          <w:p w14:paraId="7557337E" w14:textId="593C8269" w:rsidR="00125E1F" w:rsidRPr="00B509A0" w:rsidRDefault="00125E1F" w:rsidP="00492D46">
            <w:pPr>
              <w:pStyle w:val="Boxheading"/>
            </w:pPr>
            <w:r w:rsidRPr="00B509A0">
              <w:t xml:space="preserve">NPS-FM </w:t>
            </w:r>
          </w:p>
          <w:p w14:paraId="23ABBD67" w14:textId="49BEA436" w:rsidR="00B814D3" w:rsidRPr="00B509A0" w:rsidRDefault="00BA6851" w:rsidP="00492D46">
            <w:pPr>
              <w:pStyle w:val="Boxheading"/>
              <w:spacing w:before="120"/>
            </w:pPr>
            <w:r w:rsidRPr="00B509A0">
              <w:t xml:space="preserve">Clause </w:t>
            </w:r>
            <w:r w:rsidR="00B814D3" w:rsidRPr="00B509A0">
              <w:t>1.6</w:t>
            </w:r>
            <w:r w:rsidRPr="00B509A0">
              <w:t>:</w:t>
            </w:r>
            <w:r w:rsidR="00B814D3" w:rsidRPr="00B509A0">
              <w:t xml:space="preserve"> Best information </w:t>
            </w:r>
          </w:p>
          <w:p w14:paraId="0E8DE84B" w14:textId="06BA0F24" w:rsidR="00B814D3" w:rsidRPr="00B509A0" w:rsidRDefault="00B814D3" w:rsidP="00492D46">
            <w:pPr>
              <w:pStyle w:val="Boxtext"/>
              <w:spacing w:after="0"/>
              <w:ind w:left="681" w:hanging="397"/>
            </w:pPr>
            <w:r w:rsidRPr="00B509A0">
              <w:t>(1)</w:t>
            </w:r>
            <w:r w:rsidRPr="00B509A0">
              <w:tab/>
            </w:r>
            <w:r w:rsidR="0096610A" w:rsidRPr="00B509A0">
              <w:t xml:space="preserve">In giving effect to </w:t>
            </w:r>
            <w:r w:rsidRPr="00B509A0">
              <w:t>this National Policy Statement</w:t>
            </w:r>
            <w:r w:rsidR="00AB1911" w:rsidRPr="00B509A0">
              <w:t>,</w:t>
            </w:r>
            <w:r w:rsidRPr="00B509A0">
              <w:t xml:space="preserve"> </w:t>
            </w:r>
            <w:r w:rsidR="00FA4EFB" w:rsidRPr="00B509A0">
              <w:t>local authorities must</w:t>
            </w:r>
            <w:r w:rsidRPr="00B509A0">
              <w:t xml:space="preserve"> use the best information available at the time</w:t>
            </w:r>
            <w:r w:rsidR="00BC773D" w:rsidRPr="00B509A0">
              <w:t>,</w:t>
            </w:r>
            <w:r w:rsidRPr="00B509A0">
              <w:t xml:space="preserve"> </w:t>
            </w:r>
            <w:r w:rsidR="00153A00" w:rsidRPr="00B509A0">
              <w:t>which means</w:t>
            </w:r>
            <w:r w:rsidRPr="00B509A0">
              <w:t>, if practicable,</w:t>
            </w:r>
            <w:r w:rsidR="00153A00" w:rsidRPr="00B509A0">
              <w:t xml:space="preserve"> using</w:t>
            </w:r>
            <w:r w:rsidRPr="00B509A0">
              <w:t xml:space="preserve"> complete and scientifically robust data. </w:t>
            </w:r>
          </w:p>
          <w:p w14:paraId="751550D9" w14:textId="2740BD63" w:rsidR="00B814D3" w:rsidRPr="00B509A0" w:rsidRDefault="00B814D3" w:rsidP="00492D46">
            <w:pPr>
              <w:pStyle w:val="Boxtext"/>
              <w:spacing w:after="0"/>
              <w:ind w:left="681" w:hanging="397"/>
            </w:pPr>
            <w:r w:rsidRPr="00B509A0">
              <w:t>(2)</w:t>
            </w:r>
            <w:r w:rsidRPr="00B509A0">
              <w:tab/>
              <w:t xml:space="preserve">In the absence of complete and scientifically robust data, the best information may include information obtained from modelling, as well as partial data, local knowledge, and information obtained from other sources, but in this case local authorities must: </w:t>
            </w:r>
          </w:p>
          <w:p w14:paraId="4DCB793C" w14:textId="11287E9F" w:rsidR="00B814D3" w:rsidRPr="00B509A0" w:rsidRDefault="00B814D3" w:rsidP="00F61D0E">
            <w:pPr>
              <w:pStyle w:val="Boxtext"/>
              <w:spacing w:after="0"/>
              <w:ind w:left="1077" w:hanging="397"/>
            </w:pPr>
            <w:r w:rsidRPr="00B509A0">
              <w:t>(a)</w:t>
            </w:r>
            <w:r w:rsidR="008B7F7F" w:rsidRPr="00B509A0">
              <w:tab/>
            </w:r>
            <w:r w:rsidRPr="00B509A0">
              <w:t xml:space="preserve">prefer sources of information that provide the greatest level of certainty; and </w:t>
            </w:r>
          </w:p>
          <w:p w14:paraId="11F6DBED" w14:textId="1792B1D8" w:rsidR="00B814D3" w:rsidRPr="00B509A0" w:rsidRDefault="00B814D3" w:rsidP="00F61D0E">
            <w:pPr>
              <w:pStyle w:val="Boxtext"/>
              <w:spacing w:after="0"/>
              <w:ind w:left="1077" w:hanging="397"/>
            </w:pPr>
            <w:r w:rsidRPr="00B509A0">
              <w:t>(b)</w:t>
            </w:r>
            <w:r w:rsidR="00EE1260" w:rsidRPr="00B509A0">
              <w:tab/>
            </w:r>
            <w:r w:rsidRPr="00B509A0">
              <w:t xml:space="preserve">take all practicable steps to reduce uncertainty (such as through improvements to monitoring or the validation of models used). </w:t>
            </w:r>
          </w:p>
          <w:p w14:paraId="465FC081" w14:textId="75A7E142" w:rsidR="00B814D3" w:rsidRPr="00B509A0" w:rsidRDefault="00B814D3" w:rsidP="00F61D0E">
            <w:pPr>
              <w:pStyle w:val="Boxtext"/>
              <w:spacing w:after="0"/>
              <w:ind w:left="681" w:hanging="397"/>
            </w:pPr>
            <w:r w:rsidRPr="00B509A0">
              <w:t>(3)</w:t>
            </w:r>
            <w:r w:rsidR="008274BA" w:rsidRPr="00B509A0">
              <w:tab/>
            </w:r>
            <w:r w:rsidR="00153A00" w:rsidRPr="00B509A0">
              <w:t>A local authori</w:t>
            </w:r>
            <w:r w:rsidR="008D536F" w:rsidRPr="00B509A0">
              <w:t>ty:</w:t>
            </w:r>
          </w:p>
          <w:p w14:paraId="6268F18C" w14:textId="702DBAED" w:rsidR="00B814D3" w:rsidRPr="00B509A0" w:rsidRDefault="00B814D3" w:rsidP="00F61D0E">
            <w:pPr>
              <w:pStyle w:val="Boxtext"/>
              <w:spacing w:after="0"/>
              <w:ind w:left="1077" w:hanging="397"/>
            </w:pPr>
            <w:r w:rsidRPr="00B509A0">
              <w:t>(a)</w:t>
            </w:r>
            <w:r w:rsidR="008B7F7F" w:rsidRPr="00B509A0">
              <w:tab/>
            </w:r>
            <w:r w:rsidRPr="00B509A0">
              <w:t>must not delay making decisions solely because of uncertainty about the quality or</w:t>
            </w:r>
            <w:r w:rsidR="008B7F7F" w:rsidRPr="00B509A0">
              <w:t xml:space="preserve"> </w:t>
            </w:r>
            <w:r w:rsidRPr="00B509A0">
              <w:t xml:space="preserve">quantity of the information available; and </w:t>
            </w:r>
          </w:p>
          <w:p w14:paraId="68EDBA5C" w14:textId="71D8E09E" w:rsidR="00B814D3" w:rsidRPr="00B509A0" w:rsidRDefault="00B814D3" w:rsidP="00F61D0E">
            <w:pPr>
              <w:pStyle w:val="Boxtext"/>
              <w:spacing w:after="180"/>
              <w:ind w:left="1077" w:hanging="397"/>
            </w:pPr>
            <w:r w:rsidRPr="00B509A0">
              <w:t>(b)</w:t>
            </w:r>
            <w:r w:rsidR="008B7F7F" w:rsidRPr="00B509A0">
              <w:tab/>
            </w:r>
            <w:r w:rsidRPr="00B509A0">
              <w:t>if the information is uncertain, must interpret it in the way that will best give effect to this National Policy Statement</w:t>
            </w:r>
          </w:p>
        </w:tc>
      </w:tr>
    </w:tbl>
    <w:p w14:paraId="05735FD5" w14:textId="74413815" w:rsidR="007D6A32" w:rsidRPr="00B509A0" w:rsidRDefault="007D6A32" w:rsidP="00F61D0E">
      <w:pPr>
        <w:pStyle w:val="Heading2"/>
        <w:spacing w:before="440"/>
      </w:pPr>
      <w:bookmarkStart w:id="37" w:name="_Toc132119666"/>
      <w:r w:rsidRPr="00B509A0">
        <w:t xml:space="preserve">Policy </w:t>
      </w:r>
      <w:r w:rsidR="00125E1F" w:rsidRPr="00B509A0">
        <w:t>i</w:t>
      </w:r>
      <w:r w:rsidRPr="00B509A0">
        <w:t>ntent</w:t>
      </w:r>
      <w:bookmarkEnd w:id="37"/>
      <w:r w:rsidRPr="00B509A0">
        <w:t xml:space="preserve"> </w:t>
      </w:r>
    </w:p>
    <w:p w14:paraId="075C6C09" w14:textId="4DC0E881" w:rsidR="00AB6D2C" w:rsidRPr="00B509A0" w:rsidRDefault="007D6A32" w:rsidP="007D6A32">
      <w:pPr>
        <w:pStyle w:val="BodyText"/>
      </w:pPr>
      <w:r w:rsidRPr="00B509A0">
        <w:t xml:space="preserve">Clause 1.6 </w:t>
      </w:r>
      <w:r w:rsidR="0040219A" w:rsidRPr="00B509A0">
        <w:t xml:space="preserve">of the NPS-FM provides direction on how </w:t>
      </w:r>
      <w:r w:rsidR="001C6762" w:rsidRPr="00B509A0">
        <w:t>local authorities</w:t>
      </w:r>
      <w:r w:rsidR="0040219A" w:rsidRPr="00B509A0">
        <w:t xml:space="preserve"> should proceed in the absence of complete and scientifically robust data.</w:t>
      </w:r>
      <w:r w:rsidR="004617D8" w:rsidRPr="00B509A0">
        <w:t xml:space="preserve"> </w:t>
      </w:r>
      <w:r w:rsidR="00A7713F" w:rsidRPr="00B509A0">
        <w:rPr>
          <w:szCs w:val="20"/>
        </w:rPr>
        <w:t>T</w:t>
      </w:r>
      <w:r w:rsidR="004617D8" w:rsidRPr="00B509A0">
        <w:rPr>
          <w:szCs w:val="20"/>
        </w:rPr>
        <w:t>his requirement to use the best information applies to local authorities when implementing all parts of the NPS-FM (including when identifying take limits and manag</w:t>
      </w:r>
      <w:r w:rsidR="00A7713F" w:rsidRPr="00B509A0">
        <w:rPr>
          <w:szCs w:val="20"/>
        </w:rPr>
        <w:t>ing</w:t>
      </w:r>
      <w:r w:rsidR="004617D8" w:rsidRPr="00B509A0">
        <w:rPr>
          <w:szCs w:val="20"/>
        </w:rPr>
        <w:t xml:space="preserve"> attributes affected by nutrients), rather than just to specific parts.</w:t>
      </w:r>
    </w:p>
    <w:p w14:paraId="5FF5A3C7" w14:textId="7CA4816A" w:rsidR="00B64C18" w:rsidRPr="00B509A0" w:rsidRDefault="00FD4251" w:rsidP="007D6A32">
      <w:pPr>
        <w:pStyle w:val="BodyText"/>
      </w:pPr>
      <w:r w:rsidRPr="00B509A0">
        <w:t xml:space="preserve">This requirement </w:t>
      </w:r>
      <w:r w:rsidR="00BE0664" w:rsidRPr="00B509A0">
        <w:t xml:space="preserve">in </w:t>
      </w:r>
      <w:r w:rsidR="00186A38" w:rsidRPr="00B509A0">
        <w:t xml:space="preserve">the preliminary provisions </w:t>
      </w:r>
      <w:r w:rsidR="00EF141D" w:rsidRPr="00B509A0">
        <w:t>of the NPS-FM</w:t>
      </w:r>
      <w:r w:rsidR="00B156EE" w:rsidRPr="00B509A0">
        <w:t xml:space="preserve"> </w:t>
      </w:r>
      <w:r w:rsidR="00186A38" w:rsidRPr="00B509A0">
        <w:rPr>
          <w:szCs w:val="20"/>
        </w:rPr>
        <w:t>(Part 1)</w:t>
      </w:r>
      <w:r w:rsidR="00F70E06" w:rsidRPr="00B509A0">
        <w:rPr>
          <w:szCs w:val="20"/>
        </w:rPr>
        <w:t xml:space="preserve"> a</w:t>
      </w:r>
      <w:r w:rsidR="004617D8" w:rsidRPr="00B509A0">
        <w:rPr>
          <w:szCs w:val="20"/>
        </w:rPr>
        <w:t xml:space="preserve">pplies to local authorities when implementing </w:t>
      </w:r>
      <w:r w:rsidR="004617D8" w:rsidRPr="00B509A0">
        <w:rPr>
          <w:i/>
          <w:iCs/>
          <w:szCs w:val="20"/>
        </w:rPr>
        <w:t>all</w:t>
      </w:r>
      <w:r w:rsidR="004617D8" w:rsidRPr="00B509A0">
        <w:rPr>
          <w:szCs w:val="20"/>
        </w:rPr>
        <w:t xml:space="preserve"> parts of the NPS-FM (including when identifying take limits and manag</w:t>
      </w:r>
      <w:r w:rsidR="00442C8A" w:rsidRPr="00B509A0">
        <w:rPr>
          <w:szCs w:val="20"/>
        </w:rPr>
        <w:t>ing</w:t>
      </w:r>
      <w:r w:rsidR="004617D8" w:rsidRPr="00B509A0">
        <w:rPr>
          <w:szCs w:val="20"/>
        </w:rPr>
        <w:t xml:space="preserve"> attributes affected by nutrients), rather than just to specific parts.</w:t>
      </w:r>
      <w:r w:rsidR="00A7713F" w:rsidRPr="00B509A0">
        <w:rPr>
          <w:szCs w:val="20"/>
        </w:rPr>
        <w:t xml:space="preserve"> </w:t>
      </w:r>
      <w:r w:rsidR="00F15DB9" w:rsidRPr="00B509A0">
        <w:t>It makes it clear that</w:t>
      </w:r>
      <w:r w:rsidR="004A5E2B" w:rsidRPr="00B509A0">
        <w:t xml:space="preserve"> </w:t>
      </w:r>
      <w:r w:rsidR="001C6762" w:rsidRPr="00B509A0">
        <w:t>local authorities</w:t>
      </w:r>
      <w:r w:rsidR="004A5E2B" w:rsidRPr="00B509A0">
        <w:t xml:space="preserve"> can use a range of information sources and must not delay making decisions solely because of uncertainty about the quality or quantity of the information available</w:t>
      </w:r>
      <w:r w:rsidR="007B791B" w:rsidRPr="00B509A0">
        <w:t xml:space="preserve">. </w:t>
      </w:r>
      <w:r w:rsidR="00E65C89" w:rsidRPr="00B509A0">
        <w:t>For instance, w</w:t>
      </w:r>
      <w:r w:rsidR="007D6A32" w:rsidRPr="00B509A0">
        <w:t xml:space="preserve">here that information is incomplete, uncertainty about </w:t>
      </w:r>
      <w:r w:rsidR="007B791B" w:rsidRPr="00B509A0">
        <w:t xml:space="preserve">its </w:t>
      </w:r>
      <w:r w:rsidR="007D6A32" w:rsidRPr="00B509A0">
        <w:t xml:space="preserve">quality or quantity must not be a reason to delay decisions </w:t>
      </w:r>
      <w:r w:rsidR="001A74FE" w:rsidRPr="00B509A0">
        <w:t>giving</w:t>
      </w:r>
      <w:r w:rsidR="007D6A32" w:rsidRPr="00B509A0">
        <w:t xml:space="preserve"> effect to the NPS-FM.</w:t>
      </w:r>
    </w:p>
    <w:p w14:paraId="36302886" w14:textId="37F44B3C" w:rsidR="007D6A32" w:rsidRPr="00B509A0" w:rsidRDefault="001A74FE" w:rsidP="007D6A32">
      <w:pPr>
        <w:pStyle w:val="BodyText"/>
      </w:pPr>
      <w:r w:rsidRPr="00B509A0">
        <w:t>Councils should reduce a</w:t>
      </w:r>
      <w:r w:rsidR="00B64C18" w:rsidRPr="00B509A0">
        <w:t>ny</w:t>
      </w:r>
      <w:r w:rsidR="007D6A32" w:rsidRPr="00B509A0">
        <w:t xml:space="preserve"> uncertainty as much as practicable by improving monitoring or analys</w:t>
      </w:r>
      <w:r w:rsidRPr="00B509A0">
        <w:t xml:space="preserve">ing </w:t>
      </w:r>
      <w:r w:rsidR="007D6A32" w:rsidRPr="00B509A0">
        <w:t>data.</w:t>
      </w:r>
      <w:r w:rsidR="00EF7010" w:rsidRPr="00B509A0">
        <w:t xml:space="preserve"> </w:t>
      </w:r>
      <w:r w:rsidRPr="00B509A0">
        <w:t xml:space="preserve">Doing </w:t>
      </w:r>
      <w:r w:rsidR="007D6A32" w:rsidRPr="00B509A0">
        <w:t xml:space="preserve">nothing because </w:t>
      </w:r>
      <w:r w:rsidR="002949E2" w:rsidRPr="00B509A0">
        <w:t>of</w:t>
      </w:r>
      <w:r w:rsidR="007D6A32" w:rsidRPr="00B509A0">
        <w:t xml:space="preserve"> a lack of information is not an acceptable option.</w:t>
      </w:r>
    </w:p>
    <w:p w14:paraId="708F74B8" w14:textId="31F6FBD0" w:rsidR="007D6A32" w:rsidRPr="00B509A0" w:rsidRDefault="007D6A32" w:rsidP="007D6A32">
      <w:pPr>
        <w:pStyle w:val="BodyText"/>
      </w:pPr>
      <w:r w:rsidRPr="00B509A0">
        <w:t>This clause speaks to aspects of the precautionary principle and requires action even where there may be uncertainty about data or the outcomes that will be achieved.</w:t>
      </w:r>
    </w:p>
    <w:p w14:paraId="4A7DA117" w14:textId="58B094FF" w:rsidR="007D6A32" w:rsidRPr="00B509A0" w:rsidRDefault="00A04611" w:rsidP="007D6A32">
      <w:pPr>
        <w:pStyle w:val="BodyText"/>
      </w:pPr>
      <w:r w:rsidRPr="00B509A0">
        <w:lastRenderedPageBreak/>
        <w:t xml:space="preserve">Councils must interpret uncertain information </w:t>
      </w:r>
      <w:r w:rsidR="007D6A32" w:rsidRPr="00B509A0">
        <w:t xml:space="preserve">in the way that will </w:t>
      </w:r>
      <w:r w:rsidR="00284B88" w:rsidRPr="00B509A0">
        <w:t>“</w:t>
      </w:r>
      <w:r w:rsidR="007D6A32" w:rsidRPr="00B509A0">
        <w:t>best give effect to this National Policy Statement</w:t>
      </w:r>
      <w:r w:rsidR="00F55C25" w:rsidRPr="00B509A0">
        <w:t>”</w:t>
      </w:r>
      <w:r w:rsidR="007D6A32" w:rsidRPr="00B509A0">
        <w:t>.</w:t>
      </w:r>
      <w:r w:rsidR="00EF7010" w:rsidRPr="00B509A0">
        <w:t xml:space="preserve"> </w:t>
      </w:r>
      <w:r w:rsidR="007D6A32" w:rsidRPr="00B509A0">
        <w:t xml:space="preserve">The </w:t>
      </w:r>
      <w:r w:rsidR="00A6233C" w:rsidRPr="00B509A0">
        <w:t xml:space="preserve">fundamental </w:t>
      </w:r>
      <w:r w:rsidR="007D6A32" w:rsidRPr="00B509A0">
        <w:t>concept, objective and policy direction of the NPS-FM is to give effect to Te Mana o te Wai.</w:t>
      </w:r>
      <w:r w:rsidR="00EF7010" w:rsidRPr="00B509A0">
        <w:t xml:space="preserve"> </w:t>
      </w:r>
      <w:r w:rsidR="00A6233C" w:rsidRPr="00B509A0">
        <w:t>This means that i</w:t>
      </w:r>
      <w:r w:rsidR="007D6A32" w:rsidRPr="00B509A0">
        <w:t>nformation must be interpreted in a way that provides first for the health and well</w:t>
      </w:r>
      <w:r w:rsidR="00F55C25" w:rsidRPr="00B509A0">
        <w:t>-</w:t>
      </w:r>
      <w:r w:rsidR="007D6A32" w:rsidRPr="00B509A0">
        <w:t xml:space="preserve">being of the </w:t>
      </w:r>
      <w:r w:rsidR="00156041" w:rsidRPr="00B509A0">
        <w:t>water body</w:t>
      </w:r>
      <w:r w:rsidR="007D6A32" w:rsidRPr="00B509A0">
        <w:t>.</w:t>
      </w:r>
    </w:p>
    <w:p w14:paraId="3A0FAF13" w14:textId="07FFA0BD" w:rsidR="007D6A32" w:rsidRPr="00B509A0" w:rsidRDefault="00B64C18" w:rsidP="007D6A32">
      <w:pPr>
        <w:pStyle w:val="BodyText"/>
      </w:pPr>
      <w:r w:rsidRPr="00B509A0">
        <w:t>Situations that can cause u</w:t>
      </w:r>
      <w:r w:rsidR="007D6A32" w:rsidRPr="00B509A0">
        <w:t xml:space="preserve">ncertainty </w:t>
      </w:r>
      <w:r w:rsidRPr="00B509A0">
        <w:t>include</w:t>
      </w:r>
      <w:r w:rsidR="00774383" w:rsidRPr="00B509A0">
        <w:t>:</w:t>
      </w:r>
    </w:p>
    <w:p w14:paraId="06BC3736" w14:textId="7207EEFF" w:rsidR="007D6A32" w:rsidRPr="00B509A0" w:rsidRDefault="50F0206E" w:rsidP="00AB0C77">
      <w:pPr>
        <w:pStyle w:val="Bullet"/>
      </w:pPr>
      <w:r w:rsidRPr="00B509A0">
        <w:t xml:space="preserve">no information </w:t>
      </w:r>
    </w:p>
    <w:p w14:paraId="7D9EB4C8" w14:textId="0950DC46" w:rsidR="007D6A32" w:rsidRPr="00B509A0" w:rsidRDefault="50F0206E" w:rsidP="00AB0C77">
      <w:pPr>
        <w:pStyle w:val="Bullet"/>
      </w:pPr>
      <w:r w:rsidRPr="00B509A0">
        <w:t>imperfect information (</w:t>
      </w:r>
      <w:r w:rsidR="58AC7ECA" w:rsidRPr="00B509A0">
        <w:t>eg,</w:t>
      </w:r>
      <w:r w:rsidRPr="00B509A0">
        <w:t xml:space="preserve"> about cause</w:t>
      </w:r>
      <w:r w:rsidR="005B7A4B" w:rsidRPr="00B509A0">
        <w:t>–</w:t>
      </w:r>
      <w:r w:rsidRPr="00B509A0">
        <w:t xml:space="preserve">effect pathways) </w:t>
      </w:r>
    </w:p>
    <w:p w14:paraId="4C8A5644" w14:textId="64B4CB5D" w:rsidR="007D6A32" w:rsidRPr="00B509A0" w:rsidRDefault="50F0206E" w:rsidP="00AB0C77">
      <w:pPr>
        <w:pStyle w:val="Bullet"/>
      </w:pPr>
      <w:r w:rsidRPr="00B509A0">
        <w:t>uncertainty from measurement errors or inherent randomness</w:t>
      </w:r>
    </w:p>
    <w:p w14:paraId="721C410C" w14:textId="101DFE71" w:rsidR="007D6A32" w:rsidRPr="00B509A0" w:rsidRDefault="50F0206E" w:rsidP="00AB0C77">
      <w:pPr>
        <w:pStyle w:val="Bullet"/>
      </w:pPr>
      <w:r w:rsidRPr="00B509A0">
        <w:t>ambigu</w:t>
      </w:r>
      <w:r w:rsidR="54C8A10A" w:rsidRPr="00B509A0">
        <w:t xml:space="preserve">ity or varied interpretations. </w:t>
      </w:r>
    </w:p>
    <w:p w14:paraId="40F85B1A" w14:textId="5A4F4725" w:rsidR="007D6A32" w:rsidRPr="00B509A0" w:rsidRDefault="00B64C18" w:rsidP="007D6A32">
      <w:pPr>
        <w:pStyle w:val="BodyText"/>
      </w:pPr>
      <w:r w:rsidRPr="00B509A0">
        <w:t>There may not be enough</w:t>
      </w:r>
      <w:r w:rsidR="007D6A32" w:rsidRPr="00B509A0">
        <w:t xml:space="preserve"> information if, for example</w:t>
      </w:r>
      <w:r w:rsidR="00A04611" w:rsidRPr="00B509A0">
        <w:t xml:space="preserve">, </w:t>
      </w:r>
      <w:r w:rsidRPr="00B509A0">
        <w:t>the monitoring record is</w:t>
      </w:r>
      <w:r w:rsidR="007D6A32" w:rsidRPr="00B509A0">
        <w:t xml:space="preserve"> short or incomplete.</w:t>
      </w:r>
      <w:r w:rsidR="00EF7010" w:rsidRPr="00B509A0">
        <w:t xml:space="preserve"> </w:t>
      </w:r>
      <w:r w:rsidR="007D6A32" w:rsidRPr="00B509A0">
        <w:t>This may make it difficult to determine the current or baseline state of water quality. This will be common for relatively new or newly applied attributes (for example</w:t>
      </w:r>
      <w:r w:rsidR="005B7A4B" w:rsidRPr="00B509A0">
        <w:t>,</w:t>
      </w:r>
      <w:r w:rsidR="007D6A32" w:rsidRPr="00B509A0">
        <w:t xml:space="preserve"> Fish</w:t>
      </w:r>
      <w:r w:rsidR="00AB0C77" w:rsidRPr="00B509A0">
        <w:t> </w:t>
      </w:r>
      <w:r w:rsidR="00A00645" w:rsidRPr="00B509A0">
        <w:t>I</w:t>
      </w:r>
      <w:r w:rsidR="00D913C0" w:rsidRPr="00B509A0">
        <w:t xml:space="preserve">ndex of </w:t>
      </w:r>
      <w:r w:rsidR="00A00645" w:rsidRPr="00B509A0">
        <w:t>B</w:t>
      </w:r>
      <w:r w:rsidR="00D913C0" w:rsidRPr="00B509A0">
        <w:t xml:space="preserve">iotic </w:t>
      </w:r>
      <w:r w:rsidR="00A00645" w:rsidRPr="00B509A0">
        <w:t>I</w:t>
      </w:r>
      <w:r w:rsidR="00D913C0" w:rsidRPr="00B509A0">
        <w:t>ntegrity (</w:t>
      </w:r>
      <w:r w:rsidR="007D6A32" w:rsidRPr="00B509A0">
        <w:t>IBI)</w:t>
      </w:r>
      <w:r w:rsidR="00550541" w:rsidRPr="00B509A0">
        <w:t>)</w:t>
      </w:r>
      <w:r w:rsidR="007D6A32" w:rsidRPr="00B509A0">
        <w:t xml:space="preserve"> or novel </w:t>
      </w:r>
      <w:proofErr w:type="spellStart"/>
      <w:r w:rsidR="00A43A41" w:rsidRPr="00B509A0">
        <w:t>mātauranga</w:t>
      </w:r>
      <w:proofErr w:type="spellEnd"/>
      <w:r w:rsidR="00A43A41" w:rsidRPr="00B509A0">
        <w:t xml:space="preserve"> Māori</w:t>
      </w:r>
      <w:r w:rsidR="007D6A32" w:rsidRPr="00B509A0">
        <w:t xml:space="preserve"> attributes </w:t>
      </w:r>
      <w:r w:rsidRPr="00B509A0">
        <w:t>that</w:t>
      </w:r>
      <w:r w:rsidR="007D6A32" w:rsidRPr="00B509A0">
        <w:t xml:space="preserve"> have not been routinely observed </w:t>
      </w:r>
      <w:r w:rsidRPr="00B509A0">
        <w:t>before</w:t>
      </w:r>
      <w:r w:rsidR="007D6A32" w:rsidRPr="00B509A0">
        <w:t>.</w:t>
      </w:r>
      <w:r w:rsidR="00EF7010" w:rsidRPr="00B509A0">
        <w:t xml:space="preserve"> </w:t>
      </w:r>
    </w:p>
    <w:p w14:paraId="12CBC419" w14:textId="6F7CD6A1" w:rsidR="007D6A32" w:rsidRPr="00B509A0" w:rsidRDefault="007D6A32" w:rsidP="007D6A32">
      <w:pPr>
        <w:pStyle w:val="BodyText"/>
      </w:pPr>
      <w:r w:rsidRPr="00B509A0">
        <w:t>Th</w:t>
      </w:r>
      <w:r w:rsidR="00AE79A1" w:rsidRPr="00B509A0">
        <w:t xml:space="preserve">is </w:t>
      </w:r>
      <w:r w:rsidRPr="00B509A0">
        <w:t>direction emphasises a theme throughout the NPS-FM</w:t>
      </w:r>
      <w:r w:rsidR="00AE79A1" w:rsidRPr="00B509A0">
        <w:t>:</w:t>
      </w:r>
      <w:r w:rsidRPr="00B509A0">
        <w:t xml:space="preserve"> knowledge systems other than complete </w:t>
      </w:r>
      <w:r w:rsidR="00AE79A1" w:rsidRPr="00B509A0">
        <w:t>W</w:t>
      </w:r>
      <w:r w:rsidRPr="00B509A0">
        <w:t xml:space="preserve">estern scientific data have value and should </w:t>
      </w:r>
      <w:r w:rsidR="00A04611" w:rsidRPr="00B509A0">
        <w:t>inform</w:t>
      </w:r>
      <w:r w:rsidRPr="00B509A0">
        <w:t xml:space="preserve"> decisions about freshwater.</w:t>
      </w:r>
      <w:r w:rsidR="00EF7010" w:rsidRPr="00B509A0">
        <w:t xml:space="preserve"> </w:t>
      </w:r>
      <w:r w:rsidRPr="00B509A0">
        <w:t xml:space="preserve">This importantly includes </w:t>
      </w:r>
      <w:proofErr w:type="spellStart"/>
      <w:r w:rsidR="00A43A41" w:rsidRPr="00B509A0">
        <w:t>mātauranga</w:t>
      </w:r>
      <w:proofErr w:type="spellEnd"/>
      <w:r w:rsidR="00A43A41" w:rsidRPr="00B509A0">
        <w:t xml:space="preserve"> </w:t>
      </w:r>
      <w:proofErr w:type="gramStart"/>
      <w:r w:rsidR="00A43A41" w:rsidRPr="00B509A0">
        <w:t>Māori</w:t>
      </w:r>
      <w:r w:rsidR="00AE79A1" w:rsidRPr="00B509A0">
        <w:t>,</w:t>
      </w:r>
      <w:r w:rsidRPr="00B509A0">
        <w:t xml:space="preserve"> and</w:t>
      </w:r>
      <w:proofErr w:type="gramEnd"/>
      <w:r w:rsidRPr="00B509A0">
        <w:t xml:space="preserve"> can also include other local knowledge that has been robustly gathered and validated.</w:t>
      </w:r>
      <w:r w:rsidR="00EF7010" w:rsidRPr="00B509A0">
        <w:t xml:space="preserve"> </w:t>
      </w:r>
    </w:p>
    <w:p w14:paraId="2E2EA9C8" w14:textId="77777777" w:rsidR="007D6A32" w:rsidRPr="00B509A0" w:rsidRDefault="007D6A32" w:rsidP="00774383">
      <w:pPr>
        <w:pStyle w:val="Heading2"/>
      </w:pPr>
      <w:bookmarkStart w:id="38" w:name="_Toc132119667"/>
      <w:r w:rsidRPr="00B509A0">
        <w:t>Best practice</w:t>
      </w:r>
      <w:bookmarkEnd w:id="38"/>
    </w:p>
    <w:p w14:paraId="4F34280F" w14:textId="15F7DA1D" w:rsidR="007D6A32" w:rsidRPr="00B509A0" w:rsidRDefault="00AE79A1" w:rsidP="007D6A32">
      <w:pPr>
        <w:pStyle w:val="BodyText"/>
      </w:pPr>
      <w:r w:rsidRPr="00B509A0">
        <w:t>U</w:t>
      </w:r>
      <w:r w:rsidR="007D6A32" w:rsidRPr="00B509A0">
        <w:t>ncertain</w:t>
      </w:r>
      <w:r w:rsidR="00A04611" w:rsidRPr="00B509A0">
        <w:t>ty</w:t>
      </w:r>
      <w:r w:rsidRPr="00B509A0">
        <w:t xml:space="preserve"> about</w:t>
      </w:r>
      <w:r w:rsidR="00A04611" w:rsidRPr="00B509A0">
        <w:t xml:space="preserve"> </w:t>
      </w:r>
      <w:r w:rsidR="007D6A32" w:rsidRPr="00B509A0">
        <w:t>data or expected outcomes</w:t>
      </w:r>
      <w:r w:rsidRPr="00B509A0">
        <w:t xml:space="preserve"> warrants </w:t>
      </w:r>
      <w:r w:rsidR="007D6A32" w:rsidRPr="00B509A0">
        <w:t>a precautionary approach</w:t>
      </w:r>
      <w:r w:rsidR="00A04611" w:rsidRPr="00B509A0">
        <w:t>,</w:t>
      </w:r>
      <w:r w:rsidR="00EF7010" w:rsidRPr="00B509A0">
        <w:t xml:space="preserve"> </w:t>
      </w:r>
      <w:r w:rsidRPr="00B509A0">
        <w:t>rather than</w:t>
      </w:r>
      <w:r w:rsidR="007D6A32" w:rsidRPr="00B509A0">
        <w:t xml:space="preserve"> using </w:t>
      </w:r>
      <w:r w:rsidRPr="00B509A0">
        <w:t xml:space="preserve">it </w:t>
      </w:r>
      <w:r w:rsidR="007D6A32" w:rsidRPr="00B509A0">
        <w:t xml:space="preserve">as a reason to not act or to gather more information before acting. This can mean </w:t>
      </w:r>
      <w:r w:rsidR="00D54046" w:rsidRPr="00B509A0">
        <w:t xml:space="preserve">you </w:t>
      </w:r>
      <w:proofErr w:type="gramStart"/>
      <w:r w:rsidR="00D54046" w:rsidRPr="00B509A0">
        <w:t>take</w:t>
      </w:r>
      <w:r w:rsidR="007D6A32" w:rsidRPr="00B509A0">
        <w:t xml:space="preserve"> action</w:t>
      </w:r>
      <w:proofErr w:type="gramEnd"/>
      <w:r w:rsidR="007D6A32" w:rsidRPr="00B509A0">
        <w:t xml:space="preserve"> before there is certainty about outcomes, or that </w:t>
      </w:r>
      <w:r w:rsidR="00D54046" w:rsidRPr="00B509A0">
        <w:t xml:space="preserve">you build </w:t>
      </w:r>
      <w:r w:rsidR="007D6A32" w:rsidRPr="00B509A0">
        <w:t xml:space="preserve">a more conservative buffer into </w:t>
      </w:r>
      <w:r w:rsidR="00A04611" w:rsidRPr="00B509A0">
        <w:t xml:space="preserve">a </w:t>
      </w:r>
      <w:r w:rsidR="0032634A" w:rsidRPr="00B509A0">
        <w:t>TAS</w:t>
      </w:r>
      <w:r w:rsidR="007D6A32" w:rsidRPr="00B509A0">
        <w:t xml:space="preserve"> to ensure the health and well</w:t>
      </w:r>
      <w:r w:rsidR="00BD692C" w:rsidRPr="00B509A0">
        <w:t>-</w:t>
      </w:r>
      <w:r w:rsidR="007D6A32" w:rsidRPr="00B509A0">
        <w:t xml:space="preserve">being of the </w:t>
      </w:r>
      <w:r w:rsidR="00156041" w:rsidRPr="00B509A0">
        <w:t>water body</w:t>
      </w:r>
      <w:r w:rsidR="007D6A32" w:rsidRPr="00B509A0">
        <w:t>.</w:t>
      </w:r>
    </w:p>
    <w:p w14:paraId="1EF1AF74" w14:textId="6077486D" w:rsidR="007D6A32" w:rsidRPr="00B509A0" w:rsidRDefault="007D6A32" w:rsidP="007D6A32">
      <w:pPr>
        <w:pStyle w:val="BodyText"/>
      </w:pPr>
      <w:r w:rsidRPr="00B509A0">
        <w:t>For limit setting</w:t>
      </w:r>
      <w:r w:rsidR="00D54046" w:rsidRPr="00B509A0">
        <w:t>,</w:t>
      </w:r>
      <w:r w:rsidRPr="00B509A0">
        <w:t xml:space="preserve"> this may be particularly relevant when linking the achievement of the instream</w:t>
      </w:r>
      <w:r w:rsidR="0067405F" w:rsidRPr="00B509A0">
        <w:t xml:space="preserve"> </w:t>
      </w:r>
      <w:r w:rsidR="00D475BB" w:rsidRPr="00B509A0">
        <w:t>TASs</w:t>
      </w:r>
      <w:r w:rsidR="0067405F" w:rsidRPr="00B509A0">
        <w:t xml:space="preserve"> </w:t>
      </w:r>
      <w:r w:rsidRPr="00B509A0">
        <w:t>to a restriction on land use or land use practice. For example, it</w:t>
      </w:r>
      <w:r w:rsidR="005064BC" w:rsidRPr="00B509A0">
        <w:t> </w:t>
      </w:r>
      <w:r w:rsidRPr="00B509A0">
        <w:t xml:space="preserve">may not be possible to predict with </w:t>
      </w:r>
      <w:r w:rsidR="0004771D" w:rsidRPr="00B509A0">
        <w:t xml:space="preserve">complete </w:t>
      </w:r>
      <w:r w:rsidRPr="00B509A0">
        <w:t>scientific certainty that a</w:t>
      </w:r>
      <w:r w:rsidR="00E338A3" w:rsidRPr="00B509A0">
        <w:t xml:space="preserve"> rule with a</w:t>
      </w:r>
      <w:r w:rsidRPr="00B509A0">
        <w:t xml:space="preserve"> limit on stocking rates will achieve x milligrams of chlorophyll-a in a particular lake</w:t>
      </w:r>
      <w:r w:rsidR="00D54046" w:rsidRPr="00B509A0">
        <w:t>. However,</w:t>
      </w:r>
      <w:r w:rsidRPr="00B509A0">
        <w:t xml:space="preserve"> where the best information available shows a link between the stocking rate and the drivers of chlorophyl</w:t>
      </w:r>
      <w:r w:rsidR="000F4485" w:rsidRPr="00B509A0">
        <w:t>l</w:t>
      </w:r>
      <w:r w:rsidRPr="00B509A0">
        <w:t>-a, and national data shows</w:t>
      </w:r>
      <w:r w:rsidR="00AF120C" w:rsidRPr="00B509A0">
        <w:t xml:space="preserve"> that</w:t>
      </w:r>
      <w:r w:rsidRPr="00B509A0">
        <w:t xml:space="preserve"> reductions in those drivers can be expected </w:t>
      </w:r>
      <w:proofErr w:type="gramStart"/>
      <w:r w:rsidRPr="00B509A0">
        <w:t>as a result of</w:t>
      </w:r>
      <w:proofErr w:type="gramEnd"/>
      <w:r w:rsidRPr="00B509A0">
        <w:t xml:space="preserve"> a particular practice, this could be </w:t>
      </w:r>
      <w:r w:rsidR="00D54046" w:rsidRPr="00B509A0">
        <w:t xml:space="preserve">enough </w:t>
      </w:r>
      <w:r w:rsidRPr="00B509A0">
        <w:t>to justify limit setting via land use rules.</w:t>
      </w:r>
    </w:p>
    <w:p w14:paraId="37D1FF50" w14:textId="4B96FFD6" w:rsidR="007D6A32" w:rsidRPr="00B509A0" w:rsidRDefault="005A5BB2" w:rsidP="007D6A32">
      <w:pPr>
        <w:pStyle w:val="BodyText"/>
      </w:pPr>
      <w:r w:rsidRPr="00B509A0">
        <w:t>C</w:t>
      </w:r>
      <w:r w:rsidR="007D6A32" w:rsidRPr="00B509A0">
        <w:t xml:space="preserve">ouncils may set up expert panels to </w:t>
      </w:r>
      <w:r w:rsidR="005E462F" w:rsidRPr="00B509A0">
        <w:t>advise on</w:t>
      </w:r>
      <w:r w:rsidR="007D6A32" w:rsidRPr="00B509A0">
        <w:t xml:space="preserve"> interpret</w:t>
      </w:r>
      <w:r w:rsidR="005E462F" w:rsidRPr="00B509A0">
        <w:t>ing</w:t>
      </w:r>
      <w:r w:rsidR="007D6A32" w:rsidRPr="00B509A0">
        <w:t xml:space="preserve"> or apply</w:t>
      </w:r>
      <w:r w:rsidR="005E462F" w:rsidRPr="00B509A0">
        <w:t>ing</w:t>
      </w:r>
      <w:r w:rsidR="007D6A32" w:rsidRPr="00B509A0">
        <w:t xml:space="preserve"> </w:t>
      </w:r>
      <w:r w:rsidR="005E462F" w:rsidRPr="00B509A0">
        <w:t xml:space="preserve">available </w:t>
      </w:r>
      <w:r w:rsidR="007D6A32" w:rsidRPr="00B509A0">
        <w:t>information, interpret</w:t>
      </w:r>
      <w:r w:rsidR="005E462F" w:rsidRPr="00B509A0">
        <w:t>ing</w:t>
      </w:r>
      <w:r w:rsidR="007D6A32" w:rsidRPr="00B509A0">
        <w:t xml:space="preserve"> national data sets in the local context, or the likely effects of management approaches.</w:t>
      </w:r>
      <w:r w:rsidR="00EF7010" w:rsidRPr="00B509A0">
        <w:t xml:space="preserve"> </w:t>
      </w:r>
      <w:r w:rsidR="005E462F" w:rsidRPr="00B509A0">
        <w:t xml:space="preserve">The </w:t>
      </w:r>
      <w:r w:rsidR="007D6A32" w:rsidRPr="00B509A0">
        <w:t xml:space="preserve">panels should incorporate </w:t>
      </w:r>
      <w:r w:rsidR="00FA6791" w:rsidRPr="00B509A0">
        <w:t xml:space="preserve">experts in </w:t>
      </w:r>
      <w:r w:rsidR="007D6A32" w:rsidRPr="00B509A0">
        <w:t xml:space="preserve">both </w:t>
      </w:r>
      <w:r w:rsidR="005E462F" w:rsidRPr="00B509A0">
        <w:t>W</w:t>
      </w:r>
      <w:r w:rsidR="007D6A32" w:rsidRPr="00B509A0">
        <w:t>estern science and</w:t>
      </w:r>
      <w:r w:rsidR="00A43A41" w:rsidRPr="00B509A0">
        <w:t xml:space="preserve"> </w:t>
      </w:r>
      <w:proofErr w:type="spellStart"/>
      <w:r w:rsidR="00A43A41" w:rsidRPr="00B509A0">
        <w:t>mātauranga</w:t>
      </w:r>
      <w:proofErr w:type="spellEnd"/>
      <w:r w:rsidR="00A43A41" w:rsidRPr="00B509A0">
        <w:t xml:space="preserve"> </w:t>
      </w:r>
      <w:r w:rsidR="007D6A32" w:rsidRPr="00B509A0">
        <w:t>Māori</w:t>
      </w:r>
      <w:r w:rsidR="005E462F" w:rsidRPr="00B509A0">
        <w:t>, to integrate</w:t>
      </w:r>
      <w:r w:rsidR="007D6A32" w:rsidRPr="00B509A0">
        <w:t xml:space="preserve"> knowledge across a range of values.</w:t>
      </w:r>
      <w:r w:rsidR="00EF7010" w:rsidRPr="00B509A0">
        <w:t xml:space="preserve"> </w:t>
      </w:r>
    </w:p>
    <w:p w14:paraId="0E3C685F" w14:textId="0E70F380" w:rsidR="007D6A32" w:rsidRPr="00B509A0" w:rsidRDefault="00FA6791" w:rsidP="007D6A32">
      <w:pPr>
        <w:pStyle w:val="BodyText"/>
      </w:pPr>
      <w:r w:rsidRPr="00B509A0">
        <w:t>T</w:t>
      </w:r>
      <w:r w:rsidR="007D6A32" w:rsidRPr="00B509A0">
        <w:t>o reduce uncertainty over time</w:t>
      </w:r>
      <w:r w:rsidRPr="00B509A0">
        <w:t>, councils can increase</w:t>
      </w:r>
      <w:r w:rsidR="007D6A32" w:rsidRPr="00B509A0">
        <w:t xml:space="preserve"> monitoring and improv</w:t>
      </w:r>
      <w:r w:rsidRPr="00B509A0">
        <w:t>e</w:t>
      </w:r>
      <w:r w:rsidR="007D6A32" w:rsidRPr="00B509A0">
        <w:t xml:space="preserve"> understanding about interactions and the models that estimate them.</w:t>
      </w:r>
      <w:r w:rsidR="00EF7010" w:rsidRPr="00B509A0">
        <w:t xml:space="preserve"> </w:t>
      </w:r>
      <w:r w:rsidR="007D6A32" w:rsidRPr="00B509A0">
        <w:t xml:space="preserve">When new or improved information </w:t>
      </w:r>
      <w:r w:rsidR="007F5201" w:rsidRPr="00B509A0">
        <w:t>arises</w:t>
      </w:r>
      <w:r w:rsidRPr="00B509A0">
        <w:t>,</w:t>
      </w:r>
      <w:r w:rsidR="007D6A32" w:rsidRPr="00B509A0">
        <w:t xml:space="preserve"> councils should review their freshwater plans and adjust </w:t>
      </w:r>
      <w:r w:rsidRPr="00B509A0">
        <w:t xml:space="preserve">their </w:t>
      </w:r>
      <w:r w:rsidR="007D6A32" w:rsidRPr="00B509A0">
        <w:t>actions</w:t>
      </w:r>
      <w:r w:rsidR="008E1444" w:rsidRPr="00B509A0">
        <w:t xml:space="preserve"> to reflect that new information</w:t>
      </w:r>
      <w:r w:rsidR="007D6A32" w:rsidRPr="00B509A0">
        <w:t>.</w:t>
      </w:r>
      <w:r w:rsidR="00EF7010" w:rsidRPr="00B509A0">
        <w:t xml:space="preserve"> </w:t>
      </w:r>
    </w:p>
    <w:p w14:paraId="3E7CC2DA" w14:textId="56B334E2" w:rsidR="007D6A32" w:rsidRPr="00B509A0" w:rsidRDefault="007D6A32" w:rsidP="003B2C44">
      <w:pPr>
        <w:pStyle w:val="Heading3"/>
      </w:pPr>
      <w:r w:rsidRPr="00B509A0">
        <w:lastRenderedPageBreak/>
        <w:t>Best information available and use of models</w:t>
      </w:r>
      <w:r w:rsidR="00C16F63" w:rsidRPr="00B509A0">
        <w:t xml:space="preserve"> </w:t>
      </w:r>
    </w:p>
    <w:p w14:paraId="3A318698" w14:textId="5B2258C9" w:rsidR="00016926" w:rsidRPr="00B509A0" w:rsidRDefault="00016926" w:rsidP="00016926">
      <w:pPr>
        <w:pStyle w:val="BodyText"/>
      </w:pPr>
      <w:r w:rsidRPr="00B509A0">
        <w:t>Where possible, use real data, rather than modelled. However, models will be required to identify and understand relationships between values and attributes, and to calculate catchment</w:t>
      </w:r>
      <w:r w:rsidR="00CC7988" w:rsidRPr="00B509A0">
        <w:t>-</w:t>
      </w:r>
      <w:r w:rsidRPr="00B509A0">
        <w:t xml:space="preserve">scale interactions. Only use modelled data where other types are not available. </w:t>
      </w:r>
    </w:p>
    <w:p w14:paraId="534C03D4" w14:textId="6BDC55D7" w:rsidR="007D6A32" w:rsidRPr="00B509A0" w:rsidRDefault="00FA6791" w:rsidP="007D6A32">
      <w:pPr>
        <w:pStyle w:val="BodyText"/>
      </w:pPr>
      <w:r w:rsidRPr="00B509A0">
        <w:t>Councils will have to use m</w:t>
      </w:r>
      <w:r w:rsidR="007D6A32" w:rsidRPr="00B509A0">
        <w:t>odelled information in many circumstances.</w:t>
      </w:r>
      <w:r w:rsidR="00EF7010" w:rsidRPr="00B509A0">
        <w:t xml:space="preserve"> </w:t>
      </w:r>
      <w:r w:rsidR="007D6A32" w:rsidRPr="00B509A0">
        <w:t xml:space="preserve">For example, if there is no flow recorder on a river, modelled information from another catchment </w:t>
      </w:r>
      <w:r w:rsidRPr="00B509A0">
        <w:t>can</w:t>
      </w:r>
      <w:r w:rsidR="007D6A32" w:rsidRPr="00B509A0">
        <w:t xml:space="preserve"> provide an understanding of important flow attributes and their timing.</w:t>
      </w:r>
      <w:r w:rsidR="00EF7010" w:rsidRPr="00B509A0">
        <w:t xml:space="preserve"> </w:t>
      </w:r>
      <w:r w:rsidR="007D6A32" w:rsidRPr="00B509A0">
        <w:t xml:space="preserve">Some information will have to be modelled or estimated </w:t>
      </w:r>
      <w:r w:rsidRPr="00B509A0">
        <w:t>for</w:t>
      </w:r>
      <w:r w:rsidR="007D6A32" w:rsidRPr="00B509A0">
        <w:t xml:space="preserve"> future states</w:t>
      </w:r>
      <w:r w:rsidR="00E52857" w:rsidRPr="00B509A0">
        <w:t>,</w:t>
      </w:r>
      <w:r w:rsidRPr="00B509A0">
        <w:t xml:space="preserve"> </w:t>
      </w:r>
      <w:r w:rsidR="007D6A32" w:rsidRPr="00B509A0">
        <w:t xml:space="preserve">for example, projections about </w:t>
      </w:r>
      <w:r w:rsidRPr="00B509A0">
        <w:t xml:space="preserve">how </w:t>
      </w:r>
      <w:r w:rsidR="00224F0D" w:rsidRPr="00B509A0">
        <w:t xml:space="preserve">future </w:t>
      </w:r>
      <w:r w:rsidR="007D6A32" w:rsidRPr="00B509A0">
        <w:t xml:space="preserve">climate will </w:t>
      </w:r>
      <w:r w:rsidRPr="00B509A0">
        <w:t>affect</w:t>
      </w:r>
      <w:r w:rsidR="007D6A32" w:rsidRPr="00B509A0">
        <w:t xml:space="preserve"> flow levels. </w:t>
      </w:r>
    </w:p>
    <w:p w14:paraId="263BC5AB" w14:textId="51E02D75" w:rsidR="007D6A32" w:rsidRPr="00B509A0" w:rsidRDefault="007D6A32" w:rsidP="007D6A32">
      <w:pPr>
        <w:pStyle w:val="BodyText"/>
      </w:pPr>
      <w:r w:rsidRPr="00B509A0">
        <w:t xml:space="preserve">Applying </w:t>
      </w:r>
      <w:proofErr w:type="spellStart"/>
      <w:r w:rsidR="00A43A41" w:rsidRPr="00B509A0">
        <w:t>mātauranga</w:t>
      </w:r>
      <w:proofErr w:type="spellEnd"/>
      <w:r w:rsidR="00A43A41" w:rsidRPr="00B509A0">
        <w:t xml:space="preserve"> Māori</w:t>
      </w:r>
      <w:r w:rsidRPr="00B509A0">
        <w:t xml:space="preserve"> can also involve models.</w:t>
      </w:r>
      <w:r w:rsidR="00EF7010" w:rsidRPr="00B509A0">
        <w:t xml:space="preserve"> </w:t>
      </w:r>
      <w:r w:rsidRPr="00B509A0">
        <w:t xml:space="preserve">These can range from conceptual models of relationships within a catchment, to quantitative models developed by </w:t>
      </w:r>
      <w:proofErr w:type="spellStart"/>
      <w:r w:rsidRPr="00B509A0">
        <w:t>tangata</w:t>
      </w:r>
      <w:proofErr w:type="spellEnd"/>
      <w:r w:rsidRPr="00B509A0">
        <w:t xml:space="preserve"> whenua.</w:t>
      </w:r>
      <w:r w:rsidR="00EF7010" w:rsidRPr="00B509A0">
        <w:t xml:space="preserve"> </w:t>
      </w:r>
    </w:p>
    <w:p w14:paraId="5E1AE8F1" w14:textId="2D863381" w:rsidR="007D6A32" w:rsidRPr="00B509A0" w:rsidRDefault="00016926" w:rsidP="007D6A32">
      <w:pPr>
        <w:pStyle w:val="BodyText"/>
      </w:pPr>
      <w:r w:rsidRPr="00B509A0">
        <w:t>A</w:t>
      </w:r>
      <w:r w:rsidR="0041328F" w:rsidRPr="00B509A0">
        <w:t>lthough no</w:t>
      </w:r>
      <w:r w:rsidRPr="00B509A0">
        <w:t xml:space="preserve"> models </w:t>
      </w:r>
      <w:r w:rsidR="007D6A32" w:rsidRPr="00B509A0">
        <w:t>are prescribed for use</w:t>
      </w:r>
      <w:r w:rsidRPr="00B509A0">
        <w:t xml:space="preserve">, </w:t>
      </w:r>
      <w:r w:rsidR="00920A42" w:rsidRPr="00B509A0">
        <w:t xml:space="preserve">it is best practice to </w:t>
      </w:r>
      <w:r w:rsidR="007D6A32" w:rsidRPr="00B509A0">
        <w:t>ensure they meet certain standards</w:t>
      </w:r>
      <w:r w:rsidR="0041328F" w:rsidRPr="00B509A0">
        <w:t xml:space="preserve"> </w:t>
      </w:r>
      <w:r w:rsidR="007D6A32" w:rsidRPr="00B509A0">
        <w:t xml:space="preserve">so they will provide quality outputs. </w:t>
      </w:r>
      <w:proofErr w:type="gramStart"/>
      <w:r w:rsidR="007D6A32" w:rsidRPr="00B509A0">
        <w:t>For the purpose of</w:t>
      </w:r>
      <w:proofErr w:type="gramEnd"/>
      <w:r w:rsidR="007D6A32" w:rsidRPr="00B509A0">
        <w:t xml:space="preserve"> the NPS-FM</w:t>
      </w:r>
      <w:r w:rsidR="006C0D0B" w:rsidRPr="00B509A0">
        <w:t>,</w:t>
      </w:r>
      <w:r w:rsidR="007D6A32" w:rsidRPr="00B509A0">
        <w:t xml:space="preserve"> this includes:</w:t>
      </w:r>
    </w:p>
    <w:p w14:paraId="49674BC1" w14:textId="75DAE5ED" w:rsidR="007D6A32" w:rsidRPr="00B509A0" w:rsidRDefault="006C0D0B" w:rsidP="009342C3">
      <w:pPr>
        <w:pStyle w:val="Bullet"/>
      </w:pPr>
      <w:r w:rsidRPr="00B509A0">
        <w:t>i</w:t>
      </w:r>
      <w:r w:rsidR="007D6A32" w:rsidRPr="00B509A0">
        <w:t>ntegrat</w:t>
      </w:r>
      <w:r w:rsidR="00DE6B77" w:rsidRPr="00B509A0">
        <w:t xml:space="preserve">ing </w:t>
      </w:r>
      <w:r w:rsidR="007D6A32" w:rsidRPr="00B509A0">
        <w:t>a range of different values, including Māori values, and relationships in a system</w:t>
      </w:r>
    </w:p>
    <w:p w14:paraId="1AD1FBAA" w14:textId="2A6DC8B1" w:rsidR="007D6A32" w:rsidRPr="00B509A0" w:rsidRDefault="006C0D0B" w:rsidP="009342C3">
      <w:pPr>
        <w:pStyle w:val="Bullet"/>
      </w:pPr>
      <w:r w:rsidRPr="00B509A0">
        <w:t>i</w:t>
      </w:r>
      <w:r w:rsidR="007D6A32" w:rsidRPr="00B509A0">
        <w:t>nput</w:t>
      </w:r>
      <w:r w:rsidR="00DE6B77" w:rsidRPr="00B509A0">
        <w:t>ting</w:t>
      </w:r>
      <w:r w:rsidR="007D6A32" w:rsidRPr="00B509A0">
        <w:t xml:space="preserve"> both quantitative and qualitative data</w:t>
      </w:r>
    </w:p>
    <w:p w14:paraId="04B0665A" w14:textId="63B6D30D" w:rsidR="007D6A32" w:rsidRPr="00B509A0" w:rsidRDefault="006C0D0B" w:rsidP="009342C3">
      <w:pPr>
        <w:pStyle w:val="Bullet"/>
      </w:pPr>
      <w:r w:rsidRPr="00B509A0">
        <w:t>u</w:t>
      </w:r>
      <w:r w:rsidR="4F0B7B0E" w:rsidRPr="00B509A0">
        <w:t>sing data that is r</w:t>
      </w:r>
      <w:r w:rsidR="50F0206E" w:rsidRPr="00B509A0">
        <w:t>epresent</w:t>
      </w:r>
      <w:r w:rsidR="00083D6E" w:rsidRPr="00B509A0">
        <w:t>at</w:t>
      </w:r>
      <w:r w:rsidR="1881F2AE" w:rsidRPr="00B509A0">
        <w:t>i</w:t>
      </w:r>
      <w:r w:rsidR="4F0B7B0E" w:rsidRPr="00B509A0">
        <w:t>ve</w:t>
      </w:r>
      <w:r w:rsidR="50F0206E" w:rsidRPr="00B509A0">
        <w:t xml:space="preserve"> </w:t>
      </w:r>
      <w:r w:rsidR="4F0B7B0E" w:rsidRPr="00B509A0">
        <w:t xml:space="preserve">of </w:t>
      </w:r>
      <w:r w:rsidR="50F0206E" w:rsidRPr="00B509A0">
        <w:t xml:space="preserve">the catchment or </w:t>
      </w:r>
      <w:r w:rsidR="4BAA81B5" w:rsidRPr="00B509A0">
        <w:t>water body</w:t>
      </w:r>
      <w:r w:rsidR="50F0206E" w:rsidRPr="00B509A0">
        <w:t xml:space="preserve"> type where possible. National da</w:t>
      </w:r>
      <w:r w:rsidR="1881F2AE" w:rsidRPr="00B509A0">
        <w:t>ta s</w:t>
      </w:r>
      <w:r w:rsidR="50F0206E" w:rsidRPr="00B509A0">
        <w:t>ets can also be useful</w:t>
      </w:r>
      <w:r w:rsidR="09457ACA" w:rsidRPr="00B509A0">
        <w:t>,</w:t>
      </w:r>
      <w:r w:rsidR="50F0206E" w:rsidRPr="00B509A0">
        <w:t xml:space="preserve"> and may be necessary</w:t>
      </w:r>
      <w:r w:rsidR="00F90A8E" w:rsidRPr="00B509A0">
        <w:t>,</w:t>
      </w:r>
      <w:r w:rsidR="50F0206E" w:rsidRPr="00B509A0">
        <w:t xml:space="preserve"> where local data is absent or</w:t>
      </w:r>
      <w:r w:rsidR="005064BC" w:rsidRPr="00B509A0">
        <w:t> </w:t>
      </w:r>
      <w:r w:rsidR="50F0206E" w:rsidRPr="00B509A0">
        <w:t>poor</w:t>
      </w:r>
      <w:r w:rsidR="00C16F63" w:rsidRPr="00B509A0">
        <w:t xml:space="preserve"> </w:t>
      </w:r>
    </w:p>
    <w:p w14:paraId="7E534A02" w14:textId="58055478" w:rsidR="007D6A32" w:rsidRPr="00B509A0" w:rsidRDefault="003B4F28" w:rsidP="009342C3">
      <w:pPr>
        <w:pStyle w:val="Bullet"/>
      </w:pPr>
      <w:r w:rsidRPr="00B509A0">
        <w:t xml:space="preserve">using </w:t>
      </w:r>
      <w:r w:rsidR="00F90A8E" w:rsidRPr="00B509A0">
        <w:t>e</w:t>
      </w:r>
      <w:r w:rsidR="007D6A32" w:rsidRPr="00B509A0">
        <w:t>vidence-based climate projections</w:t>
      </w:r>
    </w:p>
    <w:p w14:paraId="5C4B1B39" w14:textId="4066C5E4" w:rsidR="007D6A32" w:rsidRPr="00B509A0" w:rsidRDefault="00F90A8E" w:rsidP="009342C3">
      <w:pPr>
        <w:pStyle w:val="Bullet"/>
      </w:pPr>
      <w:r w:rsidRPr="00B509A0">
        <w:t>i</w:t>
      </w:r>
      <w:r w:rsidR="007D6A32" w:rsidRPr="00B509A0">
        <w:t>dentifying sources of uncertainty (such as through global sensitivity analysis) and tak</w:t>
      </w:r>
      <w:r w:rsidR="0041328F" w:rsidRPr="00B509A0">
        <w:t>ing</w:t>
      </w:r>
      <w:r w:rsidR="007D6A32" w:rsidRPr="00B509A0">
        <w:t xml:space="preserve"> action to reduce </w:t>
      </w:r>
      <w:r w:rsidR="00DE6B77" w:rsidRPr="00B509A0">
        <w:t>these</w:t>
      </w:r>
    </w:p>
    <w:p w14:paraId="48603425" w14:textId="41C2A567" w:rsidR="007D6A32" w:rsidRPr="00B509A0" w:rsidRDefault="00EF6387" w:rsidP="009342C3">
      <w:pPr>
        <w:pStyle w:val="Bullet"/>
      </w:pPr>
      <w:r w:rsidRPr="00B509A0">
        <w:t xml:space="preserve">ensuring </w:t>
      </w:r>
      <w:r w:rsidR="00F90A8E" w:rsidRPr="00B509A0">
        <w:t>a</w:t>
      </w:r>
      <w:r w:rsidR="007D6A32" w:rsidRPr="00B509A0">
        <w:t>ll parts of the model, including all assumptions and uncertainties</w:t>
      </w:r>
      <w:r w:rsidR="0041328F" w:rsidRPr="00B509A0">
        <w:t>,</w:t>
      </w:r>
      <w:r w:rsidR="007D6A32" w:rsidRPr="00B509A0">
        <w:t xml:space="preserve"> are clearly set out and transparently reported</w:t>
      </w:r>
      <w:r w:rsidR="0041328F" w:rsidRPr="00B509A0">
        <w:t>.</w:t>
      </w:r>
    </w:p>
    <w:p w14:paraId="2DBD5280" w14:textId="17732C2D" w:rsidR="007D6A32" w:rsidRPr="00B509A0" w:rsidRDefault="00A61FEC" w:rsidP="009342C3">
      <w:pPr>
        <w:pStyle w:val="Bullet"/>
      </w:pPr>
      <w:r w:rsidRPr="00B509A0">
        <w:t>ensuring t</w:t>
      </w:r>
      <w:r w:rsidR="50F0206E" w:rsidRPr="00B509A0">
        <w:t xml:space="preserve">he information, including modelled data, </w:t>
      </w:r>
      <w:r w:rsidR="00C313BB" w:rsidRPr="00B509A0">
        <w:t>is</w:t>
      </w:r>
      <w:r w:rsidR="50F0206E" w:rsidRPr="00B509A0">
        <w:t xml:space="preserve"> representative of the environment and receiving environment.</w:t>
      </w:r>
      <w:r w:rsidR="03D8F6BC" w:rsidRPr="00B509A0">
        <w:t xml:space="preserve"> </w:t>
      </w:r>
      <w:r w:rsidR="09457ACA" w:rsidRPr="00B509A0">
        <w:t>T</w:t>
      </w:r>
      <w:r w:rsidR="50F0206E" w:rsidRPr="00B509A0">
        <w:t xml:space="preserve">his may include episodic events or total cumulative load to the receiving environment, rather than </w:t>
      </w:r>
      <w:r w:rsidR="50E6B1B8" w:rsidRPr="00B509A0">
        <w:t xml:space="preserve">relying on </w:t>
      </w:r>
      <w:r w:rsidR="50F0206E" w:rsidRPr="00B509A0">
        <w:t>base flow calculations.</w:t>
      </w:r>
    </w:p>
    <w:p w14:paraId="70F15C26" w14:textId="478E8507" w:rsidR="0036375D" w:rsidRPr="00B509A0" w:rsidRDefault="0036375D" w:rsidP="00AB0C77">
      <w:pPr>
        <w:pStyle w:val="Heading4"/>
      </w:pPr>
      <w:r w:rsidRPr="00B509A0">
        <w:t xml:space="preserve">Weather data: </w:t>
      </w:r>
      <w:r w:rsidR="00851223" w:rsidRPr="00B509A0">
        <w:t xml:space="preserve">averaging </w:t>
      </w:r>
      <w:r w:rsidRPr="00B509A0">
        <w:t>events</w:t>
      </w:r>
    </w:p>
    <w:p w14:paraId="7668FE89" w14:textId="77777777" w:rsidR="0036375D" w:rsidRPr="00B509A0" w:rsidRDefault="0036375D" w:rsidP="00AB0C77">
      <w:pPr>
        <w:pStyle w:val="BodyText"/>
      </w:pPr>
      <w:r w:rsidRPr="00B509A0">
        <w:t xml:space="preserve">Weather data should capture storminess and dry periods rather than averaging these across the year. Averaging weather events can have significant effects on the modelled contribution of contaminants in a catchment. </w:t>
      </w:r>
    </w:p>
    <w:p w14:paraId="34F9BACB" w14:textId="37582DC8" w:rsidR="0036375D" w:rsidRPr="00B509A0" w:rsidRDefault="0036375D" w:rsidP="00AB0C77">
      <w:pPr>
        <w:pStyle w:val="BodyText"/>
      </w:pPr>
      <w:r w:rsidRPr="00B509A0">
        <w:t xml:space="preserve">For example, high </w:t>
      </w:r>
      <w:r w:rsidR="00D87F44" w:rsidRPr="00B509A0">
        <w:rPr>
          <w:i/>
          <w:iCs/>
        </w:rPr>
        <w:t>Escherichia coli</w:t>
      </w:r>
      <w:r w:rsidR="00D87F44" w:rsidRPr="00B509A0">
        <w:t xml:space="preserve"> (</w:t>
      </w:r>
      <w:r w:rsidRPr="00B509A0">
        <w:rPr>
          <w:i/>
          <w:iCs/>
        </w:rPr>
        <w:t>E. coli</w:t>
      </w:r>
      <w:r w:rsidR="00D87F44" w:rsidRPr="00B509A0">
        <w:t>)</w:t>
      </w:r>
      <w:r w:rsidRPr="00B509A0">
        <w:t xml:space="preserve"> </w:t>
      </w:r>
      <w:proofErr w:type="spellStart"/>
      <w:r w:rsidRPr="00B509A0">
        <w:t>Ioads</w:t>
      </w:r>
      <w:proofErr w:type="spellEnd"/>
      <w:r w:rsidRPr="00B509A0">
        <w:t xml:space="preserve"> are carried from pasture and stormwater in storm events. Storms may cause contaminants to bypass riparian barriers and concentrate in overland flow paths. Not modelling the transport of </w:t>
      </w:r>
      <w:r w:rsidRPr="00B509A0">
        <w:rPr>
          <w:i/>
          <w:iCs/>
        </w:rPr>
        <w:t>E.</w:t>
      </w:r>
      <w:r w:rsidR="004E3C2D" w:rsidRPr="00B509A0">
        <w:rPr>
          <w:i/>
          <w:iCs/>
        </w:rPr>
        <w:t xml:space="preserve"> </w:t>
      </w:r>
      <w:r w:rsidRPr="00B509A0">
        <w:rPr>
          <w:i/>
          <w:iCs/>
        </w:rPr>
        <w:t>coli</w:t>
      </w:r>
      <w:r w:rsidRPr="00B509A0">
        <w:t xml:space="preserve"> in storms could indicate that riparian and stock exclusion measures are more effective than they are. </w:t>
      </w:r>
    </w:p>
    <w:p w14:paraId="0F1A1EF6" w14:textId="38728A86" w:rsidR="007D6A32" w:rsidRPr="00B509A0" w:rsidRDefault="0036375D" w:rsidP="00AB0C77">
      <w:pPr>
        <w:pStyle w:val="BodyText"/>
      </w:pPr>
      <w:r w:rsidRPr="00B509A0">
        <w:t>Other measures</w:t>
      </w:r>
      <w:r w:rsidR="004E3C2D" w:rsidRPr="00B509A0">
        <w:t>,</w:t>
      </w:r>
      <w:r w:rsidRPr="00B509A0">
        <w:t xml:space="preserve"> such as critical source area management</w:t>
      </w:r>
      <w:r w:rsidR="004E3C2D" w:rsidRPr="00B509A0">
        <w:t>,</w:t>
      </w:r>
      <w:r w:rsidRPr="00B509A0">
        <w:t xml:space="preserve"> may have a bigger impact on </w:t>
      </w:r>
      <w:r w:rsidRPr="00B509A0">
        <w:rPr>
          <w:i/>
          <w:iCs/>
        </w:rPr>
        <w:t>E.</w:t>
      </w:r>
      <w:r w:rsidR="004E3C2D" w:rsidRPr="00B509A0">
        <w:rPr>
          <w:i/>
          <w:iCs/>
        </w:rPr>
        <w:t> </w:t>
      </w:r>
      <w:r w:rsidRPr="00B509A0">
        <w:rPr>
          <w:i/>
          <w:iCs/>
        </w:rPr>
        <w:t>coli</w:t>
      </w:r>
      <w:r w:rsidRPr="00B509A0">
        <w:t xml:space="preserve"> levels in those circumstances.</w:t>
      </w:r>
      <w:r w:rsidRPr="00B509A0" w:rsidDel="0036375D">
        <w:t xml:space="preserve"> </w:t>
      </w:r>
      <w:r w:rsidR="007D6A32" w:rsidRPr="00B509A0">
        <w:t>Where models do</w:t>
      </w:r>
      <w:r w:rsidR="00AF608D" w:rsidRPr="00B509A0">
        <w:t xml:space="preserve"> </w:t>
      </w:r>
      <w:r w:rsidR="007D6A32" w:rsidRPr="00B509A0">
        <w:t>n</w:t>
      </w:r>
      <w:r w:rsidR="00AF608D" w:rsidRPr="00B509A0">
        <w:t>o</w:t>
      </w:r>
      <w:r w:rsidR="007D6A32" w:rsidRPr="00B509A0">
        <w:t xml:space="preserve">t account adequately for </w:t>
      </w:r>
      <w:r w:rsidR="007D6A32" w:rsidRPr="00B509A0">
        <w:lastRenderedPageBreak/>
        <w:t xml:space="preserve">localised variability, </w:t>
      </w:r>
      <w:r w:rsidR="00CE60A1" w:rsidRPr="00B509A0">
        <w:t xml:space="preserve">the </w:t>
      </w:r>
      <w:r w:rsidR="007D6A32" w:rsidRPr="00B509A0">
        <w:t>outputs may not account for localised issues. This is especially important for larger</w:t>
      </w:r>
      <w:r w:rsidR="006E10CB" w:rsidRPr="00B509A0">
        <w:t xml:space="preserve"> freshwater management units</w:t>
      </w:r>
      <w:r w:rsidR="007D6A32" w:rsidRPr="00B509A0">
        <w:t xml:space="preserve"> or catchments with varied </w:t>
      </w:r>
      <w:r w:rsidR="00CE60A1" w:rsidRPr="00B509A0">
        <w:t xml:space="preserve">rainfall and </w:t>
      </w:r>
      <w:r w:rsidR="007D6A32" w:rsidRPr="00B509A0">
        <w:t xml:space="preserve">land </w:t>
      </w:r>
      <w:r w:rsidR="00CE60A1" w:rsidRPr="00B509A0">
        <w:t>types</w:t>
      </w:r>
      <w:r w:rsidR="007D6A32" w:rsidRPr="00B509A0">
        <w:t>.</w:t>
      </w:r>
      <w:r w:rsidR="00EF7010" w:rsidRPr="00B509A0">
        <w:t xml:space="preserve"> </w:t>
      </w:r>
      <w:r w:rsidR="007D6A32" w:rsidRPr="00B509A0">
        <w:t xml:space="preserve">For example, if nutrient management tools average nitrogen outputs across different land types, </w:t>
      </w:r>
      <w:r w:rsidR="00CE60A1" w:rsidRPr="00B509A0">
        <w:t>the results may</w:t>
      </w:r>
      <w:r w:rsidR="007D6A32" w:rsidRPr="00B509A0">
        <w:t xml:space="preserve"> not account for localised increases in contaminants.</w:t>
      </w:r>
      <w:r w:rsidR="00C16F63" w:rsidRPr="00B509A0">
        <w:t xml:space="preserve"> </w:t>
      </w:r>
    </w:p>
    <w:p w14:paraId="5CA094DD" w14:textId="5887CDE0" w:rsidR="007D6A32" w:rsidRPr="00B509A0" w:rsidRDefault="007D6A32" w:rsidP="00045285">
      <w:pPr>
        <w:pStyle w:val="Heading2"/>
      </w:pPr>
      <w:bookmarkStart w:id="39" w:name="_Toc132119668"/>
      <w:r w:rsidRPr="00B509A0">
        <w:t xml:space="preserve">Further </w:t>
      </w:r>
      <w:r w:rsidR="00CE60A1" w:rsidRPr="00B509A0">
        <w:t>r</w:t>
      </w:r>
      <w:r w:rsidRPr="00B509A0">
        <w:t>eading</w:t>
      </w:r>
      <w:bookmarkEnd w:id="39"/>
      <w:r w:rsidRPr="00B509A0">
        <w:t xml:space="preserve"> </w:t>
      </w:r>
    </w:p>
    <w:p w14:paraId="7B644F83" w14:textId="1F2934C5" w:rsidR="006B2CB4" w:rsidRPr="00B509A0" w:rsidRDefault="00FE7D78" w:rsidP="007D6A32">
      <w:pPr>
        <w:pStyle w:val="BodyText"/>
      </w:pPr>
      <w:r w:rsidRPr="00B509A0">
        <w:t>Further information to support implementation</w:t>
      </w:r>
      <w:r w:rsidR="006B2CB4" w:rsidRPr="00B509A0">
        <w:t xml:space="preserve">: </w:t>
      </w:r>
    </w:p>
    <w:p w14:paraId="5CCADB63" w14:textId="418C776F" w:rsidR="002D092A" w:rsidRPr="00B509A0" w:rsidRDefault="00B97ADE" w:rsidP="00AB0C77">
      <w:pPr>
        <w:pStyle w:val="Bullet"/>
        <w:rPr>
          <w:rFonts w:ascii="Segoe UI" w:hAnsi="Segoe UI" w:cs="Segoe UI"/>
          <w:sz w:val="21"/>
          <w:szCs w:val="21"/>
        </w:rPr>
      </w:pPr>
      <w:hyperlink r:id="rId49" w:history="1">
        <w:r w:rsidR="480E0C3F" w:rsidRPr="00B509A0">
          <w:rPr>
            <w:rStyle w:val="Hyperlink"/>
          </w:rPr>
          <w:t>Communicating and managing uncertainty when implementing the NPS-FM,</w:t>
        </w:r>
      </w:hyperlink>
      <w:r w:rsidR="480E0C3F" w:rsidRPr="00B509A0">
        <w:t xml:space="preserve"> and the theory behind it</w:t>
      </w:r>
      <w:r w:rsidR="00E85929" w:rsidRPr="00B509A0">
        <w:t>.</w:t>
      </w:r>
      <w:r w:rsidR="44B0D14D" w:rsidRPr="00B509A0">
        <w:t xml:space="preserve"> </w:t>
      </w:r>
    </w:p>
    <w:p w14:paraId="019A8B7A" w14:textId="039822FA" w:rsidR="002D092A" w:rsidRPr="00B509A0" w:rsidRDefault="00C22F00" w:rsidP="00AB0C77">
      <w:pPr>
        <w:pStyle w:val="BodyText"/>
      </w:pPr>
      <w:r w:rsidRPr="00B509A0">
        <w:t>Key</w:t>
      </w:r>
      <w:r w:rsidR="00DD0A03" w:rsidRPr="00B509A0">
        <w:t xml:space="preserve"> research</w:t>
      </w:r>
      <w:r w:rsidRPr="00B509A0">
        <w:t xml:space="preserve"> relevant to best available information</w:t>
      </w:r>
      <w:r w:rsidR="00DD0A03" w:rsidRPr="00B509A0">
        <w:t xml:space="preserve">: </w:t>
      </w:r>
    </w:p>
    <w:p w14:paraId="6C54ED39" w14:textId="1672134A" w:rsidR="00263125" w:rsidRPr="00B509A0" w:rsidRDefault="00B97ADE" w:rsidP="00AB0C77">
      <w:pPr>
        <w:pStyle w:val="Bullet"/>
      </w:pPr>
      <w:hyperlink r:id="rId50" w:history="1">
        <w:r w:rsidR="00697C7A" w:rsidRPr="00B509A0">
          <w:rPr>
            <w:rStyle w:val="Hyperlink"/>
          </w:rPr>
          <w:t>Freshwater science–policy interactions in Aotearoa-New Zealand: lessons from the past and recommendations for the future</w:t>
        </w:r>
      </w:hyperlink>
      <w:r w:rsidR="00984EFE" w:rsidRPr="00B509A0">
        <w:t>.</w:t>
      </w:r>
      <w:r w:rsidR="00697C7A" w:rsidRPr="00B509A0">
        <w:t xml:space="preserve"> </w:t>
      </w:r>
    </w:p>
    <w:p w14:paraId="60238F5E" w14:textId="72A89D3A" w:rsidR="007D6A32" w:rsidRPr="00B509A0" w:rsidRDefault="007D6A32" w:rsidP="00AB0C77">
      <w:pPr>
        <w:pStyle w:val="Heading1"/>
        <w:pageBreakBefore/>
      </w:pPr>
      <w:bookmarkStart w:id="40" w:name="_NOF_and_section"/>
      <w:bookmarkStart w:id="41" w:name="_Ref106277677"/>
      <w:bookmarkStart w:id="42" w:name="_Ref106277681"/>
      <w:bookmarkStart w:id="43" w:name="_Toc132119669"/>
      <w:bookmarkEnd w:id="40"/>
      <w:r w:rsidRPr="00B509A0">
        <w:lastRenderedPageBreak/>
        <w:t xml:space="preserve">NOF and </w:t>
      </w:r>
      <w:r w:rsidR="009C5C4A" w:rsidRPr="00B509A0">
        <w:t>s</w:t>
      </w:r>
      <w:r w:rsidRPr="00B509A0">
        <w:t>ection 32 of the RMA</w:t>
      </w:r>
      <w:bookmarkEnd w:id="41"/>
      <w:bookmarkEnd w:id="42"/>
      <w:bookmarkEnd w:id="43"/>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471D91" w:rsidRPr="00B509A0" w14:paraId="44C13F52" w14:textId="77777777" w:rsidTr="00945C90">
        <w:tc>
          <w:tcPr>
            <w:tcW w:w="10205" w:type="dxa"/>
            <w:shd w:val="clear" w:color="auto" w:fill="D2DDE1" w:themeFill="background2"/>
          </w:tcPr>
          <w:p w14:paraId="2A01FA66" w14:textId="7C73BB89" w:rsidR="00CE60A1" w:rsidRPr="00B509A0" w:rsidRDefault="00CE60A1" w:rsidP="00945C90">
            <w:pPr>
              <w:pStyle w:val="Boxheading"/>
            </w:pPr>
            <w:r w:rsidRPr="00B509A0">
              <w:t xml:space="preserve">Resource Management Act </w:t>
            </w:r>
            <w:r w:rsidR="00473190" w:rsidRPr="00B509A0">
              <w:t>1991</w:t>
            </w:r>
          </w:p>
          <w:p w14:paraId="17CD9619" w14:textId="7EE5AD01" w:rsidR="00471D91" w:rsidRPr="00B509A0" w:rsidRDefault="00CE60A1" w:rsidP="00CD1F86">
            <w:pPr>
              <w:pStyle w:val="Boxtext"/>
              <w:spacing w:after="80"/>
            </w:pPr>
            <w:r w:rsidRPr="00B509A0">
              <w:t>This box sets out</w:t>
            </w:r>
            <w:r w:rsidR="00471D91" w:rsidRPr="00B509A0">
              <w:t xml:space="preserve"> the </w:t>
            </w:r>
            <w:r w:rsidR="00473190" w:rsidRPr="00B509A0">
              <w:t xml:space="preserve">main </w:t>
            </w:r>
            <w:r w:rsidR="00471D91" w:rsidRPr="00B509A0">
              <w:t>parts of section 32 relevant to this guidance</w:t>
            </w:r>
            <w:r w:rsidRPr="00B509A0">
              <w:t>. T</w:t>
            </w:r>
            <w:r w:rsidR="00471D91" w:rsidRPr="00B509A0">
              <w:t xml:space="preserve">o understand all </w:t>
            </w:r>
            <w:r w:rsidRPr="00B509A0">
              <w:t xml:space="preserve">the </w:t>
            </w:r>
            <w:r w:rsidR="00471D91" w:rsidRPr="00B509A0">
              <w:t>requirements</w:t>
            </w:r>
            <w:r w:rsidRPr="00B509A0">
              <w:t>, see the full text</w:t>
            </w:r>
            <w:r w:rsidR="00471D91" w:rsidRPr="00B509A0">
              <w:t>.</w:t>
            </w:r>
          </w:p>
          <w:p w14:paraId="4503EF0F" w14:textId="6881A777" w:rsidR="00471D91" w:rsidRPr="00B509A0" w:rsidRDefault="00471D91" w:rsidP="00EC7851">
            <w:pPr>
              <w:pStyle w:val="Boxtext"/>
              <w:spacing w:after="0"/>
              <w:ind w:left="681" w:hanging="397"/>
              <w:rPr>
                <w:b/>
                <w:bCs/>
              </w:rPr>
            </w:pPr>
            <w:r w:rsidRPr="00B509A0">
              <w:rPr>
                <w:b/>
                <w:bCs/>
              </w:rPr>
              <w:t>32</w:t>
            </w:r>
            <w:r w:rsidR="00A123A9" w:rsidRPr="00B509A0">
              <w:rPr>
                <w:b/>
                <w:bCs/>
              </w:rPr>
              <w:tab/>
            </w:r>
            <w:r w:rsidRPr="00B509A0">
              <w:rPr>
                <w:b/>
                <w:bCs/>
              </w:rPr>
              <w:t>Requirements for preparing and publishing evaluation reports</w:t>
            </w:r>
          </w:p>
          <w:p w14:paraId="42F6F235" w14:textId="48705C92" w:rsidR="00471D91" w:rsidRPr="00B509A0" w:rsidRDefault="00471D91" w:rsidP="009C147F">
            <w:pPr>
              <w:pStyle w:val="Boxtext"/>
              <w:spacing w:after="0"/>
              <w:ind w:left="681" w:hanging="397"/>
            </w:pPr>
            <w:r w:rsidRPr="00B509A0">
              <w:t>(1)</w:t>
            </w:r>
            <w:r w:rsidR="00A123A9" w:rsidRPr="00B509A0">
              <w:tab/>
            </w:r>
            <w:r w:rsidRPr="00B509A0">
              <w:t>An evaluation report required under this Act must</w:t>
            </w:r>
            <w:r w:rsidR="00A123A9" w:rsidRPr="00B509A0">
              <w:t>—</w:t>
            </w:r>
          </w:p>
          <w:p w14:paraId="16B6BA57" w14:textId="36667F33" w:rsidR="00471D91" w:rsidRPr="00B509A0" w:rsidRDefault="00471D91" w:rsidP="009C147F">
            <w:pPr>
              <w:pStyle w:val="Boxtext"/>
              <w:spacing w:after="0"/>
              <w:ind w:left="1077" w:hanging="397"/>
            </w:pPr>
            <w:r w:rsidRPr="00B509A0">
              <w:t>(a)</w:t>
            </w:r>
            <w:r w:rsidR="005428D3" w:rsidRPr="00B509A0">
              <w:tab/>
            </w:r>
            <w:r w:rsidRPr="00B509A0">
              <w:t>examine the extent to which the objectives of the proposal being evaluated are the most appropriate way to achieve the purpose of this Act; and</w:t>
            </w:r>
          </w:p>
          <w:p w14:paraId="7B176256" w14:textId="1C4749CF" w:rsidR="00471D91" w:rsidRPr="00B509A0" w:rsidRDefault="00471D91" w:rsidP="009C147F">
            <w:pPr>
              <w:pStyle w:val="Boxtext"/>
              <w:spacing w:after="0"/>
              <w:ind w:left="1077" w:hanging="397"/>
            </w:pPr>
            <w:r w:rsidRPr="00B509A0">
              <w:t>(b)</w:t>
            </w:r>
            <w:r w:rsidR="005428D3" w:rsidRPr="00B509A0">
              <w:tab/>
            </w:r>
            <w:r w:rsidRPr="00B509A0">
              <w:t>examine whether the provisions in the proposal are the most appropriate way to achieve the objectives by—</w:t>
            </w:r>
          </w:p>
          <w:p w14:paraId="4B246910" w14:textId="474C3872" w:rsidR="00471D91" w:rsidRPr="00B509A0" w:rsidRDefault="00471D91" w:rsidP="009C147F">
            <w:pPr>
              <w:pStyle w:val="Boxtext"/>
              <w:spacing w:after="0"/>
              <w:ind w:left="1474" w:hanging="397"/>
            </w:pPr>
            <w:r w:rsidRPr="00B509A0">
              <w:t>(</w:t>
            </w:r>
            <w:proofErr w:type="spellStart"/>
            <w:r w:rsidRPr="00B509A0">
              <w:t>i</w:t>
            </w:r>
            <w:proofErr w:type="spellEnd"/>
            <w:r w:rsidRPr="00B509A0">
              <w:t>)</w:t>
            </w:r>
            <w:r w:rsidR="005428D3" w:rsidRPr="00B509A0">
              <w:tab/>
            </w:r>
            <w:r w:rsidRPr="00B509A0">
              <w:t>identifying other reasonably practicable options for achieving the objectives; and</w:t>
            </w:r>
          </w:p>
          <w:p w14:paraId="4EDF7356" w14:textId="6DFF6186" w:rsidR="00471D91" w:rsidRPr="00B509A0" w:rsidRDefault="00471D91" w:rsidP="009C147F">
            <w:pPr>
              <w:pStyle w:val="Boxtext"/>
              <w:spacing w:after="0"/>
              <w:ind w:left="1474" w:hanging="397"/>
            </w:pPr>
            <w:r w:rsidRPr="00B509A0">
              <w:t>(ii)</w:t>
            </w:r>
            <w:r w:rsidR="005428D3" w:rsidRPr="00B509A0">
              <w:tab/>
            </w:r>
            <w:r w:rsidRPr="00B509A0">
              <w:t>assessing the efficiency and effectiveness of the provisions in achieving the objectives; and</w:t>
            </w:r>
          </w:p>
          <w:p w14:paraId="6D5892FD" w14:textId="072B650D" w:rsidR="00471D91" w:rsidRPr="00B509A0" w:rsidRDefault="00471D91" w:rsidP="00250F24">
            <w:pPr>
              <w:pStyle w:val="Boxtext"/>
              <w:spacing w:after="0"/>
              <w:ind w:left="1474" w:hanging="397"/>
            </w:pPr>
            <w:r w:rsidRPr="00B509A0">
              <w:t>(iii)</w:t>
            </w:r>
            <w:r w:rsidR="005428D3" w:rsidRPr="00B509A0">
              <w:tab/>
            </w:r>
            <w:r w:rsidRPr="00B509A0">
              <w:t>summarising the reasons for deciding on the provisions; and</w:t>
            </w:r>
          </w:p>
          <w:p w14:paraId="7A0BF190" w14:textId="4D6A4B3E" w:rsidR="00471D91" w:rsidRPr="00B509A0" w:rsidRDefault="00C75C86" w:rsidP="00250F24">
            <w:pPr>
              <w:pStyle w:val="Boxtext"/>
              <w:spacing w:after="80"/>
              <w:ind w:left="1077" w:hanging="397"/>
            </w:pPr>
            <w:r w:rsidRPr="00B509A0">
              <w:t>(c)</w:t>
            </w:r>
            <w:r w:rsidR="005428D3" w:rsidRPr="00B509A0">
              <w:tab/>
            </w:r>
            <w:r w:rsidR="00471D91" w:rsidRPr="00B509A0">
              <w:t>contain a level of detail that corresponds to the scale and significance of the environmental, economic, social, and cultural effects that are anticipated from the implementation of the proposal.</w:t>
            </w:r>
          </w:p>
          <w:p w14:paraId="373F12AE" w14:textId="41322C3B" w:rsidR="00471D91" w:rsidRPr="00B509A0" w:rsidRDefault="00471D91" w:rsidP="00250F24">
            <w:pPr>
              <w:pStyle w:val="Boxtext"/>
              <w:spacing w:after="0"/>
              <w:ind w:left="681" w:hanging="397"/>
            </w:pPr>
            <w:r w:rsidRPr="00B509A0">
              <w:t>(2)</w:t>
            </w:r>
            <w:r w:rsidR="005428D3" w:rsidRPr="00B509A0">
              <w:tab/>
            </w:r>
            <w:r w:rsidRPr="00B509A0">
              <w:t>An assessment under subsection (1)(b)(ii) must—</w:t>
            </w:r>
          </w:p>
          <w:p w14:paraId="09BC704F" w14:textId="6F8B9721" w:rsidR="00471D91" w:rsidRPr="00B509A0" w:rsidRDefault="00471D91" w:rsidP="00250F24">
            <w:pPr>
              <w:pStyle w:val="Boxtext"/>
              <w:spacing w:after="0"/>
              <w:ind w:left="1077" w:hanging="397"/>
            </w:pPr>
            <w:r w:rsidRPr="00B509A0">
              <w:t>(a)</w:t>
            </w:r>
            <w:r w:rsidR="005428D3" w:rsidRPr="00B509A0">
              <w:tab/>
            </w:r>
            <w:r w:rsidRPr="00B509A0">
              <w:t>identify and assess the benefits and costs of the environmental, economic, social, and cultural effects that are anticipated from the implementation of the provisions, including the opportunities for—</w:t>
            </w:r>
          </w:p>
          <w:p w14:paraId="1D2D4B09" w14:textId="2F7A29A5" w:rsidR="00471D91" w:rsidRPr="00B509A0" w:rsidRDefault="00471D91" w:rsidP="00250F24">
            <w:pPr>
              <w:pStyle w:val="Boxtext"/>
              <w:spacing w:after="0"/>
              <w:ind w:left="1474" w:hanging="397"/>
            </w:pPr>
            <w:r w:rsidRPr="00B509A0">
              <w:t>(</w:t>
            </w:r>
            <w:proofErr w:type="spellStart"/>
            <w:r w:rsidRPr="00B509A0">
              <w:t>i</w:t>
            </w:r>
            <w:proofErr w:type="spellEnd"/>
            <w:r w:rsidRPr="00B509A0">
              <w:t>)</w:t>
            </w:r>
            <w:r w:rsidR="005428D3" w:rsidRPr="00B509A0">
              <w:tab/>
            </w:r>
            <w:r w:rsidRPr="00B509A0">
              <w:t>economic growth that are anticipated to be provided or reduced; and</w:t>
            </w:r>
          </w:p>
          <w:p w14:paraId="6DA464EB" w14:textId="57E6D1B2" w:rsidR="00471D91" w:rsidRPr="00B509A0" w:rsidRDefault="00471D91" w:rsidP="00250F24">
            <w:pPr>
              <w:pStyle w:val="Boxtext"/>
              <w:spacing w:after="0"/>
              <w:ind w:left="1474" w:hanging="397"/>
            </w:pPr>
            <w:r w:rsidRPr="00B509A0">
              <w:t>(ii)</w:t>
            </w:r>
            <w:r w:rsidR="00C40F6E" w:rsidRPr="00B509A0">
              <w:tab/>
            </w:r>
            <w:r w:rsidRPr="00B509A0">
              <w:t>employment that are anticipated to be provided or reduced; and</w:t>
            </w:r>
          </w:p>
          <w:p w14:paraId="56C0849B" w14:textId="1EA49BB7" w:rsidR="00471D91" w:rsidRPr="00B509A0" w:rsidRDefault="00471D91" w:rsidP="00250F24">
            <w:pPr>
              <w:pStyle w:val="Boxtext"/>
              <w:spacing w:after="0"/>
              <w:ind w:left="1077" w:hanging="397"/>
            </w:pPr>
            <w:r w:rsidRPr="00B509A0">
              <w:t>(b)</w:t>
            </w:r>
            <w:r w:rsidR="00C40F6E" w:rsidRPr="00B509A0">
              <w:tab/>
            </w:r>
            <w:r w:rsidRPr="00B509A0">
              <w:t>if practicable, quantify the benefits and costs referred to in paragraph (a); and</w:t>
            </w:r>
          </w:p>
          <w:p w14:paraId="32AC0441" w14:textId="015E2B26" w:rsidR="00471D91" w:rsidRPr="00B509A0" w:rsidRDefault="0079159E" w:rsidP="0079159E">
            <w:pPr>
              <w:pStyle w:val="Boxtext"/>
              <w:spacing w:after="0"/>
              <w:ind w:left="1077" w:hanging="397"/>
            </w:pPr>
            <w:r w:rsidRPr="00B509A0">
              <w:t>(c)</w:t>
            </w:r>
            <w:r w:rsidR="00C40F6E" w:rsidRPr="00B509A0">
              <w:tab/>
            </w:r>
            <w:r w:rsidR="00471D91" w:rsidRPr="00B509A0">
              <w:t>assess the risk of acting or not acting if there is uncertain or insufficient information about the subject matter of the provisions.</w:t>
            </w:r>
          </w:p>
          <w:p w14:paraId="4AE16A8B" w14:textId="3DF112C7" w:rsidR="0046061F" w:rsidRPr="00B509A0" w:rsidRDefault="009130FA" w:rsidP="0079159E">
            <w:pPr>
              <w:pStyle w:val="Boxtext"/>
              <w:spacing w:after="180"/>
            </w:pPr>
            <w:r w:rsidRPr="00B509A0">
              <w:t>(</w:t>
            </w:r>
            <w:r w:rsidR="00471D91" w:rsidRPr="00B509A0">
              <w:t>…</w:t>
            </w:r>
            <w:r w:rsidRPr="00B509A0">
              <w:t>)</w:t>
            </w:r>
          </w:p>
        </w:tc>
      </w:tr>
    </w:tbl>
    <w:p w14:paraId="4572BACA" w14:textId="2FB06EE7" w:rsidR="007D6A32" w:rsidRPr="00B509A0" w:rsidRDefault="007D6A32" w:rsidP="003A5CAF">
      <w:pPr>
        <w:pStyle w:val="Heading2"/>
        <w:keepLines/>
        <w:spacing w:before="440"/>
      </w:pPr>
      <w:bookmarkStart w:id="44" w:name="_Toc132119670"/>
      <w:r w:rsidRPr="00B509A0">
        <w:t xml:space="preserve">Policy </w:t>
      </w:r>
      <w:r w:rsidR="00CE60A1" w:rsidRPr="00B509A0">
        <w:t>i</w:t>
      </w:r>
      <w:r w:rsidRPr="00B509A0">
        <w:t>ntent</w:t>
      </w:r>
      <w:bookmarkEnd w:id="44"/>
    </w:p>
    <w:p w14:paraId="5D74B9C3" w14:textId="429E9234" w:rsidR="007D6A32" w:rsidRPr="00B509A0" w:rsidRDefault="007D6A32" w:rsidP="003A5CAF">
      <w:pPr>
        <w:pStyle w:val="BodyText"/>
      </w:pPr>
      <w:r w:rsidRPr="00B509A0">
        <w:t>Section 32 of the RMA is integral to transparent, robust decision-making on RMA plans and policy statements.</w:t>
      </w:r>
    </w:p>
    <w:p w14:paraId="62075AA2" w14:textId="585BBF83" w:rsidR="007D6A32" w:rsidRPr="00B509A0" w:rsidRDefault="007D6A32" w:rsidP="003A5CAF">
      <w:pPr>
        <w:pStyle w:val="BodyText"/>
      </w:pPr>
      <w:r w:rsidRPr="00B509A0">
        <w:t xml:space="preserve">It requires </w:t>
      </w:r>
      <w:r w:rsidR="00BC19FF" w:rsidRPr="00B509A0">
        <w:t>councils to</w:t>
      </w:r>
      <w:r w:rsidRPr="00B509A0">
        <w:t xml:space="preserve">: </w:t>
      </w:r>
    </w:p>
    <w:p w14:paraId="4F2CEF2A" w14:textId="2902AAC5" w:rsidR="007D6A32" w:rsidRPr="00B509A0" w:rsidRDefault="003C4847" w:rsidP="003A5CAF">
      <w:pPr>
        <w:pStyle w:val="Bullet"/>
      </w:pPr>
      <w:r w:rsidRPr="00B509A0">
        <w:t>e</w:t>
      </w:r>
      <w:r w:rsidR="6A4FC0B6" w:rsidRPr="00B509A0">
        <w:t>xamine t</w:t>
      </w:r>
      <w:r w:rsidR="50F0206E" w:rsidRPr="00B509A0">
        <w:t>he objectives of plans and policy statements (and changes to them)</w:t>
      </w:r>
      <w:r w:rsidR="1281F344" w:rsidRPr="00B509A0">
        <w:t>,</w:t>
      </w:r>
      <w:r w:rsidR="50F0206E" w:rsidRPr="00B509A0">
        <w:t xml:space="preserve"> to understand the extent to which they are the most appropriate way to achieve the purpose</w:t>
      </w:r>
      <w:r w:rsidR="00CD1F86" w:rsidRPr="00B509A0">
        <w:t> </w:t>
      </w:r>
      <w:r w:rsidR="50F0206E" w:rsidRPr="00B509A0">
        <w:t>of the RMA</w:t>
      </w:r>
    </w:p>
    <w:p w14:paraId="09DFF0D5" w14:textId="4032329F" w:rsidR="007D6A32" w:rsidRPr="00B509A0" w:rsidRDefault="003C4847" w:rsidP="003A5CAF">
      <w:pPr>
        <w:pStyle w:val="Bullet"/>
      </w:pPr>
      <w:r w:rsidRPr="00B509A0">
        <w:t>e</w:t>
      </w:r>
      <w:r w:rsidR="7F1B2839" w:rsidRPr="00B509A0">
        <w:t>xamine t</w:t>
      </w:r>
      <w:r w:rsidR="0EFE40DE" w:rsidRPr="00B509A0">
        <w:t>he other provisions (policies, rules and methods)</w:t>
      </w:r>
      <w:r w:rsidR="179F9AEA" w:rsidRPr="00B509A0">
        <w:t>,</w:t>
      </w:r>
      <w:r w:rsidR="0EFE40DE" w:rsidRPr="00B509A0">
        <w:t xml:space="preserve"> to understand the extent to which they are the most appropriate way to achieve the </w:t>
      </w:r>
      <w:proofErr w:type="gramStart"/>
      <w:r w:rsidR="0EFE40DE" w:rsidRPr="00B509A0">
        <w:t>objectives</w:t>
      </w:r>
      <w:proofErr w:type="gramEnd"/>
      <w:r w:rsidR="0EFE40DE" w:rsidRPr="00B509A0">
        <w:t xml:space="preserve"> </w:t>
      </w:r>
    </w:p>
    <w:p w14:paraId="6F26D54C" w14:textId="2F694A3F" w:rsidR="007D6A32" w:rsidRPr="00B509A0" w:rsidRDefault="003C4847" w:rsidP="003A5CAF">
      <w:pPr>
        <w:pStyle w:val="Bullet"/>
      </w:pPr>
      <w:r w:rsidRPr="00B509A0">
        <w:lastRenderedPageBreak/>
        <w:t>e</w:t>
      </w:r>
      <w:r w:rsidR="6A4FC0B6" w:rsidRPr="00B509A0">
        <w:t>xamine d</w:t>
      </w:r>
      <w:r w:rsidR="50F0206E" w:rsidRPr="00B509A0">
        <w:t xml:space="preserve">ifferent </w:t>
      </w:r>
      <w:r w:rsidR="00351D1D" w:rsidRPr="00B509A0">
        <w:t>‘</w:t>
      </w:r>
      <w:r w:rsidR="50F0206E" w:rsidRPr="00B509A0">
        <w:t>reasonably practicable</w:t>
      </w:r>
      <w:r w:rsidR="00351D1D" w:rsidRPr="00B509A0">
        <w:t>’</w:t>
      </w:r>
      <w:r w:rsidR="50F0206E" w:rsidRPr="00B509A0">
        <w:t xml:space="preserve"> options for achieving the objectives of the plan or policy statement</w:t>
      </w:r>
    </w:p>
    <w:p w14:paraId="3FD1AE1C" w14:textId="691DF4AF" w:rsidR="007D6A32" w:rsidRPr="00B509A0" w:rsidRDefault="003C4847" w:rsidP="003A5CAF">
      <w:pPr>
        <w:pStyle w:val="Bullet"/>
      </w:pPr>
      <w:r w:rsidRPr="00B509A0">
        <w:t>a</w:t>
      </w:r>
      <w:r w:rsidR="6A4FC0B6" w:rsidRPr="00B509A0">
        <w:t>ssess t</w:t>
      </w:r>
      <w:r w:rsidR="50F0206E" w:rsidRPr="00B509A0">
        <w:t>he efficiency and effectiveness of the provisions in achieving the objectives</w:t>
      </w:r>
    </w:p>
    <w:p w14:paraId="6A11386B" w14:textId="7B1EBD42" w:rsidR="007D6A32" w:rsidRPr="00B509A0" w:rsidRDefault="003C4847" w:rsidP="003A5CAF">
      <w:pPr>
        <w:pStyle w:val="Bullet"/>
      </w:pPr>
      <w:r w:rsidRPr="00B509A0">
        <w:t>f</w:t>
      </w:r>
      <w:r w:rsidR="7F1B2839" w:rsidRPr="00B509A0">
        <w:t>or e</w:t>
      </w:r>
      <w:r w:rsidR="0EFE40DE" w:rsidRPr="00B509A0">
        <w:t>fficiency</w:t>
      </w:r>
      <w:r w:rsidR="7F1B2839" w:rsidRPr="00B509A0">
        <w:t>, identify and assess</w:t>
      </w:r>
      <w:r w:rsidR="03D8F6BC" w:rsidRPr="00B509A0">
        <w:t xml:space="preserve"> </w:t>
      </w:r>
      <w:r w:rsidR="0EFE40DE" w:rsidRPr="00B509A0">
        <w:t>the benefits and costs of new policies and rules</w:t>
      </w:r>
      <w:r w:rsidR="179F9AEA" w:rsidRPr="00B509A0">
        <w:t>, for</w:t>
      </w:r>
      <w:r w:rsidR="0EFE40DE" w:rsidRPr="00B509A0">
        <w:t xml:space="preserve"> the community, the economy and the </w:t>
      </w:r>
      <w:proofErr w:type="gramStart"/>
      <w:r w:rsidR="0EFE40DE" w:rsidRPr="00B509A0">
        <w:t>environment</w:t>
      </w:r>
      <w:proofErr w:type="gramEnd"/>
    </w:p>
    <w:p w14:paraId="31AE4F51" w14:textId="352A8F04" w:rsidR="007D6A32" w:rsidRPr="00B509A0" w:rsidRDefault="003C4847" w:rsidP="003A5CAF">
      <w:pPr>
        <w:pStyle w:val="Bullet"/>
      </w:pPr>
      <w:r w:rsidRPr="00B509A0">
        <w:t>d</w:t>
      </w:r>
      <w:r w:rsidR="6A4FC0B6" w:rsidRPr="00B509A0">
        <w:t>ocument t</w:t>
      </w:r>
      <w:r w:rsidR="50F0206E" w:rsidRPr="00B509A0">
        <w:t>he analysis, so stakeholders and decision-makers can understand the rationale and evidential basis for policy choices</w:t>
      </w:r>
    </w:p>
    <w:p w14:paraId="0725A63A" w14:textId="457AE5EA" w:rsidR="007D6A32" w:rsidRPr="00B509A0" w:rsidRDefault="003C4847" w:rsidP="003A5CAF">
      <w:pPr>
        <w:pStyle w:val="Bullet"/>
      </w:pPr>
      <w:r w:rsidRPr="00B509A0">
        <w:t>a</w:t>
      </w:r>
      <w:r w:rsidR="6A4FC0B6" w:rsidRPr="00B509A0">
        <w:t xml:space="preserve">ssess </w:t>
      </w:r>
      <w:r w:rsidR="50F0206E" w:rsidRPr="00B509A0">
        <w:t xml:space="preserve">the risk of acting or not acting if there is uncertain or insufficient information </w:t>
      </w:r>
    </w:p>
    <w:p w14:paraId="4A66C3B4" w14:textId="1B2BE319" w:rsidR="007D6A32" w:rsidRPr="00B509A0" w:rsidRDefault="003C4847" w:rsidP="003A5CAF">
      <w:pPr>
        <w:pStyle w:val="Bullet"/>
      </w:pPr>
      <w:r w:rsidRPr="00B509A0">
        <w:t>f</w:t>
      </w:r>
      <w:r w:rsidR="00BC19FF" w:rsidRPr="00B509A0">
        <w:t xml:space="preserve">ully integrate </w:t>
      </w:r>
      <w:r w:rsidRPr="00B509A0">
        <w:t>s</w:t>
      </w:r>
      <w:r w:rsidR="007D6A32" w:rsidRPr="00B509A0">
        <w:t>ection 32 evaluations into decision-making</w:t>
      </w:r>
      <w:r w:rsidR="00EF7010" w:rsidRPr="00B509A0">
        <w:t xml:space="preserve"> </w:t>
      </w:r>
      <w:r w:rsidR="007D6A32" w:rsidRPr="00B509A0">
        <w:t>throughout the planning process</w:t>
      </w:r>
      <w:r w:rsidRPr="00B509A0">
        <w:t>,</w:t>
      </w:r>
      <w:r w:rsidR="004118C4" w:rsidRPr="00B509A0">
        <w:t xml:space="preserve"> and not view it </w:t>
      </w:r>
      <w:r w:rsidR="007D6A32" w:rsidRPr="00B509A0">
        <w:t>as merely a reporting requirement to complete at the end of the</w:t>
      </w:r>
      <w:r w:rsidR="00CD1F86" w:rsidRPr="00B509A0">
        <w:t> </w:t>
      </w:r>
      <w:r w:rsidR="007D6A32" w:rsidRPr="00B509A0">
        <w:t>process</w:t>
      </w:r>
      <w:r w:rsidR="00EF7010" w:rsidRPr="00B509A0">
        <w:t xml:space="preserve"> </w:t>
      </w:r>
    </w:p>
    <w:p w14:paraId="636EB8EA" w14:textId="7E2195EE" w:rsidR="007D6A32" w:rsidRPr="00B509A0" w:rsidRDefault="00FC33FC" w:rsidP="003A5CAF">
      <w:pPr>
        <w:pStyle w:val="Bullet"/>
      </w:pPr>
      <w:r w:rsidRPr="00B509A0">
        <w:t>c</w:t>
      </w:r>
      <w:r w:rsidR="50F0206E" w:rsidRPr="00B509A0">
        <w:t>arry out evaluations under section 32 throughout plan development</w:t>
      </w:r>
    </w:p>
    <w:p w14:paraId="29B8D1C2" w14:textId="6981D3C1" w:rsidR="007D6A32" w:rsidRPr="00B509A0" w:rsidRDefault="00FC33FC" w:rsidP="003A5CAF">
      <w:pPr>
        <w:pStyle w:val="Bullet"/>
      </w:pPr>
      <w:r w:rsidRPr="00B509A0">
        <w:t>e</w:t>
      </w:r>
      <w:r w:rsidR="50F0206E" w:rsidRPr="00B509A0">
        <w:t>nsure that the plan gives effect to the</w:t>
      </w:r>
      <w:r w:rsidR="0A4A8C41" w:rsidRPr="00B509A0">
        <w:t xml:space="preserve"> NPS-FM</w:t>
      </w:r>
      <w:r w:rsidR="50F0206E" w:rsidRPr="00B509A0">
        <w:t>, including:</w:t>
      </w:r>
    </w:p>
    <w:p w14:paraId="3253D6C5" w14:textId="619175CC" w:rsidR="007D6A32" w:rsidRPr="00B509A0" w:rsidRDefault="50F0206E" w:rsidP="003A5CAF">
      <w:pPr>
        <w:pStyle w:val="Sub-list"/>
      </w:pPr>
      <w:r w:rsidRPr="00B509A0">
        <w:t>the objective</w:t>
      </w:r>
      <w:r w:rsidR="57FDE091" w:rsidRPr="00B509A0">
        <w:t>:</w:t>
      </w:r>
      <w:r w:rsidRPr="00B509A0">
        <w:t xml:space="preserve"> to </w:t>
      </w:r>
      <w:r w:rsidR="57FDE091" w:rsidRPr="00B509A0">
        <w:t xml:space="preserve">align </w:t>
      </w:r>
      <w:r w:rsidRPr="00B509A0">
        <w:t>management of natural and physical resources with Te Mana o</w:t>
      </w:r>
      <w:r w:rsidR="00CD1F86" w:rsidRPr="00B509A0">
        <w:t> </w:t>
      </w:r>
      <w:r w:rsidRPr="00B509A0">
        <w:t xml:space="preserve">te Wai </w:t>
      </w:r>
    </w:p>
    <w:p w14:paraId="55630E7E" w14:textId="746945B5" w:rsidR="007D6A32" w:rsidRPr="00B509A0" w:rsidRDefault="0EFE40DE" w:rsidP="003A5CAF">
      <w:pPr>
        <w:pStyle w:val="Sub-list"/>
      </w:pPr>
      <w:r w:rsidRPr="00B509A0">
        <w:t>the policies</w:t>
      </w:r>
      <w:r w:rsidR="00B146A1" w:rsidRPr="00B509A0">
        <w:t>:</w:t>
      </w:r>
      <w:r w:rsidRPr="00B509A0">
        <w:t xml:space="preserve"> including </w:t>
      </w:r>
      <w:r w:rsidR="31B3A5EF" w:rsidRPr="00B509A0">
        <w:t>P</w:t>
      </w:r>
      <w:r w:rsidRPr="00B509A0">
        <w:t>olicy 15</w:t>
      </w:r>
      <w:r w:rsidR="00F8745B" w:rsidRPr="00B509A0">
        <w:t>,</w:t>
      </w:r>
      <w:r w:rsidRPr="00B509A0">
        <w:t xml:space="preserve"> which specif</w:t>
      </w:r>
      <w:r w:rsidR="00743604" w:rsidRPr="00B509A0">
        <w:t>y</w:t>
      </w:r>
      <w:r w:rsidRPr="00B509A0">
        <w:t xml:space="preserve"> communities are enabled to provide for their social, </w:t>
      </w:r>
      <w:proofErr w:type="gramStart"/>
      <w:r w:rsidRPr="00B509A0">
        <w:t>economic</w:t>
      </w:r>
      <w:proofErr w:type="gramEnd"/>
      <w:r w:rsidRPr="00B509A0">
        <w:t xml:space="preserve"> and cultural </w:t>
      </w:r>
      <w:r w:rsidR="676421FA" w:rsidRPr="00B509A0">
        <w:t>well</w:t>
      </w:r>
      <w:r w:rsidR="009B7947" w:rsidRPr="00B509A0">
        <w:t>-</w:t>
      </w:r>
      <w:r w:rsidR="676421FA" w:rsidRPr="00B509A0">
        <w:t>being</w:t>
      </w:r>
      <w:r w:rsidRPr="00B509A0">
        <w:t xml:space="preserve"> in a way that is consistent with this National Policy Statement </w:t>
      </w:r>
    </w:p>
    <w:p w14:paraId="542FEA30" w14:textId="4EAC8AB3" w:rsidR="007D6A32" w:rsidRPr="00B509A0" w:rsidRDefault="50F0206E" w:rsidP="003A5CAF">
      <w:pPr>
        <w:pStyle w:val="Bullet"/>
      </w:pPr>
      <w:r w:rsidRPr="00B509A0">
        <w:t xml:space="preserve">understand the likely benefits and costs of options to give effect to the </w:t>
      </w:r>
      <w:r w:rsidR="0A4A8C41" w:rsidRPr="00B509A0">
        <w:t>NPS-FM</w:t>
      </w:r>
      <w:r w:rsidRPr="00B509A0">
        <w:t xml:space="preserve">, and determine the </w:t>
      </w:r>
      <w:r w:rsidR="542FB803" w:rsidRPr="00B509A0">
        <w:t xml:space="preserve">most appropriate </w:t>
      </w:r>
      <w:r w:rsidRPr="00B509A0">
        <w:t>methods to achieve the objectives of the plan</w:t>
      </w:r>
    </w:p>
    <w:p w14:paraId="4D381B4A" w14:textId="05A4268C" w:rsidR="007D6A32" w:rsidRPr="00B509A0" w:rsidRDefault="50F0206E" w:rsidP="003A5CAF">
      <w:pPr>
        <w:pStyle w:val="Bullet"/>
      </w:pPr>
      <w:r w:rsidRPr="00B509A0">
        <w:t xml:space="preserve">understand the economic and employment consequences of different choices and when </w:t>
      </w:r>
      <w:r w:rsidR="27E732F4" w:rsidRPr="00B509A0">
        <w:t xml:space="preserve">to </w:t>
      </w:r>
      <w:r w:rsidR="00351D1D" w:rsidRPr="00B509A0">
        <w:t>‘</w:t>
      </w:r>
      <w:r w:rsidRPr="00B509A0">
        <w:t>trade</w:t>
      </w:r>
      <w:r w:rsidR="1300BFE0" w:rsidRPr="00B509A0">
        <w:t xml:space="preserve"> </w:t>
      </w:r>
      <w:r w:rsidRPr="00B509A0">
        <w:t>off</w:t>
      </w:r>
      <w:r w:rsidR="00351D1D" w:rsidRPr="00B509A0">
        <w:t>’</w:t>
      </w:r>
      <w:r w:rsidRPr="00B509A0">
        <w:t xml:space="preserve"> values in the same </w:t>
      </w:r>
      <w:r w:rsidR="0A4A8C41" w:rsidRPr="00B509A0">
        <w:t>NPS-FM</w:t>
      </w:r>
      <w:r w:rsidRPr="00B509A0">
        <w:t xml:space="preserve"> </w:t>
      </w:r>
      <w:r w:rsidR="27E732F4" w:rsidRPr="00B509A0">
        <w:t>o</w:t>
      </w:r>
      <w:r w:rsidRPr="00B509A0">
        <w:t xml:space="preserve">bjective priority </w:t>
      </w:r>
    </w:p>
    <w:p w14:paraId="7C7BB647" w14:textId="7151AE32" w:rsidR="007D6A32" w:rsidRPr="00B509A0" w:rsidRDefault="007D6A32" w:rsidP="003A5CAF">
      <w:pPr>
        <w:pStyle w:val="Bullet"/>
      </w:pPr>
      <w:r w:rsidRPr="00B509A0">
        <w:t xml:space="preserve">document decision-making, to </w:t>
      </w:r>
      <w:r w:rsidR="003B7326" w:rsidRPr="00B509A0">
        <w:t>show</w:t>
      </w:r>
      <w:r w:rsidRPr="00B509A0">
        <w:t xml:space="preserve"> compliance with the</w:t>
      </w:r>
      <w:r w:rsidR="00EF21BA" w:rsidRPr="00B509A0">
        <w:t xml:space="preserve"> NPS-FM</w:t>
      </w:r>
      <w:r w:rsidRPr="00B509A0">
        <w:t xml:space="preserve"> and transparently communicate the rationale behind decisions</w:t>
      </w:r>
      <w:r w:rsidR="00515DA6" w:rsidRPr="00B509A0">
        <w:t>.</w:t>
      </w:r>
      <w:r w:rsidRPr="00B509A0">
        <w:t xml:space="preserve"> </w:t>
      </w:r>
    </w:p>
    <w:p w14:paraId="310CBE2D" w14:textId="34C1EFC7" w:rsidR="007D6A32" w:rsidRPr="00B509A0" w:rsidRDefault="007D6A32" w:rsidP="003A5CAF">
      <w:pPr>
        <w:pStyle w:val="Heading3"/>
      </w:pPr>
      <w:r w:rsidRPr="00B509A0">
        <w:t xml:space="preserve">How does Te Mana o te Wai relate to </w:t>
      </w:r>
      <w:r w:rsidR="00714A2A" w:rsidRPr="00B509A0">
        <w:t xml:space="preserve">section </w:t>
      </w:r>
      <w:r w:rsidRPr="00B509A0">
        <w:t>32?</w:t>
      </w:r>
    </w:p>
    <w:p w14:paraId="50E88BE7" w14:textId="450790DE" w:rsidR="007D6A32" w:rsidRPr="00B509A0" w:rsidRDefault="007D6A32" w:rsidP="007D6A32">
      <w:pPr>
        <w:pStyle w:val="BodyText"/>
      </w:pPr>
      <w:r w:rsidRPr="00B509A0">
        <w:t xml:space="preserve">Te Mana o te Wai is the </w:t>
      </w:r>
      <w:r w:rsidR="00777C3F" w:rsidRPr="00B509A0">
        <w:t xml:space="preserve">fundamental </w:t>
      </w:r>
      <w:r w:rsidRPr="00B509A0">
        <w:t>concept at the heart of the NPS-FM.</w:t>
      </w:r>
      <w:r w:rsidR="00EF7010" w:rsidRPr="00B509A0">
        <w:t xml:space="preserve"> </w:t>
      </w:r>
      <w:r w:rsidRPr="00B509A0">
        <w:t xml:space="preserve">All decisions </w:t>
      </w:r>
      <w:r w:rsidR="00515DA6" w:rsidRPr="00B509A0">
        <w:t>about</w:t>
      </w:r>
      <w:r w:rsidRPr="00B509A0">
        <w:t xml:space="preserve"> freshwater should give effect to Te Mana o te Wai.</w:t>
      </w:r>
      <w:r w:rsidR="00EF7010" w:rsidRPr="00B509A0">
        <w:t xml:space="preserve"> </w:t>
      </w:r>
      <w:r w:rsidRPr="00B509A0">
        <w:t xml:space="preserve">This includes decisions </w:t>
      </w:r>
      <w:r w:rsidR="00515DA6" w:rsidRPr="00B509A0">
        <w:t>during</w:t>
      </w:r>
      <w:r w:rsidRPr="00B509A0">
        <w:t xml:space="preserve"> analyses under section 32.</w:t>
      </w:r>
      <w:r w:rsidR="00EF7010" w:rsidRPr="00B509A0">
        <w:t xml:space="preserve"> </w:t>
      </w:r>
      <w:r w:rsidRPr="00B509A0">
        <w:t>This means:</w:t>
      </w:r>
    </w:p>
    <w:p w14:paraId="044C08AB" w14:textId="05676AA8" w:rsidR="007D6A32" w:rsidRPr="00B509A0" w:rsidRDefault="50F0206E" w:rsidP="00523BB5">
      <w:pPr>
        <w:pStyle w:val="Bullet"/>
      </w:pPr>
      <w:r w:rsidRPr="00B509A0">
        <w:t>decisions about the appropriateness of options must prioritise the health and well</w:t>
      </w:r>
      <w:r w:rsidR="00B31B1F" w:rsidRPr="00B509A0">
        <w:t>-</w:t>
      </w:r>
      <w:r w:rsidRPr="00B509A0">
        <w:t xml:space="preserve">being of the </w:t>
      </w:r>
      <w:r w:rsidR="4BAA81B5" w:rsidRPr="00B509A0">
        <w:t>water body</w:t>
      </w:r>
      <w:r w:rsidRPr="00B509A0">
        <w:t xml:space="preserve"> and freshwater ecosystems, over other uses</w:t>
      </w:r>
    </w:p>
    <w:p w14:paraId="73F5433D" w14:textId="306A4251" w:rsidR="007D6A32" w:rsidRPr="00B509A0" w:rsidRDefault="50F0206E" w:rsidP="00523BB5">
      <w:pPr>
        <w:pStyle w:val="Bullet"/>
      </w:pPr>
      <w:r w:rsidRPr="00B509A0">
        <w:t>assessments of risk should follow the direction in clause 1.6 about best information (</w:t>
      </w:r>
      <w:r w:rsidR="27E732F4" w:rsidRPr="00B509A0">
        <w:t>see</w:t>
      </w:r>
      <w:r w:rsidR="00671535" w:rsidRPr="00B509A0">
        <w:t xml:space="preserve"> the section </w:t>
      </w:r>
      <w:hyperlink w:anchor="_Clause_1.6:_Best" w:history="1">
        <w:r w:rsidR="00671535" w:rsidRPr="00B509A0">
          <w:rPr>
            <w:rStyle w:val="Hyperlink"/>
          </w:rPr>
          <w:t>Clause 1.6:</w:t>
        </w:r>
        <w:r w:rsidR="27E732F4" w:rsidRPr="00B509A0">
          <w:rPr>
            <w:rStyle w:val="Hyperlink"/>
          </w:rPr>
          <w:t xml:space="preserve"> </w:t>
        </w:r>
        <w:r w:rsidR="24219F43" w:rsidRPr="00B509A0">
          <w:rPr>
            <w:rStyle w:val="Hyperlink"/>
          </w:rPr>
          <w:t>Best available information and the NOF</w:t>
        </w:r>
      </w:hyperlink>
      <w:r w:rsidR="00671535" w:rsidRPr="00B509A0">
        <w:t>)</w:t>
      </w:r>
    </w:p>
    <w:p w14:paraId="23216111" w14:textId="6B735F6F" w:rsidR="007D6A32" w:rsidRPr="00B509A0" w:rsidRDefault="31B3A5EF" w:rsidP="00523BB5">
      <w:pPr>
        <w:pStyle w:val="Bullet"/>
      </w:pPr>
      <w:r w:rsidRPr="00B509A0">
        <w:t xml:space="preserve">assessments should not include </w:t>
      </w:r>
      <w:r w:rsidR="0EFE40DE" w:rsidRPr="00B509A0">
        <w:t>options (</w:t>
      </w:r>
      <w:r w:rsidR="0218345C" w:rsidRPr="00B509A0">
        <w:t xml:space="preserve">eg, </w:t>
      </w:r>
      <w:r w:rsidR="0EFE40DE" w:rsidRPr="00B509A0">
        <w:t>for</w:t>
      </w:r>
      <w:r w:rsidR="05D8BFF6" w:rsidRPr="00B509A0">
        <w:t xml:space="preserve"> </w:t>
      </w:r>
      <w:r w:rsidR="00D475BB" w:rsidRPr="00B509A0">
        <w:t>TASs</w:t>
      </w:r>
      <w:r w:rsidR="0EFE40DE" w:rsidRPr="00B509A0">
        <w:t xml:space="preserve">, limits, </w:t>
      </w:r>
      <w:proofErr w:type="gramStart"/>
      <w:r w:rsidR="0EFE40DE" w:rsidRPr="00B509A0">
        <w:t>rules</w:t>
      </w:r>
      <w:proofErr w:type="gramEnd"/>
      <w:r w:rsidR="0EFE40DE" w:rsidRPr="00B509A0">
        <w:t xml:space="preserve"> or policies) that do not give effect to Te Mana o te Wai (because </w:t>
      </w:r>
      <w:r w:rsidRPr="00B509A0">
        <w:t>these</w:t>
      </w:r>
      <w:r w:rsidR="0EFE40DE" w:rsidRPr="00B509A0">
        <w:t xml:space="preserve"> would not give effect to the</w:t>
      </w:r>
      <w:r w:rsidR="7F0A0938" w:rsidRPr="00B509A0">
        <w:t xml:space="preserve"> NPS-FM</w:t>
      </w:r>
      <w:r w:rsidR="0EFE40DE" w:rsidRPr="00B509A0">
        <w:t xml:space="preserve"> and achieve sustainable management) </w:t>
      </w:r>
    </w:p>
    <w:p w14:paraId="52957DD9" w14:textId="5FCB32FB" w:rsidR="007D6A32" w:rsidRPr="00B509A0" w:rsidRDefault="1ED448AB" w:rsidP="00523BB5">
      <w:pPr>
        <w:pStyle w:val="Bullet"/>
      </w:pPr>
      <w:r w:rsidRPr="00B509A0">
        <w:t>o</w:t>
      </w:r>
      <w:r w:rsidR="50F0206E" w:rsidRPr="00B509A0">
        <w:t xml:space="preserve">utcomes that give effect to Te Mana o te Wai cannot be </w:t>
      </w:r>
      <w:r w:rsidR="00351D1D" w:rsidRPr="00B509A0">
        <w:t>‘</w:t>
      </w:r>
      <w:r w:rsidR="50F0206E" w:rsidRPr="00B509A0">
        <w:t>traded off</w:t>
      </w:r>
      <w:r w:rsidR="00351D1D" w:rsidRPr="00B509A0">
        <w:t>’</w:t>
      </w:r>
      <w:r w:rsidR="50F0206E" w:rsidRPr="00B509A0">
        <w:t xml:space="preserve"> against </w:t>
      </w:r>
      <w:r w:rsidRPr="00B509A0">
        <w:t xml:space="preserve">those </w:t>
      </w:r>
      <w:r w:rsidR="50F0206E" w:rsidRPr="00B509A0">
        <w:t>that do not, even if the</w:t>
      </w:r>
      <w:r w:rsidRPr="00B509A0">
        <w:t>se</w:t>
      </w:r>
      <w:r w:rsidR="50F0206E" w:rsidRPr="00B509A0">
        <w:t xml:space="preserve"> have lower costs. </w:t>
      </w:r>
    </w:p>
    <w:p w14:paraId="4C09E245" w14:textId="0460D2D5" w:rsidR="007D6A32" w:rsidRPr="00B509A0" w:rsidRDefault="007D6A32" w:rsidP="007D6A32">
      <w:pPr>
        <w:pStyle w:val="BodyText"/>
      </w:pPr>
      <w:r w:rsidRPr="00B509A0">
        <w:t>It is not consistent with the</w:t>
      </w:r>
      <w:r w:rsidR="00EF21BA" w:rsidRPr="00B509A0">
        <w:t xml:space="preserve"> NPS-FM</w:t>
      </w:r>
      <w:r w:rsidRPr="00B509A0">
        <w:t xml:space="preserve"> to lessen the economic impact of an action </w:t>
      </w:r>
      <w:r w:rsidR="0049315F" w:rsidRPr="00B509A0">
        <w:t xml:space="preserve">rather than </w:t>
      </w:r>
      <w:r w:rsidRPr="00B509A0">
        <w:t>maintain or restor</w:t>
      </w:r>
      <w:r w:rsidR="0049315F" w:rsidRPr="00B509A0">
        <w:t>e</w:t>
      </w:r>
      <w:r w:rsidRPr="00B509A0">
        <w:t xml:space="preserve"> the mauri of a </w:t>
      </w:r>
      <w:r w:rsidR="00156041" w:rsidRPr="00B509A0">
        <w:t>water body</w:t>
      </w:r>
      <w:r w:rsidRPr="00B509A0">
        <w:t>.</w:t>
      </w:r>
      <w:r w:rsidR="00EF7010" w:rsidRPr="00B509A0">
        <w:t xml:space="preserve"> </w:t>
      </w:r>
      <w:r w:rsidRPr="00B509A0">
        <w:t>It is consistent with the</w:t>
      </w:r>
      <w:r w:rsidR="00EF21BA" w:rsidRPr="00B509A0">
        <w:t xml:space="preserve"> NPS-FM</w:t>
      </w:r>
      <w:r w:rsidRPr="00B509A0">
        <w:t xml:space="preserve"> to choose the option </w:t>
      </w:r>
      <w:r w:rsidR="0049315F" w:rsidRPr="00B509A0">
        <w:t>with</w:t>
      </w:r>
      <w:r w:rsidRPr="00B509A0">
        <w:t xml:space="preserve"> the least economic impact to </w:t>
      </w:r>
      <w:r w:rsidR="004B6638" w:rsidRPr="00B509A0">
        <w:t>give effect to</w:t>
      </w:r>
      <w:r w:rsidRPr="00B509A0">
        <w:t xml:space="preserve"> Te Mana o te Wai.</w:t>
      </w:r>
      <w:r w:rsidR="00EF7010" w:rsidRPr="00B509A0">
        <w:t xml:space="preserve"> </w:t>
      </w:r>
    </w:p>
    <w:p w14:paraId="02E5261C" w14:textId="1172BDBB" w:rsidR="007D6A32" w:rsidRPr="00B509A0" w:rsidRDefault="007D6A32" w:rsidP="00714A2A">
      <w:pPr>
        <w:pStyle w:val="Heading3"/>
      </w:pPr>
      <w:r w:rsidRPr="00B509A0">
        <w:lastRenderedPageBreak/>
        <w:t xml:space="preserve">How does the </w:t>
      </w:r>
      <w:r w:rsidR="00351D1D" w:rsidRPr="00B509A0">
        <w:t>‘</w:t>
      </w:r>
      <w:r w:rsidR="00693B33" w:rsidRPr="00B509A0">
        <w:t>best information</w:t>
      </w:r>
      <w:r w:rsidR="00351D1D" w:rsidRPr="00B509A0">
        <w:t>’</w:t>
      </w:r>
      <w:r w:rsidR="00693B33" w:rsidRPr="00B509A0">
        <w:t xml:space="preserve"> </w:t>
      </w:r>
      <w:r w:rsidRPr="00B509A0">
        <w:t>requirement relate to section 32?</w:t>
      </w:r>
    </w:p>
    <w:p w14:paraId="2BF3B9F1" w14:textId="54C9585B" w:rsidR="007D6A32" w:rsidRPr="00B509A0" w:rsidRDefault="007D6A32" w:rsidP="00744BFE">
      <w:pPr>
        <w:pStyle w:val="BodyText"/>
        <w:spacing w:after="100"/>
      </w:pPr>
      <w:r w:rsidRPr="00B509A0">
        <w:t xml:space="preserve">The section 32 evaluation must </w:t>
      </w:r>
      <w:proofErr w:type="gramStart"/>
      <w:r w:rsidRPr="00B509A0">
        <w:t>take into account</w:t>
      </w:r>
      <w:proofErr w:type="gramEnd"/>
      <w:r w:rsidRPr="00B509A0">
        <w:t xml:space="preserve"> the risk of acting or not acting where there is uncertain or insufficient information.</w:t>
      </w:r>
      <w:r w:rsidR="00EF7010" w:rsidRPr="00B509A0">
        <w:t xml:space="preserve"> </w:t>
      </w:r>
    </w:p>
    <w:p w14:paraId="40312E1E" w14:textId="4E05B691" w:rsidR="007D6A32" w:rsidRPr="00B509A0" w:rsidRDefault="007D6A32" w:rsidP="00744BFE">
      <w:pPr>
        <w:pStyle w:val="BodyText"/>
        <w:spacing w:after="100"/>
      </w:pPr>
      <w:r w:rsidRPr="00B509A0">
        <w:t>Clause 1.6 of the</w:t>
      </w:r>
      <w:r w:rsidR="00EF21BA" w:rsidRPr="00B509A0">
        <w:t xml:space="preserve"> NPS-FM</w:t>
      </w:r>
      <w:r w:rsidRPr="00B509A0">
        <w:t xml:space="preserve">, </w:t>
      </w:r>
      <w:r w:rsidR="00351D1D" w:rsidRPr="00B509A0">
        <w:t>‘</w:t>
      </w:r>
      <w:r w:rsidRPr="00B509A0">
        <w:t xml:space="preserve">Best </w:t>
      </w:r>
      <w:r w:rsidR="0099791E" w:rsidRPr="00B509A0">
        <w:t>i</w:t>
      </w:r>
      <w:r w:rsidRPr="00B509A0">
        <w:t>nformation</w:t>
      </w:r>
      <w:r w:rsidR="00351D1D" w:rsidRPr="00B509A0">
        <w:t>’</w:t>
      </w:r>
      <w:r w:rsidR="00257675" w:rsidRPr="00B509A0">
        <w:t>,</w:t>
      </w:r>
      <w:r w:rsidRPr="00B509A0">
        <w:t xml:space="preserve"> contains direction on what decisions to make when there is uncertain or insufficient information</w:t>
      </w:r>
      <w:r w:rsidR="00693B33" w:rsidRPr="00B509A0">
        <w:t xml:space="preserve"> (see</w:t>
      </w:r>
      <w:r w:rsidR="003A193D" w:rsidRPr="00B509A0">
        <w:t xml:space="preserve"> </w:t>
      </w:r>
      <w:r w:rsidR="00D76CE9" w:rsidRPr="00B509A0">
        <w:t xml:space="preserve">the section </w:t>
      </w:r>
      <w:hyperlink w:anchor="_Clause_1.6:_Best" w:history="1">
        <w:r w:rsidR="00D76CE9" w:rsidRPr="00B509A0">
          <w:rPr>
            <w:rStyle w:val="Hyperlink"/>
          </w:rPr>
          <w:t>Clause 1.6: Best available information and the NOF</w:t>
        </w:r>
      </w:hyperlink>
      <w:r w:rsidR="00693B33" w:rsidRPr="00B509A0">
        <w:t>)</w:t>
      </w:r>
      <w:r w:rsidRPr="00B509A0">
        <w:t>.</w:t>
      </w:r>
      <w:r w:rsidR="00EF7010" w:rsidRPr="00B509A0">
        <w:t xml:space="preserve"> </w:t>
      </w:r>
    </w:p>
    <w:p w14:paraId="39C2FE07" w14:textId="65EDF497" w:rsidR="007D6A32" w:rsidRPr="00B509A0" w:rsidRDefault="00693B33" w:rsidP="00744BFE">
      <w:pPr>
        <w:pStyle w:val="BodyText"/>
        <w:spacing w:after="100"/>
      </w:pPr>
      <w:r w:rsidRPr="00B509A0">
        <w:t>There may not be enough information</w:t>
      </w:r>
      <w:r w:rsidR="007D6A32" w:rsidRPr="00B509A0">
        <w:t xml:space="preserve"> to assess, for example, the current or baseline state of water quality for a particular attribute</w:t>
      </w:r>
      <w:r w:rsidRPr="00B509A0">
        <w:t>,</w:t>
      </w:r>
      <w:r w:rsidR="007D6A32" w:rsidRPr="00B509A0">
        <w:t xml:space="preserve"> if little or no monitoring</w:t>
      </w:r>
      <w:r w:rsidR="00A10787" w:rsidRPr="00B509A0">
        <w:t xml:space="preserve"> has been undertaken</w:t>
      </w:r>
      <w:r w:rsidR="007D6A32" w:rsidRPr="00B509A0">
        <w:t>.</w:t>
      </w:r>
      <w:r w:rsidR="00EF7010" w:rsidRPr="00B509A0">
        <w:t xml:space="preserve"> </w:t>
      </w:r>
      <w:r w:rsidR="007D6A32" w:rsidRPr="00B509A0">
        <w:t>This will be common for relatively new or newly applied attributes (such as ecosystem metabolism</w:t>
      </w:r>
      <w:r w:rsidRPr="00B509A0">
        <w:t>,</w:t>
      </w:r>
      <w:r w:rsidR="007D6A32" w:rsidRPr="00B509A0">
        <w:t xml:space="preserve"> deposited sediment</w:t>
      </w:r>
      <w:r w:rsidR="00257675" w:rsidRPr="00B509A0">
        <w:t>,</w:t>
      </w:r>
      <w:r w:rsidR="007D6A32" w:rsidRPr="00B509A0">
        <w:t xml:space="preserve"> or novel</w:t>
      </w:r>
      <w:r w:rsidR="00A43A41" w:rsidRPr="00B509A0">
        <w:t xml:space="preserve"> </w:t>
      </w:r>
      <w:proofErr w:type="spellStart"/>
      <w:r w:rsidR="00A43A41" w:rsidRPr="00B509A0">
        <w:t>mātauranga</w:t>
      </w:r>
      <w:proofErr w:type="spellEnd"/>
      <w:r w:rsidR="00A43A41" w:rsidRPr="00B509A0">
        <w:t xml:space="preserve"> Māori</w:t>
      </w:r>
      <w:r w:rsidR="007D6A32" w:rsidRPr="00B509A0">
        <w:t xml:space="preserve"> attributes</w:t>
      </w:r>
      <w:r w:rsidRPr="00B509A0">
        <w:t>)</w:t>
      </w:r>
      <w:r w:rsidR="007D6A32" w:rsidRPr="00B509A0">
        <w:t xml:space="preserve"> where these have not been routinely observed in the past.</w:t>
      </w:r>
      <w:r w:rsidR="00EF7010" w:rsidRPr="00B509A0">
        <w:t xml:space="preserve"> </w:t>
      </w:r>
    </w:p>
    <w:p w14:paraId="0898372D" w14:textId="74CD3864" w:rsidR="007D6A32" w:rsidRPr="00B509A0" w:rsidRDefault="007D6A32" w:rsidP="00744BFE">
      <w:pPr>
        <w:pStyle w:val="BodyText"/>
        <w:spacing w:after="100"/>
      </w:pPr>
      <w:r w:rsidRPr="00B509A0">
        <w:t>Uncertainty</w:t>
      </w:r>
      <w:r w:rsidR="00EF7010" w:rsidRPr="00B509A0">
        <w:t xml:space="preserve"> </w:t>
      </w:r>
      <w:r w:rsidRPr="00B509A0">
        <w:t xml:space="preserve">may </w:t>
      </w:r>
      <w:r w:rsidR="00693B33" w:rsidRPr="00B509A0">
        <w:t xml:space="preserve">arise </w:t>
      </w:r>
      <w:r w:rsidRPr="00B509A0">
        <w:t>when there is no information, imperfect information (</w:t>
      </w:r>
      <w:r w:rsidR="00693B33" w:rsidRPr="00B509A0">
        <w:t>eg,</w:t>
      </w:r>
      <w:r w:rsidRPr="00B509A0">
        <w:t xml:space="preserve"> about cause</w:t>
      </w:r>
      <w:r w:rsidR="000724FB" w:rsidRPr="00B509A0">
        <w:t>–</w:t>
      </w:r>
      <w:r w:rsidRPr="00B509A0">
        <w:t>effect pathways), or uncertainty from measurement errors or inherent randomness, or the information is ambiguous or could be interpreted in different ways.</w:t>
      </w:r>
      <w:r w:rsidR="00EF7010" w:rsidRPr="00B509A0">
        <w:t xml:space="preserve"> </w:t>
      </w:r>
    </w:p>
    <w:p w14:paraId="117A4D46" w14:textId="3DAFEA02" w:rsidR="00780E49" w:rsidRPr="00B509A0" w:rsidRDefault="007D6A32" w:rsidP="00744BFE">
      <w:pPr>
        <w:pStyle w:val="BodyText"/>
        <w:spacing w:after="100"/>
      </w:pPr>
      <w:r w:rsidRPr="00B509A0">
        <w:t>The NPS</w:t>
      </w:r>
      <w:r w:rsidR="00257675" w:rsidRPr="00B509A0">
        <w:t>-</w:t>
      </w:r>
      <w:r w:rsidRPr="00B509A0">
        <w:t>FM makes it clear that</w:t>
      </w:r>
      <w:r w:rsidR="00780E49" w:rsidRPr="00B509A0">
        <w:t>:</w:t>
      </w:r>
    </w:p>
    <w:p w14:paraId="52896AA6" w14:textId="601FD9FB" w:rsidR="007D6A32" w:rsidRPr="00B509A0" w:rsidRDefault="0046576D" w:rsidP="00744BFE">
      <w:pPr>
        <w:pStyle w:val="Bullet"/>
        <w:spacing w:after="100"/>
      </w:pPr>
      <w:r w:rsidRPr="00B509A0">
        <w:t xml:space="preserve">local authorities </w:t>
      </w:r>
      <w:r w:rsidR="176CDE8D" w:rsidRPr="00B509A0">
        <w:t xml:space="preserve">should base decisions </w:t>
      </w:r>
      <w:r w:rsidR="5D45D44A" w:rsidRPr="00B509A0">
        <w:t xml:space="preserve">on </w:t>
      </w:r>
      <w:r w:rsidR="50F0206E" w:rsidRPr="00B509A0">
        <w:t xml:space="preserve">the best available information and </w:t>
      </w:r>
      <w:r w:rsidR="5D45D44A" w:rsidRPr="00B509A0">
        <w:t xml:space="preserve">not delay </w:t>
      </w:r>
      <w:r w:rsidR="50F0206E" w:rsidRPr="00B509A0">
        <w:t>decisions because of imperfect information.</w:t>
      </w:r>
      <w:r w:rsidR="03D8F6BC" w:rsidRPr="00B509A0">
        <w:t xml:space="preserve"> </w:t>
      </w:r>
      <w:r w:rsidR="50F0206E" w:rsidRPr="00B509A0">
        <w:t xml:space="preserve">A decision to do nothing because there is a lack of information is not an acceptable option </w:t>
      </w:r>
    </w:p>
    <w:p w14:paraId="7CCD5012" w14:textId="5FCB32FB" w:rsidR="007D6A32" w:rsidRPr="00B509A0" w:rsidRDefault="0EFE40DE" w:rsidP="00744BFE">
      <w:pPr>
        <w:pStyle w:val="Bullet"/>
        <w:spacing w:after="100"/>
      </w:pPr>
      <w:r w:rsidRPr="00B509A0">
        <w:t xml:space="preserve">the risk assessment required by section 32 must assess that risk in the way that will best give effect to the </w:t>
      </w:r>
      <w:r w:rsidR="7F0A0938" w:rsidRPr="00B509A0">
        <w:t>NPS-FM</w:t>
      </w:r>
      <w:r w:rsidRPr="00B509A0">
        <w:t>.</w:t>
      </w:r>
      <w:r w:rsidR="03D8F6BC" w:rsidRPr="00B509A0">
        <w:t xml:space="preserve"> </w:t>
      </w:r>
      <w:r w:rsidRPr="00B509A0">
        <w:t>The fundamental concept, objective and</w:t>
      </w:r>
      <w:r w:rsidR="4AE46CBD" w:rsidRPr="00B509A0">
        <w:t xml:space="preserve"> overall</w:t>
      </w:r>
      <w:r w:rsidRPr="00B509A0">
        <w:t xml:space="preserve"> policy direction of the </w:t>
      </w:r>
      <w:r w:rsidR="7F0A0938" w:rsidRPr="00B509A0">
        <w:t>NPS-FM</w:t>
      </w:r>
      <w:r w:rsidRPr="00B509A0">
        <w:t xml:space="preserve"> is to give effect to Te Mana o te Wai.</w:t>
      </w:r>
      <w:r w:rsidR="03D8F6BC" w:rsidRPr="00B509A0">
        <w:t xml:space="preserve"> </w:t>
      </w:r>
      <w:r w:rsidR="7A022C54" w:rsidRPr="00B509A0">
        <w:t>I</w:t>
      </w:r>
      <w:r w:rsidRPr="00B509A0">
        <w:t>nformation must be interpreted in a way that provides first for the health and well</w:t>
      </w:r>
      <w:r w:rsidR="00354DBA" w:rsidRPr="00B509A0">
        <w:t>-</w:t>
      </w:r>
      <w:r w:rsidRPr="00B509A0">
        <w:t xml:space="preserve">being of the </w:t>
      </w:r>
      <w:r w:rsidR="57C35E1F" w:rsidRPr="00B509A0">
        <w:t>water body</w:t>
      </w:r>
      <w:r w:rsidRPr="00B509A0">
        <w:t>.</w:t>
      </w:r>
      <w:r w:rsidR="00C16F63" w:rsidRPr="00B509A0">
        <w:t xml:space="preserve"> </w:t>
      </w:r>
    </w:p>
    <w:p w14:paraId="6B85C6B6" w14:textId="19777939" w:rsidR="007D6A32" w:rsidRPr="00B509A0" w:rsidRDefault="007D6A32" w:rsidP="000543CF">
      <w:pPr>
        <w:pStyle w:val="Heading2"/>
      </w:pPr>
      <w:bookmarkStart w:id="45" w:name="_Toc132119671"/>
      <w:r w:rsidRPr="00B509A0">
        <w:t xml:space="preserve">Best </w:t>
      </w:r>
      <w:r w:rsidR="00780E49" w:rsidRPr="00B509A0">
        <w:t>p</w:t>
      </w:r>
      <w:r w:rsidRPr="00B509A0">
        <w:t>ractice</w:t>
      </w:r>
      <w:bookmarkEnd w:id="45"/>
    </w:p>
    <w:p w14:paraId="06251DD8" w14:textId="7777FF03" w:rsidR="007D6A32" w:rsidRPr="00B509A0" w:rsidRDefault="007D6A32" w:rsidP="00744BFE">
      <w:pPr>
        <w:pStyle w:val="BodyText"/>
        <w:spacing w:after="100"/>
      </w:pPr>
      <w:r w:rsidRPr="00B509A0">
        <w:t>Robust section 32 analysis is essential for making informed decisions about different options in regional plans and policy statements.</w:t>
      </w:r>
    </w:p>
    <w:p w14:paraId="58F6A655" w14:textId="6E223A92" w:rsidR="007D6A32" w:rsidRPr="00B509A0" w:rsidRDefault="007D6A32" w:rsidP="00744BFE">
      <w:pPr>
        <w:pStyle w:val="BodyText"/>
        <w:spacing w:after="100"/>
      </w:pPr>
      <w:r w:rsidRPr="00B509A0">
        <w:t>Regional plans and policy statements must give effect to the NPS-FM</w:t>
      </w:r>
      <w:r w:rsidR="00BC6EA2" w:rsidRPr="00B509A0">
        <w:t xml:space="preserve"> (ie, give effect to Te Mana o te Wai)</w:t>
      </w:r>
      <w:r w:rsidRPr="00B509A0">
        <w:t>.</w:t>
      </w:r>
      <w:r w:rsidR="00EF7010" w:rsidRPr="00B509A0">
        <w:t xml:space="preserve"> </w:t>
      </w:r>
      <w:r w:rsidRPr="00B509A0">
        <w:t>A plan or policy statement cannot have plan provisions that</w:t>
      </w:r>
      <w:r w:rsidR="00993ECF" w:rsidRPr="00B509A0">
        <w:t>,</w:t>
      </w:r>
      <w:r w:rsidRPr="00B509A0">
        <w:t xml:space="preserve"> together</w:t>
      </w:r>
      <w:r w:rsidR="00993ECF" w:rsidRPr="00B509A0">
        <w:t>,</w:t>
      </w:r>
      <w:r w:rsidRPr="00B509A0">
        <w:t xml:space="preserve"> do</w:t>
      </w:r>
      <w:r w:rsidR="005B4F93" w:rsidRPr="00B509A0">
        <w:t xml:space="preserve"> </w:t>
      </w:r>
      <w:r w:rsidRPr="00B509A0">
        <w:t>n</w:t>
      </w:r>
      <w:r w:rsidR="005B4F93" w:rsidRPr="00B509A0">
        <w:t>o</w:t>
      </w:r>
      <w:r w:rsidRPr="00B509A0">
        <w:t xml:space="preserve">t </w:t>
      </w:r>
      <w:r w:rsidR="00BC6EA2" w:rsidRPr="00B509A0">
        <w:t>achieve this</w:t>
      </w:r>
      <w:r w:rsidRPr="00B509A0">
        <w:t>.</w:t>
      </w:r>
      <w:r w:rsidR="00EF7010" w:rsidRPr="00B509A0">
        <w:t xml:space="preserve"> </w:t>
      </w:r>
    </w:p>
    <w:p w14:paraId="6970426B" w14:textId="322DD559" w:rsidR="00FC06EA" w:rsidRPr="00B509A0" w:rsidRDefault="007D6A32" w:rsidP="00744BFE">
      <w:pPr>
        <w:pStyle w:val="BodyText"/>
        <w:spacing w:after="100"/>
      </w:pPr>
      <w:r w:rsidRPr="00B509A0">
        <w:t xml:space="preserve">This does not mean that </w:t>
      </w:r>
      <w:r w:rsidR="00BC6EA2" w:rsidRPr="00B509A0">
        <w:t xml:space="preserve">water must be </w:t>
      </w:r>
      <w:r w:rsidRPr="00B509A0">
        <w:t xml:space="preserve">pristine </w:t>
      </w:r>
      <w:r w:rsidR="003525AD" w:rsidRPr="00B509A0">
        <w:t xml:space="preserve">and that </w:t>
      </w:r>
      <w:r w:rsidRPr="00B509A0">
        <w:t>communities do not have choices.</w:t>
      </w:r>
      <w:r w:rsidR="00EF7010" w:rsidRPr="00B509A0">
        <w:t xml:space="preserve"> </w:t>
      </w:r>
      <w:r w:rsidR="001E696B" w:rsidRPr="00B509A0">
        <w:t xml:space="preserve">Any </w:t>
      </w:r>
      <w:r w:rsidRPr="00B509A0">
        <w:t>choices and analysis should focus on</w:t>
      </w:r>
      <w:r w:rsidR="00FC06EA" w:rsidRPr="00B509A0">
        <w:t>:</w:t>
      </w:r>
    </w:p>
    <w:p w14:paraId="0E35BE44" w14:textId="1184EA35" w:rsidR="007D6A32" w:rsidRPr="00B509A0" w:rsidRDefault="26D3B064" w:rsidP="00744BFE">
      <w:pPr>
        <w:pStyle w:val="Bullet"/>
        <w:spacing w:after="100"/>
      </w:pPr>
      <w:r w:rsidRPr="00B509A0">
        <w:t>the most appropriate</w:t>
      </w:r>
      <w:r w:rsidR="50F0206E" w:rsidRPr="00B509A0">
        <w:t xml:space="preserve"> objectives to </w:t>
      </w:r>
      <w:r w:rsidR="004B6638" w:rsidRPr="00B509A0">
        <w:t xml:space="preserve">give effect to </w:t>
      </w:r>
      <w:r w:rsidR="50F0206E" w:rsidRPr="00B509A0">
        <w:t xml:space="preserve">Te Mana o te Wai and the purpose of the RMA </w:t>
      </w:r>
    </w:p>
    <w:p w14:paraId="3ED0F126" w14:textId="4AAE3157" w:rsidR="007D6A32" w:rsidRPr="00B509A0" w:rsidRDefault="50F0206E" w:rsidP="00744BFE">
      <w:pPr>
        <w:pStyle w:val="Bullet"/>
        <w:spacing w:after="100"/>
      </w:pPr>
      <w:r w:rsidRPr="00B509A0">
        <w:t xml:space="preserve">how to achieve the objectives of the plan </w:t>
      </w:r>
    </w:p>
    <w:p w14:paraId="70C00C5A" w14:textId="07E8666F" w:rsidR="007D6A32" w:rsidRPr="00B509A0" w:rsidRDefault="007D6A32" w:rsidP="00744BFE">
      <w:pPr>
        <w:pStyle w:val="Bullet"/>
        <w:spacing w:after="100"/>
      </w:pPr>
      <w:r w:rsidRPr="00B509A0">
        <w:t>how long it will take to achieve them.</w:t>
      </w:r>
      <w:r w:rsidR="00C16F63" w:rsidRPr="00B509A0">
        <w:t xml:space="preserve"> </w:t>
      </w:r>
    </w:p>
    <w:p w14:paraId="3FAFF8C4" w14:textId="77777777" w:rsidR="007E037E" w:rsidRPr="00B509A0" w:rsidRDefault="007E037E">
      <w:pPr>
        <w:spacing w:line="0" w:lineRule="auto"/>
        <w:rPr>
          <w:rFonts w:ascii="Georgia" w:eastAsiaTheme="majorEastAsia" w:hAnsi="Georgia" w:cstheme="majorBidi"/>
          <w:b/>
          <w:bCs/>
          <w:sz w:val="28"/>
        </w:rPr>
      </w:pPr>
      <w:r w:rsidRPr="00B509A0">
        <w:br w:type="page"/>
      </w:r>
    </w:p>
    <w:p w14:paraId="592D8095" w14:textId="154CD5BA" w:rsidR="004A2778" w:rsidRPr="00B509A0" w:rsidRDefault="007D6A32" w:rsidP="000543CF">
      <w:pPr>
        <w:pStyle w:val="Heading3"/>
      </w:pPr>
      <w:r w:rsidRPr="00B509A0">
        <w:lastRenderedPageBreak/>
        <w:t>Analys</w:t>
      </w:r>
      <w:r w:rsidR="003B75D0" w:rsidRPr="00B509A0">
        <w:t xml:space="preserve">ing what </w:t>
      </w:r>
      <w:r w:rsidR="00230193" w:rsidRPr="00B509A0">
        <w:t>objectives to set</w:t>
      </w:r>
      <w:r w:rsidR="00B63878" w:rsidRPr="00B509A0">
        <w:t xml:space="preserve"> </w:t>
      </w:r>
    </w:p>
    <w:p w14:paraId="25D8E182" w14:textId="7A7181DA" w:rsidR="007D6A32" w:rsidRPr="00B509A0" w:rsidRDefault="007D6A32" w:rsidP="00744BFE">
      <w:pPr>
        <w:pStyle w:val="BodyText"/>
        <w:spacing w:before="100" w:after="100"/>
      </w:pPr>
      <w:r w:rsidRPr="00B509A0">
        <w:t>The objectives of the plan or regional policy statement must achieve the purpose of the RMA.</w:t>
      </w:r>
      <w:r w:rsidR="00EF7010" w:rsidRPr="00B509A0">
        <w:t xml:space="preserve"> </w:t>
      </w:r>
      <w:r w:rsidRPr="00B509A0">
        <w:t xml:space="preserve">The NPS-FM sets out objectives and policies </w:t>
      </w:r>
      <w:r w:rsidR="001E696B" w:rsidRPr="00B509A0">
        <w:t>for</w:t>
      </w:r>
      <w:r w:rsidRPr="00B509A0">
        <w:t xml:space="preserve"> </w:t>
      </w:r>
      <w:r w:rsidR="006D6158" w:rsidRPr="00B509A0">
        <w:t>doing this</w:t>
      </w:r>
      <w:r w:rsidRPr="00B509A0">
        <w:t>.</w:t>
      </w:r>
      <w:r w:rsidR="00EF7010" w:rsidRPr="00B509A0">
        <w:t xml:space="preserve"> </w:t>
      </w:r>
      <w:r w:rsidRPr="00B509A0">
        <w:t>It is clear and directive that</w:t>
      </w:r>
      <w:r w:rsidR="006D6158" w:rsidRPr="00B509A0">
        <w:t xml:space="preserve"> councils must </w:t>
      </w:r>
      <w:r w:rsidR="004B6638" w:rsidRPr="00B509A0">
        <w:t xml:space="preserve">give effect to </w:t>
      </w:r>
      <w:r w:rsidRPr="00B509A0">
        <w:t>Te Mana o te Wai, and that the health and well</w:t>
      </w:r>
      <w:r w:rsidR="00F759FB" w:rsidRPr="00B509A0">
        <w:t>-</w:t>
      </w:r>
      <w:r w:rsidRPr="00B509A0">
        <w:t xml:space="preserve">being of </w:t>
      </w:r>
      <w:r w:rsidR="00083D6E" w:rsidRPr="00B509A0">
        <w:t>water</w:t>
      </w:r>
      <w:r w:rsidR="00E27CAC" w:rsidRPr="00B509A0">
        <w:t xml:space="preserve"> </w:t>
      </w:r>
      <w:r w:rsidR="00FA038E" w:rsidRPr="00B509A0">
        <w:t xml:space="preserve">bodies and freshwater ecosystems </w:t>
      </w:r>
      <w:r w:rsidRPr="00B509A0">
        <w:t>ha</w:t>
      </w:r>
      <w:r w:rsidR="00FA038E" w:rsidRPr="00B509A0">
        <w:t>ve</w:t>
      </w:r>
      <w:r w:rsidRPr="00B509A0">
        <w:t xml:space="preserve"> </w:t>
      </w:r>
      <w:proofErr w:type="gramStart"/>
      <w:r w:rsidRPr="00B509A0">
        <w:t>first priority</w:t>
      </w:r>
      <w:proofErr w:type="gramEnd"/>
      <w:r w:rsidRPr="00B509A0">
        <w:t xml:space="preserve"> in any decision</w:t>
      </w:r>
      <w:r w:rsidR="006D6158" w:rsidRPr="00B509A0">
        <w:t>s</w:t>
      </w:r>
      <w:r w:rsidRPr="00B509A0">
        <w:t>.</w:t>
      </w:r>
    </w:p>
    <w:p w14:paraId="0C4FFD50" w14:textId="2CF03930" w:rsidR="007D6A32" w:rsidRPr="00B509A0" w:rsidRDefault="007D6A32" w:rsidP="007D6A32">
      <w:pPr>
        <w:pStyle w:val="BodyText"/>
      </w:pPr>
      <w:r w:rsidRPr="00B509A0">
        <w:t xml:space="preserve">Options for objectives should not include </w:t>
      </w:r>
      <w:r w:rsidR="006D6158" w:rsidRPr="00B509A0">
        <w:t xml:space="preserve">those </w:t>
      </w:r>
      <w:r w:rsidRPr="00B509A0">
        <w:t>that are not consistent with Te Mana o te Wai or that do not give</w:t>
      </w:r>
      <w:r w:rsidR="00FA038E" w:rsidRPr="00B509A0">
        <w:t xml:space="preserve"> the water</w:t>
      </w:r>
      <w:r w:rsidRPr="00B509A0">
        <w:t xml:space="preserve"> </w:t>
      </w:r>
      <w:proofErr w:type="gramStart"/>
      <w:r w:rsidRPr="00B509A0">
        <w:t>first priority</w:t>
      </w:r>
      <w:proofErr w:type="gramEnd"/>
      <w:r w:rsidRPr="00B509A0">
        <w:t>.</w:t>
      </w:r>
      <w:r w:rsidR="00EF7010" w:rsidRPr="00B509A0">
        <w:t xml:space="preserve"> </w:t>
      </w:r>
      <w:r w:rsidR="003525AD" w:rsidRPr="00B509A0">
        <w:t>This means</w:t>
      </w:r>
      <w:r w:rsidR="007242E6" w:rsidRPr="00B509A0">
        <w:t xml:space="preserve"> that options in the analysis that trade off Te Mana o te Wai for other outcomes need to be eliminated early in the process.</w:t>
      </w:r>
    </w:p>
    <w:p w14:paraId="73B5ABAB" w14:textId="5F8DB978" w:rsidR="007D6A32" w:rsidRPr="00B509A0" w:rsidRDefault="007D6A32" w:rsidP="007D6A32">
      <w:pPr>
        <w:pStyle w:val="BodyText"/>
      </w:pPr>
      <w:r w:rsidRPr="00B509A0">
        <w:t xml:space="preserve">For example, setting a </w:t>
      </w:r>
      <w:r w:rsidR="00D475BB" w:rsidRPr="00B509A0">
        <w:t>TAS</w:t>
      </w:r>
      <w:r w:rsidR="003B75D0" w:rsidRPr="00B509A0">
        <w:t xml:space="preserve"> </w:t>
      </w:r>
      <w:r w:rsidR="00A74F32" w:rsidRPr="00B509A0">
        <w:t xml:space="preserve">at </w:t>
      </w:r>
      <w:r w:rsidR="00990F34" w:rsidRPr="00B509A0">
        <w:t xml:space="preserve">the </w:t>
      </w:r>
      <w:r w:rsidRPr="00B509A0">
        <w:t>current state</w:t>
      </w:r>
      <w:r w:rsidR="00A74F32" w:rsidRPr="00B509A0">
        <w:t xml:space="preserve"> (rather than above the current state)</w:t>
      </w:r>
      <w:r w:rsidRPr="00B509A0">
        <w:t xml:space="preserve"> may provide for existing economic values</w:t>
      </w:r>
      <w:r w:rsidR="00990F34" w:rsidRPr="00B509A0">
        <w:t xml:space="preserve">, while setting them </w:t>
      </w:r>
      <w:r w:rsidRPr="00B509A0">
        <w:t xml:space="preserve">at or above </w:t>
      </w:r>
      <w:r w:rsidR="00990F34" w:rsidRPr="00B509A0">
        <w:t xml:space="preserve">the </w:t>
      </w:r>
      <w:r w:rsidRPr="00B509A0">
        <w:t xml:space="preserve">current level </w:t>
      </w:r>
      <w:r w:rsidR="00990F34" w:rsidRPr="00B509A0">
        <w:t xml:space="preserve">could </w:t>
      </w:r>
      <w:r w:rsidR="00351D1D" w:rsidRPr="00B509A0">
        <w:t>‘</w:t>
      </w:r>
      <w:r w:rsidR="00990F34" w:rsidRPr="00B509A0">
        <w:t>lose</w:t>
      </w:r>
      <w:r w:rsidR="00351D1D" w:rsidRPr="00B509A0">
        <w:t>’</w:t>
      </w:r>
      <w:r w:rsidR="00990F34" w:rsidRPr="00B509A0">
        <w:t xml:space="preserve"> a </w:t>
      </w:r>
      <w:r w:rsidRPr="00B509A0">
        <w:t>potential economic opportunity.</w:t>
      </w:r>
      <w:r w:rsidR="00EF7010" w:rsidRPr="00B509A0">
        <w:t xml:space="preserve"> </w:t>
      </w:r>
      <w:r w:rsidRPr="00B509A0">
        <w:t>It is not consistent with Policy 5 (</w:t>
      </w:r>
      <w:r w:rsidR="009F2B11" w:rsidRPr="00B509A0">
        <w:t xml:space="preserve">requiring councils </w:t>
      </w:r>
      <w:r w:rsidR="00990F34" w:rsidRPr="00B509A0">
        <w:t>to</w:t>
      </w:r>
      <w:r w:rsidRPr="00B509A0">
        <w:t xml:space="preserve"> at least maintain</w:t>
      </w:r>
      <w:r w:rsidR="00990F34" w:rsidRPr="00B509A0">
        <w:t xml:space="preserve"> water quality</w:t>
      </w:r>
      <w:r w:rsidRPr="00B509A0">
        <w:t>) to choose the first option</w:t>
      </w:r>
      <w:r w:rsidR="009F2B11" w:rsidRPr="00B509A0">
        <w:t xml:space="preserve"> </w:t>
      </w:r>
      <w:r w:rsidR="007242E6" w:rsidRPr="00B509A0">
        <w:t>–</w:t>
      </w:r>
      <w:r w:rsidR="009F2B11" w:rsidRPr="00B509A0">
        <w:t xml:space="preserve"> </w:t>
      </w:r>
      <w:r w:rsidRPr="00B509A0">
        <w:t xml:space="preserve">declining water quality but </w:t>
      </w:r>
      <w:r w:rsidR="00990F34" w:rsidRPr="00B509A0">
        <w:t xml:space="preserve">more </w:t>
      </w:r>
      <w:r w:rsidRPr="00B509A0">
        <w:t>economic activity</w:t>
      </w:r>
      <w:r w:rsidR="009F2B11" w:rsidRPr="00B509A0">
        <w:t xml:space="preserve"> </w:t>
      </w:r>
      <w:r w:rsidR="00F71D36" w:rsidRPr="00B509A0">
        <w:rPr>
          <w:rFonts w:cs="Calibri"/>
        </w:rPr>
        <w:t>–</w:t>
      </w:r>
      <w:r w:rsidR="003B75D0" w:rsidRPr="00B509A0">
        <w:t xml:space="preserve"> a</w:t>
      </w:r>
      <w:r w:rsidR="009F2B11" w:rsidRPr="00B509A0">
        <w:t>s</w:t>
      </w:r>
      <w:r w:rsidR="003B75D0" w:rsidRPr="00B509A0">
        <w:t xml:space="preserve"> it </w:t>
      </w:r>
      <w:r w:rsidRPr="00B509A0">
        <w:t>would not give effect to the NPS-FM.</w:t>
      </w:r>
      <w:r w:rsidR="00EF7010" w:rsidRPr="00B509A0">
        <w:t xml:space="preserve"> </w:t>
      </w:r>
    </w:p>
    <w:p w14:paraId="1B87B583" w14:textId="7402F17F" w:rsidR="007D6A32" w:rsidRPr="00B509A0" w:rsidRDefault="007D6A32" w:rsidP="007D6A32">
      <w:pPr>
        <w:pStyle w:val="BodyText"/>
      </w:pPr>
      <w:r w:rsidRPr="00B509A0">
        <w:t>Some traditional economic tools for analysing options can focus on optimising social benefits, and may involve trading off, for example, a healthy environment against economic growth.</w:t>
      </w:r>
      <w:r w:rsidR="00EF7010" w:rsidRPr="00B509A0">
        <w:t xml:space="preserve"> </w:t>
      </w:r>
      <w:r w:rsidRPr="00B509A0">
        <w:t>This will not give effect to the</w:t>
      </w:r>
      <w:r w:rsidR="00EF21BA" w:rsidRPr="00B509A0">
        <w:t xml:space="preserve"> NPS-FM</w:t>
      </w:r>
      <w:r w:rsidRPr="00B509A0">
        <w:t xml:space="preserve">, so </w:t>
      </w:r>
      <w:r w:rsidR="00F8441C" w:rsidRPr="00B509A0">
        <w:t xml:space="preserve">take care when </w:t>
      </w:r>
      <w:r w:rsidRPr="00B509A0">
        <w:t>choos</w:t>
      </w:r>
      <w:r w:rsidR="00F8441C" w:rsidRPr="00B509A0">
        <w:t>i</w:t>
      </w:r>
      <w:r w:rsidRPr="00B509A0">
        <w:t xml:space="preserve">ng </w:t>
      </w:r>
      <w:r w:rsidR="00230193" w:rsidRPr="00B509A0">
        <w:t xml:space="preserve">economic analysis </w:t>
      </w:r>
      <w:r w:rsidRPr="00B509A0">
        <w:t xml:space="preserve">tools </w:t>
      </w:r>
      <w:r w:rsidR="00F8441C" w:rsidRPr="00B509A0">
        <w:t>for</w:t>
      </w:r>
      <w:r w:rsidRPr="00B509A0">
        <w:t xml:space="preserve"> section 32 analyses.</w:t>
      </w:r>
    </w:p>
    <w:p w14:paraId="404B15C4" w14:textId="486D0D1E" w:rsidR="007D6A32" w:rsidRPr="00B509A0" w:rsidRDefault="00230193" w:rsidP="000543CF">
      <w:pPr>
        <w:pStyle w:val="Heading3"/>
      </w:pPr>
      <w:r w:rsidRPr="00B509A0">
        <w:t>Analysing how to achieve objectives</w:t>
      </w:r>
      <w:r w:rsidR="00FA038E" w:rsidRPr="00B509A0">
        <w:t xml:space="preserve"> </w:t>
      </w:r>
    </w:p>
    <w:p w14:paraId="1B8EDC5E" w14:textId="42373AB8" w:rsidR="007D6A32" w:rsidRPr="00B509A0" w:rsidRDefault="007D6A32" w:rsidP="007D6A32">
      <w:pPr>
        <w:pStyle w:val="BodyText"/>
      </w:pPr>
      <w:r w:rsidRPr="00B509A0">
        <w:t>Section 32 analysis is essential for making good, informed decisions about the costs and benefits of different options</w:t>
      </w:r>
      <w:r w:rsidR="00C82BAA" w:rsidRPr="00B509A0">
        <w:t xml:space="preserve">. </w:t>
      </w:r>
    </w:p>
    <w:p w14:paraId="4201F6C7" w14:textId="60CBEC23" w:rsidR="00424A82" w:rsidRPr="00B509A0" w:rsidRDefault="007D6A32" w:rsidP="007D6A32">
      <w:pPr>
        <w:pStyle w:val="BodyText"/>
      </w:pPr>
      <w:r w:rsidRPr="00B509A0">
        <w:t>All options must achieve the objectives of the plan or policy statement and</w:t>
      </w:r>
      <w:r w:rsidR="000260C3" w:rsidRPr="00B509A0">
        <w:t>,</w:t>
      </w:r>
      <w:r w:rsidRPr="00B509A0">
        <w:t xml:space="preserve"> </w:t>
      </w:r>
      <w:r w:rsidR="004B6638" w:rsidRPr="00B509A0">
        <w:t>give effect to</w:t>
      </w:r>
      <w:r w:rsidRPr="00B509A0">
        <w:t xml:space="preserve"> Te Mana o te Wai.</w:t>
      </w:r>
      <w:r w:rsidR="00EF7010" w:rsidRPr="00B509A0">
        <w:t xml:space="preserve"> </w:t>
      </w:r>
      <w:r w:rsidR="007242E6" w:rsidRPr="00B509A0">
        <w:t>Eliminate options that do not early in the analysis.</w:t>
      </w:r>
    </w:p>
    <w:p w14:paraId="144A5ED6" w14:textId="4C06F283" w:rsidR="00DC5E2A" w:rsidRPr="00B509A0" w:rsidRDefault="00DC5E2A" w:rsidP="0099245A">
      <w:pPr>
        <w:pStyle w:val="Heading4"/>
      </w:pPr>
      <w:r w:rsidRPr="00B509A0">
        <w:t xml:space="preserve">The </w:t>
      </w:r>
      <w:r w:rsidR="00351D1D" w:rsidRPr="00B509A0">
        <w:t>‘</w:t>
      </w:r>
      <w:r w:rsidRPr="00B509A0">
        <w:t>status quo</w:t>
      </w:r>
      <w:r w:rsidR="00351D1D" w:rsidRPr="00B509A0">
        <w:t>’</w:t>
      </w:r>
      <w:r w:rsidRPr="00B509A0">
        <w:t xml:space="preserve"> option</w:t>
      </w:r>
    </w:p>
    <w:p w14:paraId="52A8C5A8" w14:textId="0A2EEF28" w:rsidR="007D6A32" w:rsidRPr="00B509A0" w:rsidRDefault="007D6A32" w:rsidP="007D6A32">
      <w:pPr>
        <w:pStyle w:val="BodyText"/>
      </w:pPr>
      <w:r w:rsidRPr="00B509A0">
        <w:t>The exception is to include</w:t>
      </w:r>
      <w:r w:rsidR="00EF7010" w:rsidRPr="00B509A0">
        <w:t xml:space="preserve"> </w:t>
      </w:r>
      <w:r w:rsidRPr="00B509A0">
        <w:t xml:space="preserve">the status quo option, </w:t>
      </w:r>
      <w:r w:rsidR="00C82BAA" w:rsidRPr="00B509A0">
        <w:t xml:space="preserve">to compare </w:t>
      </w:r>
      <w:r w:rsidR="002C088D" w:rsidRPr="00B509A0">
        <w:t xml:space="preserve">the </w:t>
      </w:r>
      <w:r w:rsidRPr="00B509A0">
        <w:t xml:space="preserve">costs of different options </w:t>
      </w:r>
      <w:r w:rsidR="002C088D" w:rsidRPr="00B509A0">
        <w:t xml:space="preserve">with </w:t>
      </w:r>
      <w:r w:rsidRPr="00B509A0">
        <w:t>the current situation</w:t>
      </w:r>
      <w:r w:rsidR="00C82BAA" w:rsidRPr="00B509A0">
        <w:t>. T</w:t>
      </w:r>
      <w:r w:rsidRPr="00B509A0">
        <w:t xml:space="preserve">his can </w:t>
      </w:r>
      <w:r w:rsidR="002C088D" w:rsidRPr="00B509A0">
        <w:t>highlight</w:t>
      </w:r>
      <w:r w:rsidRPr="00B509A0">
        <w:t xml:space="preserve"> the amount of change required.</w:t>
      </w:r>
      <w:r w:rsidR="00EF7010" w:rsidRPr="00B509A0">
        <w:t xml:space="preserve"> </w:t>
      </w:r>
      <w:r w:rsidRPr="00B509A0">
        <w:t xml:space="preserve">For example, comparing the cost of improved sediment control </w:t>
      </w:r>
      <w:r w:rsidR="003A38A9" w:rsidRPr="00B509A0">
        <w:t xml:space="preserve">with </w:t>
      </w:r>
      <w:r w:rsidR="002C088D" w:rsidRPr="00B509A0">
        <w:t>that</w:t>
      </w:r>
      <w:r w:rsidRPr="00B509A0">
        <w:t xml:space="preserve"> of </w:t>
      </w:r>
      <w:r w:rsidR="002C088D" w:rsidRPr="00B509A0">
        <w:t>current measures</w:t>
      </w:r>
      <w:r w:rsidRPr="00B509A0">
        <w:t xml:space="preserve"> will </w:t>
      </w:r>
      <w:r w:rsidR="002C088D" w:rsidRPr="00B509A0">
        <w:t>clarify</w:t>
      </w:r>
      <w:r w:rsidRPr="00B509A0">
        <w:t xml:space="preserve"> the</w:t>
      </w:r>
      <w:r w:rsidR="00DD4B89" w:rsidRPr="00B509A0">
        <w:t> </w:t>
      </w:r>
      <w:r w:rsidRPr="00B509A0">
        <w:t xml:space="preserve">change in </w:t>
      </w:r>
      <w:r w:rsidR="002C088D" w:rsidRPr="00B509A0">
        <w:t xml:space="preserve">expected </w:t>
      </w:r>
      <w:r w:rsidRPr="00B509A0">
        <w:t xml:space="preserve">costs to reduce sediment to </w:t>
      </w:r>
      <w:r w:rsidR="004B6638" w:rsidRPr="00B509A0">
        <w:t xml:space="preserve">give effect to </w:t>
      </w:r>
      <w:r w:rsidRPr="00B509A0">
        <w:t>Te Mana o te Wai.</w:t>
      </w:r>
      <w:r w:rsidR="00EF7010" w:rsidRPr="00B509A0">
        <w:t xml:space="preserve"> </w:t>
      </w:r>
      <w:r w:rsidRPr="00B509A0">
        <w:t>The analysis should make clear when the status quo is not a viable option (</w:t>
      </w:r>
      <w:r w:rsidR="002C088D" w:rsidRPr="00B509A0">
        <w:t xml:space="preserve">eg, </w:t>
      </w:r>
      <w:r w:rsidRPr="00B509A0">
        <w:t>when it is not consistent with</w:t>
      </w:r>
      <w:r w:rsidR="00DD4B89" w:rsidRPr="00B509A0">
        <w:t> </w:t>
      </w:r>
      <w:r w:rsidRPr="00B509A0">
        <w:t xml:space="preserve">Policy 5 because </w:t>
      </w:r>
      <w:r w:rsidR="003A38A9" w:rsidRPr="00B509A0">
        <w:t xml:space="preserve">the </w:t>
      </w:r>
      <w:r w:rsidRPr="00B509A0">
        <w:t>current state is below the national bottom line).</w:t>
      </w:r>
      <w:r w:rsidR="00EF7010" w:rsidRPr="00B509A0">
        <w:t xml:space="preserve"> </w:t>
      </w:r>
    </w:p>
    <w:p w14:paraId="57E0DA31" w14:textId="6D2030DB" w:rsidR="00DC5E2A" w:rsidRPr="00B509A0" w:rsidRDefault="00922A43" w:rsidP="00DD4B89">
      <w:pPr>
        <w:pStyle w:val="Heading4"/>
      </w:pPr>
      <w:r w:rsidRPr="00B509A0">
        <w:t>C</w:t>
      </w:r>
      <w:r w:rsidR="00DC5E2A" w:rsidRPr="00B509A0">
        <w:t>osts and benefits</w:t>
      </w:r>
    </w:p>
    <w:p w14:paraId="2FB3B11F" w14:textId="1A9D10FE" w:rsidR="007D6A32" w:rsidRPr="00B509A0" w:rsidRDefault="007D6A32" w:rsidP="007D6A32">
      <w:pPr>
        <w:pStyle w:val="BodyText"/>
      </w:pPr>
      <w:r w:rsidRPr="00B509A0">
        <w:t>Not all costs and benefits are quantifiable</w:t>
      </w:r>
      <w:r w:rsidR="002C088D" w:rsidRPr="00B509A0">
        <w:t>,</w:t>
      </w:r>
      <w:r w:rsidRPr="00B509A0">
        <w:t xml:space="preserve"> and those that are</w:t>
      </w:r>
      <w:r w:rsidR="00DC5E2A" w:rsidRPr="00B509A0">
        <w:t>,</w:t>
      </w:r>
      <w:r w:rsidRPr="00B509A0">
        <w:t xml:space="preserve"> cannot necessarily be monetised.</w:t>
      </w:r>
      <w:r w:rsidR="00EF7010" w:rsidRPr="00B509A0">
        <w:t xml:space="preserve"> </w:t>
      </w:r>
      <w:r w:rsidR="00DC5E2A" w:rsidRPr="00B509A0">
        <w:t xml:space="preserve">The </w:t>
      </w:r>
      <w:r w:rsidRPr="00B509A0">
        <w:t>analysis should use a broad definition of costs and benefits, even if they cannot be directly compared.</w:t>
      </w:r>
      <w:r w:rsidR="00EF7010" w:rsidRPr="00B509A0">
        <w:t xml:space="preserve"> </w:t>
      </w:r>
    </w:p>
    <w:p w14:paraId="1B9ECC1A" w14:textId="5A32D8BF" w:rsidR="007D6A32" w:rsidRPr="00B509A0" w:rsidRDefault="00DC5E2A" w:rsidP="00262EDD">
      <w:pPr>
        <w:pStyle w:val="BodyText"/>
      </w:pPr>
      <w:r w:rsidRPr="00B509A0">
        <w:t>The</w:t>
      </w:r>
      <w:r w:rsidR="007D6A32" w:rsidRPr="00B509A0">
        <w:t xml:space="preserve"> analysis can also compare where costs and benefits will fall.</w:t>
      </w:r>
      <w:r w:rsidR="00EF7010" w:rsidRPr="00B509A0">
        <w:t xml:space="preserve"> </w:t>
      </w:r>
      <w:r w:rsidR="007D6A32" w:rsidRPr="00B509A0">
        <w:t xml:space="preserve">Different methods may </w:t>
      </w:r>
      <w:r w:rsidR="00124AEA" w:rsidRPr="00B509A0">
        <w:t>place</w:t>
      </w:r>
      <w:r w:rsidR="00262EDD" w:rsidRPr="00B509A0">
        <w:t> </w:t>
      </w:r>
      <w:r w:rsidR="007D6A32" w:rsidRPr="00B509A0">
        <w:t>costs on different parts of the community</w:t>
      </w:r>
      <w:r w:rsidR="00124AEA" w:rsidRPr="00B509A0">
        <w:t>. C</w:t>
      </w:r>
      <w:r w:rsidR="007D6A32" w:rsidRPr="00B509A0">
        <w:t xml:space="preserve">lear analysis will allow discussion </w:t>
      </w:r>
      <w:r w:rsidR="00124AEA" w:rsidRPr="00B509A0">
        <w:t>about</w:t>
      </w:r>
      <w:r w:rsidR="007D6A32" w:rsidRPr="00B509A0">
        <w:t xml:space="preserve"> who</w:t>
      </w:r>
      <w:r w:rsidR="00262EDD" w:rsidRPr="00B509A0">
        <w:t> </w:t>
      </w:r>
      <w:r w:rsidR="007D6A32" w:rsidRPr="00B509A0">
        <w:t>should bear the costs.</w:t>
      </w:r>
      <w:r w:rsidR="00C16F63" w:rsidRPr="00B509A0">
        <w:t xml:space="preserve"> </w:t>
      </w:r>
      <w:r w:rsidR="007D6A32" w:rsidRPr="00B509A0">
        <w:t>For example,</w:t>
      </w:r>
      <w:r w:rsidR="00EF7010" w:rsidRPr="00B509A0">
        <w:t xml:space="preserve"> </w:t>
      </w:r>
      <w:r w:rsidR="007D6A32" w:rsidRPr="00B509A0">
        <w:t xml:space="preserve">reductions in contaminants entering a river could come from changes to </w:t>
      </w:r>
      <w:r w:rsidR="00124AEA" w:rsidRPr="00B509A0">
        <w:t xml:space="preserve">the </w:t>
      </w:r>
      <w:r w:rsidR="007D6A32" w:rsidRPr="00B509A0">
        <w:t>source</w:t>
      </w:r>
      <w:r w:rsidR="00922A43" w:rsidRPr="00B509A0">
        <w:t xml:space="preserve"> </w:t>
      </w:r>
      <w:r w:rsidR="007D6A32" w:rsidRPr="00B509A0">
        <w:t>(</w:t>
      </w:r>
      <w:r w:rsidR="00922A43" w:rsidRPr="00B509A0">
        <w:t xml:space="preserve">eg, </w:t>
      </w:r>
      <w:r w:rsidR="007D6A32" w:rsidRPr="00B509A0">
        <w:t>factories, sewage treatment, stormwater pipes</w:t>
      </w:r>
      <w:r w:rsidR="00922A43" w:rsidRPr="00B509A0">
        <w:t>,</w:t>
      </w:r>
      <w:r w:rsidR="00EF7010" w:rsidRPr="00B509A0">
        <w:t xml:space="preserve"> </w:t>
      </w:r>
      <w:r w:rsidR="007D6A32" w:rsidRPr="00B509A0">
        <w:t>land use) or by building treatment wetlands to remove contaminants after they have been discharged.</w:t>
      </w:r>
      <w:r w:rsidR="00EF7010" w:rsidRPr="00B509A0">
        <w:t xml:space="preserve"> </w:t>
      </w:r>
      <w:r w:rsidR="007D6A32" w:rsidRPr="00B509A0">
        <w:t xml:space="preserve">These </w:t>
      </w:r>
      <w:r w:rsidR="00297EF9" w:rsidRPr="00B509A0">
        <w:t xml:space="preserve">different </w:t>
      </w:r>
      <w:r w:rsidR="007D6A32" w:rsidRPr="00B509A0">
        <w:t xml:space="preserve">methods will come at different costs for each type of </w:t>
      </w:r>
      <w:r w:rsidR="007D6A32" w:rsidRPr="00B509A0">
        <w:lastRenderedPageBreak/>
        <w:t>discharge.</w:t>
      </w:r>
      <w:r w:rsidR="00EF7010" w:rsidRPr="00B509A0">
        <w:t xml:space="preserve"> </w:t>
      </w:r>
      <w:r w:rsidR="007D6A32" w:rsidRPr="00B509A0">
        <w:t>Understanding and analysing th</w:t>
      </w:r>
      <w:r w:rsidR="00124AEA" w:rsidRPr="00B509A0">
        <w:t>e</w:t>
      </w:r>
      <w:r w:rsidR="007D6A32" w:rsidRPr="00B509A0">
        <w:t xml:space="preserve"> costs will inform the decision about the efficiency of </w:t>
      </w:r>
      <w:r w:rsidR="00124AEA" w:rsidRPr="00B509A0">
        <w:t xml:space="preserve">the </w:t>
      </w:r>
      <w:r w:rsidR="007D6A32" w:rsidRPr="00B509A0">
        <w:t xml:space="preserve">different options and who </w:t>
      </w:r>
      <w:r w:rsidR="00124AEA" w:rsidRPr="00B509A0">
        <w:t xml:space="preserve">will bear </w:t>
      </w:r>
      <w:r w:rsidR="007D6A32" w:rsidRPr="00B509A0">
        <w:t>that cost (the discharger or the wider community).</w:t>
      </w:r>
    </w:p>
    <w:p w14:paraId="3608D31E" w14:textId="54E597EF" w:rsidR="007D6A32" w:rsidRPr="00B509A0" w:rsidRDefault="007D6A32" w:rsidP="00262EDD">
      <w:pPr>
        <w:pStyle w:val="Heading3"/>
      </w:pPr>
      <w:r w:rsidRPr="00B509A0">
        <w:t>How long?</w:t>
      </w:r>
    </w:p>
    <w:p w14:paraId="0B97FF4B" w14:textId="26127DA3" w:rsidR="007D6A32" w:rsidRPr="00B509A0" w:rsidRDefault="007D6A32" w:rsidP="007D6A32">
      <w:pPr>
        <w:pStyle w:val="BodyText"/>
      </w:pPr>
      <w:r w:rsidRPr="00B509A0">
        <w:t xml:space="preserve">Section 32 analysis can inform discussion </w:t>
      </w:r>
      <w:r w:rsidR="002C088D" w:rsidRPr="00B509A0">
        <w:t xml:space="preserve">about </w:t>
      </w:r>
      <w:r w:rsidRPr="00B509A0">
        <w:t>timeframes</w:t>
      </w:r>
      <w:r w:rsidR="00B324F0" w:rsidRPr="00B509A0">
        <w:t>,</w:t>
      </w:r>
      <w:r w:rsidRPr="00B509A0">
        <w:t xml:space="preserve"> for example</w:t>
      </w:r>
      <w:r w:rsidR="00922A43" w:rsidRPr="00B509A0">
        <w:t>,</w:t>
      </w:r>
      <w:r w:rsidRPr="00B509A0">
        <w:t xml:space="preserve"> how long it will take to achieve goals consistent with Te Mana o te Wai.</w:t>
      </w:r>
      <w:r w:rsidR="00EF7010" w:rsidRPr="00B509A0">
        <w:t xml:space="preserve"> </w:t>
      </w:r>
      <w:r w:rsidRPr="00B509A0">
        <w:t xml:space="preserve">A good understanding of costs can </w:t>
      </w:r>
      <w:r w:rsidR="00F379A8" w:rsidRPr="00B509A0">
        <w:t xml:space="preserve">aid </w:t>
      </w:r>
      <w:r w:rsidRPr="00B509A0">
        <w:t xml:space="preserve">the discussion </w:t>
      </w:r>
      <w:r w:rsidR="00124AEA" w:rsidRPr="00B509A0">
        <w:t xml:space="preserve">about </w:t>
      </w:r>
      <w:r w:rsidRPr="00B509A0">
        <w:t xml:space="preserve">aspirational goals, </w:t>
      </w:r>
      <w:r w:rsidR="00F379A8" w:rsidRPr="00B509A0">
        <w:t>such as</w:t>
      </w:r>
      <w:r w:rsidRPr="00B509A0">
        <w:t xml:space="preserve"> how long it should take to </w:t>
      </w:r>
      <w:r w:rsidR="00124AEA" w:rsidRPr="00B509A0">
        <w:t>improve</w:t>
      </w:r>
      <w:r w:rsidRPr="00B509A0">
        <w:t xml:space="preserve"> water quality.</w:t>
      </w:r>
      <w:r w:rsidR="00EF7010" w:rsidRPr="00B509A0">
        <w:t xml:space="preserve"> </w:t>
      </w:r>
      <w:r w:rsidR="00124AEA" w:rsidRPr="00B509A0">
        <w:t>An improvement</w:t>
      </w:r>
      <w:r w:rsidRPr="00B509A0">
        <w:t xml:space="preserve"> in </w:t>
      </w:r>
      <w:r w:rsidR="00124AEA" w:rsidRPr="00B509A0">
        <w:t>five</w:t>
      </w:r>
      <w:r w:rsidRPr="00B509A0">
        <w:t xml:space="preserve"> years may be </w:t>
      </w:r>
      <w:proofErr w:type="gramStart"/>
      <w:r w:rsidRPr="00B509A0">
        <w:t>expensive, but</w:t>
      </w:r>
      <w:proofErr w:type="gramEnd"/>
      <w:r w:rsidRPr="00B509A0">
        <w:t xml:space="preserve"> spreading th</w:t>
      </w:r>
      <w:r w:rsidR="00F379A8" w:rsidRPr="00B509A0">
        <w:t>e</w:t>
      </w:r>
      <w:r w:rsidRPr="00B509A0">
        <w:t xml:space="preserve"> costs over 30 years may </w:t>
      </w:r>
      <w:r w:rsidR="00124AEA" w:rsidRPr="00B509A0">
        <w:t xml:space="preserve">affect </w:t>
      </w:r>
      <w:r w:rsidRPr="00B509A0">
        <w:t>how, and on who</w:t>
      </w:r>
      <w:r w:rsidR="00124AEA" w:rsidRPr="00B509A0">
        <w:t>m</w:t>
      </w:r>
      <w:r w:rsidRPr="00B509A0">
        <w:t>, those costs fall.</w:t>
      </w:r>
      <w:r w:rsidR="00EF7010" w:rsidRPr="00B509A0">
        <w:t xml:space="preserve"> </w:t>
      </w:r>
    </w:p>
    <w:p w14:paraId="6129881B" w14:textId="777E0191" w:rsidR="007D6A32" w:rsidRPr="00B509A0" w:rsidRDefault="00124AEA" w:rsidP="007D6A32">
      <w:pPr>
        <w:pStyle w:val="BodyText"/>
      </w:pPr>
      <w:r w:rsidRPr="00B509A0">
        <w:t>A point to consider is t</w:t>
      </w:r>
      <w:r w:rsidR="007D6A32" w:rsidRPr="00B509A0">
        <w:t>he cost of delaying action.</w:t>
      </w:r>
      <w:r w:rsidR="00EF7010" w:rsidRPr="00B509A0">
        <w:t xml:space="preserve"> </w:t>
      </w:r>
      <w:r w:rsidR="007D6A32" w:rsidRPr="00B509A0">
        <w:t xml:space="preserve">If a </w:t>
      </w:r>
      <w:r w:rsidR="00156041" w:rsidRPr="00B509A0">
        <w:t>water body</w:t>
      </w:r>
      <w:r w:rsidR="007D6A32" w:rsidRPr="00B509A0">
        <w:t xml:space="preserve"> is </w:t>
      </w:r>
      <w:r w:rsidR="00F379A8" w:rsidRPr="00B509A0">
        <w:t>nearing</w:t>
      </w:r>
      <w:r w:rsidR="007D6A32" w:rsidRPr="00B509A0">
        <w:t xml:space="preserve"> an ecological tipping point</w:t>
      </w:r>
      <w:r w:rsidR="00EF4A8A" w:rsidRPr="00B509A0">
        <w:t>,</w:t>
      </w:r>
      <w:r w:rsidR="007D6A32" w:rsidRPr="00B509A0">
        <w:t xml:space="preserve"> avoiding possibly irreversible degradation may require faster change. </w:t>
      </w:r>
    </w:p>
    <w:p w14:paraId="115765ED" w14:textId="45998F59" w:rsidR="007D6A32" w:rsidRPr="00B509A0" w:rsidRDefault="00EF4A8A" w:rsidP="007D6A32">
      <w:pPr>
        <w:pStyle w:val="BodyText"/>
      </w:pPr>
      <w:r w:rsidRPr="00B509A0">
        <w:t xml:space="preserve">For </w:t>
      </w:r>
      <w:r w:rsidR="007D6A32" w:rsidRPr="00B509A0">
        <w:t>longer</w:t>
      </w:r>
      <w:r w:rsidRPr="00B509A0">
        <w:t>-</w:t>
      </w:r>
      <w:r w:rsidR="007D6A32" w:rsidRPr="00B509A0">
        <w:t>term goals</w:t>
      </w:r>
      <w:r w:rsidRPr="00B509A0">
        <w:t>,</w:t>
      </w:r>
      <w:r w:rsidR="007D6A32" w:rsidRPr="00B509A0">
        <w:t xml:space="preserve"> </w:t>
      </w:r>
      <w:r w:rsidRPr="00B509A0">
        <w:t>consider</w:t>
      </w:r>
      <w:r w:rsidR="007D6A32" w:rsidRPr="00B509A0">
        <w:t xml:space="preserve"> the impacts of climate change</w:t>
      </w:r>
      <w:r w:rsidR="00F379A8" w:rsidRPr="00B509A0">
        <w:t>.</w:t>
      </w:r>
      <w:r w:rsidR="007D6A32" w:rsidRPr="00B509A0">
        <w:t xml:space="preserve"> Weather patterns are likely to change in future, and the impact of </w:t>
      </w:r>
      <w:r w:rsidR="007B2E6C" w:rsidRPr="00B509A0">
        <w:t xml:space="preserve">higher </w:t>
      </w:r>
      <w:r w:rsidR="007D6A32" w:rsidRPr="00B509A0">
        <w:t xml:space="preserve">rainfall or more frequent droughts </w:t>
      </w:r>
      <w:r w:rsidR="00022022" w:rsidRPr="00B509A0">
        <w:t xml:space="preserve">should </w:t>
      </w:r>
      <w:r w:rsidR="007D6A32" w:rsidRPr="00B509A0">
        <w:t xml:space="preserve">be </w:t>
      </w:r>
      <w:r w:rsidRPr="00B509A0">
        <w:t xml:space="preserve">part of </w:t>
      </w:r>
      <w:r w:rsidR="007D6A32" w:rsidRPr="00B509A0">
        <w:t xml:space="preserve">decisions about delaying action. </w:t>
      </w:r>
    </w:p>
    <w:p w14:paraId="60EE0113" w14:textId="7686A543" w:rsidR="007D6A32" w:rsidRPr="00B509A0" w:rsidRDefault="00392CDB" w:rsidP="007D6A32">
      <w:pPr>
        <w:pStyle w:val="BodyText"/>
      </w:pPr>
      <w:r w:rsidRPr="00B509A0">
        <w:t xml:space="preserve">Care should be taken </w:t>
      </w:r>
      <w:r w:rsidR="007D6A32" w:rsidRPr="00B509A0">
        <w:t>when using economic tools to assess the impact of taking time to implement an action.</w:t>
      </w:r>
      <w:r w:rsidR="00EF7010" w:rsidRPr="00B509A0">
        <w:t xml:space="preserve"> </w:t>
      </w:r>
      <w:r w:rsidR="00EF4A8A" w:rsidRPr="00B509A0">
        <w:t>H</w:t>
      </w:r>
      <w:r w:rsidR="007D6A32" w:rsidRPr="00B509A0">
        <w:t>igh discount rates for understanding economic activity over time may undervalue the current environmental quality in favour of investing money elsewhere.</w:t>
      </w:r>
      <w:r w:rsidR="00C16F63" w:rsidRPr="00B509A0">
        <w:t xml:space="preserve"> </w:t>
      </w:r>
    </w:p>
    <w:p w14:paraId="25AC16C9" w14:textId="4DABDDDC" w:rsidR="007D6A32" w:rsidRPr="00B509A0" w:rsidRDefault="00EF4A8A" w:rsidP="007D6A32">
      <w:pPr>
        <w:pStyle w:val="BodyText"/>
      </w:pPr>
      <w:r w:rsidRPr="00B509A0">
        <w:t xml:space="preserve">The </w:t>
      </w:r>
      <w:r w:rsidR="00764789" w:rsidRPr="00B509A0">
        <w:t xml:space="preserve">section 32 </w:t>
      </w:r>
      <w:r w:rsidRPr="00B509A0">
        <w:t>analysis should include q</w:t>
      </w:r>
      <w:r w:rsidR="007D6A32" w:rsidRPr="00B509A0">
        <w:t>ualitative costs or costs that are difficult to monetise</w:t>
      </w:r>
      <w:r w:rsidR="00420A6F" w:rsidRPr="00B509A0">
        <w:t>,</w:t>
      </w:r>
      <w:r w:rsidR="00262EDD" w:rsidRPr="00B509A0">
        <w:t> </w:t>
      </w:r>
      <w:r w:rsidR="004A2778" w:rsidRPr="00B509A0">
        <w:t>f</w:t>
      </w:r>
      <w:r w:rsidR="007D6A32" w:rsidRPr="00B509A0">
        <w:t xml:space="preserve">or example, the cost to the environment of delaying change, if a persistent degraded state </w:t>
      </w:r>
      <w:r w:rsidR="004A2778" w:rsidRPr="00B509A0">
        <w:t xml:space="preserve">leads to the extinction of </w:t>
      </w:r>
      <w:r w:rsidR="007D6A32" w:rsidRPr="00B509A0">
        <w:t>local species.</w:t>
      </w:r>
      <w:r w:rsidR="00EF7010" w:rsidRPr="00B509A0">
        <w:t xml:space="preserve"> </w:t>
      </w:r>
    </w:p>
    <w:p w14:paraId="642910C6" w14:textId="4768B473" w:rsidR="007D6A32" w:rsidRPr="00B509A0" w:rsidRDefault="009A608F" w:rsidP="008826A8">
      <w:pPr>
        <w:pStyle w:val="Heading2"/>
      </w:pPr>
      <w:bookmarkStart w:id="46" w:name="_Toc132119672"/>
      <w:r w:rsidRPr="00B509A0">
        <w:t>Further information to support implementation</w:t>
      </w:r>
      <w:bookmarkEnd w:id="46"/>
      <w:r w:rsidR="008B0D27" w:rsidRPr="00B509A0">
        <w:br/>
      </w:r>
    </w:p>
    <w:p w14:paraId="6BF346D3" w14:textId="0AF4EB85" w:rsidR="00834F63" w:rsidRPr="00B509A0" w:rsidRDefault="00B97ADE" w:rsidP="00262EDD">
      <w:pPr>
        <w:pStyle w:val="Bullet"/>
        <w:spacing w:before="120"/>
      </w:pPr>
      <w:hyperlink r:id="rId51" w:history="1">
        <w:r w:rsidR="5B28D404" w:rsidRPr="00B509A0">
          <w:rPr>
            <w:rStyle w:val="Hyperlink"/>
          </w:rPr>
          <w:t xml:space="preserve">A </w:t>
        </w:r>
        <w:r w:rsidR="000706C8">
          <w:rPr>
            <w:rStyle w:val="Hyperlink"/>
          </w:rPr>
          <w:t>g</w:t>
        </w:r>
        <w:r w:rsidR="5B28D404" w:rsidRPr="00B509A0">
          <w:rPr>
            <w:rStyle w:val="Hyperlink"/>
          </w:rPr>
          <w:t>uide to section 32 of the Resource Management Act</w:t>
        </w:r>
      </w:hyperlink>
      <w:r w:rsidR="5B28D404" w:rsidRPr="00B509A0">
        <w:t xml:space="preserve"> </w:t>
      </w:r>
    </w:p>
    <w:p w14:paraId="1FE6A11C" w14:textId="6F543588" w:rsidR="007D6A32" w:rsidRPr="00B509A0" w:rsidRDefault="00AD0B6B" w:rsidP="004E14F8">
      <w:pPr>
        <w:pStyle w:val="Heading1"/>
        <w:pageBreakBefore/>
        <w:spacing w:after="400"/>
      </w:pPr>
      <w:bookmarkStart w:id="47" w:name="_Toc132119673"/>
      <w:r w:rsidRPr="00B509A0">
        <w:lastRenderedPageBreak/>
        <w:t>Claus</w:t>
      </w:r>
      <w:r w:rsidR="007B01E2" w:rsidRPr="00B509A0">
        <w:t>e</w:t>
      </w:r>
      <w:r w:rsidRPr="00B509A0">
        <w:t xml:space="preserve"> 3.3</w:t>
      </w:r>
      <w:r w:rsidR="00DB204D" w:rsidRPr="00B509A0">
        <w:t>:</w:t>
      </w:r>
      <w:r w:rsidRPr="00B509A0">
        <w:t xml:space="preserve"> </w:t>
      </w:r>
      <w:r w:rsidR="007D6A32" w:rsidRPr="00B509A0">
        <w:t>Long-term visions for</w:t>
      </w:r>
      <w:r w:rsidR="00EC2F11" w:rsidRPr="00B509A0">
        <w:t> </w:t>
      </w:r>
      <w:r w:rsidR="007D6A32" w:rsidRPr="00B509A0">
        <w:t>freshwater</w:t>
      </w:r>
      <w:bookmarkEnd w:id="47"/>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964B30" w:rsidRPr="00B509A0" w14:paraId="50E17F8B" w14:textId="77777777" w:rsidTr="00EC2F11">
        <w:tc>
          <w:tcPr>
            <w:tcW w:w="10205" w:type="dxa"/>
            <w:shd w:val="clear" w:color="auto" w:fill="D2DDE1" w:themeFill="background2"/>
          </w:tcPr>
          <w:p w14:paraId="499C1FB8" w14:textId="520C25D4" w:rsidR="00B238FF" w:rsidRPr="00B509A0" w:rsidRDefault="00B238FF" w:rsidP="00EC2F11">
            <w:pPr>
              <w:pStyle w:val="Boxheading"/>
            </w:pPr>
            <w:r w:rsidRPr="00B509A0">
              <w:t>NPS-FM</w:t>
            </w:r>
          </w:p>
          <w:p w14:paraId="75E6D6CD" w14:textId="3343E772" w:rsidR="00964B30" w:rsidRPr="00B509A0" w:rsidRDefault="00B238FF" w:rsidP="00EC2F11">
            <w:pPr>
              <w:pStyle w:val="Boxheading"/>
              <w:spacing w:before="120"/>
            </w:pPr>
            <w:r w:rsidRPr="00B509A0">
              <w:t>C</w:t>
            </w:r>
            <w:r w:rsidR="00964B30" w:rsidRPr="00B509A0">
              <w:t>lause 3.3</w:t>
            </w:r>
            <w:r w:rsidR="00DB204D" w:rsidRPr="00B509A0">
              <w:t>:</w:t>
            </w:r>
            <w:r w:rsidR="00964B30" w:rsidRPr="00B509A0">
              <w:t xml:space="preserve"> Long-term visions for freshwater </w:t>
            </w:r>
          </w:p>
          <w:p w14:paraId="33CB7879" w14:textId="56CD8970" w:rsidR="00964B30" w:rsidRPr="00B509A0" w:rsidRDefault="00964B30" w:rsidP="00EC2F11">
            <w:pPr>
              <w:pStyle w:val="Boxtext"/>
              <w:spacing w:after="0"/>
              <w:ind w:left="681" w:hanging="397"/>
            </w:pPr>
            <w:r w:rsidRPr="00B509A0">
              <w:t xml:space="preserve">(1) </w:t>
            </w:r>
            <w:r w:rsidR="00EC2F11" w:rsidRPr="00B509A0">
              <w:tab/>
            </w:r>
            <w:r w:rsidRPr="00B509A0">
              <w:t xml:space="preserve">Every regional council must develop long-term visions for freshwater in its region and include those long-term visions as objectives in its regional policy statement. </w:t>
            </w:r>
          </w:p>
          <w:p w14:paraId="176F7E6F" w14:textId="77777777" w:rsidR="00EC390E" w:rsidRPr="00B509A0" w:rsidRDefault="00964B30" w:rsidP="00EC2F11">
            <w:pPr>
              <w:pStyle w:val="Boxtext"/>
              <w:spacing w:after="0"/>
              <w:ind w:left="681" w:hanging="397"/>
            </w:pPr>
            <w:r w:rsidRPr="00B509A0">
              <w:t xml:space="preserve">(2) </w:t>
            </w:r>
            <w:r w:rsidR="00EC2F11" w:rsidRPr="00B509A0">
              <w:tab/>
            </w:r>
            <w:r w:rsidRPr="00B509A0">
              <w:t xml:space="preserve">Long-term visions: </w:t>
            </w:r>
          </w:p>
          <w:p w14:paraId="0743F7C7" w14:textId="698DD8E4" w:rsidR="00EC390E" w:rsidRPr="00B509A0" w:rsidRDefault="00964B30" w:rsidP="00EC390E">
            <w:pPr>
              <w:pStyle w:val="Boxtext"/>
              <w:spacing w:after="0"/>
              <w:ind w:left="1077" w:hanging="397"/>
            </w:pPr>
            <w:r w:rsidRPr="00B509A0">
              <w:t xml:space="preserve">(a) </w:t>
            </w:r>
            <w:r w:rsidR="00EC390E" w:rsidRPr="00B509A0">
              <w:tab/>
            </w:r>
            <w:r w:rsidRPr="00B509A0">
              <w:t xml:space="preserve">may be set at FMU, part of an FMU, or catchment level; and </w:t>
            </w:r>
          </w:p>
          <w:p w14:paraId="6935BF3B" w14:textId="070B97E5" w:rsidR="00EC390E" w:rsidRPr="00B509A0" w:rsidRDefault="00964B30" w:rsidP="00EC390E">
            <w:pPr>
              <w:pStyle w:val="Boxtext"/>
              <w:spacing w:after="0"/>
              <w:ind w:left="1077" w:hanging="397"/>
            </w:pPr>
            <w:r w:rsidRPr="00B509A0">
              <w:t xml:space="preserve">(b) </w:t>
            </w:r>
            <w:r w:rsidR="00EC390E" w:rsidRPr="00B509A0">
              <w:tab/>
            </w:r>
            <w:r w:rsidRPr="00B509A0">
              <w:t xml:space="preserve">must set goals that are ambitious but reasonable (that is, difficult to achieve but not impossible); and </w:t>
            </w:r>
          </w:p>
          <w:p w14:paraId="1FD9997E" w14:textId="0E5063EA" w:rsidR="00964B30" w:rsidRPr="00B509A0" w:rsidRDefault="00964B30" w:rsidP="00EC390E">
            <w:pPr>
              <w:pStyle w:val="Boxtext"/>
              <w:spacing w:after="0"/>
              <w:ind w:left="1077" w:hanging="397"/>
            </w:pPr>
            <w:r w:rsidRPr="00B509A0">
              <w:t xml:space="preserve">(c) </w:t>
            </w:r>
            <w:r w:rsidR="00EC390E" w:rsidRPr="00B509A0">
              <w:tab/>
            </w:r>
            <w:r w:rsidRPr="00B509A0">
              <w:t xml:space="preserve">identify a timeframe to achieve those goals that is both ambitious and reasonable (for example, 30 years after the commencement date). </w:t>
            </w:r>
          </w:p>
          <w:p w14:paraId="2B30AD59" w14:textId="77777777" w:rsidR="00EC390E" w:rsidRPr="00B509A0" w:rsidRDefault="00964B30" w:rsidP="00EC2F11">
            <w:pPr>
              <w:pStyle w:val="Boxtext"/>
              <w:spacing w:after="0"/>
              <w:ind w:left="681" w:hanging="397"/>
            </w:pPr>
            <w:r w:rsidRPr="00B509A0">
              <w:t xml:space="preserve">(3) </w:t>
            </w:r>
            <w:r w:rsidR="00EC2F11" w:rsidRPr="00B509A0">
              <w:tab/>
            </w:r>
            <w:r w:rsidRPr="00B509A0">
              <w:t xml:space="preserve">Every long-term vision must: </w:t>
            </w:r>
          </w:p>
          <w:p w14:paraId="29AE5D8C" w14:textId="2A1CC45C" w:rsidR="00EC390E" w:rsidRPr="00B509A0" w:rsidRDefault="00964B30" w:rsidP="00EC390E">
            <w:pPr>
              <w:pStyle w:val="Boxtext"/>
              <w:spacing w:after="0"/>
              <w:ind w:left="1077" w:hanging="397"/>
            </w:pPr>
            <w:r w:rsidRPr="00B509A0">
              <w:t xml:space="preserve">(a) </w:t>
            </w:r>
            <w:r w:rsidR="00EC390E" w:rsidRPr="00B509A0">
              <w:tab/>
            </w:r>
            <w:r w:rsidRPr="00B509A0">
              <w:t xml:space="preserve">be developed through engagement with communities and </w:t>
            </w:r>
            <w:proofErr w:type="spellStart"/>
            <w:r w:rsidRPr="00B509A0">
              <w:t>tangata</w:t>
            </w:r>
            <w:proofErr w:type="spellEnd"/>
            <w:r w:rsidRPr="00B509A0">
              <w:t xml:space="preserve"> whenua about their long-term wishes for the water bodies and freshwater ecosystems in the region; and </w:t>
            </w:r>
          </w:p>
          <w:p w14:paraId="7837C0C2" w14:textId="09D1C9FA" w:rsidR="00EC390E" w:rsidRPr="00B509A0" w:rsidRDefault="00964B30" w:rsidP="00EC390E">
            <w:pPr>
              <w:pStyle w:val="Boxtext"/>
              <w:spacing w:after="0"/>
              <w:ind w:left="1077" w:hanging="397"/>
            </w:pPr>
            <w:r w:rsidRPr="00B509A0">
              <w:t xml:space="preserve">(b) </w:t>
            </w:r>
            <w:r w:rsidR="00EC390E" w:rsidRPr="00B509A0">
              <w:tab/>
            </w:r>
            <w:r w:rsidRPr="00B509A0">
              <w:t xml:space="preserve">be informed by an understanding of the history of, and environmental pressures on, the FMU, part of the FMU, or catchment; and </w:t>
            </w:r>
          </w:p>
          <w:p w14:paraId="79E240F3" w14:textId="1C2C3B7B" w:rsidR="00964B30" w:rsidRPr="00B509A0" w:rsidRDefault="00964B30" w:rsidP="00EC390E">
            <w:pPr>
              <w:pStyle w:val="Boxtext"/>
              <w:spacing w:after="0"/>
              <w:ind w:left="1077" w:hanging="397"/>
            </w:pPr>
            <w:r w:rsidRPr="00B509A0">
              <w:t xml:space="preserve">(c) </w:t>
            </w:r>
            <w:r w:rsidR="00EC390E" w:rsidRPr="00B509A0">
              <w:tab/>
            </w:r>
            <w:r w:rsidRPr="00B509A0">
              <w:t xml:space="preserve">express what communities and </w:t>
            </w:r>
            <w:proofErr w:type="spellStart"/>
            <w:r w:rsidRPr="00B509A0">
              <w:t>tangata</w:t>
            </w:r>
            <w:proofErr w:type="spellEnd"/>
            <w:r w:rsidRPr="00B509A0">
              <w:t xml:space="preserve"> whenua want the FMU, part of the FMU, or catchment to be like in the future.</w:t>
            </w:r>
          </w:p>
          <w:p w14:paraId="1694432B" w14:textId="0ABB0C52" w:rsidR="00964B30" w:rsidRPr="00B509A0" w:rsidRDefault="00964B30" w:rsidP="00EC2F11">
            <w:pPr>
              <w:pStyle w:val="Boxtext"/>
              <w:spacing w:after="180"/>
              <w:ind w:left="681" w:hanging="397"/>
            </w:pPr>
            <w:r w:rsidRPr="00B509A0">
              <w:t xml:space="preserve">(4) </w:t>
            </w:r>
            <w:r w:rsidR="00EC2F11" w:rsidRPr="00B509A0">
              <w:tab/>
            </w:r>
            <w:r w:rsidRPr="00B509A0">
              <w:t xml:space="preserve">Every regional council must assess whether each FMU, part of an FMU, or catchment (as relevant) can provide for its long-term vision, or whether improvement to the health and </w:t>
            </w:r>
            <w:r w:rsidR="00AE79A1" w:rsidRPr="00B509A0">
              <w:t>well</w:t>
            </w:r>
            <w:r w:rsidR="0052611F" w:rsidRPr="00B509A0">
              <w:t>-</w:t>
            </w:r>
            <w:r w:rsidR="00AE79A1" w:rsidRPr="00B509A0">
              <w:t>being</w:t>
            </w:r>
            <w:r w:rsidRPr="00B509A0">
              <w:t xml:space="preserve"> of water bodies and freshwater ecosystems is required to achieve the vision.</w:t>
            </w:r>
          </w:p>
        </w:tc>
      </w:tr>
    </w:tbl>
    <w:p w14:paraId="5D43765C" w14:textId="059D2979" w:rsidR="007D6A32" w:rsidRPr="00B509A0" w:rsidRDefault="007D6A32" w:rsidP="00EC2F11">
      <w:pPr>
        <w:pStyle w:val="Heading2"/>
        <w:spacing w:before="440"/>
      </w:pPr>
      <w:bookmarkStart w:id="48" w:name="_Toc132119674"/>
      <w:r w:rsidRPr="00B509A0">
        <w:t xml:space="preserve">Policy </w:t>
      </w:r>
      <w:r w:rsidR="00506B7F" w:rsidRPr="00B509A0">
        <w:t>i</w:t>
      </w:r>
      <w:r w:rsidRPr="00B509A0">
        <w:t>ntent</w:t>
      </w:r>
      <w:bookmarkEnd w:id="48"/>
    </w:p>
    <w:p w14:paraId="00208264" w14:textId="6582D999" w:rsidR="007D6A32" w:rsidRPr="00B509A0" w:rsidRDefault="007D6A32" w:rsidP="007D6A32">
      <w:pPr>
        <w:pStyle w:val="BodyText"/>
      </w:pPr>
      <w:r w:rsidRPr="00B509A0">
        <w:t xml:space="preserve">Long-term visions are a critical part of the NPS-FM. </w:t>
      </w:r>
      <w:r w:rsidR="00611C3D" w:rsidRPr="00B509A0">
        <w:t>Includ</w:t>
      </w:r>
      <w:r w:rsidR="007E5BB0" w:rsidRPr="00B509A0">
        <w:t>i</w:t>
      </w:r>
      <w:r w:rsidR="00611C3D" w:rsidRPr="00B509A0">
        <w:t>ng them</w:t>
      </w:r>
      <w:r w:rsidR="00ED2050" w:rsidRPr="00B509A0">
        <w:t xml:space="preserve"> </w:t>
      </w:r>
      <w:r w:rsidR="00611C3D" w:rsidRPr="00B509A0">
        <w:t xml:space="preserve">is </w:t>
      </w:r>
      <w:r w:rsidRPr="00B509A0">
        <w:t xml:space="preserve">one of the </w:t>
      </w:r>
      <w:r w:rsidR="00297EF9" w:rsidRPr="00B509A0">
        <w:t xml:space="preserve">key </w:t>
      </w:r>
      <w:r w:rsidRPr="00B509A0">
        <w:t>changes in this version of the NPS-FM.</w:t>
      </w:r>
      <w:r w:rsidR="00EF7010" w:rsidRPr="00B509A0">
        <w:t xml:space="preserve"> </w:t>
      </w:r>
      <w:r w:rsidR="00ED2050" w:rsidRPr="00B509A0">
        <w:t>They</w:t>
      </w:r>
      <w:r w:rsidRPr="00B509A0">
        <w:t xml:space="preserve"> provide for long-term planning</w:t>
      </w:r>
      <w:r w:rsidR="00ED2050" w:rsidRPr="00B509A0">
        <w:t>,</w:t>
      </w:r>
      <w:r w:rsidRPr="00B509A0">
        <w:t xml:space="preserve"> beyond the 10</w:t>
      </w:r>
      <w:r w:rsidR="00611C3D" w:rsidRPr="00B509A0">
        <w:t>-</w:t>
      </w:r>
      <w:r w:rsidRPr="00B509A0">
        <w:t>year review cycle of individual plans.</w:t>
      </w:r>
      <w:r w:rsidR="00EF7010" w:rsidRPr="00B509A0">
        <w:t xml:space="preserve"> </w:t>
      </w:r>
    </w:p>
    <w:p w14:paraId="7A36D712" w14:textId="2DA4608A" w:rsidR="007D6A32" w:rsidRPr="00B509A0" w:rsidRDefault="007D6A32" w:rsidP="007D6A32">
      <w:pPr>
        <w:pStyle w:val="BodyText"/>
      </w:pPr>
      <w:r w:rsidRPr="00B509A0">
        <w:t>The vision should set an ambitious but</w:t>
      </w:r>
      <w:r w:rsidR="00D40FA4" w:rsidRPr="00B509A0">
        <w:t xml:space="preserve"> </w:t>
      </w:r>
      <w:r w:rsidRPr="00B509A0">
        <w:t xml:space="preserve">achievable goal that represents what communities and </w:t>
      </w:r>
      <w:proofErr w:type="spellStart"/>
      <w:r w:rsidRPr="00B509A0">
        <w:t>tangata</w:t>
      </w:r>
      <w:proofErr w:type="spellEnd"/>
      <w:r w:rsidRPr="00B509A0">
        <w:t xml:space="preserve"> whenua want to see for their </w:t>
      </w:r>
      <w:r w:rsidR="00AE79A1" w:rsidRPr="00B509A0">
        <w:t>water bodies</w:t>
      </w:r>
      <w:r w:rsidRPr="00B509A0">
        <w:t xml:space="preserve">. </w:t>
      </w:r>
    </w:p>
    <w:p w14:paraId="1B7DDB57" w14:textId="57DCFAD3" w:rsidR="007D6A32" w:rsidRPr="00B509A0" w:rsidRDefault="007D6A32" w:rsidP="009A0BF8">
      <w:pPr>
        <w:pStyle w:val="BodyText"/>
      </w:pPr>
      <w:r w:rsidRPr="00B509A0">
        <w:t>Long-term visions must set out the ambitious</w:t>
      </w:r>
      <w:r w:rsidR="00F65B5A" w:rsidRPr="00B509A0">
        <w:t>,</w:t>
      </w:r>
      <w:r w:rsidRPr="00B509A0">
        <w:t xml:space="preserve"> but reasonable, timebound goals for the freshwater in a</w:t>
      </w:r>
      <w:r w:rsidR="00D36EDE" w:rsidRPr="00B509A0">
        <w:t xml:space="preserve">n </w:t>
      </w:r>
      <w:r w:rsidRPr="00B509A0">
        <w:t>FMU or catchment.</w:t>
      </w:r>
      <w:r w:rsidR="00EF7010" w:rsidRPr="00B509A0">
        <w:t xml:space="preserve"> </w:t>
      </w:r>
      <w:r w:rsidRPr="00B509A0">
        <w:t>A single regional long-term vision is not allowed.</w:t>
      </w:r>
      <w:r w:rsidR="00C16F63" w:rsidRPr="00B509A0">
        <w:t xml:space="preserve"> </w:t>
      </w:r>
    </w:p>
    <w:p w14:paraId="4654511A" w14:textId="5EB1311D" w:rsidR="007D6A32" w:rsidRPr="00B509A0" w:rsidRDefault="00E806B3" w:rsidP="007D6A32">
      <w:pPr>
        <w:pStyle w:val="BodyText"/>
      </w:pPr>
      <w:r w:rsidRPr="00B509A0">
        <w:t>C</w:t>
      </w:r>
      <w:r w:rsidR="007D6A32" w:rsidRPr="00B509A0">
        <w:t xml:space="preserve">ouncils must develop </w:t>
      </w:r>
      <w:r w:rsidR="007E5BB0" w:rsidRPr="00B509A0">
        <w:t>their</w:t>
      </w:r>
      <w:r w:rsidR="007D6A32" w:rsidRPr="00B509A0">
        <w:t xml:space="preserve"> vision through engagement with communities and the active involvement of </w:t>
      </w:r>
      <w:proofErr w:type="spellStart"/>
      <w:r w:rsidR="007D6A32" w:rsidRPr="00B509A0">
        <w:t>tangata</w:t>
      </w:r>
      <w:proofErr w:type="spellEnd"/>
      <w:r w:rsidR="007D6A32" w:rsidRPr="00B509A0">
        <w:t xml:space="preserve"> whenua.</w:t>
      </w:r>
      <w:r w:rsidR="00EF7010" w:rsidRPr="00B509A0">
        <w:t xml:space="preserve"> </w:t>
      </w:r>
      <w:r w:rsidR="007D6A32" w:rsidRPr="00B509A0">
        <w:t xml:space="preserve">Councils should </w:t>
      </w:r>
      <w:r w:rsidR="00CD0266" w:rsidRPr="00B509A0">
        <w:t>give enough</w:t>
      </w:r>
      <w:r w:rsidR="007D6A32" w:rsidRPr="00B509A0">
        <w:t xml:space="preserve"> information </w:t>
      </w:r>
      <w:r w:rsidR="00CD0266" w:rsidRPr="00B509A0">
        <w:t>for</w:t>
      </w:r>
      <w:r w:rsidR="007D6A32" w:rsidRPr="00B509A0">
        <w:t xml:space="preserve"> </w:t>
      </w:r>
      <w:proofErr w:type="spellStart"/>
      <w:r w:rsidR="007D6A32" w:rsidRPr="00B509A0">
        <w:t>tangata</w:t>
      </w:r>
      <w:proofErr w:type="spellEnd"/>
      <w:r w:rsidR="007D6A32" w:rsidRPr="00B509A0">
        <w:t xml:space="preserve"> whenua and communities to understand what will be an </w:t>
      </w:r>
      <w:r w:rsidR="00351D1D" w:rsidRPr="00B509A0">
        <w:t>‘</w:t>
      </w:r>
      <w:r w:rsidR="007D6A32" w:rsidRPr="00B509A0">
        <w:t>ambitious but reasonable</w:t>
      </w:r>
      <w:r w:rsidR="00351D1D" w:rsidRPr="00B509A0">
        <w:t>’</w:t>
      </w:r>
      <w:r w:rsidR="007D6A32" w:rsidRPr="00B509A0">
        <w:t xml:space="preserve"> vision for the FMU</w:t>
      </w:r>
      <w:r w:rsidR="00CD0266" w:rsidRPr="00B509A0">
        <w:t>,</w:t>
      </w:r>
      <w:r w:rsidR="007D6A32" w:rsidRPr="00B509A0">
        <w:t xml:space="preserve"> and an appropriate timeframe.</w:t>
      </w:r>
      <w:r w:rsidR="00EF7010" w:rsidRPr="00B509A0">
        <w:t xml:space="preserve"> </w:t>
      </w:r>
      <w:r w:rsidR="007D6A32" w:rsidRPr="00B509A0">
        <w:t xml:space="preserve">An understanding of the current state of the </w:t>
      </w:r>
      <w:r w:rsidR="00AE79A1" w:rsidRPr="00B509A0">
        <w:t>water bodies</w:t>
      </w:r>
      <w:r w:rsidR="007D6A32" w:rsidRPr="00B509A0">
        <w:t xml:space="preserve"> and the pressures on them will inform this.</w:t>
      </w:r>
      <w:r w:rsidR="000A4485" w:rsidRPr="00B509A0">
        <w:t xml:space="preserve"> An understanding of the history of a water body can inform what is possible for the future.</w:t>
      </w:r>
    </w:p>
    <w:p w14:paraId="2BB82AA3" w14:textId="33CF1381" w:rsidR="007D6A32" w:rsidRPr="00B509A0" w:rsidRDefault="00CD0266" w:rsidP="007D6A32">
      <w:pPr>
        <w:pStyle w:val="BodyText"/>
      </w:pPr>
      <w:r w:rsidRPr="00B509A0">
        <w:lastRenderedPageBreak/>
        <w:t>C</w:t>
      </w:r>
      <w:r w:rsidR="007D6A32" w:rsidRPr="00B509A0">
        <w:t>ouncils must set out whether the FMU can currently provide for its vision, or whether improvements are required. This indicates at a high</w:t>
      </w:r>
      <w:r w:rsidRPr="00B509A0">
        <w:t xml:space="preserve"> </w:t>
      </w:r>
      <w:r w:rsidR="007D6A32" w:rsidRPr="00B509A0">
        <w:t xml:space="preserve">level if </w:t>
      </w:r>
      <w:r w:rsidRPr="00B509A0">
        <w:t xml:space="preserve">there is </w:t>
      </w:r>
      <w:r w:rsidR="007D6A32" w:rsidRPr="00B509A0">
        <w:t>over-allocation and when it</w:t>
      </w:r>
      <w:r w:rsidR="00101343" w:rsidRPr="00B509A0">
        <w:t> </w:t>
      </w:r>
      <w:r w:rsidR="007D6A32" w:rsidRPr="00B509A0">
        <w:t xml:space="preserve">will be addressed. </w:t>
      </w:r>
    </w:p>
    <w:p w14:paraId="53488109" w14:textId="77777777" w:rsidR="007D6A32" w:rsidRPr="00B509A0" w:rsidRDefault="007D6A32" w:rsidP="00101343">
      <w:pPr>
        <w:pStyle w:val="Heading3"/>
      </w:pPr>
      <w:r w:rsidRPr="00B509A0">
        <w:t>Why are long-term visions important?</w:t>
      </w:r>
    </w:p>
    <w:p w14:paraId="1F8B1D99" w14:textId="61CADA49" w:rsidR="007D6A32" w:rsidRPr="00B509A0" w:rsidRDefault="007D6A32" w:rsidP="007D6A32">
      <w:pPr>
        <w:pStyle w:val="BodyText"/>
      </w:pPr>
      <w:r w:rsidRPr="00B509A0">
        <w:t>Long-term visions direct the other steps in the NOF process.</w:t>
      </w:r>
      <w:r w:rsidR="00EF7010" w:rsidRPr="00B509A0">
        <w:t xml:space="preserve"> </w:t>
      </w:r>
      <w:r w:rsidRPr="00B509A0">
        <w:t xml:space="preserve">At each step the council must demonstrate how </w:t>
      </w:r>
      <w:r w:rsidR="00CD0266" w:rsidRPr="00B509A0">
        <w:t>it is achieving</w:t>
      </w:r>
      <w:r w:rsidR="009538A9" w:rsidRPr="00B509A0">
        <w:t xml:space="preserve"> </w:t>
      </w:r>
      <w:r w:rsidRPr="00B509A0">
        <w:t>the</w:t>
      </w:r>
      <w:r w:rsidR="009A0BF8" w:rsidRPr="00B509A0">
        <w:t xml:space="preserve"> </w:t>
      </w:r>
      <w:r w:rsidRPr="00B509A0">
        <w:t>vision</w:t>
      </w:r>
      <w:r w:rsidR="008D7D45" w:rsidRPr="00B509A0">
        <w:t>:</w:t>
      </w:r>
    </w:p>
    <w:p w14:paraId="36FB3C91" w14:textId="165C57F3" w:rsidR="007D6A32" w:rsidRPr="00B509A0" w:rsidRDefault="007D6A32" w:rsidP="00101343">
      <w:pPr>
        <w:pStyle w:val="Bullet"/>
      </w:pPr>
      <w:r w:rsidRPr="00B509A0">
        <w:t>environmental outcomes for values</w:t>
      </w:r>
      <w:r w:rsidR="008D7D45" w:rsidRPr="00B509A0">
        <w:t>,</w:t>
      </w:r>
      <w:r w:rsidRPr="00B509A0">
        <w:t xml:space="preserve"> clause 3.9(5)(b)</w:t>
      </w:r>
      <w:r w:rsidR="00C16F63" w:rsidRPr="00B509A0">
        <w:t xml:space="preserve"> </w:t>
      </w:r>
    </w:p>
    <w:p w14:paraId="5F4F532D" w14:textId="67E2A8EF" w:rsidR="007D6A32" w:rsidRPr="00B509A0" w:rsidRDefault="00FF7A7C" w:rsidP="00101343">
      <w:pPr>
        <w:pStyle w:val="Bullet"/>
      </w:pPr>
      <w:r w:rsidRPr="00B509A0">
        <w:t>TASs</w:t>
      </w:r>
      <w:r w:rsidR="1A9740C4" w:rsidRPr="00B509A0">
        <w:t xml:space="preserve"> </w:t>
      </w:r>
      <w:r w:rsidR="50F0206E" w:rsidRPr="00B509A0">
        <w:t>(but may do so by setting 10</w:t>
      </w:r>
      <w:r w:rsidR="29A609A6" w:rsidRPr="00B509A0">
        <w:t>-</w:t>
      </w:r>
      <w:r w:rsidR="50F0206E" w:rsidRPr="00B509A0">
        <w:t>year interim goals)</w:t>
      </w:r>
      <w:r w:rsidR="7F83151D" w:rsidRPr="00B509A0">
        <w:t>,</w:t>
      </w:r>
      <w:r w:rsidR="50F0206E" w:rsidRPr="00B509A0">
        <w:t xml:space="preserve"> clause 3.11(7)</w:t>
      </w:r>
    </w:p>
    <w:p w14:paraId="0136D0A6" w14:textId="2C0BDFA1" w:rsidR="007D6A32" w:rsidRPr="00B509A0" w:rsidRDefault="50F0206E" w:rsidP="00101343">
      <w:pPr>
        <w:pStyle w:val="Bullet"/>
      </w:pPr>
      <w:r w:rsidRPr="00B509A0">
        <w:t>limits on resource use</w:t>
      </w:r>
      <w:r w:rsidR="7F83151D" w:rsidRPr="00B509A0">
        <w:t>,</w:t>
      </w:r>
      <w:r w:rsidRPr="00B509A0">
        <w:t xml:space="preserve"> clause 3.14(2)(a)(ii) </w:t>
      </w:r>
    </w:p>
    <w:p w14:paraId="2EEF27FA" w14:textId="31775177" w:rsidR="007D6A32" w:rsidRPr="00B509A0" w:rsidRDefault="50F0206E" w:rsidP="00101343">
      <w:pPr>
        <w:pStyle w:val="Bullet"/>
      </w:pPr>
      <w:r w:rsidRPr="00B509A0">
        <w:t>environmental</w:t>
      </w:r>
      <w:r w:rsidR="03D8F6BC" w:rsidRPr="00B509A0">
        <w:t xml:space="preserve"> </w:t>
      </w:r>
      <w:r w:rsidRPr="00B509A0">
        <w:t>flows and levels</w:t>
      </w:r>
      <w:r w:rsidR="7F83151D" w:rsidRPr="00B509A0">
        <w:t>,</w:t>
      </w:r>
      <w:r w:rsidRPr="00B509A0">
        <w:t xml:space="preserve"> clause 3.16(2)(a). </w:t>
      </w:r>
    </w:p>
    <w:p w14:paraId="27DD7A17" w14:textId="79B96A81" w:rsidR="007D6A32" w:rsidRPr="00B509A0" w:rsidRDefault="00062F28" w:rsidP="007D6A32">
      <w:pPr>
        <w:pStyle w:val="BodyText"/>
      </w:pPr>
      <w:r w:rsidRPr="00B509A0">
        <w:t>C</w:t>
      </w:r>
      <w:r w:rsidR="007D6A32" w:rsidRPr="00B509A0">
        <w:t xml:space="preserve">ouncils must also </w:t>
      </w:r>
      <w:r w:rsidR="008D7D45" w:rsidRPr="00B509A0">
        <w:t>assess</w:t>
      </w:r>
      <w:r w:rsidR="007D6A32" w:rsidRPr="00B509A0">
        <w:t xml:space="preserve"> </w:t>
      </w:r>
      <w:r w:rsidR="009538A9" w:rsidRPr="00B509A0">
        <w:t xml:space="preserve">their </w:t>
      </w:r>
      <w:r w:rsidR="007D6A32" w:rsidRPr="00B509A0">
        <w:t>progress in regular state</w:t>
      </w:r>
      <w:r w:rsidR="008D7D45" w:rsidRPr="00B509A0">
        <w:t>-</w:t>
      </w:r>
      <w:r w:rsidR="007D6A32" w:rsidRPr="00B509A0">
        <w:t>of</w:t>
      </w:r>
      <w:r w:rsidR="008D7D45" w:rsidRPr="00B509A0">
        <w:t>-</w:t>
      </w:r>
      <w:r w:rsidR="007D6A32" w:rsidRPr="00B509A0">
        <w:t>the</w:t>
      </w:r>
      <w:r w:rsidR="008D7D45" w:rsidRPr="00B509A0">
        <w:t>-</w:t>
      </w:r>
      <w:r w:rsidR="007D6A32" w:rsidRPr="00B509A0">
        <w:t>environment reports</w:t>
      </w:r>
      <w:r w:rsidR="008D7D45" w:rsidRPr="00B509A0">
        <w:t>,</w:t>
      </w:r>
      <w:r w:rsidR="007D6A32" w:rsidRPr="00B509A0">
        <w:t xml:space="preserve"> clause 3.30(2)(a)(</w:t>
      </w:r>
      <w:proofErr w:type="spellStart"/>
      <w:r w:rsidR="007D6A32" w:rsidRPr="00B509A0">
        <w:t>i</w:t>
      </w:r>
      <w:proofErr w:type="spellEnd"/>
      <w:r w:rsidR="007D6A32" w:rsidRPr="00B509A0">
        <w:t>).</w:t>
      </w:r>
      <w:r w:rsidR="00EF7010" w:rsidRPr="00B509A0">
        <w:t xml:space="preserve"> </w:t>
      </w:r>
    </w:p>
    <w:p w14:paraId="2D0FF603" w14:textId="740B69D8" w:rsidR="007D6A32" w:rsidRPr="00B509A0" w:rsidRDefault="007D6A32" w:rsidP="00101343">
      <w:pPr>
        <w:pStyle w:val="Heading2"/>
      </w:pPr>
      <w:bookmarkStart w:id="49" w:name="_Toc132119675"/>
      <w:r w:rsidRPr="00B509A0">
        <w:t xml:space="preserve">Best </w:t>
      </w:r>
      <w:r w:rsidR="009538A9" w:rsidRPr="00B509A0">
        <w:t>p</w:t>
      </w:r>
      <w:r w:rsidRPr="00B509A0">
        <w:t>ractice</w:t>
      </w:r>
      <w:bookmarkEnd w:id="49"/>
      <w:r w:rsidRPr="00B509A0">
        <w:t xml:space="preserve"> </w:t>
      </w:r>
    </w:p>
    <w:p w14:paraId="585D97E5" w14:textId="6E3C0EC2" w:rsidR="007D6A32" w:rsidRPr="00B509A0" w:rsidRDefault="007D6A32" w:rsidP="007D6A32">
      <w:pPr>
        <w:pStyle w:val="BodyText"/>
      </w:pPr>
      <w:r w:rsidRPr="00B509A0">
        <w:t>The</w:t>
      </w:r>
      <w:r w:rsidR="00EF7010" w:rsidRPr="00B509A0">
        <w:t xml:space="preserve"> </w:t>
      </w:r>
      <w:r w:rsidRPr="00B509A0">
        <w:t xml:space="preserve">NPS-FM requires the active involvement of </w:t>
      </w:r>
      <w:proofErr w:type="spellStart"/>
      <w:r w:rsidRPr="00B509A0">
        <w:t>tangata</w:t>
      </w:r>
      <w:proofErr w:type="spellEnd"/>
      <w:r w:rsidRPr="00B509A0">
        <w:t xml:space="preserve"> whenua (to the extent they wish) and engagement with the community when developing long-term visions, but it does not prescribe how and when </w:t>
      </w:r>
      <w:r w:rsidR="007E5BB0" w:rsidRPr="00B509A0">
        <w:t xml:space="preserve">to do </w:t>
      </w:r>
      <w:r w:rsidRPr="00B509A0">
        <w:t>this.</w:t>
      </w:r>
      <w:r w:rsidR="00EF7010" w:rsidRPr="00B509A0">
        <w:t xml:space="preserve"> </w:t>
      </w:r>
    </w:p>
    <w:p w14:paraId="22466784" w14:textId="400F2599" w:rsidR="007D6A32" w:rsidRPr="00B509A0" w:rsidRDefault="00FF4DD3" w:rsidP="007D6A32">
      <w:pPr>
        <w:pStyle w:val="BodyText"/>
      </w:pPr>
      <w:r w:rsidRPr="00B509A0">
        <w:t xml:space="preserve">For this engagement, </w:t>
      </w:r>
      <w:r w:rsidR="007D6A32" w:rsidRPr="00B509A0">
        <w:t xml:space="preserve">councils may </w:t>
      </w:r>
      <w:r w:rsidRPr="00B509A0">
        <w:t xml:space="preserve">include </w:t>
      </w:r>
      <w:r w:rsidR="007D6A32" w:rsidRPr="00B509A0">
        <w:t>other aspects of giving effect to the NPS-FM.</w:t>
      </w:r>
      <w:r w:rsidR="00EF7010" w:rsidRPr="00B509A0">
        <w:t xml:space="preserve"> </w:t>
      </w:r>
      <w:r w:rsidR="007D6A32" w:rsidRPr="00B509A0">
        <w:t>However</w:t>
      </w:r>
      <w:r w:rsidR="007E5BB0" w:rsidRPr="00B509A0">
        <w:t>,</w:t>
      </w:r>
      <w:r w:rsidR="007D6A32" w:rsidRPr="00B509A0">
        <w:t xml:space="preserve"> the various parts of the NPS-FM plan framework </w:t>
      </w:r>
      <w:r w:rsidR="00481C5B" w:rsidRPr="00B509A0">
        <w:t xml:space="preserve">should </w:t>
      </w:r>
      <w:r w:rsidR="008E5C0E" w:rsidRPr="00B509A0">
        <w:t xml:space="preserve">be </w:t>
      </w:r>
      <w:r w:rsidR="007E5BB0" w:rsidRPr="00B509A0">
        <w:t>develop</w:t>
      </w:r>
      <w:r w:rsidR="008E5C0E" w:rsidRPr="00B509A0">
        <w:t>ed</w:t>
      </w:r>
      <w:r w:rsidR="007E5BB0" w:rsidRPr="00B509A0">
        <w:t xml:space="preserve"> </w:t>
      </w:r>
      <w:r w:rsidR="007D6A32" w:rsidRPr="00B509A0">
        <w:t>sequentially</w:t>
      </w:r>
      <w:r w:rsidR="002C22B0" w:rsidRPr="00B509A0">
        <w:t xml:space="preserve"> </w:t>
      </w:r>
      <w:proofErr w:type="gramStart"/>
      <w:r w:rsidR="002C22B0" w:rsidRPr="00B509A0">
        <w:t>and also</w:t>
      </w:r>
      <w:proofErr w:type="gramEnd"/>
      <w:r w:rsidR="002C22B0" w:rsidRPr="00B509A0">
        <w:t xml:space="preserve"> provide the opportunity to re-visit parts of the NOF (iterative process). While it would not be appropriate to draw up limits and then </w:t>
      </w:r>
      <w:proofErr w:type="gramStart"/>
      <w:r w:rsidR="002C22B0" w:rsidRPr="00B509A0">
        <w:t>retro-fit</w:t>
      </w:r>
      <w:proofErr w:type="gramEnd"/>
      <w:r w:rsidR="002C22B0" w:rsidRPr="00B509A0">
        <w:t xml:space="preserve"> a vision to suit these</w:t>
      </w:r>
      <w:r w:rsidR="007372F6" w:rsidRPr="00B509A0">
        <w:t xml:space="preserve">, </w:t>
      </w:r>
      <w:r w:rsidR="002C22B0" w:rsidRPr="00B509A0">
        <w:t>an iterative process means that once the limits needed to achieve outcomes and values are established, the community may then weigh up the relative costs and benefits and seek to change the values and TAS</w:t>
      </w:r>
      <w:r w:rsidR="007372F6" w:rsidRPr="00B509A0">
        <w:t>s</w:t>
      </w:r>
      <w:r w:rsidR="002C22B0" w:rsidRPr="00B509A0">
        <w:t xml:space="preserve"> accordingly.</w:t>
      </w:r>
    </w:p>
    <w:p w14:paraId="01FDEEC0" w14:textId="20223474" w:rsidR="007D6A32" w:rsidRPr="00B509A0" w:rsidRDefault="007D6A32" w:rsidP="007D6A32">
      <w:pPr>
        <w:pStyle w:val="BodyText"/>
      </w:pPr>
      <w:r w:rsidRPr="00B509A0">
        <w:t>Documents such as Waitangi Tribunal reports and iwi management plan</w:t>
      </w:r>
      <w:r w:rsidR="00FF4DD3" w:rsidRPr="00B509A0">
        <w:t>s</w:t>
      </w:r>
      <w:r w:rsidRPr="00B509A0">
        <w:t xml:space="preserve"> may already describe the</w:t>
      </w:r>
      <w:r w:rsidR="00EF7010" w:rsidRPr="00B509A0">
        <w:t xml:space="preserve"> </w:t>
      </w:r>
      <w:r w:rsidRPr="00B509A0">
        <w:t xml:space="preserve">aspirations of </w:t>
      </w:r>
      <w:proofErr w:type="spellStart"/>
      <w:r w:rsidRPr="00B509A0">
        <w:t>tangata</w:t>
      </w:r>
      <w:proofErr w:type="spellEnd"/>
      <w:r w:rsidRPr="00B509A0">
        <w:t xml:space="preserve"> whenua for </w:t>
      </w:r>
      <w:r w:rsidR="00AE79A1" w:rsidRPr="00B509A0">
        <w:t>water bodies</w:t>
      </w:r>
      <w:r w:rsidRPr="00B509A0">
        <w:t>.</w:t>
      </w:r>
      <w:r w:rsidR="00EF7010" w:rsidRPr="00B509A0">
        <w:t xml:space="preserve"> </w:t>
      </w:r>
      <w:r w:rsidR="00062F28" w:rsidRPr="00B509A0">
        <w:t>C</w:t>
      </w:r>
      <w:r w:rsidRPr="00B509A0">
        <w:t xml:space="preserve">ouncils should </w:t>
      </w:r>
      <w:r w:rsidR="002921A7" w:rsidRPr="00B509A0">
        <w:t>engage with iwi and hapū on this</w:t>
      </w:r>
      <w:r w:rsidRPr="00B509A0">
        <w:t xml:space="preserve"> </w:t>
      </w:r>
      <w:proofErr w:type="gramStart"/>
      <w:r w:rsidRPr="00B509A0">
        <w:t>information</w:t>
      </w:r>
      <w:r w:rsidR="002921A7" w:rsidRPr="00B509A0">
        <w:t>,</w:t>
      </w:r>
      <w:r w:rsidRPr="00B509A0">
        <w:t xml:space="preserve"> </w:t>
      </w:r>
      <w:r w:rsidR="00835CF0" w:rsidRPr="00B509A0">
        <w:t>because</w:t>
      </w:r>
      <w:proofErr w:type="gramEnd"/>
      <w:r w:rsidR="00835CF0" w:rsidRPr="00B509A0">
        <w:t xml:space="preserve"> </w:t>
      </w:r>
      <w:r w:rsidRPr="00B509A0">
        <w:t xml:space="preserve">it may inform </w:t>
      </w:r>
      <w:r w:rsidR="00FF4DD3" w:rsidRPr="00B509A0">
        <w:t>their</w:t>
      </w:r>
      <w:r w:rsidRPr="00B509A0">
        <w:t xml:space="preserve"> long-term visions.</w:t>
      </w:r>
      <w:r w:rsidR="00EF7010" w:rsidRPr="00B509A0">
        <w:t xml:space="preserve"> </w:t>
      </w:r>
      <w:r w:rsidR="00FF4DD3" w:rsidRPr="00B509A0">
        <w:t>T</w:t>
      </w:r>
      <w:r w:rsidRPr="00B509A0">
        <w:t xml:space="preserve">he historic state of </w:t>
      </w:r>
      <w:r w:rsidR="00AE79A1" w:rsidRPr="00B509A0">
        <w:t>water bodies</w:t>
      </w:r>
      <w:r w:rsidRPr="00B509A0">
        <w:t xml:space="preserve"> will also be</w:t>
      </w:r>
      <w:r w:rsidR="00FF4DD3" w:rsidRPr="00B509A0">
        <w:t xml:space="preserve"> </w:t>
      </w:r>
      <w:r w:rsidRPr="00B509A0">
        <w:t>informative</w:t>
      </w:r>
      <w:r w:rsidR="00FF4DD3" w:rsidRPr="00B509A0">
        <w:t>. C</w:t>
      </w:r>
      <w:r w:rsidRPr="00B509A0">
        <w:t>ommunities often aspire to return</w:t>
      </w:r>
      <w:r w:rsidR="00A86E48" w:rsidRPr="00B509A0">
        <w:t>ing</w:t>
      </w:r>
      <w:r w:rsidRPr="00B509A0">
        <w:t xml:space="preserve"> </w:t>
      </w:r>
      <w:r w:rsidR="00AE79A1" w:rsidRPr="00B509A0">
        <w:t>water bodies</w:t>
      </w:r>
      <w:r w:rsidRPr="00B509A0">
        <w:t xml:space="preserve"> to a state they remember enjoying in their childhood, for example</w:t>
      </w:r>
      <w:r w:rsidR="00C418FB" w:rsidRPr="00B509A0">
        <w:t>,</w:t>
      </w:r>
      <w:r w:rsidRPr="00B509A0">
        <w:t xml:space="preserve"> being able to swim in a particular river again.</w:t>
      </w:r>
      <w:r w:rsidR="00EF7010" w:rsidRPr="00B509A0">
        <w:t xml:space="preserve"> </w:t>
      </w:r>
    </w:p>
    <w:p w14:paraId="05BCED48" w14:textId="09C75756" w:rsidR="007D6A32" w:rsidRPr="00B509A0" w:rsidRDefault="007D6A32" w:rsidP="00101343">
      <w:pPr>
        <w:pStyle w:val="BodyText"/>
      </w:pPr>
      <w:r w:rsidRPr="00B509A0">
        <w:t>The objectives for the Essential Freshwater package may</w:t>
      </w:r>
      <w:r w:rsidR="00EF7010" w:rsidRPr="00B509A0">
        <w:t xml:space="preserve"> </w:t>
      </w:r>
      <w:r w:rsidR="00FF4DD3" w:rsidRPr="00B509A0">
        <w:t>indicate</w:t>
      </w:r>
      <w:r w:rsidRPr="00B509A0">
        <w:t xml:space="preserve"> a </w:t>
      </w:r>
      <w:r w:rsidR="00351D1D" w:rsidRPr="00B509A0">
        <w:t>‘</w:t>
      </w:r>
      <w:r w:rsidRPr="00B509A0">
        <w:t>reasonable</w:t>
      </w:r>
      <w:r w:rsidR="00351D1D" w:rsidRPr="00B509A0">
        <w:t>’</w:t>
      </w:r>
      <w:r w:rsidRPr="00B509A0">
        <w:t xml:space="preserve"> timeframe for </w:t>
      </w:r>
      <w:r w:rsidR="00FF4DD3" w:rsidRPr="00B509A0">
        <w:t>certain</w:t>
      </w:r>
      <w:r w:rsidRPr="00B509A0">
        <w:t xml:space="preserve"> goals. </w:t>
      </w:r>
      <w:r w:rsidR="00FF4DD3" w:rsidRPr="00B509A0">
        <w:t>The</w:t>
      </w:r>
      <w:r w:rsidR="008E5C0E" w:rsidRPr="00B509A0">
        <w:t xml:space="preserve"> package had </w:t>
      </w:r>
      <w:r w:rsidRPr="00B509A0">
        <w:t>an objective to:</w:t>
      </w:r>
    </w:p>
    <w:p w14:paraId="3BE7991C" w14:textId="79C2303F" w:rsidR="007D6A32" w:rsidRPr="00B509A0" w:rsidRDefault="7212C8CC" w:rsidP="00523BB5">
      <w:pPr>
        <w:pStyle w:val="Bullet"/>
      </w:pPr>
      <w:r w:rsidRPr="00B509A0">
        <w:t>s</w:t>
      </w:r>
      <w:r w:rsidR="50F0206E" w:rsidRPr="00B509A0">
        <w:t>top degradation immediately</w:t>
      </w:r>
    </w:p>
    <w:p w14:paraId="3EE98940" w14:textId="0F15B366" w:rsidR="007D6A32" w:rsidRPr="00B509A0" w:rsidRDefault="7212C8CC" w:rsidP="00523BB5">
      <w:pPr>
        <w:pStyle w:val="Bullet"/>
      </w:pPr>
      <w:r w:rsidRPr="00B509A0">
        <w:t>r</w:t>
      </w:r>
      <w:r w:rsidR="50F0206E" w:rsidRPr="00B509A0">
        <w:t>everse it in the short to medium term</w:t>
      </w:r>
    </w:p>
    <w:p w14:paraId="20432EC0" w14:textId="7D7BDD7C" w:rsidR="007D6A32" w:rsidRPr="00B509A0" w:rsidRDefault="00FF4DD3" w:rsidP="00523BB5">
      <w:pPr>
        <w:pStyle w:val="Bullet"/>
      </w:pPr>
      <w:r w:rsidRPr="00B509A0">
        <w:t>r</w:t>
      </w:r>
      <w:r w:rsidR="007D6A32" w:rsidRPr="00B509A0">
        <w:t xml:space="preserve">estore the health of </w:t>
      </w:r>
      <w:r w:rsidR="00AE79A1" w:rsidRPr="00B509A0">
        <w:t>water bodies</w:t>
      </w:r>
      <w:r w:rsidR="007D6A32" w:rsidRPr="00B509A0">
        <w:t xml:space="preserve"> in a generation.</w:t>
      </w:r>
      <w:r w:rsidR="00C16F63" w:rsidRPr="00B509A0">
        <w:t xml:space="preserve"> </w:t>
      </w:r>
    </w:p>
    <w:p w14:paraId="4C652EB3" w14:textId="4A5274B3" w:rsidR="007D6A32" w:rsidRPr="00B509A0" w:rsidRDefault="007D6A32" w:rsidP="007D6A32">
      <w:pPr>
        <w:pStyle w:val="BodyText"/>
      </w:pPr>
      <w:r w:rsidRPr="00B509A0">
        <w:rPr>
          <w:spacing w:val="-2"/>
        </w:rPr>
        <w:t>Long-term visions that set both long</w:t>
      </w:r>
      <w:r w:rsidR="005759D7" w:rsidRPr="00B509A0">
        <w:rPr>
          <w:spacing w:val="-2"/>
        </w:rPr>
        <w:t>-</w:t>
      </w:r>
      <w:r w:rsidRPr="00B509A0">
        <w:rPr>
          <w:spacing w:val="-2"/>
        </w:rPr>
        <w:t xml:space="preserve"> and short-term goals and timeframes may be appropriate.</w:t>
      </w:r>
      <w:r w:rsidR="00EF7010" w:rsidRPr="00B509A0">
        <w:t xml:space="preserve"> </w:t>
      </w:r>
      <w:r w:rsidRPr="00B509A0">
        <w:t xml:space="preserve">For example, some aspects of a vision may be </w:t>
      </w:r>
      <w:r w:rsidR="00840F83" w:rsidRPr="00B509A0">
        <w:t>achievable</w:t>
      </w:r>
      <w:r w:rsidRPr="00B509A0">
        <w:t xml:space="preserve"> in the short term and </w:t>
      </w:r>
      <w:r w:rsidR="00152D43" w:rsidRPr="00B509A0">
        <w:t xml:space="preserve">others </w:t>
      </w:r>
      <w:r w:rsidRPr="00B509A0">
        <w:t>may take longer.</w:t>
      </w:r>
      <w:r w:rsidR="00EF7010" w:rsidRPr="00B509A0">
        <w:t xml:space="preserve"> </w:t>
      </w:r>
      <w:r w:rsidR="00840F83" w:rsidRPr="00B509A0">
        <w:t>Setting</w:t>
      </w:r>
      <w:r w:rsidRPr="00B509A0">
        <w:t xml:space="preserve"> different timeframes </w:t>
      </w:r>
      <w:r w:rsidR="00A86E48" w:rsidRPr="00B509A0">
        <w:t xml:space="preserve">avoids delaying </w:t>
      </w:r>
      <w:r w:rsidRPr="00B509A0">
        <w:t>short</w:t>
      </w:r>
      <w:r w:rsidR="00840F83" w:rsidRPr="00B509A0">
        <w:t>-</w:t>
      </w:r>
      <w:r w:rsidRPr="00B509A0">
        <w:t xml:space="preserve">term </w:t>
      </w:r>
      <w:r w:rsidR="00840F83" w:rsidRPr="00B509A0">
        <w:t xml:space="preserve">goals </w:t>
      </w:r>
      <w:r w:rsidR="00A86E48" w:rsidRPr="00B509A0">
        <w:t>if</w:t>
      </w:r>
      <w:r w:rsidR="00840F83" w:rsidRPr="00B509A0">
        <w:t xml:space="preserve"> other </w:t>
      </w:r>
      <w:r w:rsidR="00A86E48" w:rsidRPr="00B509A0">
        <w:t xml:space="preserve">goals will </w:t>
      </w:r>
      <w:r w:rsidR="00840F83" w:rsidRPr="00B509A0">
        <w:t>tak</w:t>
      </w:r>
      <w:r w:rsidR="00A86E48" w:rsidRPr="00B509A0">
        <w:t>e</w:t>
      </w:r>
      <w:r w:rsidR="00840F83" w:rsidRPr="00B509A0">
        <w:t xml:space="preserve"> longer</w:t>
      </w:r>
      <w:r w:rsidRPr="00B509A0">
        <w:t xml:space="preserve"> to achieve.</w:t>
      </w:r>
      <w:r w:rsidR="00EF7010" w:rsidRPr="00B509A0">
        <w:t xml:space="preserve"> </w:t>
      </w:r>
      <w:r w:rsidRPr="00B509A0">
        <w:t xml:space="preserve">This may be the case where different parts of an </w:t>
      </w:r>
      <w:r w:rsidRPr="00B509A0">
        <w:lastRenderedPageBreak/>
        <w:t xml:space="preserve">FMU are in different states, or where </w:t>
      </w:r>
      <w:r w:rsidR="00840F83" w:rsidRPr="00B509A0">
        <w:t xml:space="preserve">goals for </w:t>
      </w:r>
      <w:r w:rsidRPr="00B509A0">
        <w:t xml:space="preserve">water quality </w:t>
      </w:r>
      <w:r w:rsidR="00840F83" w:rsidRPr="00B509A0">
        <w:t>can be reached sooner</w:t>
      </w:r>
      <w:r w:rsidRPr="00B509A0">
        <w:t xml:space="preserve"> than </w:t>
      </w:r>
      <w:r w:rsidR="00840F83" w:rsidRPr="00B509A0">
        <w:t xml:space="preserve">for </w:t>
      </w:r>
      <w:r w:rsidRPr="00B509A0">
        <w:t>water quantity.</w:t>
      </w:r>
      <w:r w:rsidR="00C16F63" w:rsidRPr="00B509A0">
        <w:t xml:space="preserve"> </w:t>
      </w:r>
    </w:p>
    <w:p w14:paraId="60BD76A5" w14:textId="21DFA0A0" w:rsidR="007D6A32" w:rsidRPr="00B509A0" w:rsidRDefault="007D6A32" w:rsidP="007D6A32">
      <w:pPr>
        <w:pStyle w:val="BodyText"/>
      </w:pPr>
      <w:r w:rsidRPr="00B509A0">
        <w:t xml:space="preserve">If the </w:t>
      </w:r>
      <w:r w:rsidR="00156041" w:rsidRPr="00B509A0">
        <w:t>water body</w:t>
      </w:r>
      <w:r w:rsidRPr="00B509A0">
        <w:t xml:space="preserve"> is </w:t>
      </w:r>
      <w:r w:rsidR="0088542B" w:rsidRPr="00B509A0">
        <w:t xml:space="preserve">nearing </w:t>
      </w:r>
      <w:r w:rsidRPr="00B509A0">
        <w:t>a</w:t>
      </w:r>
      <w:r w:rsidR="007242E6" w:rsidRPr="00B509A0">
        <w:t>n ecological</w:t>
      </w:r>
      <w:r w:rsidRPr="00B509A0">
        <w:t xml:space="preserve"> tipping point</w:t>
      </w:r>
      <w:r w:rsidR="00840F83" w:rsidRPr="00B509A0">
        <w:t>,</w:t>
      </w:r>
      <w:r w:rsidRPr="00B509A0">
        <w:t xml:space="preserve"> </w:t>
      </w:r>
      <w:r w:rsidR="00840F83" w:rsidRPr="00B509A0">
        <w:t xml:space="preserve">after which </w:t>
      </w:r>
      <w:r w:rsidRPr="00B509A0">
        <w:t xml:space="preserve">recovery is difficult, </w:t>
      </w:r>
      <w:r w:rsidR="00186BF2" w:rsidRPr="00B509A0">
        <w:t>councils</w:t>
      </w:r>
      <w:r w:rsidRPr="00B509A0">
        <w:t xml:space="preserve"> could include a very short-term goal to halt this decline</w:t>
      </w:r>
      <w:r w:rsidR="00840F83" w:rsidRPr="00B509A0">
        <w:t xml:space="preserve">. </w:t>
      </w:r>
      <w:r w:rsidR="00186BF2" w:rsidRPr="00B509A0">
        <w:t>They could then set</w:t>
      </w:r>
      <w:r w:rsidR="00A86E48" w:rsidRPr="00B509A0">
        <w:t xml:space="preserve"> </w:t>
      </w:r>
      <w:r w:rsidRPr="00B509A0">
        <w:t>a longer-term goal to move the water body away from this high-risk state</w:t>
      </w:r>
      <w:r w:rsidR="00186BF2" w:rsidRPr="00B509A0">
        <w:t>, which might include</w:t>
      </w:r>
      <w:r w:rsidRPr="00B509A0">
        <w:t xml:space="preserve"> </w:t>
      </w:r>
      <w:r w:rsidR="00A86E48" w:rsidRPr="00B509A0">
        <w:t xml:space="preserve">progressive </w:t>
      </w:r>
      <w:r w:rsidRPr="00B509A0">
        <w:t xml:space="preserve">stages </w:t>
      </w:r>
      <w:r w:rsidR="00186BF2" w:rsidRPr="00B509A0">
        <w:t>of</w:t>
      </w:r>
      <w:r w:rsidRPr="00B509A0">
        <w:t xml:space="preserve"> improvement. This </w:t>
      </w:r>
      <w:r w:rsidR="006C1162" w:rsidRPr="00B509A0">
        <w:t>should</w:t>
      </w:r>
      <w:r w:rsidRPr="00B509A0">
        <w:t xml:space="preserve"> </w:t>
      </w:r>
      <w:r w:rsidR="00186BF2" w:rsidRPr="00B509A0">
        <w:t>align</w:t>
      </w:r>
      <w:r w:rsidRPr="00B509A0">
        <w:t xml:space="preserve"> with the ultimate, aspirational goal and timeframe that </w:t>
      </w:r>
      <w:r w:rsidR="00DC274F" w:rsidRPr="00B509A0">
        <w:t xml:space="preserve">gives effect to </w:t>
      </w:r>
      <w:r w:rsidRPr="00B509A0">
        <w:t>Te Mana o te Wai, as decided with</w:t>
      </w:r>
      <w:r w:rsidR="00EF7010" w:rsidRPr="00B509A0">
        <w:t xml:space="preserve"> </w:t>
      </w:r>
      <w:proofErr w:type="spellStart"/>
      <w:r w:rsidRPr="00B509A0">
        <w:t>tangata</w:t>
      </w:r>
      <w:proofErr w:type="spellEnd"/>
      <w:r w:rsidRPr="00B509A0">
        <w:t xml:space="preserve"> whenua and the community. </w:t>
      </w:r>
    </w:p>
    <w:p w14:paraId="47508ACA" w14:textId="26568169" w:rsidR="002B055F" w:rsidRPr="00B509A0" w:rsidRDefault="00A064F7" w:rsidP="005033E6">
      <w:pPr>
        <w:pStyle w:val="Heading2"/>
      </w:pPr>
      <w:bookmarkStart w:id="50" w:name="_Toc132119676"/>
      <w:r w:rsidRPr="00B509A0">
        <w:t>Further information to support implementation</w:t>
      </w:r>
      <w:bookmarkEnd w:id="50"/>
    </w:p>
    <w:p w14:paraId="46C294DF" w14:textId="77777777" w:rsidR="008A69A9" w:rsidRPr="00B509A0" w:rsidRDefault="008A69A9" w:rsidP="00CF2A69">
      <w:pPr>
        <w:pStyle w:val="BodyText"/>
      </w:pPr>
    </w:p>
    <w:p w14:paraId="6EC44650" w14:textId="6E63D16C" w:rsidR="007D6A32" w:rsidRPr="00B509A0" w:rsidRDefault="00EA4E42" w:rsidP="00B509A0">
      <w:pPr>
        <w:pStyle w:val="Bullet"/>
        <w:rPr>
          <w:rStyle w:val="Hyperlink"/>
          <w:rFonts w:ascii="Georgia" w:eastAsiaTheme="majorEastAsia" w:hAnsi="Georgia"/>
          <w:b/>
          <w:sz w:val="36"/>
        </w:rPr>
      </w:pPr>
      <w:r w:rsidRPr="00B509A0">
        <w:fldChar w:fldCharType="begin"/>
      </w:r>
      <w:r w:rsidRPr="00B509A0">
        <w:instrText xml:space="preserve"> HYPERLINK "https://youtu.be/zp4RQiTqzJg" </w:instrText>
      </w:r>
      <w:r w:rsidRPr="00B509A0">
        <w:fldChar w:fldCharType="separate"/>
      </w:r>
      <w:r w:rsidR="2998B161" w:rsidRPr="00B509A0">
        <w:rPr>
          <w:rStyle w:val="Hyperlink"/>
        </w:rPr>
        <w:t>NPS-FM vi</w:t>
      </w:r>
      <w:r w:rsidR="1A250B94" w:rsidRPr="00B509A0">
        <w:rPr>
          <w:rStyle w:val="Hyperlink"/>
        </w:rPr>
        <w:t>sion</w:t>
      </w:r>
      <w:r w:rsidR="0D91235F" w:rsidRPr="00B509A0">
        <w:rPr>
          <w:rStyle w:val="Hyperlink"/>
        </w:rPr>
        <w:t>-</w:t>
      </w:r>
      <w:r w:rsidR="1A250B94" w:rsidRPr="00B509A0">
        <w:rPr>
          <w:rStyle w:val="Hyperlink"/>
        </w:rPr>
        <w:t>setting webinar</w:t>
      </w:r>
    </w:p>
    <w:p w14:paraId="3BA483E7" w14:textId="47549BAE" w:rsidR="008A69A9" w:rsidRPr="00B509A0" w:rsidRDefault="00EA4E42" w:rsidP="00CF2A69">
      <w:pPr>
        <w:pStyle w:val="Bullet"/>
      </w:pPr>
      <w:r w:rsidRPr="00B509A0">
        <w:fldChar w:fldCharType="end"/>
      </w:r>
      <w:hyperlink r:id="rId52" w:history="1">
        <w:r w:rsidR="15B121B9" w:rsidRPr="00B509A0">
          <w:rPr>
            <w:rStyle w:val="Hyperlink"/>
          </w:rPr>
          <w:t>NOF resources</w:t>
        </w:r>
      </w:hyperlink>
      <w:r w:rsidR="15B121B9" w:rsidRPr="00B509A0">
        <w:t xml:space="preserve"> </w:t>
      </w:r>
    </w:p>
    <w:p w14:paraId="13E52EDE" w14:textId="77777777" w:rsidR="008A69A9" w:rsidRPr="00B509A0" w:rsidRDefault="008A69A9">
      <w:pPr>
        <w:spacing w:line="0" w:lineRule="auto"/>
        <w:rPr>
          <w:rFonts w:eastAsiaTheme="minorEastAsia" w:cstheme="minorBidi"/>
        </w:rPr>
      </w:pPr>
      <w:r w:rsidRPr="00B509A0">
        <w:br w:type="page"/>
      </w:r>
    </w:p>
    <w:p w14:paraId="15E90888" w14:textId="68A4BEA6" w:rsidR="00CE553A" w:rsidRPr="00B509A0" w:rsidRDefault="008C5579" w:rsidP="00A239D2">
      <w:pPr>
        <w:pStyle w:val="Heading1"/>
      </w:pPr>
      <w:bookmarkStart w:id="51" w:name="_Toc132119677"/>
      <w:r w:rsidRPr="00B509A0">
        <w:lastRenderedPageBreak/>
        <w:t>Clause 3.6</w:t>
      </w:r>
      <w:r w:rsidR="00420515" w:rsidRPr="00B509A0">
        <w:t>:</w:t>
      </w:r>
      <w:r w:rsidRPr="00B509A0">
        <w:t xml:space="preserve"> Transparent decision-making</w:t>
      </w:r>
      <w:bookmarkEnd w:id="51"/>
      <w:r w:rsidRPr="00B509A0">
        <w:t xml:space="preserve"> </w:t>
      </w:r>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1A4B16" w:rsidRPr="00B509A0" w14:paraId="43A249F5" w14:textId="77777777" w:rsidTr="00FB1C43">
        <w:trPr>
          <w:trHeight w:val="5602"/>
        </w:trPr>
        <w:tc>
          <w:tcPr>
            <w:tcW w:w="10205" w:type="dxa"/>
            <w:shd w:val="clear" w:color="auto" w:fill="D2DDE1" w:themeFill="background2"/>
          </w:tcPr>
          <w:p w14:paraId="0002D59E" w14:textId="77777777" w:rsidR="001A4B16" w:rsidRPr="00B509A0" w:rsidRDefault="001A4B16" w:rsidP="00C929D8">
            <w:pPr>
              <w:pStyle w:val="Boxheading"/>
            </w:pPr>
            <w:r w:rsidRPr="00B509A0">
              <w:t>NPS-FM</w:t>
            </w:r>
          </w:p>
          <w:p w14:paraId="07C9AF25" w14:textId="2754F0A9" w:rsidR="001A4B16" w:rsidRPr="00B509A0" w:rsidRDefault="001A4B16" w:rsidP="00C929D8">
            <w:pPr>
              <w:pStyle w:val="Boxheading"/>
              <w:spacing w:before="120"/>
            </w:pPr>
            <w:r w:rsidRPr="00B509A0">
              <w:t>Clause 3.</w:t>
            </w:r>
            <w:r w:rsidR="00FB1C43" w:rsidRPr="00B509A0">
              <w:t>6</w:t>
            </w:r>
            <w:r w:rsidRPr="00B509A0">
              <w:t>:</w:t>
            </w:r>
            <w:r w:rsidR="00FB1C43" w:rsidRPr="00B509A0">
              <w:t xml:space="preserve"> Transparent decision-making</w:t>
            </w:r>
          </w:p>
          <w:p w14:paraId="47CF8B6C" w14:textId="2ED98BB7" w:rsidR="00716B2E" w:rsidRPr="00B509A0" w:rsidRDefault="00FB1C43" w:rsidP="00B509A0">
            <w:pPr>
              <w:pStyle w:val="Boxtext"/>
              <w:numPr>
                <w:ilvl w:val="0"/>
                <w:numId w:val="109"/>
              </w:numPr>
            </w:pPr>
            <w:r w:rsidRPr="00B509A0">
              <w:t>This clause applies to all decisions made by regional councils in giving effect to this National Policy Statement, including but not limited to decisions relating to clauses 3.4 and 3.15.</w:t>
            </w:r>
          </w:p>
          <w:p w14:paraId="7C218EFD" w14:textId="6AD1AD7D" w:rsidR="00FB1C43" w:rsidRPr="00B509A0" w:rsidRDefault="00FB1C43" w:rsidP="00B509A0">
            <w:pPr>
              <w:pStyle w:val="Boxtext"/>
              <w:numPr>
                <w:ilvl w:val="0"/>
                <w:numId w:val="109"/>
              </w:numPr>
            </w:pPr>
            <w:r w:rsidRPr="00B509A0">
              <w:t>Every regional council must:</w:t>
            </w:r>
          </w:p>
          <w:p w14:paraId="2E776A62" w14:textId="77777777" w:rsidR="00FB1C43" w:rsidRPr="00B509A0" w:rsidRDefault="00FB1C43" w:rsidP="00FB1C43">
            <w:pPr>
              <w:pStyle w:val="Boxtext"/>
              <w:spacing w:after="0" w:line="276" w:lineRule="auto"/>
              <w:ind w:left="1078" w:hanging="397"/>
            </w:pPr>
            <w:r w:rsidRPr="00B509A0">
              <w:t>(a) record matters considered and all decisions reached; and</w:t>
            </w:r>
          </w:p>
          <w:p w14:paraId="36390FCA" w14:textId="77777777" w:rsidR="00FB1C43" w:rsidRPr="00B509A0" w:rsidRDefault="00FB1C43" w:rsidP="00FB1C43">
            <w:pPr>
              <w:pStyle w:val="Boxtext"/>
              <w:spacing w:after="0" w:line="276" w:lineRule="auto"/>
              <w:ind w:left="1078" w:hanging="397"/>
            </w:pPr>
            <w:r w:rsidRPr="00B509A0">
              <w:t>(b) specify the reasons for each decision reached; and</w:t>
            </w:r>
          </w:p>
          <w:p w14:paraId="6FA7E891" w14:textId="08F99597" w:rsidR="00FB1C43" w:rsidRPr="00B509A0" w:rsidRDefault="00FB1C43" w:rsidP="00B509A0">
            <w:pPr>
              <w:pStyle w:val="Boxtext"/>
              <w:tabs>
                <w:tab w:val="left" w:pos="886"/>
              </w:tabs>
              <w:spacing w:after="0" w:line="276" w:lineRule="auto"/>
              <w:ind w:left="886" w:hanging="205"/>
            </w:pPr>
            <w:r w:rsidRPr="00B509A0">
              <w:t>(c) publish the matters considered, decisions reached, and the reasons for each decision, as soon as practicable after the decision is reached, unless publication would be contrary to any other legal obligation.</w:t>
            </w:r>
          </w:p>
          <w:p w14:paraId="2F1E9730" w14:textId="303885B9" w:rsidR="00BC4AC6" w:rsidRPr="00B509A0" w:rsidRDefault="00FB1C43" w:rsidP="00B509A0">
            <w:pPr>
              <w:pStyle w:val="Boxtext"/>
              <w:numPr>
                <w:ilvl w:val="0"/>
                <w:numId w:val="109"/>
              </w:numPr>
            </w:pPr>
            <w:r w:rsidRPr="00B509A0">
              <w:t xml:space="preserve">In this clause, decision includes a decision not to decide on, or to postpone deciding, any substantive issue and, in relation to decisions about mechanisms to involve </w:t>
            </w:r>
            <w:proofErr w:type="spellStart"/>
            <w:r w:rsidRPr="00B509A0">
              <w:t>tangata</w:t>
            </w:r>
            <w:proofErr w:type="spellEnd"/>
            <w:r w:rsidRPr="00B509A0">
              <w:t xml:space="preserve"> whenua in freshwater management, includes a decision to use or not use a mechanism.</w:t>
            </w:r>
          </w:p>
          <w:p w14:paraId="3EE3C8FC" w14:textId="036EDD4E" w:rsidR="00E777FB" w:rsidRPr="00B509A0" w:rsidRDefault="00FB1C43" w:rsidP="00B509A0">
            <w:pPr>
              <w:pStyle w:val="Boxtext"/>
              <w:numPr>
                <w:ilvl w:val="0"/>
                <w:numId w:val="109"/>
              </w:numPr>
            </w:pPr>
            <w:r w:rsidRPr="00B509A0">
              <w:t>The obligation in this clause is in addition to any other requirement under the Act relating to processes for making or changing regional policy statements or regional plans; but where the requirements of this clause are already met by complying with the requirements under the Act (for example, by publishing a report under section 32 of the Act), no additional action is required by this clause.</w:t>
            </w:r>
            <w:r w:rsidR="00E777FB" w:rsidRPr="00B509A0">
              <w:br/>
            </w:r>
          </w:p>
        </w:tc>
      </w:tr>
    </w:tbl>
    <w:p w14:paraId="11C40577" w14:textId="77777777" w:rsidR="00B7655C" w:rsidRPr="00B509A0" w:rsidRDefault="00B7655C" w:rsidP="00D45677">
      <w:pPr>
        <w:pStyle w:val="BodyText"/>
      </w:pPr>
    </w:p>
    <w:p w14:paraId="7F1B0E2A" w14:textId="36BA440C" w:rsidR="00CE553A" w:rsidRPr="00B509A0" w:rsidRDefault="00CE553A" w:rsidP="00B509A0">
      <w:pPr>
        <w:pStyle w:val="Heading2"/>
        <w:spacing w:before="440"/>
      </w:pPr>
      <w:bookmarkStart w:id="52" w:name="_Toc132119678"/>
      <w:r w:rsidRPr="00B509A0">
        <w:t>Policy intent</w:t>
      </w:r>
      <w:bookmarkEnd w:id="52"/>
    </w:p>
    <w:p w14:paraId="68FE4119" w14:textId="1C1050C1" w:rsidR="00032277" w:rsidRPr="00B509A0" w:rsidRDefault="00A4032E" w:rsidP="00A2659B">
      <w:pPr>
        <w:pStyle w:val="BodyText"/>
      </w:pPr>
      <w:r w:rsidRPr="00B509A0">
        <w:t>Clause 3.6</w:t>
      </w:r>
      <w:r w:rsidR="00B7655C" w:rsidRPr="00B509A0">
        <w:t>:</w:t>
      </w:r>
      <w:r w:rsidRPr="00B509A0">
        <w:t xml:space="preserve"> </w:t>
      </w:r>
      <w:r w:rsidR="00B7655C" w:rsidRPr="00B509A0">
        <w:t>T</w:t>
      </w:r>
      <w:r w:rsidRPr="00B509A0">
        <w:t xml:space="preserve">ransparent decision-making applies to all decisions made in implementing the NPS-FM. </w:t>
      </w:r>
      <w:r w:rsidR="00D946B1" w:rsidRPr="00B509A0">
        <w:t xml:space="preserve">It requires councils to publish the matters </w:t>
      </w:r>
      <w:r w:rsidR="00CC3F0F" w:rsidRPr="00B509A0">
        <w:t xml:space="preserve">they have </w:t>
      </w:r>
      <w:r w:rsidR="00D946B1" w:rsidRPr="00B509A0">
        <w:t xml:space="preserve">considered and the reasons for </w:t>
      </w:r>
      <w:r w:rsidR="00CC3F0F" w:rsidRPr="00B509A0">
        <w:t xml:space="preserve">the </w:t>
      </w:r>
      <w:r w:rsidR="00D946B1" w:rsidRPr="00B509A0">
        <w:t>decisions reached.</w:t>
      </w:r>
    </w:p>
    <w:p w14:paraId="03A8D061" w14:textId="50D60DFA" w:rsidR="00C93E70" w:rsidRPr="00B509A0" w:rsidRDefault="00C93E70" w:rsidP="00A2659B">
      <w:pPr>
        <w:pStyle w:val="BodyText"/>
      </w:pPr>
      <w:r w:rsidRPr="00B509A0">
        <w:t xml:space="preserve">The intent of this clause is to ensure that </w:t>
      </w:r>
      <w:r w:rsidR="001D478D" w:rsidRPr="00B509A0">
        <w:t>all</w:t>
      </w:r>
      <w:r w:rsidRPr="00B509A0">
        <w:t xml:space="preserve"> decisions</w:t>
      </w:r>
      <w:r w:rsidR="00E947B3" w:rsidRPr="00B509A0">
        <w:t xml:space="preserve"> made</w:t>
      </w:r>
      <w:r w:rsidRPr="00B509A0">
        <w:t xml:space="preserve"> </w:t>
      </w:r>
      <w:r w:rsidR="001D478D" w:rsidRPr="00B509A0">
        <w:t xml:space="preserve">in giving effect to the NPS-FM </w:t>
      </w:r>
      <w:r w:rsidR="00CC3F0F" w:rsidRPr="00B509A0">
        <w:t xml:space="preserve">are </w:t>
      </w:r>
      <w:r w:rsidRPr="00B509A0">
        <w:t>recorded</w:t>
      </w:r>
      <w:r w:rsidR="00B45689" w:rsidRPr="00B509A0">
        <w:t xml:space="preserve">. </w:t>
      </w:r>
      <w:r w:rsidR="000610C8" w:rsidRPr="00B509A0">
        <w:t xml:space="preserve">This is particularly important </w:t>
      </w:r>
      <w:r w:rsidR="00CC3F0F" w:rsidRPr="00B509A0">
        <w:t xml:space="preserve">for </w:t>
      </w:r>
      <w:r w:rsidR="000610C8" w:rsidRPr="00B509A0">
        <w:t>d</w:t>
      </w:r>
      <w:r w:rsidR="000E16AE" w:rsidRPr="00B509A0">
        <w:t>ecisions</w:t>
      </w:r>
      <w:r w:rsidR="002D7542" w:rsidRPr="00B509A0">
        <w:t xml:space="preserve"> </w:t>
      </w:r>
      <w:r w:rsidR="009F3E16" w:rsidRPr="00B509A0">
        <w:t xml:space="preserve">made </w:t>
      </w:r>
      <w:r w:rsidR="002D7542" w:rsidRPr="00B509A0">
        <w:t>under the NPS-FM</w:t>
      </w:r>
      <w:r w:rsidR="009F3E16" w:rsidRPr="00B509A0">
        <w:t xml:space="preserve"> – </w:t>
      </w:r>
      <w:r w:rsidR="002D7542" w:rsidRPr="00B509A0">
        <w:t>such as</w:t>
      </w:r>
      <w:r w:rsidR="000E16AE" w:rsidRPr="00B509A0">
        <w:t xml:space="preserve"> </w:t>
      </w:r>
      <w:r w:rsidR="00CC3F0F" w:rsidRPr="00B509A0">
        <w:t xml:space="preserve">about </w:t>
      </w:r>
      <w:proofErr w:type="spellStart"/>
      <w:r w:rsidR="000E16AE" w:rsidRPr="00B509A0">
        <w:t>tangata</w:t>
      </w:r>
      <w:proofErr w:type="spellEnd"/>
      <w:r w:rsidR="000E16AE" w:rsidRPr="00B509A0">
        <w:t xml:space="preserve"> whenua involvement and developing action plans</w:t>
      </w:r>
      <w:r w:rsidR="009F3E16" w:rsidRPr="00B509A0">
        <w:t xml:space="preserve"> – </w:t>
      </w:r>
      <w:r w:rsidR="000610C8" w:rsidRPr="00B509A0">
        <w:t xml:space="preserve">which </w:t>
      </w:r>
      <w:r w:rsidR="00881163" w:rsidRPr="00B509A0">
        <w:t>may not be adequately recorded</w:t>
      </w:r>
      <w:r w:rsidRPr="00B509A0">
        <w:t xml:space="preserve"> by </w:t>
      </w:r>
      <w:r w:rsidR="009F6023" w:rsidRPr="00B509A0">
        <w:t xml:space="preserve">other </w:t>
      </w:r>
      <w:r w:rsidRPr="00B509A0">
        <w:t xml:space="preserve">processes associated with </w:t>
      </w:r>
      <w:r w:rsidR="00020090" w:rsidRPr="00B509A0">
        <w:t xml:space="preserve">the </w:t>
      </w:r>
      <w:r w:rsidRPr="00B509A0">
        <w:t>development of a regional plan (ie, hearings under Schedule 1 of the RMA or a regional council’s evaluation report prepared under section 32 of the RMA). How councils give effect to other parts of the NPS-FM (eg, limit</w:t>
      </w:r>
      <w:r w:rsidR="00020090" w:rsidRPr="00B509A0">
        <w:t xml:space="preserve"> </w:t>
      </w:r>
      <w:r w:rsidRPr="00B509A0">
        <w:t>setting)</w:t>
      </w:r>
      <w:r w:rsidR="00AB2EE0" w:rsidRPr="00B509A0">
        <w:t>,</w:t>
      </w:r>
      <w:r w:rsidRPr="00B509A0">
        <w:t xml:space="preserve"> should already be transparent in the content of regional plans and supporting documents, and adequately addressed by such processes.</w:t>
      </w:r>
    </w:p>
    <w:p w14:paraId="05572C28" w14:textId="77777777" w:rsidR="00034A40" w:rsidRPr="00B509A0" w:rsidRDefault="000942DC" w:rsidP="00A2659B">
      <w:pPr>
        <w:pStyle w:val="BodyText"/>
      </w:pPr>
      <w:r w:rsidRPr="00B509A0">
        <w:t>Existing processes under the RMA can continue to be the mechanism by which decision-making is made transparent (further supported by the ability to appeal or judicially review decisions</w:t>
      </w:r>
      <w:r w:rsidR="00752D49" w:rsidRPr="00B509A0">
        <w:t>,</w:t>
      </w:r>
      <w:r w:rsidRPr="00B509A0">
        <w:t xml:space="preserve"> and </w:t>
      </w:r>
      <w:r w:rsidR="00752D49" w:rsidRPr="00B509A0">
        <w:t xml:space="preserve">by </w:t>
      </w:r>
      <w:r w:rsidRPr="00B509A0">
        <w:t>the Local Government Official Information and Meetings Act 1987).</w:t>
      </w:r>
      <w:r w:rsidR="00A33FD1" w:rsidRPr="00B509A0">
        <w:t xml:space="preserve"> </w:t>
      </w:r>
    </w:p>
    <w:p w14:paraId="5BEF54CB" w14:textId="538C033B" w:rsidR="000942DC" w:rsidRPr="00B509A0" w:rsidRDefault="00752D49" w:rsidP="00A2659B">
      <w:pPr>
        <w:pStyle w:val="BodyText"/>
      </w:pPr>
      <w:r w:rsidRPr="00B509A0">
        <w:lastRenderedPageBreak/>
        <w:t>C</w:t>
      </w:r>
      <w:r w:rsidR="00A33FD1" w:rsidRPr="00B509A0">
        <w:t xml:space="preserve">lause </w:t>
      </w:r>
      <w:r w:rsidRPr="00B509A0">
        <w:t xml:space="preserve">3.6 </w:t>
      </w:r>
      <w:r w:rsidR="00A33FD1" w:rsidRPr="00B509A0">
        <w:t xml:space="preserve">does not provide additional </w:t>
      </w:r>
      <w:r w:rsidR="00987640" w:rsidRPr="00B509A0">
        <w:t xml:space="preserve">reporting </w:t>
      </w:r>
      <w:r w:rsidR="00A33FD1" w:rsidRPr="00B509A0">
        <w:t>requirements</w:t>
      </w:r>
      <w:r w:rsidRPr="00B509A0">
        <w:t>,</w:t>
      </w:r>
      <w:r w:rsidR="00A33FD1" w:rsidRPr="00B509A0">
        <w:t xml:space="preserve"> where processes already provide </w:t>
      </w:r>
      <w:r w:rsidR="00F11010" w:rsidRPr="00B509A0">
        <w:t xml:space="preserve">a </w:t>
      </w:r>
      <w:r w:rsidR="006E6C79" w:rsidRPr="00B509A0">
        <w:t xml:space="preserve">requirement to </w:t>
      </w:r>
      <w:r w:rsidR="00F11010" w:rsidRPr="00B509A0">
        <w:t>record the decision-making.</w:t>
      </w:r>
      <w:r w:rsidR="00D8041C" w:rsidRPr="00B509A0">
        <w:t xml:space="preserve"> T</w:t>
      </w:r>
      <w:r w:rsidR="006E6C79" w:rsidRPr="00B509A0">
        <w:t>h</w:t>
      </w:r>
      <w:r w:rsidR="00667277" w:rsidRPr="00B509A0">
        <w:t>e</w:t>
      </w:r>
      <w:r w:rsidR="00D8041C" w:rsidRPr="00B509A0">
        <w:t xml:space="preserve"> intent </w:t>
      </w:r>
      <w:r w:rsidR="00667277" w:rsidRPr="00B509A0">
        <w:t xml:space="preserve">is </w:t>
      </w:r>
      <w:r w:rsidR="00D8199F" w:rsidRPr="00B509A0">
        <w:t xml:space="preserve">to make clear that </w:t>
      </w:r>
      <w:r w:rsidR="00D8041C" w:rsidRPr="00B509A0">
        <w:t xml:space="preserve">requirements under this </w:t>
      </w:r>
      <w:r w:rsidR="00034A40" w:rsidRPr="00B509A0">
        <w:t>c</w:t>
      </w:r>
      <w:r w:rsidR="00D8041C" w:rsidRPr="00B509A0">
        <w:t xml:space="preserve">lause are </w:t>
      </w:r>
      <w:r w:rsidR="00B92DE1" w:rsidRPr="00B509A0">
        <w:t>an</w:t>
      </w:r>
      <w:r w:rsidR="00D8041C" w:rsidRPr="00B509A0">
        <w:t xml:space="preserve"> addition to other</w:t>
      </w:r>
      <w:r w:rsidR="00B92DE1" w:rsidRPr="00B509A0">
        <w:t xml:space="preserve"> </w:t>
      </w:r>
      <w:r w:rsidR="00D8041C" w:rsidRPr="00B509A0">
        <w:t>statutory requirement</w:t>
      </w:r>
      <w:r w:rsidR="004241ED" w:rsidRPr="00B509A0">
        <w:t>s</w:t>
      </w:r>
      <w:r w:rsidR="00F83C66" w:rsidRPr="00B509A0">
        <w:t>, but that councils do not need to double-up recording</w:t>
      </w:r>
      <w:r w:rsidR="00B92DE1" w:rsidRPr="00B509A0">
        <w:t xml:space="preserve"> requirements</w:t>
      </w:r>
      <w:r w:rsidR="004241ED" w:rsidRPr="00B509A0">
        <w:t>,</w:t>
      </w:r>
      <w:r w:rsidR="00F83C66" w:rsidRPr="00B509A0">
        <w:t xml:space="preserve"> </w:t>
      </w:r>
      <w:r w:rsidR="00A46B95" w:rsidRPr="00B509A0">
        <w:t>where there are overlaps</w:t>
      </w:r>
      <w:r w:rsidR="0014515F" w:rsidRPr="00B509A0">
        <w:t xml:space="preserve"> of statutory requirements. </w:t>
      </w:r>
    </w:p>
    <w:p w14:paraId="3D3A6EBC" w14:textId="6444726A" w:rsidR="00CF176D" w:rsidRPr="00B509A0" w:rsidRDefault="00CE553A" w:rsidP="00B95908">
      <w:pPr>
        <w:pStyle w:val="Heading2"/>
      </w:pPr>
      <w:bookmarkStart w:id="53" w:name="_Toc132119679"/>
      <w:r w:rsidRPr="00B509A0">
        <w:t>Best practice</w:t>
      </w:r>
      <w:bookmarkEnd w:id="53"/>
      <w:r w:rsidRPr="00B509A0">
        <w:t xml:space="preserve"> </w:t>
      </w:r>
    </w:p>
    <w:p w14:paraId="63520535" w14:textId="4618D204" w:rsidR="0072189A" w:rsidRPr="00B509A0" w:rsidRDefault="00CF176D" w:rsidP="00160097">
      <w:pPr>
        <w:pStyle w:val="BodyText"/>
      </w:pPr>
      <w:r w:rsidRPr="00B509A0">
        <w:t xml:space="preserve">Clause 3.6 </w:t>
      </w:r>
      <w:r w:rsidR="00687156" w:rsidRPr="00B509A0">
        <w:t xml:space="preserve">is </w:t>
      </w:r>
      <w:r w:rsidR="00FE754B" w:rsidRPr="00B509A0">
        <w:t>most</w:t>
      </w:r>
      <w:r w:rsidR="007363E2" w:rsidRPr="00B509A0">
        <w:t xml:space="preserve"> </w:t>
      </w:r>
      <w:r w:rsidR="0072189A" w:rsidRPr="00B509A0">
        <w:t xml:space="preserve">relevant to </w:t>
      </w:r>
      <w:proofErr w:type="spellStart"/>
      <w:r w:rsidR="00A27A8B" w:rsidRPr="00B509A0">
        <w:t>t</w:t>
      </w:r>
      <w:r w:rsidRPr="00B509A0">
        <w:t>angata</w:t>
      </w:r>
      <w:proofErr w:type="spellEnd"/>
      <w:r w:rsidRPr="00B509A0">
        <w:t xml:space="preserve"> whenua</w:t>
      </w:r>
      <w:r w:rsidR="00A27A8B" w:rsidRPr="00B509A0">
        <w:t xml:space="preserve"> involvement</w:t>
      </w:r>
      <w:r w:rsidRPr="00B509A0">
        <w:t xml:space="preserve"> in freshwater management </w:t>
      </w:r>
      <w:r w:rsidR="00214B1E" w:rsidRPr="00B509A0">
        <w:t>(</w:t>
      </w:r>
      <w:r w:rsidR="00A27A8B" w:rsidRPr="00B509A0">
        <w:t>more specifically</w:t>
      </w:r>
      <w:r w:rsidR="00B64B94" w:rsidRPr="00B509A0">
        <w:t>,</w:t>
      </w:r>
      <w:r w:rsidR="00A27A8B" w:rsidRPr="00B509A0">
        <w:t xml:space="preserve"> </w:t>
      </w:r>
      <w:r w:rsidR="00717D77" w:rsidRPr="00B509A0">
        <w:t xml:space="preserve">clause </w:t>
      </w:r>
      <w:r w:rsidR="00A27A8B" w:rsidRPr="00B509A0">
        <w:t>3.4(3)</w:t>
      </w:r>
      <w:r w:rsidR="00214B1E" w:rsidRPr="00B509A0">
        <w:t>)</w:t>
      </w:r>
      <w:r w:rsidR="00A27A8B" w:rsidRPr="00B509A0">
        <w:t xml:space="preserve"> </w:t>
      </w:r>
      <w:r w:rsidRPr="00B509A0">
        <w:t xml:space="preserve">and </w:t>
      </w:r>
      <w:r w:rsidR="007B0830" w:rsidRPr="00B509A0">
        <w:t xml:space="preserve">in </w:t>
      </w:r>
      <w:r w:rsidRPr="00B509A0">
        <w:t>preparing action plans</w:t>
      </w:r>
      <w:r w:rsidR="007B0830" w:rsidRPr="00B509A0">
        <w:t xml:space="preserve"> (clause 3.15)</w:t>
      </w:r>
      <w:r w:rsidRPr="00B509A0">
        <w:t xml:space="preserve">. </w:t>
      </w:r>
      <w:r w:rsidR="0058266F" w:rsidRPr="00B509A0">
        <w:t>I</w:t>
      </w:r>
      <w:r w:rsidR="0094237C" w:rsidRPr="00B509A0">
        <w:t>mportantly, it</w:t>
      </w:r>
      <w:r w:rsidR="0058266F" w:rsidRPr="00B509A0">
        <w:t xml:space="preserve"> </w:t>
      </w:r>
      <w:r w:rsidR="0094237C" w:rsidRPr="00B509A0">
        <w:t>applies to all parts of the NPS-FM</w:t>
      </w:r>
      <w:r w:rsidR="00D45677" w:rsidRPr="00B509A0">
        <w:t xml:space="preserve"> – as made clear in the </w:t>
      </w:r>
      <w:r w:rsidR="007E62D0" w:rsidRPr="00B509A0">
        <w:t>NPS-FM amendments</w:t>
      </w:r>
      <w:r w:rsidR="0092778E" w:rsidRPr="00B509A0">
        <w:t xml:space="preserve"> of</w:t>
      </w:r>
      <w:r w:rsidR="007E62D0" w:rsidRPr="00B509A0">
        <w:t xml:space="preserve"> </w:t>
      </w:r>
      <w:r w:rsidR="00D45677" w:rsidRPr="00B509A0">
        <w:t>February 2023</w:t>
      </w:r>
      <w:r w:rsidR="00AE4287" w:rsidRPr="00B509A0">
        <w:t>.</w:t>
      </w:r>
    </w:p>
    <w:p w14:paraId="75118FA4" w14:textId="1771A4E1" w:rsidR="009013DF" w:rsidRPr="00B509A0" w:rsidRDefault="009013DF" w:rsidP="009013DF">
      <w:r w:rsidRPr="00B509A0">
        <w:t>Related to this</w:t>
      </w:r>
      <w:r w:rsidR="004164F2" w:rsidRPr="00B509A0">
        <w:t>,</w:t>
      </w:r>
      <w:r w:rsidRPr="00B509A0">
        <w:t xml:space="preserve"> is clause 3.2(2)(b)</w:t>
      </w:r>
      <w:r w:rsidR="006C6B21" w:rsidRPr="00B509A0">
        <w:t>,</w:t>
      </w:r>
      <w:r w:rsidRPr="00B509A0">
        <w:t xml:space="preserve"> which requires councils to engage with </w:t>
      </w:r>
      <w:proofErr w:type="spellStart"/>
      <w:r w:rsidRPr="00B509A0">
        <w:t>tangata</w:t>
      </w:r>
      <w:proofErr w:type="spellEnd"/>
      <w:r w:rsidRPr="00B509A0">
        <w:t xml:space="preserve"> whenua and communities to identify all elements of the NOF. </w:t>
      </w:r>
      <w:proofErr w:type="gramStart"/>
      <w:r w:rsidRPr="00B509A0">
        <w:t>In order to</w:t>
      </w:r>
      <w:proofErr w:type="gramEnd"/>
      <w:r w:rsidRPr="00B509A0">
        <w:t xml:space="preserve"> engage with all parties properly</w:t>
      </w:r>
      <w:r w:rsidR="006C6B21" w:rsidRPr="00B509A0">
        <w:t>,</w:t>
      </w:r>
      <w:r w:rsidRPr="00B509A0">
        <w:t xml:space="preserve"> councils should ensure that all parties have access to the relevant information required to gain an understanding to contribute. </w:t>
      </w:r>
      <w:r w:rsidR="00FE754B" w:rsidRPr="00B509A0">
        <w:t xml:space="preserve">For best practice </w:t>
      </w:r>
      <w:r w:rsidR="00AE4287" w:rsidRPr="00B509A0">
        <w:t>implementation</w:t>
      </w:r>
      <w:r w:rsidR="00717D30" w:rsidRPr="00B509A0">
        <w:t>,</w:t>
      </w:r>
      <w:r w:rsidR="00FE754B" w:rsidRPr="00B509A0">
        <w:t xml:space="preserve"> the points</w:t>
      </w:r>
      <w:r w:rsidR="008C2506" w:rsidRPr="00B509A0">
        <w:t xml:space="preserve"> below</w:t>
      </w:r>
      <w:r w:rsidR="00FE754B" w:rsidRPr="00B509A0">
        <w:t xml:space="preserve"> should be considered</w:t>
      </w:r>
      <w:r w:rsidR="009B3230" w:rsidRPr="00B509A0">
        <w:t xml:space="preserve"> (but </w:t>
      </w:r>
      <w:r w:rsidR="002D7969" w:rsidRPr="00B509A0">
        <w:t xml:space="preserve">these </w:t>
      </w:r>
      <w:r w:rsidR="008C2506" w:rsidRPr="00B509A0">
        <w:t xml:space="preserve">considerations </w:t>
      </w:r>
      <w:r w:rsidR="009B3230" w:rsidRPr="00B509A0">
        <w:t>are not limited to</w:t>
      </w:r>
      <w:r w:rsidR="008C2506" w:rsidRPr="00B509A0">
        <w:t xml:space="preserve"> these points</w:t>
      </w:r>
      <w:r w:rsidR="009B3230" w:rsidRPr="00B509A0">
        <w:t>)</w:t>
      </w:r>
      <w:r w:rsidR="008C2506" w:rsidRPr="00B509A0">
        <w:t>.</w:t>
      </w:r>
    </w:p>
    <w:p w14:paraId="6EC3C5FF" w14:textId="4750A84F" w:rsidR="00F11ED3" w:rsidRPr="00B509A0" w:rsidRDefault="00CF176D" w:rsidP="002C59FA">
      <w:pPr>
        <w:pStyle w:val="Bullet"/>
      </w:pPr>
      <w:proofErr w:type="gramStart"/>
      <w:r w:rsidRPr="00B509A0">
        <w:t>In order to</w:t>
      </w:r>
      <w:proofErr w:type="gramEnd"/>
      <w:r w:rsidRPr="00B509A0">
        <w:t xml:space="preserve"> have transparent decision-making</w:t>
      </w:r>
      <w:r w:rsidR="00E33D49" w:rsidRPr="00B509A0">
        <w:t>,</w:t>
      </w:r>
      <w:r w:rsidRPr="00B509A0">
        <w:t xml:space="preserve"> councils need to show their decision</w:t>
      </w:r>
      <w:r w:rsidR="0072189A" w:rsidRPr="00B509A0">
        <w:t>-</w:t>
      </w:r>
      <w:r w:rsidRPr="00B509A0">
        <w:t>making process, rationale and evidence throughout the</w:t>
      </w:r>
      <w:r w:rsidR="00F11ED3" w:rsidRPr="00B509A0">
        <w:t xml:space="preserve"> entirety </w:t>
      </w:r>
      <w:r w:rsidRPr="00B509A0">
        <w:t xml:space="preserve">of </w:t>
      </w:r>
      <w:r w:rsidR="00F11ED3" w:rsidRPr="00B509A0">
        <w:t>the</w:t>
      </w:r>
      <w:r w:rsidRPr="00B509A0">
        <w:t xml:space="preserve"> NOF process</w:t>
      </w:r>
      <w:r w:rsidR="004845AF" w:rsidRPr="00B509A0">
        <w:t>.</w:t>
      </w:r>
      <w:r w:rsidR="00D32EF8" w:rsidRPr="00B509A0">
        <w:t xml:space="preserve"> </w:t>
      </w:r>
    </w:p>
    <w:p w14:paraId="46C1BDB6" w14:textId="40763349" w:rsidR="00B77395" w:rsidRPr="00B509A0" w:rsidRDefault="00CF176D" w:rsidP="002C59FA">
      <w:pPr>
        <w:pStyle w:val="Bullet"/>
      </w:pPr>
      <w:r w:rsidRPr="00B509A0">
        <w:t xml:space="preserve">Information </w:t>
      </w:r>
      <w:r w:rsidR="00755C9B" w:rsidRPr="00B509A0">
        <w:t xml:space="preserve">made available </w:t>
      </w:r>
      <w:r w:rsidRPr="00B509A0">
        <w:t xml:space="preserve">should be tailored to the specific needs of </w:t>
      </w:r>
      <w:proofErr w:type="spellStart"/>
      <w:r w:rsidRPr="00B509A0">
        <w:t>tangata</w:t>
      </w:r>
      <w:proofErr w:type="spellEnd"/>
      <w:r w:rsidRPr="00B509A0">
        <w:t xml:space="preserve"> whenua. </w:t>
      </w:r>
    </w:p>
    <w:p w14:paraId="576DE2E3" w14:textId="1DE873F2" w:rsidR="002C59FA" w:rsidRPr="00B509A0" w:rsidRDefault="00CB0719" w:rsidP="002C59FA">
      <w:pPr>
        <w:pStyle w:val="Bullet"/>
      </w:pPr>
      <w:r w:rsidRPr="00B509A0">
        <w:t>Information should be accessible to as many people as possible,</w:t>
      </w:r>
      <w:r w:rsidR="007123B4" w:rsidRPr="00B509A0">
        <w:t xml:space="preserve"> noting that </w:t>
      </w:r>
      <w:r w:rsidR="00060338" w:rsidRPr="00B509A0">
        <w:t>i</w:t>
      </w:r>
      <w:r w:rsidR="007A0C11" w:rsidRPr="00B509A0">
        <w:t xml:space="preserve">t </w:t>
      </w:r>
      <w:r w:rsidR="00060338" w:rsidRPr="00B509A0">
        <w:t xml:space="preserve">will not be </w:t>
      </w:r>
      <w:r w:rsidR="00A66EB7" w:rsidRPr="00B509A0">
        <w:t>practical for c</w:t>
      </w:r>
      <w:r w:rsidR="00CF176D" w:rsidRPr="00B509A0">
        <w:t xml:space="preserve">ouncils </w:t>
      </w:r>
      <w:r w:rsidR="00193DAA" w:rsidRPr="00B509A0">
        <w:t xml:space="preserve">to tailor </w:t>
      </w:r>
      <w:r w:rsidR="00B53E43" w:rsidRPr="00B509A0">
        <w:t xml:space="preserve">all </w:t>
      </w:r>
      <w:r w:rsidR="00124A16" w:rsidRPr="00B509A0">
        <w:t xml:space="preserve">types of </w:t>
      </w:r>
      <w:r w:rsidR="000012CE" w:rsidRPr="00B509A0">
        <w:t xml:space="preserve">information and data to </w:t>
      </w:r>
      <w:r w:rsidR="00B53E43" w:rsidRPr="00B509A0">
        <w:t>a lay</w:t>
      </w:r>
      <w:r w:rsidR="00EB51C9" w:rsidRPr="00B509A0">
        <w:t>/non-technical</w:t>
      </w:r>
      <w:r w:rsidR="00B53E43" w:rsidRPr="00B509A0">
        <w:t xml:space="preserve"> audience</w:t>
      </w:r>
      <w:r w:rsidR="00EB51C9" w:rsidRPr="00B509A0">
        <w:t xml:space="preserve"> </w:t>
      </w:r>
      <w:r w:rsidR="00E33D49" w:rsidRPr="00B509A0">
        <w:t>(</w:t>
      </w:r>
      <w:r w:rsidR="00D32EF8" w:rsidRPr="00B509A0">
        <w:t>eg</w:t>
      </w:r>
      <w:r w:rsidR="00E33D49" w:rsidRPr="00B509A0">
        <w:t>,</w:t>
      </w:r>
      <w:r w:rsidR="00EB51C9" w:rsidRPr="00B509A0">
        <w:t xml:space="preserve"> </w:t>
      </w:r>
      <w:r w:rsidR="00D32EF8" w:rsidRPr="00B509A0">
        <w:t xml:space="preserve">complex </w:t>
      </w:r>
      <w:r w:rsidR="00EB51C9" w:rsidRPr="00B509A0">
        <w:t>modelling decisions</w:t>
      </w:r>
      <w:r w:rsidR="00E33D49" w:rsidRPr="00B509A0">
        <w:t>)</w:t>
      </w:r>
      <w:r w:rsidR="00196119" w:rsidRPr="00B509A0">
        <w:t xml:space="preserve">. </w:t>
      </w:r>
    </w:p>
    <w:p w14:paraId="0F051198" w14:textId="32815A0D" w:rsidR="00755C9B" w:rsidRPr="00B509A0" w:rsidRDefault="00656591" w:rsidP="002C59FA">
      <w:pPr>
        <w:pStyle w:val="Bullet"/>
      </w:pPr>
      <w:r w:rsidRPr="00B509A0">
        <w:t xml:space="preserve">All </w:t>
      </w:r>
      <w:r w:rsidR="00E63C7A" w:rsidRPr="00B509A0">
        <w:t xml:space="preserve">the necessary information and </w:t>
      </w:r>
      <w:r w:rsidR="00E83D68" w:rsidRPr="00B509A0">
        <w:t xml:space="preserve">the </w:t>
      </w:r>
      <w:r w:rsidR="001F30AA" w:rsidRPr="00B509A0">
        <w:t>decision</w:t>
      </w:r>
      <w:r w:rsidR="00E33D49" w:rsidRPr="00B509A0">
        <w:t>-</w:t>
      </w:r>
      <w:r w:rsidR="001F30AA" w:rsidRPr="00B509A0">
        <w:t>making process</w:t>
      </w:r>
      <w:r w:rsidRPr="00B509A0">
        <w:t xml:space="preserve"> must be able to be accessed </w:t>
      </w:r>
      <w:r w:rsidR="00643DDB" w:rsidRPr="00B509A0">
        <w:t>by</w:t>
      </w:r>
      <w:r w:rsidRPr="00B509A0">
        <w:t xml:space="preserve"> those with some technical understanding</w:t>
      </w:r>
      <w:r w:rsidR="001F30AA" w:rsidRPr="00B509A0">
        <w:t>.</w:t>
      </w:r>
      <w:r w:rsidR="000772F6" w:rsidRPr="00B509A0">
        <w:t xml:space="preserve"> To ensure</w:t>
      </w:r>
      <w:r w:rsidR="001F30AA" w:rsidRPr="00B509A0">
        <w:t xml:space="preserve"> </w:t>
      </w:r>
      <w:r w:rsidR="006E6C79" w:rsidRPr="00B509A0">
        <w:t>i</w:t>
      </w:r>
      <w:r w:rsidR="007A0C11" w:rsidRPr="00B509A0">
        <w:t>nformation</w:t>
      </w:r>
      <w:r w:rsidR="006E6C79" w:rsidRPr="00B509A0">
        <w:t xml:space="preserve"> can be widely interpreted, it</w:t>
      </w:r>
      <w:r w:rsidR="007A0C11" w:rsidRPr="00B509A0">
        <w:t xml:space="preserve"> should </w:t>
      </w:r>
      <w:r w:rsidR="004770FC" w:rsidRPr="00B509A0">
        <w:t xml:space="preserve">clearly </w:t>
      </w:r>
      <w:r w:rsidR="000A12C9" w:rsidRPr="00B509A0">
        <w:t>provide the</w:t>
      </w:r>
      <w:r w:rsidR="004770FC" w:rsidRPr="00B509A0">
        <w:t xml:space="preserve"> following: </w:t>
      </w:r>
      <w:r w:rsidR="006829B8" w:rsidRPr="00B509A0">
        <w:t xml:space="preserve"> </w:t>
      </w:r>
    </w:p>
    <w:p w14:paraId="1FFCEF56" w14:textId="27E36B4C" w:rsidR="0084689D" w:rsidRPr="00B509A0" w:rsidRDefault="006D242A" w:rsidP="002C59FA">
      <w:pPr>
        <w:pStyle w:val="Bullet"/>
        <w:numPr>
          <w:ilvl w:val="0"/>
          <w:numId w:val="104"/>
        </w:numPr>
      </w:pPr>
      <w:r w:rsidRPr="00B509A0">
        <w:t>t</w:t>
      </w:r>
      <w:r w:rsidR="00CF176D" w:rsidRPr="00B509A0">
        <w:t xml:space="preserve">he methodology </w:t>
      </w:r>
      <w:r w:rsidR="003D6920" w:rsidRPr="00B509A0">
        <w:t>(</w:t>
      </w:r>
      <w:r w:rsidR="00CF176D" w:rsidRPr="00B509A0">
        <w:t>including key assumptions</w:t>
      </w:r>
      <w:r w:rsidR="003D6920" w:rsidRPr="00B509A0">
        <w:t xml:space="preserve">), </w:t>
      </w:r>
      <w:r w:rsidR="0084689D" w:rsidRPr="00B509A0">
        <w:t>the</w:t>
      </w:r>
      <w:r w:rsidR="00CF176D" w:rsidRPr="00B509A0">
        <w:t xml:space="preserve"> inputs of data </w:t>
      </w:r>
      <w:r w:rsidR="0084689D" w:rsidRPr="00B509A0">
        <w:t xml:space="preserve">and </w:t>
      </w:r>
      <w:r w:rsidR="003D6920" w:rsidRPr="00B509A0">
        <w:t xml:space="preserve">the </w:t>
      </w:r>
      <w:r w:rsidR="0084689D" w:rsidRPr="00B509A0">
        <w:t>rational</w:t>
      </w:r>
      <w:r w:rsidR="003D6920" w:rsidRPr="00B509A0">
        <w:t>e</w:t>
      </w:r>
      <w:r w:rsidR="0084689D" w:rsidRPr="00B509A0">
        <w:t xml:space="preserve"> for both</w:t>
      </w:r>
      <w:r w:rsidR="006A3F51" w:rsidRPr="00B509A0">
        <w:t xml:space="preserve"> (including transparency around the data inputs</w:t>
      </w:r>
      <w:r w:rsidR="00465ACB" w:rsidRPr="00B509A0">
        <w:t xml:space="preserve"> and how they are sourced</w:t>
      </w:r>
      <w:r w:rsidR="006A3F51" w:rsidRPr="00B509A0">
        <w:t xml:space="preserve"> for any </w:t>
      </w:r>
      <w:r w:rsidR="00465ACB" w:rsidRPr="00B509A0">
        <w:t xml:space="preserve">output </w:t>
      </w:r>
      <w:r w:rsidR="006A3F51" w:rsidRPr="00B509A0">
        <w:t>models used to</w:t>
      </w:r>
      <w:r w:rsidR="00465ACB" w:rsidRPr="00B509A0">
        <w:t xml:space="preserve"> set limits)</w:t>
      </w:r>
      <w:r w:rsidR="006A3F51" w:rsidRPr="00B509A0">
        <w:t xml:space="preserve"> </w:t>
      </w:r>
    </w:p>
    <w:p w14:paraId="7118719A" w14:textId="28D6686C" w:rsidR="0096305E" w:rsidRPr="00B509A0" w:rsidRDefault="006D242A" w:rsidP="002C59FA">
      <w:pPr>
        <w:pStyle w:val="Bullet"/>
        <w:numPr>
          <w:ilvl w:val="0"/>
          <w:numId w:val="104"/>
        </w:numPr>
      </w:pPr>
      <w:r w:rsidRPr="00B509A0">
        <w:t>w</w:t>
      </w:r>
      <w:r w:rsidR="0096305E" w:rsidRPr="00B509A0">
        <w:t xml:space="preserve">here </w:t>
      </w:r>
      <w:r w:rsidR="008B3199" w:rsidRPr="00B509A0">
        <w:t xml:space="preserve">data </w:t>
      </w:r>
      <w:r w:rsidR="0096305E" w:rsidRPr="00B509A0">
        <w:t xml:space="preserve">is </w:t>
      </w:r>
      <w:r w:rsidR="00CF176D" w:rsidRPr="00B509A0">
        <w:t xml:space="preserve">incomplete </w:t>
      </w:r>
      <w:r w:rsidR="0096305E" w:rsidRPr="00B509A0">
        <w:t>(ie</w:t>
      </w:r>
      <w:r w:rsidR="008B3199" w:rsidRPr="00B509A0">
        <w:t>,</w:t>
      </w:r>
      <w:r w:rsidR="0096305E" w:rsidRPr="00B509A0">
        <w:t xml:space="preserve"> from national databases)</w:t>
      </w:r>
      <w:r w:rsidR="00CF176D" w:rsidRPr="00B509A0">
        <w:t xml:space="preserve"> </w:t>
      </w:r>
      <w:r w:rsidR="0096305E" w:rsidRPr="00B509A0">
        <w:t xml:space="preserve">and what </w:t>
      </w:r>
      <w:r w:rsidR="0099588E" w:rsidRPr="00B509A0">
        <w:t>assumptions</w:t>
      </w:r>
      <w:r w:rsidR="00DC6488" w:rsidRPr="00B509A0">
        <w:t xml:space="preserve"> or allowances</w:t>
      </w:r>
      <w:r w:rsidR="0099588E" w:rsidRPr="00B509A0">
        <w:t xml:space="preserve"> </w:t>
      </w:r>
      <w:r w:rsidR="0096305E" w:rsidRPr="00B509A0">
        <w:t>have been made based on the limitations of that data</w:t>
      </w:r>
    </w:p>
    <w:p w14:paraId="4D537BA6" w14:textId="189CCC8A" w:rsidR="00F7558B" w:rsidRPr="00B509A0" w:rsidRDefault="00F4395B" w:rsidP="002C59FA">
      <w:pPr>
        <w:pStyle w:val="Bullet"/>
        <w:numPr>
          <w:ilvl w:val="0"/>
          <w:numId w:val="104"/>
        </w:numPr>
      </w:pPr>
      <w:r w:rsidRPr="00B509A0">
        <w:t>ho</w:t>
      </w:r>
      <w:r w:rsidR="007207EF" w:rsidRPr="00B509A0">
        <w:t>w the Te Mana o te Wai</w:t>
      </w:r>
      <w:r w:rsidR="00CF176D" w:rsidRPr="00B509A0">
        <w:t xml:space="preserve"> hierarchy approach has been provided </w:t>
      </w:r>
      <w:r w:rsidR="00E316D1" w:rsidRPr="00B509A0">
        <w:t>for</w:t>
      </w:r>
    </w:p>
    <w:p w14:paraId="2E419A07" w14:textId="5A3A46C1" w:rsidR="00A375EF" w:rsidRPr="00B509A0" w:rsidRDefault="00CF176D" w:rsidP="002C59FA">
      <w:pPr>
        <w:pStyle w:val="Bullet"/>
        <w:numPr>
          <w:ilvl w:val="0"/>
          <w:numId w:val="104"/>
        </w:numPr>
      </w:pPr>
      <w:r w:rsidRPr="00B509A0">
        <w:t>the evidential link between each of the NOF steps</w:t>
      </w:r>
      <w:r w:rsidR="008E2C6D" w:rsidRPr="00B509A0">
        <w:t xml:space="preserve"> </w:t>
      </w:r>
      <w:r w:rsidR="000006F0" w:rsidRPr="00B509A0">
        <w:t>(</w:t>
      </w:r>
      <w:r w:rsidR="008E2C6D" w:rsidRPr="00B509A0">
        <w:t xml:space="preserve">as set out in </w:t>
      </w:r>
      <w:hyperlink w:anchor="Figure3" w:history="1">
        <w:r w:rsidR="000006F0" w:rsidRPr="00B509A0">
          <w:rPr>
            <w:rStyle w:val="Hyperlink"/>
          </w:rPr>
          <w:t>figure 3</w:t>
        </w:r>
      </w:hyperlink>
      <w:r w:rsidR="000006F0" w:rsidRPr="00B509A0">
        <w:t>).</w:t>
      </w:r>
      <w:r w:rsidRPr="00B509A0">
        <w:t xml:space="preserve"> </w:t>
      </w:r>
      <w:r w:rsidR="009013DF" w:rsidRPr="00B509A0">
        <w:t>This means considering and documenting the following:</w:t>
      </w:r>
      <w:r w:rsidR="006D242A" w:rsidRPr="00B509A0">
        <w:t xml:space="preserve"> </w:t>
      </w:r>
      <w:r w:rsidR="003104C0" w:rsidRPr="00B509A0">
        <w:t>H</w:t>
      </w:r>
      <w:r w:rsidRPr="00B509A0">
        <w:t>ow do TAS</w:t>
      </w:r>
      <w:r w:rsidR="006D242A" w:rsidRPr="00B509A0">
        <w:t>s</w:t>
      </w:r>
      <w:r w:rsidRPr="00B509A0">
        <w:t xml:space="preserve"> achieve</w:t>
      </w:r>
      <w:r w:rsidR="004A1DDC" w:rsidRPr="00B509A0">
        <w:t xml:space="preserve"> en</w:t>
      </w:r>
      <w:r w:rsidR="004C05DA" w:rsidRPr="00B509A0">
        <w:t>vironmental</w:t>
      </w:r>
      <w:r w:rsidRPr="00B509A0">
        <w:t xml:space="preserve"> outcomes</w:t>
      </w:r>
      <w:r w:rsidR="009013DF" w:rsidRPr="00B509A0">
        <w:t xml:space="preserve"> and h</w:t>
      </w:r>
      <w:r w:rsidRPr="00B509A0">
        <w:t>ow do limits achieve TAS</w:t>
      </w:r>
      <w:r w:rsidR="009013DF" w:rsidRPr="00B509A0">
        <w:t>s</w:t>
      </w:r>
      <w:r w:rsidRPr="00B509A0">
        <w:t xml:space="preserve">? How will limits be </w:t>
      </w:r>
      <w:r w:rsidR="009013DF" w:rsidRPr="00B509A0">
        <w:t>managed sequentially and</w:t>
      </w:r>
      <w:r w:rsidRPr="00B509A0">
        <w:t xml:space="preserve"> over</w:t>
      </w:r>
      <w:r w:rsidR="003104C0" w:rsidRPr="00B509A0">
        <w:t xml:space="preserve"> </w:t>
      </w:r>
      <w:r w:rsidRPr="00B509A0">
        <w:t xml:space="preserve">time to fit in with the </w:t>
      </w:r>
      <w:r w:rsidR="00EB119B" w:rsidRPr="00B509A0">
        <w:t>long-term</w:t>
      </w:r>
      <w:r w:rsidR="003104C0" w:rsidRPr="00B509A0">
        <w:t>-</w:t>
      </w:r>
      <w:r w:rsidR="00EB119B" w:rsidRPr="00B509A0">
        <w:t>vision</w:t>
      </w:r>
      <w:r w:rsidR="00066E4A" w:rsidRPr="00B509A0">
        <w:t xml:space="preserve"> </w:t>
      </w:r>
      <w:r w:rsidRPr="00B509A0">
        <w:t>timeframes? What was the rationale for th</w:t>
      </w:r>
      <w:r w:rsidR="009013DF" w:rsidRPr="00B509A0">
        <w:t>e timeframes decided</w:t>
      </w:r>
      <w:r w:rsidR="003104C0" w:rsidRPr="00B509A0">
        <w:t xml:space="preserve"> upon</w:t>
      </w:r>
      <w:r w:rsidRPr="00B509A0">
        <w:t>?</w:t>
      </w:r>
    </w:p>
    <w:p w14:paraId="61DFD1AB" w14:textId="12186C3F" w:rsidR="002321C8" w:rsidRPr="00B509A0" w:rsidRDefault="00CF176D" w:rsidP="002C59FA">
      <w:pPr>
        <w:pStyle w:val="Bullet"/>
        <w:numPr>
          <w:ilvl w:val="0"/>
          <w:numId w:val="104"/>
        </w:numPr>
      </w:pPr>
      <w:r w:rsidRPr="00B509A0">
        <w:t>certainty that limits</w:t>
      </w:r>
      <w:r w:rsidR="00471063" w:rsidRPr="00B509A0">
        <w:t xml:space="preserve"> imposed</w:t>
      </w:r>
      <w:r w:rsidR="009B3230" w:rsidRPr="00B509A0">
        <w:t xml:space="preserve">, </w:t>
      </w:r>
      <w:r w:rsidRPr="00B509A0">
        <w:t xml:space="preserve">and </w:t>
      </w:r>
      <w:r w:rsidR="009B3230" w:rsidRPr="00B509A0">
        <w:t>associated</w:t>
      </w:r>
      <w:r w:rsidRPr="00B509A0">
        <w:t xml:space="preserve"> actions</w:t>
      </w:r>
      <w:r w:rsidR="00DA7995" w:rsidRPr="00B509A0">
        <w:t xml:space="preserve"> and </w:t>
      </w:r>
      <w:r w:rsidRPr="00B509A0">
        <w:t>methods</w:t>
      </w:r>
      <w:r w:rsidR="00DA7995" w:rsidRPr="00B509A0">
        <w:t xml:space="preserve"> that</w:t>
      </w:r>
      <w:r w:rsidRPr="00B509A0">
        <w:t xml:space="preserve"> will be used to achieve th</w:t>
      </w:r>
      <w:r w:rsidR="00DA7995" w:rsidRPr="00B509A0">
        <w:t>ose</w:t>
      </w:r>
      <w:r w:rsidRPr="00B509A0">
        <w:t xml:space="preserve"> limits</w:t>
      </w:r>
      <w:r w:rsidR="00471063" w:rsidRPr="00B509A0">
        <w:t>,</w:t>
      </w:r>
      <w:r w:rsidRPr="00B509A0">
        <w:t xml:space="preserve"> </w:t>
      </w:r>
      <w:r w:rsidR="002321C8" w:rsidRPr="00B509A0">
        <w:t>give effect to</w:t>
      </w:r>
      <w:r w:rsidRPr="00B509A0">
        <w:t xml:space="preserve"> </w:t>
      </w:r>
      <w:r w:rsidR="00F53B0E" w:rsidRPr="00B509A0">
        <w:t>Te Mana o te Wai</w:t>
      </w:r>
      <w:r w:rsidR="00A375EF" w:rsidRPr="00B509A0">
        <w:t>. For instance, the contaminant load limit required to meet the water</w:t>
      </w:r>
      <w:r w:rsidR="00471063" w:rsidRPr="00B509A0">
        <w:t>-</w:t>
      </w:r>
      <w:r w:rsidR="00A375EF" w:rsidRPr="00B509A0">
        <w:t>body outcomes should be provided</w:t>
      </w:r>
      <w:r w:rsidR="00BE52EF" w:rsidRPr="00B509A0">
        <w:t xml:space="preserve">, </w:t>
      </w:r>
      <w:r w:rsidR="00A375EF" w:rsidRPr="00B509A0">
        <w:t xml:space="preserve">not </w:t>
      </w:r>
      <w:r w:rsidR="00F548EC" w:rsidRPr="00B509A0">
        <w:t>simply</w:t>
      </w:r>
      <w:r w:rsidR="00A375EF" w:rsidRPr="00B509A0">
        <w:t xml:space="preserve"> the ‘methods’</w:t>
      </w:r>
      <w:r w:rsidR="00BE52EF" w:rsidRPr="00B509A0">
        <w:t>,</w:t>
      </w:r>
      <w:r w:rsidR="00A375EF" w:rsidRPr="00B509A0">
        <w:t xml:space="preserve"> </w:t>
      </w:r>
      <w:r w:rsidR="00BE52EF" w:rsidRPr="00B509A0">
        <w:t xml:space="preserve">and should include </w:t>
      </w:r>
      <w:r w:rsidR="00A375EF" w:rsidRPr="00B509A0">
        <w:t>the suite of rules that will achieve the limit</w:t>
      </w:r>
      <w:r w:rsidR="00A6096D" w:rsidRPr="00B509A0">
        <w:t>.</w:t>
      </w:r>
    </w:p>
    <w:p w14:paraId="734BDA1C" w14:textId="77777777" w:rsidR="00CF176D" w:rsidRPr="00B509A0" w:rsidRDefault="00CF176D" w:rsidP="00E8692D">
      <w:pPr>
        <w:pStyle w:val="ListParagraph"/>
        <w:ind w:left="1080"/>
        <w:contextualSpacing/>
      </w:pPr>
    </w:p>
    <w:p w14:paraId="295233B1" w14:textId="77777777" w:rsidR="00CF176D" w:rsidRPr="00B509A0" w:rsidRDefault="00CF176D" w:rsidP="00CF176D"/>
    <w:p w14:paraId="7C211523" w14:textId="1E7582BF" w:rsidR="00FC1109" w:rsidRPr="00B509A0" w:rsidRDefault="00FC1109" w:rsidP="00FC1109">
      <w:pPr>
        <w:pStyle w:val="Heading2"/>
      </w:pPr>
      <w:bookmarkStart w:id="54" w:name="_Toc132119680"/>
      <w:r w:rsidRPr="00B509A0">
        <w:lastRenderedPageBreak/>
        <w:t>Further information to support implementation</w:t>
      </w:r>
      <w:bookmarkEnd w:id="54"/>
      <w:r w:rsidR="008B0D27" w:rsidRPr="00B509A0">
        <w:br/>
      </w:r>
    </w:p>
    <w:p w14:paraId="1C34D02F" w14:textId="0C301809" w:rsidR="00FC1109" w:rsidRPr="00B509A0" w:rsidRDefault="00B97ADE" w:rsidP="00FC1109">
      <w:pPr>
        <w:pStyle w:val="Bullet"/>
        <w:spacing w:before="120"/>
      </w:pPr>
      <w:hyperlink r:id="rId53" w:history="1">
        <w:r w:rsidR="00FC1109" w:rsidRPr="00B509A0">
          <w:rPr>
            <w:rStyle w:val="Hyperlink"/>
          </w:rPr>
          <w:t>Exposure draft of proposed changes to the NPS-FM and NES-F</w:t>
        </w:r>
      </w:hyperlink>
      <w:r w:rsidR="00FC1109" w:rsidRPr="00B509A0">
        <w:t xml:space="preserve"> </w:t>
      </w:r>
    </w:p>
    <w:p w14:paraId="585C29BA" w14:textId="31236747" w:rsidR="00A2659B" w:rsidRPr="00B509A0" w:rsidRDefault="00A2659B" w:rsidP="00B509A0">
      <w:pPr>
        <w:pStyle w:val="Heading2"/>
      </w:pPr>
      <w:r w:rsidRPr="00B509A0">
        <w:br w:type="page"/>
      </w:r>
    </w:p>
    <w:p w14:paraId="515866A2" w14:textId="744A1031" w:rsidR="00494930" w:rsidRPr="00B509A0" w:rsidRDefault="00494930" w:rsidP="00A2659B">
      <w:pPr>
        <w:pStyle w:val="Heading1"/>
        <w:pageBreakBefore/>
      </w:pPr>
      <w:bookmarkStart w:id="55" w:name="_Toc132119681"/>
      <w:r w:rsidRPr="00B509A0">
        <w:lastRenderedPageBreak/>
        <w:t>The NOF within the NPS-FM</w:t>
      </w:r>
      <w:bookmarkEnd w:id="55"/>
    </w:p>
    <w:p w14:paraId="4CF8CEF1" w14:textId="77777777" w:rsidR="0088019C" w:rsidRPr="00B509A0" w:rsidRDefault="00494930" w:rsidP="00A2659B">
      <w:pPr>
        <w:pStyle w:val="BodyText"/>
      </w:pPr>
      <w:r w:rsidRPr="00B509A0">
        <w:t xml:space="preserve">This guidance is intended for councils, </w:t>
      </w:r>
      <w:proofErr w:type="spellStart"/>
      <w:r w:rsidRPr="00B509A0">
        <w:t>tangata</w:t>
      </w:r>
      <w:proofErr w:type="spellEnd"/>
      <w:r w:rsidRPr="00B509A0">
        <w:t xml:space="preserve"> whenua and interested parties from communities. </w:t>
      </w:r>
    </w:p>
    <w:p w14:paraId="72B22823" w14:textId="5C0FFB1C" w:rsidR="001171B2" w:rsidRPr="00B509A0" w:rsidRDefault="0088019C" w:rsidP="00A2659B">
      <w:pPr>
        <w:pStyle w:val="BodyText"/>
      </w:pPr>
      <w:r w:rsidRPr="00B509A0">
        <w:t>Whereas t</w:t>
      </w:r>
      <w:r w:rsidR="00494930" w:rsidRPr="00B509A0">
        <w:t>he NPS-FM only directs councils</w:t>
      </w:r>
      <w:r w:rsidRPr="00B509A0">
        <w:t xml:space="preserve"> –</w:t>
      </w:r>
      <w:r w:rsidR="00494930" w:rsidRPr="00B509A0">
        <w:t xml:space="preserve"> </w:t>
      </w:r>
      <w:r w:rsidRPr="00B509A0">
        <w:t>i</w:t>
      </w:r>
      <w:r w:rsidR="00494930" w:rsidRPr="00B509A0">
        <w:t>t clarifies their rights and roles, including their obligations towards others in the NPS-FM</w:t>
      </w:r>
      <w:r w:rsidRPr="00B509A0">
        <w:t xml:space="preserve"> – the</w:t>
      </w:r>
      <w:r w:rsidR="00494930" w:rsidRPr="00B509A0">
        <w:t xml:space="preserve"> purpose of this guidance is to inform </w:t>
      </w:r>
      <w:proofErr w:type="spellStart"/>
      <w:r w:rsidR="00494930" w:rsidRPr="00B509A0">
        <w:t>tangata</w:t>
      </w:r>
      <w:proofErr w:type="spellEnd"/>
      <w:r w:rsidR="00494930" w:rsidRPr="00B509A0">
        <w:t xml:space="preserve"> whenua and other interested pa</w:t>
      </w:r>
      <w:r w:rsidRPr="00B509A0">
        <w:t xml:space="preserve">rties </w:t>
      </w:r>
      <w:r w:rsidR="00494930" w:rsidRPr="00B509A0">
        <w:t>from the community of the extent of their rights to be involved in this process.</w:t>
      </w:r>
    </w:p>
    <w:p w14:paraId="1B6D5637" w14:textId="77777777" w:rsidR="007D084A" w:rsidRPr="00B509A0" w:rsidRDefault="001171B2" w:rsidP="00A2659B">
      <w:pPr>
        <w:pStyle w:val="BodyText"/>
      </w:pPr>
      <w:r w:rsidRPr="00B509A0">
        <w:t xml:space="preserve">The remainder of this document provides guidance on </w:t>
      </w:r>
      <w:r w:rsidR="008D07E4" w:rsidRPr="00B509A0">
        <w:t>s</w:t>
      </w:r>
      <w:r w:rsidRPr="00B509A0">
        <w:t>ubpart 2 of the NPS-FM, which sets out</w:t>
      </w:r>
      <w:r w:rsidR="003648AD" w:rsidRPr="00B509A0">
        <w:t> </w:t>
      </w:r>
      <w:r w:rsidRPr="00B509A0">
        <w:t>councils</w:t>
      </w:r>
      <w:r w:rsidR="00351D1D" w:rsidRPr="00B509A0">
        <w:t>’</w:t>
      </w:r>
      <w:r w:rsidRPr="00B509A0">
        <w:t xml:space="preserve"> obligations to successfully implement the NOF. Each section that follow</w:t>
      </w:r>
      <w:r w:rsidR="008123DD" w:rsidRPr="00B509A0">
        <w:t>s</w:t>
      </w:r>
      <w:r w:rsidRPr="00B509A0">
        <w:t xml:space="preserve"> corresponds to a clause of </w:t>
      </w:r>
      <w:r w:rsidR="0094620D" w:rsidRPr="00B509A0">
        <w:t>s</w:t>
      </w:r>
      <w:r w:rsidRPr="00B509A0">
        <w:t xml:space="preserve">ubpart 2 of the NPS-FM. </w:t>
      </w:r>
      <w:r w:rsidRPr="00B509A0">
        <w:fldChar w:fldCharType="begin"/>
      </w:r>
      <w:r w:rsidRPr="00B509A0">
        <w:instrText xml:space="preserve"> REF _Ref106288599 \h </w:instrText>
      </w:r>
      <w:r w:rsidR="00A2659B" w:rsidRPr="00B509A0">
        <w:instrText xml:space="preserve"> \* MERGEFORMAT </w:instrText>
      </w:r>
      <w:r w:rsidRPr="00B509A0">
        <w:fldChar w:fldCharType="separate"/>
      </w:r>
    </w:p>
    <w:p w14:paraId="383C1A39" w14:textId="7A409CE1" w:rsidR="00A2659B" w:rsidRPr="00B509A0" w:rsidRDefault="007D084A" w:rsidP="00A2659B">
      <w:pPr>
        <w:pStyle w:val="BodyText"/>
      </w:pPr>
      <w:r w:rsidRPr="00B509A0">
        <w:t xml:space="preserve">Figure </w:t>
      </w:r>
      <w:r>
        <w:rPr>
          <w:noProof/>
        </w:rPr>
        <w:t>2</w:t>
      </w:r>
      <w:r w:rsidR="001171B2" w:rsidRPr="00B509A0">
        <w:fldChar w:fldCharType="end"/>
      </w:r>
      <w:r w:rsidR="001171B2" w:rsidRPr="00B509A0">
        <w:t xml:space="preserve"> shows a high-level overview of councils</w:t>
      </w:r>
      <w:r w:rsidR="00351D1D" w:rsidRPr="00B509A0">
        <w:t>’</w:t>
      </w:r>
      <w:r w:rsidR="001171B2" w:rsidRPr="00B509A0">
        <w:t xml:space="preserve"> obligations when implementing the NOF and serves as a roadmap through the remainder of this guidance. </w:t>
      </w:r>
      <w:bookmarkStart w:id="56" w:name="_Ref106288599"/>
    </w:p>
    <w:p w14:paraId="0EA35250" w14:textId="1B009328" w:rsidR="00B15386" w:rsidRPr="00B509A0" w:rsidRDefault="00494930" w:rsidP="00EF741F">
      <w:pPr>
        <w:pStyle w:val="Figureheading"/>
        <w:spacing w:after="80"/>
      </w:pPr>
      <w:bookmarkStart w:id="57" w:name="_Toc131000686"/>
      <w:r w:rsidRPr="00B509A0">
        <w:t xml:space="preserve">Figure </w:t>
      </w:r>
      <w:r w:rsidRPr="00B509A0">
        <w:fldChar w:fldCharType="begin"/>
      </w:r>
      <w:r w:rsidRPr="00B509A0">
        <w:instrText>SEQ Figure \* ARABIC</w:instrText>
      </w:r>
      <w:r w:rsidRPr="00B509A0">
        <w:fldChar w:fldCharType="separate"/>
      </w:r>
      <w:r w:rsidR="007D084A">
        <w:rPr>
          <w:noProof/>
        </w:rPr>
        <w:t>2</w:t>
      </w:r>
      <w:r w:rsidRPr="00B509A0">
        <w:fldChar w:fldCharType="end"/>
      </w:r>
      <w:bookmarkEnd w:id="56"/>
      <w:r w:rsidR="009512CE" w:rsidRPr="00B509A0">
        <w:t>:</w:t>
      </w:r>
      <w:r w:rsidR="00B15386" w:rsidRPr="00B509A0">
        <w:t xml:space="preserve"> </w:t>
      </w:r>
      <w:r w:rsidR="00D65C40" w:rsidRPr="00B509A0">
        <w:tab/>
      </w:r>
      <w:r w:rsidR="00B15386" w:rsidRPr="00B509A0">
        <w:t>High-level overview of the NOF process</w:t>
      </w:r>
      <w:bookmarkEnd w:id="57"/>
    </w:p>
    <w:p w14:paraId="77CE15E4" w14:textId="56E4EEE8" w:rsidR="00DA3A6D" w:rsidRPr="00B509A0" w:rsidRDefault="003E6EFD" w:rsidP="00EF741F">
      <w:pPr>
        <w:pStyle w:val="BodyText"/>
        <w:jc w:val="center"/>
      </w:pPr>
      <w:r w:rsidRPr="00B509A0">
        <w:rPr>
          <w:noProof/>
        </w:rPr>
        <w:drawing>
          <wp:inline distT="0" distB="0" distL="0" distR="0" wp14:anchorId="27AE2F8C" wp14:editId="3AC1A679">
            <wp:extent cx="5562677" cy="5164852"/>
            <wp:effectExtent l="0" t="0" r="0" b="4445"/>
            <wp:docPr id="3" name="Picture 3" descr="Figure 2:&#10;Infographic on the process to achieve the long-term visions for freshwater by working through the requirements of the National Objectives Frameworks.&#10;Along top: &#10;Matters that must apply to every step of the process.&#10;• Ki uta ki tai.&#10;• Give effect to Te Mana o te Wai (TMOTW).&#10;• Engage with communities and actively involve tangata whenua.&#10;• Use best information.&#10;• Foreseeable impacts of climate change.&#10;• Manage cumulative effects.&#10;• Take into account freshwater accounting and data.&#10;• Maintain at baseline OR improve.&#10;Diagram shows sequential process with five elements.&#10;• Set long-term visions for freshwater.&#10;• Identify freshwater management units and values. Set environmental outcomes and identify attributes.&#10;• Set target attribute states and environmental flows and levels.&#10;• Achieve target attribute states, nutrient outcomes, environmental outcomes and environmental flows and levels. Set resource use and take limits; develop action plans; impose consent conditions.&#10;• Monitor progress toward achieving long-term visions, environmental outcomes and the target attribute states.&#10;Two processes feed in sequentially.&#10;• Section 32 analysis is finalised: this requires councils to check social and economic values (within Te Mana o te Wai framework).&#10;• Regional plan is set: the first plan implementing the NPS-FM is set by December 2024 and regularly reviewed. An arrow from the earlier monitor progress box indicates that the plan may need to be changed to respond to degradation.&#10;• The long-term vision for freshwater is achiev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10;Infographic on the process to achieve the long-term visions for freshwater by working through the requirements of the National Objectives Frameworks.&#10;Along top: &#10;Matters that must apply to every step of the process.&#10;• Ki uta ki tai.&#10;• Give effect to Te Mana o te Wai (TMOTW).&#10;• Engage with communities and actively involve tangata whenua.&#10;• Use best information.&#10;• Foreseeable impacts of climate change.&#10;• Manage cumulative effects.&#10;• Take into account freshwater accounting and data.&#10;• Maintain at baseline OR improve.&#10;Diagram shows sequential process with five elements.&#10;• Set long-term visions for freshwater.&#10;• Identify freshwater management units and values. Set environmental outcomes and identify attributes.&#10;• Set target attribute states and environmental flows and levels.&#10;• Achieve target attribute states, nutrient outcomes, environmental outcomes and environmental flows and levels. Set resource use and take limits; develop action plans; impose consent conditions.&#10;• Monitor progress toward achieving long-term visions, environmental outcomes and the target attribute states.&#10;Two processes feed in sequentially.&#10;• Section 32 analysis is finalised: this requires councils to check social and economic values (within Te Mana o te Wai framework).&#10;• Regional plan is set: the first plan implementing the NPS-FM is set by December 2024 and regularly reviewed. An arrow from the earlier monitor progress box indicates that the plan may need to be changed to respond to degradation.&#10;• The long-term vision for freshwater is achieved.&#10;"/>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5568269" cy="5170044"/>
                    </a:xfrm>
                    <a:prstGeom prst="rect">
                      <a:avLst/>
                    </a:prstGeom>
                    <a:ln>
                      <a:noFill/>
                    </a:ln>
                    <a:extLst>
                      <a:ext uri="{53640926-AAD7-44D8-BBD7-CCE9431645EC}">
                        <a14:shadowObscured xmlns:a14="http://schemas.microsoft.com/office/drawing/2010/main"/>
                      </a:ext>
                    </a:extLst>
                  </pic:spPr>
                </pic:pic>
              </a:graphicData>
            </a:graphic>
          </wp:inline>
        </w:drawing>
      </w:r>
    </w:p>
    <w:p w14:paraId="0B946435" w14:textId="5FDE2B12" w:rsidR="00494930" w:rsidRPr="00B509A0" w:rsidRDefault="00494930" w:rsidP="00EF741F">
      <w:pPr>
        <w:pStyle w:val="Heading1"/>
        <w:pageBreakBefore/>
      </w:pPr>
      <w:bookmarkStart w:id="58" w:name="_Toc132119682"/>
      <w:r w:rsidRPr="00B509A0">
        <w:lastRenderedPageBreak/>
        <w:t>Clause 3.7</w:t>
      </w:r>
      <w:r w:rsidR="003F0811" w:rsidRPr="00B509A0">
        <w:t>:</w:t>
      </w:r>
      <w:r w:rsidRPr="00B509A0">
        <w:t xml:space="preserve"> NOF process</w:t>
      </w:r>
      <w:bookmarkEnd w:id="58"/>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494930" w:rsidRPr="00B509A0" w14:paraId="3495FF13" w14:textId="77777777" w:rsidTr="00EF741F">
        <w:tc>
          <w:tcPr>
            <w:tcW w:w="10205" w:type="dxa"/>
            <w:shd w:val="clear" w:color="auto" w:fill="D2DDE1" w:themeFill="background2"/>
          </w:tcPr>
          <w:p w14:paraId="56D50744" w14:textId="77777777" w:rsidR="00494930" w:rsidRPr="00B509A0" w:rsidRDefault="00494930" w:rsidP="00EF741F">
            <w:pPr>
              <w:pStyle w:val="Boxheading"/>
            </w:pPr>
            <w:r w:rsidRPr="00B509A0">
              <w:t>NPS-FM</w:t>
            </w:r>
          </w:p>
          <w:p w14:paraId="45849684" w14:textId="03597B95" w:rsidR="00494930" w:rsidRPr="00B509A0" w:rsidRDefault="00EA1EF2" w:rsidP="00EF741F">
            <w:pPr>
              <w:pStyle w:val="Boxheading"/>
              <w:spacing w:before="120"/>
            </w:pPr>
            <w:r w:rsidRPr="00B509A0">
              <w:t xml:space="preserve">Clause </w:t>
            </w:r>
            <w:r w:rsidR="00494930" w:rsidRPr="00B509A0">
              <w:t>3.7</w:t>
            </w:r>
            <w:r w:rsidR="000373A9" w:rsidRPr="00B509A0">
              <w:t>: NOF process</w:t>
            </w:r>
            <w:r w:rsidR="0049280A" w:rsidRPr="00B509A0">
              <w:t xml:space="preserve"> </w:t>
            </w:r>
          </w:p>
          <w:p w14:paraId="0A8F257E" w14:textId="77777777" w:rsidR="00494930" w:rsidRPr="00B509A0" w:rsidRDefault="00494930" w:rsidP="00EF741F">
            <w:pPr>
              <w:pStyle w:val="Boxtext"/>
              <w:spacing w:after="0"/>
              <w:ind w:left="681" w:hanging="397"/>
            </w:pPr>
            <w:r w:rsidRPr="00B509A0">
              <w:t>(1)</w:t>
            </w:r>
            <w:r w:rsidRPr="00B509A0">
              <w:tab/>
              <w:t xml:space="preserve">At each step of the NOF process, every regional council must: </w:t>
            </w:r>
          </w:p>
          <w:p w14:paraId="309DF697" w14:textId="77777777" w:rsidR="00494930" w:rsidRPr="00B509A0" w:rsidRDefault="00494930" w:rsidP="00EF741F">
            <w:pPr>
              <w:pStyle w:val="Boxtext"/>
              <w:spacing w:after="0"/>
              <w:ind w:left="1077" w:hanging="397"/>
            </w:pPr>
            <w:r w:rsidRPr="00B509A0">
              <w:t>(a)</w:t>
            </w:r>
            <w:r w:rsidRPr="00B509A0">
              <w:tab/>
              <w:t xml:space="preserve">engage with communities and </w:t>
            </w:r>
            <w:proofErr w:type="spellStart"/>
            <w:r w:rsidRPr="00B509A0">
              <w:t>tangata</w:t>
            </w:r>
            <w:proofErr w:type="spellEnd"/>
            <w:r w:rsidRPr="00B509A0">
              <w:t xml:space="preserve"> whenua; and </w:t>
            </w:r>
          </w:p>
          <w:p w14:paraId="3709D1F4" w14:textId="77777777" w:rsidR="00494930" w:rsidRPr="00B509A0" w:rsidRDefault="00494930" w:rsidP="00EF741F">
            <w:pPr>
              <w:pStyle w:val="Boxtext"/>
              <w:spacing w:after="0"/>
              <w:ind w:left="1077" w:hanging="397"/>
            </w:pPr>
            <w:r w:rsidRPr="00B509A0">
              <w:t>(b)</w:t>
            </w:r>
            <w:r w:rsidRPr="00B509A0">
              <w:tab/>
              <w:t xml:space="preserve">apply the hierarchy of obligations set out in clause 1.3(5), as required by clause 3.2(2)(c). </w:t>
            </w:r>
          </w:p>
          <w:p w14:paraId="0EC841FB" w14:textId="77777777" w:rsidR="00494930" w:rsidRPr="00B509A0" w:rsidRDefault="00494930" w:rsidP="00EF741F">
            <w:pPr>
              <w:pStyle w:val="Boxtext"/>
              <w:spacing w:after="0"/>
              <w:ind w:left="681" w:hanging="397"/>
            </w:pPr>
            <w:r w:rsidRPr="00B509A0">
              <w:t>(2)</w:t>
            </w:r>
            <w:r w:rsidRPr="00B509A0">
              <w:tab/>
              <w:t xml:space="preserve">By way of summary, the NOF process requires regional councils to undertake the following steps: </w:t>
            </w:r>
          </w:p>
          <w:p w14:paraId="3397E079" w14:textId="77777777" w:rsidR="00494930" w:rsidRPr="00B509A0" w:rsidRDefault="00494930" w:rsidP="00EF741F">
            <w:pPr>
              <w:pStyle w:val="Boxtext"/>
              <w:spacing w:after="0"/>
              <w:ind w:left="1077" w:hanging="397"/>
            </w:pPr>
            <w:r w:rsidRPr="00B509A0">
              <w:t>(a)</w:t>
            </w:r>
            <w:r w:rsidRPr="00B509A0">
              <w:tab/>
              <w:t xml:space="preserve">identify FMUs in the region (clause 3.8) </w:t>
            </w:r>
          </w:p>
          <w:p w14:paraId="648B54D3" w14:textId="77777777" w:rsidR="00494930" w:rsidRPr="00B509A0" w:rsidRDefault="00494930" w:rsidP="00EF741F">
            <w:pPr>
              <w:pStyle w:val="Boxtext"/>
              <w:spacing w:after="0"/>
              <w:ind w:left="1077" w:hanging="397"/>
            </w:pPr>
            <w:r w:rsidRPr="00B509A0">
              <w:t>(b)</w:t>
            </w:r>
            <w:r w:rsidRPr="00B509A0">
              <w:tab/>
              <w:t xml:space="preserve">identify values for each FMU (clause 3.9) </w:t>
            </w:r>
          </w:p>
          <w:p w14:paraId="50421ECF" w14:textId="236E7424" w:rsidR="00494930" w:rsidRPr="00B509A0" w:rsidRDefault="00D47CCA" w:rsidP="00E358EB">
            <w:pPr>
              <w:pStyle w:val="Boxtext"/>
              <w:spacing w:after="0"/>
              <w:ind w:left="1077" w:hanging="397"/>
            </w:pPr>
            <w:r w:rsidRPr="00B509A0">
              <w:t>(c)</w:t>
            </w:r>
            <w:r w:rsidR="00494930" w:rsidRPr="00B509A0">
              <w:tab/>
              <w:t xml:space="preserve">set environmental outcomes for each value and include them as objectives in regional plans (clause 3.9) </w:t>
            </w:r>
          </w:p>
          <w:p w14:paraId="13A4C438" w14:textId="40A7A2C6" w:rsidR="00494930" w:rsidRPr="00B509A0" w:rsidRDefault="00494930" w:rsidP="00E358EB">
            <w:pPr>
              <w:pStyle w:val="Boxtext"/>
              <w:spacing w:after="0"/>
              <w:ind w:left="1077" w:hanging="397"/>
            </w:pPr>
            <w:r w:rsidRPr="00B509A0">
              <w:t>(d)</w:t>
            </w:r>
            <w:r w:rsidRPr="00B509A0">
              <w:tab/>
              <w:t xml:space="preserve">identify attributes for each value and </w:t>
            </w:r>
            <w:r w:rsidR="00D07682" w:rsidRPr="00B509A0">
              <w:t>identify</w:t>
            </w:r>
            <w:r w:rsidRPr="00B509A0">
              <w:t xml:space="preserve"> baseline states for those attributes (clause</w:t>
            </w:r>
            <w:r w:rsidR="003648AD" w:rsidRPr="00B509A0">
              <w:t> </w:t>
            </w:r>
            <w:r w:rsidRPr="00B509A0">
              <w:t xml:space="preserve">3.10) </w:t>
            </w:r>
          </w:p>
          <w:p w14:paraId="330843BA" w14:textId="0F495661" w:rsidR="00494930" w:rsidRPr="00B509A0" w:rsidRDefault="00D47CCA" w:rsidP="00E358EB">
            <w:pPr>
              <w:pStyle w:val="Boxtext"/>
              <w:spacing w:after="0"/>
              <w:ind w:left="1077" w:hanging="397"/>
            </w:pPr>
            <w:r w:rsidRPr="00B509A0">
              <w:t>(e)</w:t>
            </w:r>
            <w:r w:rsidR="00494930" w:rsidRPr="00B509A0">
              <w:tab/>
              <w:t xml:space="preserve">set TAS, environmental flows and levels, and other criteria to support the achievement of environmental outcomes (clauses 3.11, 3.13, 3.16) </w:t>
            </w:r>
          </w:p>
          <w:p w14:paraId="5F1B16ED" w14:textId="77777777" w:rsidR="00494930" w:rsidRPr="00B509A0" w:rsidRDefault="00494930" w:rsidP="00E358EB">
            <w:pPr>
              <w:pStyle w:val="Boxtext"/>
              <w:spacing w:after="0"/>
              <w:ind w:left="1077" w:hanging="397"/>
            </w:pPr>
            <w:r w:rsidRPr="00B509A0">
              <w:t>(f)</w:t>
            </w:r>
            <w:r w:rsidRPr="00B509A0">
              <w:tab/>
              <w:t xml:space="preserve">set limits as rules and prepare action plans (as appropriate) to achieve environmental outcomes (clauses 3.12, 3.15, 3.17). </w:t>
            </w:r>
          </w:p>
          <w:p w14:paraId="2D4B7291" w14:textId="77777777" w:rsidR="00494930" w:rsidRPr="00B509A0" w:rsidRDefault="00494930" w:rsidP="00D47CCA">
            <w:pPr>
              <w:pStyle w:val="Boxtext"/>
              <w:spacing w:after="0"/>
              <w:ind w:left="681" w:hanging="397"/>
            </w:pPr>
            <w:r w:rsidRPr="00B509A0">
              <w:t>(3)</w:t>
            </w:r>
            <w:r w:rsidRPr="00B509A0">
              <w:tab/>
              <w:t xml:space="preserve">The NOF also requires that regional councils: </w:t>
            </w:r>
          </w:p>
          <w:p w14:paraId="4276F0CE" w14:textId="77777777" w:rsidR="00494930" w:rsidRPr="00B509A0" w:rsidRDefault="00494930" w:rsidP="00D47CCA">
            <w:pPr>
              <w:pStyle w:val="Boxtext"/>
              <w:spacing w:after="0"/>
              <w:ind w:left="1077" w:hanging="397"/>
            </w:pPr>
            <w:r w:rsidRPr="00B509A0">
              <w:t>(a)</w:t>
            </w:r>
            <w:r w:rsidRPr="00B509A0">
              <w:tab/>
              <w:t xml:space="preserve">monitor water bodies and freshwater ecosystems (clauses 3.18 and 3.19); and </w:t>
            </w:r>
          </w:p>
          <w:p w14:paraId="03502487" w14:textId="4C0173AB" w:rsidR="00494930" w:rsidRPr="00B509A0" w:rsidRDefault="00494930" w:rsidP="00D47CCA">
            <w:pPr>
              <w:pStyle w:val="Boxtext"/>
              <w:spacing w:after="180"/>
              <w:ind w:left="1077" w:hanging="397"/>
            </w:pPr>
            <w:r w:rsidRPr="00B509A0">
              <w:t>(b)</w:t>
            </w:r>
            <w:r w:rsidRPr="00B509A0">
              <w:tab/>
            </w:r>
            <w:proofErr w:type="gramStart"/>
            <w:r w:rsidRPr="00B509A0">
              <w:t>take action</w:t>
            </w:r>
            <w:proofErr w:type="gramEnd"/>
            <w:r w:rsidRPr="00B509A0">
              <w:t xml:space="preserve"> if degradation is detected (clause 3.20).</w:t>
            </w:r>
          </w:p>
        </w:tc>
      </w:tr>
    </w:tbl>
    <w:p w14:paraId="79673FF0" w14:textId="77777777" w:rsidR="00494930" w:rsidRPr="00B509A0" w:rsidRDefault="00494930" w:rsidP="004201BF">
      <w:pPr>
        <w:pStyle w:val="Heading2"/>
        <w:spacing w:before="440"/>
        <w:rPr>
          <w:szCs w:val="24"/>
        </w:rPr>
      </w:pPr>
      <w:bookmarkStart w:id="59" w:name="_Toc132119683"/>
      <w:r w:rsidRPr="00B509A0">
        <w:t>Policy intent</w:t>
      </w:r>
      <w:bookmarkEnd w:id="59"/>
    </w:p>
    <w:p w14:paraId="090CC856" w14:textId="2D107A75" w:rsidR="00494930" w:rsidRPr="00B509A0" w:rsidRDefault="00494930" w:rsidP="000D6E89">
      <w:pPr>
        <w:pStyle w:val="BodyText"/>
        <w:spacing w:after="100"/>
      </w:pPr>
      <w:r w:rsidRPr="00B509A0">
        <w:t xml:space="preserve">When implementing the NOF, councils and </w:t>
      </w:r>
      <w:proofErr w:type="spellStart"/>
      <w:r w:rsidRPr="00B509A0">
        <w:t>tangata</w:t>
      </w:r>
      <w:proofErr w:type="spellEnd"/>
      <w:r w:rsidRPr="00B509A0">
        <w:t xml:space="preserve"> whenua must apply the hierarchy of obligations in clause 1.3(5), as discussed in the section</w:t>
      </w:r>
      <w:r w:rsidR="00473BE6" w:rsidRPr="00B509A0">
        <w:t xml:space="preserve"> </w:t>
      </w:r>
      <w:hyperlink w:anchor="_Clause_1.3:_The" w:history="1">
        <w:r w:rsidR="00473BE6" w:rsidRPr="00B509A0">
          <w:rPr>
            <w:rStyle w:val="Hyperlink"/>
          </w:rPr>
          <w:t>Clause 1.3: The fundamental concept of Te Mana o te Wai and its use in the NOF</w:t>
        </w:r>
      </w:hyperlink>
      <w:r w:rsidR="005038A7" w:rsidRPr="00B509A0">
        <w:t>.</w:t>
      </w:r>
    </w:p>
    <w:p w14:paraId="4A6E3F51" w14:textId="77777777" w:rsidR="00494930" w:rsidRPr="00B509A0" w:rsidRDefault="00494930" w:rsidP="00B509A0">
      <w:pPr>
        <w:pStyle w:val="BodyText"/>
        <w:spacing w:after="40"/>
      </w:pPr>
      <w:r w:rsidRPr="00B509A0">
        <w:t>At each step in the process, the NPS-FM directs councils to:</w:t>
      </w:r>
    </w:p>
    <w:p w14:paraId="027FE97C" w14:textId="1E9933B5" w:rsidR="00494930" w:rsidRPr="00B509A0" w:rsidRDefault="6865CA0B" w:rsidP="00B509A0">
      <w:pPr>
        <w:pStyle w:val="Bullet"/>
        <w:spacing w:after="40"/>
      </w:pPr>
      <w:r w:rsidRPr="00B509A0">
        <w:t xml:space="preserve">involve </w:t>
      </w:r>
      <w:proofErr w:type="spellStart"/>
      <w:r w:rsidRPr="00B509A0">
        <w:t>tangata</w:t>
      </w:r>
      <w:proofErr w:type="spellEnd"/>
      <w:r w:rsidRPr="00B509A0">
        <w:t xml:space="preserve"> whenua to the extent they wish </w:t>
      </w:r>
    </w:p>
    <w:p w14:paraId="002CF279" w14:textId="76615AFA" w:rsidR="00494930" w:rsidRPr="00B509A0" w:rsidRDefault="6865CA0B" w:rsidP="00B509A0">
      <w:pPr>
        <w:pStyle w:val="Bullet"/>
        <w:spacing w:after="40"/>
      </w:pPr>
      <w:r w:rsidRPr="00B509A0">
        <w:t xml:space="preserve">collaborate with </w:t>
      </w:r>
      <w:proofErr w:type="spellStart"/>
      <w:r w:rsidRPr="00B509A0">
        <w:t>tangata</w:t>
      </w:r>
      <w:proofErr w:type="spellEnd"/>
      <w:r w:rsidRPr="00B509A0">
        <w:t xml:space="preserve"> whenua and enable them to identify and manage Māori values</w:t>
      </w:r>
    </w:p>
    <w:p w14:paraId="575EB6D1" w14:textId="77777777" w:rsidR="00494930" w:rsidRPr="00B509A0" w:rsidRDefault="6865CA0B" w:rsidP="00B509A0">
      <w:pPr>
        <w:pStyle w:val="Bullet"/>
        <w:spacing w:after="40"/>
      </w:pPr>
      <w:r w:rsidRPr="00B509A0">
        <w:t>engage with communities.</w:t>
      </w:r>
    </w:p>
    <w:p w14:paraId="67985CDD" w14:textId="0FEC19D1" w:rsidR="00494930" w:rsidRPr="00B509A0" w:rsidRDefault="00BA45BE" w:rsidP="000D6E89">
      <w:pPr>
        <w:pStyle w:val="BodyText"/>
        <w:spacing w:after="100"/>
      </w:pPr>
      <w:r w:rsidRPr="00B509A0">
        <w:t xml:space="preserve">Councils </w:t>
      </w:r>
      <w:r w:rsidR="00494930" w:rsidRPr="00B509A0">
        <w:t>must also</w:t>
      </w:r>
      <w:r w:rsidRPr="00B509A0">
        <w:t>:</w:t>
      </w:r>
    </w:p>
    <w:p w14:paraId="5B2F7E46" w14:textId="213F6C0E" w:rsidR="00494930" w:rsidRPr="00B509A0" w:rsidRDefault="6865CA0B" w:rsidP="00B509A0">
      <w:pPr>
        <w:pStyle w:val="Bullet"/>
        <w:spacing w:afterLines="40" w:after="96" w:line="240" w:lineRule="atLeast"/>
      </w:pPr>
      <w:r w:rsidRPr="00B509A0">
        <w:t>use a ki uta ki tai</w:t>
      </w:r>
      <w:r w:rsidR="002612B8" w:rsidRPr="00B509A0">
        <w:t xml:space="preserve">, </w:t>
      </w:r>
      <w:r w:rsidRPr="00B509A0">
        <w:t>integrated</w:t>
      </w:r>
      <w:r w:rsidR="00197361" w:rsidRPr="00B509A0">
        <w:t>,</w:t>
      </w:r>
      <w:r w:rsidRPr="00B509A0">
        <w:t xml:space="preserve"> approach, manage cumulative effects and take into account the challenges and changing circumstances of climate </w:t>
      </w:r>
      <w:proofErr w:type="gramStart"/>
      <w:r w:rsidRPr="00B509A0">
        <w:t>change</w:t>
      </w:r>
      <w:proofErr w:type="gramEnd"/>
    </w:p>
    <w:p w14:paraId="480C2429" w14:textId="782E38C7" w:rsidR="00494930" w:rsidRPr="00B509A0" w:rsidRDefault="66C47BAF" w:rsidP="00B509A0">
      <w:pPr>
        <w:pStyle w:val="Bullet"/>
        <w:spacing w:afterLines="40" w:after="96" w:line="240" w:lineRule="atLeast"/>
      </w:pPr>
      <w:r w:rsidRPr="00B509A0">
        <w:t xml:space="preserve">use the best available information and not delay until they can acquire better, more or other </w:t>
      </w:r>
      <w:proofErr w:type="gramStart"/>
      <w:r w:rsidRPr="00B509A0">
        <w:t>data</w:t>
      </w:r>
      <w:proofErr w:type="gramEnd"/>
    </w:p>
    <w:p w14:paraId="14D425D8" w14:textId="69291256" w:rsidR="00494930" w:rsidRPr="00B509A0" w:rsidRDefault="6865CA0B" w:rsidP="00B509A0">
      <w:pPr>
        <w:pStyle w:val="Bullet"/>
        <w:spacing w:afterLines="40" w:after="96" w:line="240" w:lineRule="atLeast"/>
      </w:pPr>
      <w:r w:rsidRPr="00B509A0">
        <w:t>maintain the health and well</w:t>
      </w:r>
      <w:r w:rsidR="003119A0" w:rsidRPr="00B509A0">
        <w:t>-</w:t>
      </w:r>
      <w:r w:rsidRPr="00B509A0">
        <w:t xml:space="preserve">being of water bodies and freshwater ecosystems at the baseline level </w:t>
      </w:r>
    </w:p>
    <w:p w14:paraId="29BC86FE" w14:textId="23D967E8" w:rsidR="00494930" w:rsidRPr="00B509A0" w:rsidRDefault="6865CA0B" w:rsidP="00B509A0">
      <w:pPr>
        <w:pStyle w:val="Bullet"/>
        <w:spacing w:afterLines="40" w:after="96" w:line="240" w:lineRule="atLeast"/>
      </w:pPr>
      <w:r w:rsidRPr="00B509A0">
        <w:lastRenderedPageBreak/>
        <w:t xml:space="preserve">improve </w:t>
      </w:r>
      <w:r w:rsidR="0082270C" w:rsidRPr="00B509A0">
        <w:t xml:space="preserve">the health and well-being of water bodies and freshwater ecosystems </w:t>
      </w:r>
      <w:r w:rsidRPr="00B509A0">
        <w:t xml:space="preserve">if it is below a national bottom line, or if so desired by </w:t>
      </w:r>
      <w:proofErr w:type="spellStart"/>
      <w:r w:rsidRPr="00B509A0">
        <w:t>tangata</w:t>
      </w:r>
      <w:proofErr w:type="spellEnd"/>
      <w:r w:rsidRPr="00B509A0">
        <w:t xml:space="preserve"> whenua or communities. </w:t>
      </w:r>
    </w:p>
    <w:p w14:paraId="4093889A" w14:textId="667406CC" w:rsidR="00494930" w:rsidRPr="00B509A0" w:rsidRDefault="00494930" w:rsidP="00494930">
      <w:pPr>
        <w:pStyle w:val="BodyText"/>
      </w:pPr>
      <w:r w:rsidRPr="00B509A0">
        <w:t xml:space="preserve">The NOF process </w:t>
      </w:r>
      <w:r w:rsidR="005B1432" w:rsidRPr="00B509A0">
        <w:t>outlines</w:t>
      </w:r>
      <w:r w:rsidRPr="00B509A0">
        <w:t xml:space="preserve"> the steps to achieve the long-term visions for freshwater in a region. It instructs councils to set out a roadmap from the current state of its water bodies to</w:t>
      </w:r>
      <w:r w:rsidR="004201BF" w:rsidRPr="00B509A0">
        <w:t> </w:t>
      </w:r>
      <w:r w:rsidRPr="00B509A0">
        <w:t xml:space="preserve">the </w:t>
      </w:r>
      <w:r w:rsidRPr="00B509A0">
        <w:rPr>
          <w:spacing w:val="-2"/>
        </w:rPr>
        <w:t>aspirational visions and transparent goals. This includes measurable interim steps of targets and timeframes, and a feedback loop to allow for adjustments if the process does not stay on track.</w:t>
      </w:r>
    </w:p>
    <w:p w14:paraId="76EC5CF9" w14:textId="77777777" w:rsidR="00494930" w:rsidRPr="00B509A0" w:rsidRDefault="00494930" w:rsidP="000D6E89">
      <w:pPr>
        <w:pStyle w:val="Heading3"/>
        <w:spacing w:before="240"/>
      </w:pPr>
      <w:r w:rsidRPr="00B509A0">
        <w:t>Cascading steps</w:t>
      </w:r>
    </w:p>
    <w:p w14:paraId="64B7C546" w14:textId="77777777" w:rsidR="00494930" w:rsidRPr="00B509A0" w:rsidRDefault="00494930" w:rsidP="00494930">
      <w:pPr>
        <w:pStyle w:val="BodyText"/>
      </w:pPr>
      <w:r w:rsidRPr="00B509A0">
        <w:t>To meet the NOF requirements, councils must follow a series of steps. These lead to a suite of plan provisions, each giving effect to the one preceding it. This forms a cascade:</w:t>
      </w:r>
    </w:p>
    <w:p w14:paraId="79180257" w14:textId="0C359FF2" w:rsidR="00494930" w:rsidRPr="00B509A0" w:rsidRDefault="00494930" w:rsidP="003648AD">
      <w:pPr>
        <w:pStyle w:val="BodyText"/>
        <w:spacing w:before="0"/>
      </w:pPr>
      <w:r w:rsidRPr="00B509A0">
        <w:rPr>
          <w:b/>
          <w:bCs/>
        </w:rPr>
        <w:t>Long</w:t>
      </w:r>
      <w:r w:rsidR="00057983" w:rsidRPr="00B509A0">
        <w:rPr>
          <w:b/>
          <w:bCs/>
        </w:rPr>
        <w:t>-</w:t>
      </w:r>
      <w:r w:rsidRPr="00B509A0">
        <w:rPr>
          <w:b/>
          <w:bCs/>
        </w:rPr>
        <w:t>term vision — values — environmental outcomes — flows/levels and TAS — limits and action plans</w:t>
      </w:r>
      <w:r w:rsidRPr="00B509A0">
        <w:t xml:space="preserve"> (</w:t>
      </w:r>
      <w:r w:rsidR="00057983" w:rsidRPr="00B509A0">
        <w:t>see</w:t>
      </w:r>
      <w:r w:rsidR="00FB43E5" w:rsidRPr="00B509A0">
        <w:t xml:space="preserve"> figure 3</w:t>
      </w:r>
      <w:r w:rsidRPr="00B509A0">
        <w:t>)</w:t>
      </w:r>
      <w:r w:rsidR="00FB43E5" w:rsidRPr="00B509A0">
        <w:t>.</w:t>
      </w:r>
    </w:p>
    <w:p w14:paraId="7FE5E4E4" w14:textId="06071BF6" w:rsidR="00F466A4" w:rsidRPr="00B509A0" w:rsidRDefault="00F466A4" w:rsidP="00F466A4">
      <w:pPr>
        <w:pStyle w:val="BodyText"/>
      </w:pPr>
      <w:r w:rsidRPr="00B509A0">
        <w:rPr>
          <w:spacing w:val="-2"/>
        </w:rPr>
        <w:t>Some steps are required to be recorded in the regional plan as specific plan elements (eg, environmental outcomes as objectives and</w:t>
      </w:r>
      <w:r w:rsidRPr="00B509A0">
        <w:t xml:space="preserve"> limits, and environmental flows and levels as rules), or in the regional policy statement (long-term visions). The inclusion of action plans in the regional plan is optional (</w:t>
      </w:r>
      <w:r w:rsidR="006A6D94" w:rsidRPr="00B509A0">
        <w:t xml:space="preserve">clause </w:t>
      </w:r>
      <w:r w:rsidRPr="00B509A0">
        <w:t xml:space="preserve">3.15(4)). </w:t>
      </w:r>
    </w:p>
    <w:p w14:paraId="09BC7341" w14:textId="0E4D058B" w:rsidR="00494930" w:rsidRPr="00B509A0" w:rsidRDefault="00494930" w:rsidP="00B25FBC">
      <w:pPr>
        <w:pStyle w:val="Figureheading"/>
      </w:pPr>
      <w:bookmarkStart w:id="60" w:name="_Ref106628797"/>
      <w:bookmarkStart w:id="61" w:name="_Toc131000687"/>
      <w:bookmarkStart w:id="62" w:name="Figure3"/>
      <w:r w:rsidRPr="00B509A0">
        <w:t xml:space="preserve">Figure </w:t>
      </w:r>
      <w:r w:rsidRPr="00B509A0">
        <w:fldChar w:fldCharType="begin"/>
      </w:r>
      <w:r w:rsidRPr="00B509A0">
        <w:instrText>SEQ Figure \* ARABIC</w:instrText>
      </w:r>
      <w:r w:rsidRPr="00B509A0">
        <w:fldChar w:fldCharType="separate"/>
      </w:r>
      <w:r w:rsidR="007D084A">
        <w:rPr>
          <w:noProof/>
        </w:rPr>
        <w:t>3</w:t>
      </w:r>
      <w:r w:rsidRPr="00B509A0">
        <w:fldChar w:fldCharType="end"/>
      </w:r>
      <w:bookmarkEnd w:id="60"/>
      <w:r w:rsidRPr="00B509A0">
        <w:t xml:space="preserve">: </w:t>
      </w:r>
      <w:r w:rsidR="00D65C40" w:rsidRPr="00B509A0">
        <w:tab/>
      </w:r>
      <w:r w:rsidR="007015FB" w:rsidRPr="00B509A0">
        <w:t>F</w:t>
      </w:r>
      <w:r w:rsidRPr="00B509A0">
        <w:t>reshwater NPS</w:t>
      </w:r>
      <w:r w:rsidR="004C49D9" w:rsidRPr="00B509A0">
        <w:t xml:space="preserve">-FM </w:t>
      </w:r>
      <w:r w:rsidR="00E526A9" w:rsidRPr="00B509A0">
        <w:t>cascade</w:t>
      </w:r>
      <w:r w:rsidRPr="00B509A0">
        <w:t xml:space="preserve"> from vision</w:t>
      </w:r>
      <w:r w:rsidR="007015FB" w:rsidRPr="00B509A0">
        <w:t xml:space="preserve"> </w:t>
      </w:r>
      <w:r w:rsidRPr="00B509A0">
        <w:t>setting to methods</w:t>
      </w:r>
      <w:bookmarkEnd w:id="61"/>
    </w:p>
    <w:bookmarkEnd w:id="62"/>
    <w:p w14:paraId="5FD939A2" w14:textId="548BDE95" w:rsidR="00892A69" w:rsidRPr="00B509A0" w:rsidRDefault="006862E9" w:rsidP="000D6E89">
      <w:pPr>
        <w:pStyle w:val="BodyText"/>
        <w:spacing w:before="0"/>
        <w:jc w:val="center"/>
      </w:pPr>
      <w:r w:rsidRPr="00B509A0">
        <w:rPr>
          <w:noProof/>
        </w:rPr>
        <w:drawing>
          <wp:inline distT="0" distB="0" distL="0" distR="0" wp14:anchorId="14E6CEE0" wp14:editId="0AF345BF">
            <wp:extent cx="5219273" cy="5245239"/>
            <wp:effectExtent l="0" t="0" r="635" b="0"/>
            <wp:docPr id="10" name="Picture 10" descr="Figure 3:&#10;Infographic on the NPS-FM framework showing the connections between long-term vision setting, values, environmental outcomes, attributes and flows, and limits, action plans and methods. Each step must inform the following step, while also each step requires the step above it to be achieved before that step can be achieved.&#10;Long-term vision setting:&#10;Ambitious and reasonable goals for freshwater, at a freshwater management unit (FMU)/catchment scale, within a specific timeframe.&#10;Values.&#10;Compulsory values and other values that apply to the FMU.&#10;Environmental outcomes.&#10;Environmental outcomes the community and tangata whenua want for the values.&#10;Attributes and flows.&#10;Together, target attribute states and environmental flows and levels will achieve objectives.&#10;Limits, action plans and methods.&#10;• Identify limits that will ensure the target attribute states and environmental flows, and include as rules in regional plan.&#10;• Develop methods in an action plan that are necessary to meet the target attribute states.&#10;• Impose resource consent conditions that are needed to meet the target attribute state or any nutrient outcomes needed to achieve target attribute states, achieve the environmental outcomes and give effect to Te Mana o te Wa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3:&#10;Infographic on the NPS-FM framework showing the connections between long-term vision setting, values, environmental outcomes, attributes and flows, and limits, action plans and methods. Each step must inform the following step, while also each step requires the step above it to be achieved before that step can be achieved.&#10;Long-term vision setting:&#10;Ambitious and reasonable goals for freshwater, at a freshwater management unit (FMU)/catchment scale, within a specific timeframe.&#10;Values.&#10;Compulsory values and other values that apply to the FMU.&#10;Environmental outcomes.&#10;Environmental outcomes the community and tangata whenua want for the values.&#10;Attributes and flows.&#10;Together, target attribute states and environmental flows and levels will achieve objectives.&#10;Limits, action plans and methods.&#10;• Identify limits that will ensure the target attribute states and environmental flows, and include as rules in regional plan.&#10;• Develop methods in an action plan that are necessary to meet the target attribute states.&#10;• Impose resource consent conditions that are needed to meet the target attribute state or any nutrient outcomes needed to achieve target attribute states, achieve the environmental outcomes and give effect to Te Mana o te Wai.&#1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39619" cy="5265686"/>
                    </a:xfrm>
                    <a:prstGeom prst="rect">
                      <a:avLst/>
                    </a:prstGeom>
                  </pic:spPr>
                </pic:pic>
              </a:graphicData>
            </a:graphic>
          </wp:inline>
        </w:drawing>
      </w:r>
    </w:p>
    <w:p w14:paraId="1D9E4A39" w14:textId="77777777" w:rsidR="00494930" w:rsidRPr="00B509A0" w:rsidRDefault="00494930" w:rsidP="00FC48B5">
      <w:pPr>
        <w:pStyle w:val="Heading4"/>
      </w:pPr>
      <w:r w:rsidRPr="00B509A0">
        <w:lastRenderedPageBreak/>
        <w:t xml:space="preserve">Steps in the process </w:t>
      </w:r>
    </w:p>
    <w:p w14:paraId="5C923CBB" w14:textId="0B36ED62" w:rsidR="00494930" w:rsidRPr="00B509A0" w:rsidRDefault="6865CA0B" w:rsidP="00BA0736">
      <w:pPr>
        <w:pStyle w:val="BodyText"/>
        <w:numPr>
          <w:ilvl w:val="0"/>
          <w:numId w:val="38"/>
        </w:numPr>
        <w:spacing w:after="0"/>
        <w:ind w:left="397" w:hanging="397"/>
        <w:rPr>
          <w:b/>
        </w:rPr>
      </w:pPr>
      <w:r w:rsidRPr="00B509A0">
        <w:rPr>
          <w:b/>
          <w:bCs/>
        </w:rPr>
        <w:t>Identify FMUs (clause 3.8) and set long-term vision (clause 3.3)</w:t>
      </w:r>
      <w:r w:rsidR="008E1AA9" w:rsidRPr="00B509A0">
        <w:rPr>
          <w:b/>
          <w:bCs/>
        </w:rPr>
        <w:t>.</w:t>
      </w:r>
    </w:p>
    <w:p w14:paraId="7130AB78" w14:textId="61AD77A7" w:rsidR="00494930" w:rsidRPr="00B509A0" w:rsidRDefault="6865CA0B" w:rsidP="00BA0736">
      <w:pPr>
        <w:pStyle w:val="BodyText"/>
        <w:numPr>
          <w:ilvl w:val="0"/>
          <w:numId w:val="38"/>
        </w:numPr>
        <w:spacing w:after="0"/>
        <w:ind w:left="397" w:hanging="397"/>
      </w:pPr>
      <w:r w:rsidRPr="00B509A0">
        <w:rPr>
          <w:b/>
          <w:bCs/>
        </w:rPr>
        <w:t>Identify values (clause 3.9).</w:t>
      </w:r>
      <w:r w:rsidR="004459D5" w:rsidRPr="00B509A0">
        <w:rPr>
          <w:b/>
          <w:bCs/>
        </w:rPr>
        <w:t xml:space="preserve"> </w:t>
      </w:r>
      <w:r w:rsidRPr="00B509A0">
        <w:t xml:space="preserve">These must include the four </w:t>
      </w:r>
      <w:r w:rsidRPr="00B509A0">
        <w:rPr>
          <w:b/>
          <w:bCs/>
        </w:rPr>
        <w:t>compulsory national values</w:t>
      </w:r>
      <w:r w:rsidRPr="00B509A0">
        <w:t xml:space="preserve"> (appendix 1A), plus any other applicable </w:t>
      </w:r>
      <w:r w:rsidRPr="00B509A0">
        <w:rPr>
          <w:b/>
          <w:bCs/>
        </w:rPr>
        <w:t>national value</w:t>
      </w:r>
      <w:r w:rsidRPr="00B509A0">
        <w:t xml:space="preserve"> (appendix 1B) and any other values identified. </w:t>
      </w:r>
    </w:p>
    <w:p w14:paraId="732F1D1E" w14:textId="675C90EE" w:rsidR="00494930" w:rsidRPr="00B509A0" w:rsidRDefault="00494930" w:rsidP="00BA0736">
      <w:pPr>
        <w:pStyle w:val="BodyText"/>
        <w:numPr>
          <w:ilvl w:val="0"/>
          <w:numId w:val="38"/>
        </w:numPr>
        <w:spacing w:after="0"/>
        <w:ind w:left="397" w:hanging="397"/>
        <w:rPr>
          <w:strike/>
          <w:color w:val="FF0000"/>
        </w:rPr>
      </w:pPr>
      <w:r w:rsidRPr="00B509A0">
        <w:rPr>
          <w:b/>
          <w:bCs/>
        </w:rPr>
        <w:t>Set environmental outcomes.</w:t>
      </w:r>
      <w:r w:rsidRPr="00B509A0">
        <w:t xml:space="preserve"> Councils then set out the intended state of the ecosystem for each value that applies to an FMU (or part of an FMU). These outcomes must be expressed as objectives in the regional plan (</w:t>
      </w:r>
      <w:r w:rsidR="00DC46FB" w:rsidRPr="00B509A0">
        <w:t xml:space="preserve">clause </w:t>
      </w:r>
      <w:r w:rsidRPr="00B509A0">
        <w:t>3.9) and must achieve the long-term vision set out as an objective in the Regional Policy Statement (</w:t>
      </w:r>
      <w:r w:rsidR="00DC46FB" w:rsidRPr="00B509A0">
        <w:t xml:space="preserve">clause </w:t>
      </w:r>
      <w:r w:rsidRPr="00B509A0">
        <w:t xml:space="preserve">3.3). </w:t>
      </w:r>
    </w:p>
    <w:p w14:paraId="717CF1EB" w14:textId="231F6536" w:rsidR="00494930" w:rsidRPr="00B509A0" w:rsidRDefault="00494930" w:rsidP="00BA0736">
      <w:pPr>
        <w:pStyle w:val="BodyText"/>
        <w:numPr>
          <w:ilvl w:val="0"/>
          <w:numId w:val="38"/>
        </w:numPr>
        <w:spacing w:after="0"/>
        <w:ind w:left="397" w:hanging="397"/>
        <w:rPr>
          <w:strike/>
          <w:color w:val="FF0000"/>
        </w:rPr>
      </w:pPr>
      <w:r w:rsidRPr="00B509A0">
        <w:rPr>
          <w:b/>
          <w:bCs/>
        </w:rPr>
        <w:t>Identify attributes</w:t>
      </w:r>
      <w:r w:rsidR="006A6D94" w:rsidRPr="00B509A0">
        <w:rPr>
          <w:b/>
          <w:bCs/>
        </w:rPr>
        <w:t xml:space="preserve"> and baseline states</w:t>
      </w:r>
      <w:r w:rsidRPr="00B509A0">
        <w:t xml:space="preserve">. The council identifies attributes for all values that can measure the extent to which environmental outcomes are achieved. All relevant attributes from appendices 2A and 2B for the compulsory values must be used, additional attributes may also be identified for both the compulsory and other values. </w:t>
      </w:r>
      <w:r w:rsidR="006A6D94" w:rsidRPr="00B509A0">
        <w:t>The baseline state must be established for each attribute (</w:t>
      </w:r>
      <w:r w:rsidR="00B531E6" w:rsidRPr="00B509A0">
        <w:t>‘</w:t>
      </w:r>
      <w:r w:rsidR="006A6D94" w:rsidRPr="00B509A0">
        <w:t>baselines state</w:t>
      </w:r>
      <w:r w:rsidR="00B531E6" w:rsidRPr="00B509A0">
        <w:t>’</w:t>
      </w:r>
      <w:r w:rsidR="006A6D94" w:rsidRPr="00B509A0">
        <w:t xml:space="preserve"> is defined in </w:t>
      </w:r>
      <w:r w:rsidR="00B531E6" w:rsidRPr="00B509A0">
        <w:t xml:space="preserve">clause </w:t>
      </w:r>
      <w:r w:rsidR="006A6D94" w:rsidRPr="00B509A0">
        <w:t>1.4)</w:t>
      </w:r>
      <w:r w:rsidR="00B531E6" w:rsidRPr="00B509A0">
        <w:t>.</w:t>
      </w:r>
    </w:p>
    <w:p w14:paraId="6159C579" w14:textId="59C84F0F" w:rsidR="00494930" w:rsidRPr="00B509A0" w:rsidRDefault="00494930" w:rsidP="00BA0736">
      <w:pPr>
        <w:pStyle w:val="BodyText"/>
        <w:numPr>
          <w:ilvl w:val="0"/>
          <w:numId w:val="38"/>
        </w:numPr>
        <w:spacing w:after="0"/>
        <w:ind w:left="397" w:hanging="397"/>
        <w:rPr>
          <w:strike/>
          <w:color w:val="FF0000"/>
        </w:rPr>
      </w:pPr>
      <w:r w:rsidRPr="00B509A0">
        <w:rPr>
          <w:b/>
          <w:bCs/>
        </w:rPr>
        <w:t>Set TASs</w:t>
      </w:r>
      <w:r w:rsidRPr="00B509A0">
        <w:t xml:space="preserve">. The council must set target </w:t>
      </w:r>
      <w:r w:rsidR="00B531E6" w:rsidRPr="00B509A0">
        <w:t xml:space="preserve">attribute </w:t>
      </w:r>
      <w:r w:rsidRPr="00B509A0">
        <w:t xml:space="preserve">states for all attributes that are relevant </w:t>
      </w:r>
      <w:r w:rsidR="00B531E6" w:rsidRPr="00B509A0">
        <w:t xml:space="preserve">to each value, </w:t>
      </w:r>
      <w:proofErr w:type="gramStart"/>
      <w:r w:rsidR="00B531E6" w:rsidRPr="00B509A0">
        <w:t xml:space="preserve">in order </w:t>
      </w:r>
      <w:r w:rsidRPr="00B509A0">
        <w:t>to</w:t>
      </w:r>
      <w:proofErr w:type="gramEnd"/>
      <w:r w:rsidRPr="00B509A0">
        <w:t xml:space="preserve"> reach the environmental outcomes in an FMU. The TASs in appendices 2A and 2B must be expressed in the units mentioned in the respective table. TASs must be set at the baseline state or better (clause 3.10 and definitions 1.4) and above the national bottom line if one is specified</w:t>
      </w:r>
      <w:r w:rsidR="00597A90" w:rsidRPr="00B509A0">
        <w:t xml:space="preserve"> (unless an exception applies as per clause 3.31, 3.32 or 3.33)</w:t>
      </w:r>
      <w:r w:rsidRPr="00B509A0">
        <w:t xml:space="preserve">. Attributes related to the value </w:t>
      </w:r>
      <w:r w:rsidR="00351D1D" w:rsidRPr="00B509A0">
        <w:t>‘</w:t>
      </w:r>
      <w:r w:rsidRPr="00B509A0">
        <w:t>human contact</w:t>
      </w:r>
      <w:r w:rsidR="00351D1D" w:rsidRPr="00B509A0">
        <w:t>’</w:t>
      </w:r>
      <w:r w:rsidRPr="00B509A0">
        <w:t xml:space="preserve"> must be set above the baseline state </w:t>
      </w:r>
      <w:r w:rsidR="004D2F65" w:rsidRPr="00B509A0">
        <w:t>(</w:t>
      </w:r>
      <w:r w:rsidRPr="00B509A0">
        <w:t>clause 3.11(3)</w:t>
      </w:r>
      <w:r w:rsidR="004D2F65" w:rsidRPr="00B509A0">
        <w:t>)</w:t>
      </w:r>
      <w:r w:rsidRPr="00B509A0">
        <w:t xml:space="preserve">. </w:t>
      </w:r>
    </w:p>
    <w:p w14:paraId="4BF98B99" w14:textId="1D108931" w:rsidR="00494930" w:rsidRPr="00B509A0" w:rsidRDefault="00494930" w:rsidP="0032520F">
      <w:pPr>
        <w:pStyle w:val="BodyText"/>
        <w:ind w:left="397"/>
      </w:pPr>
      <w:r w:rsidRPr="00B509A0">
        <w:t xml:space="preserve">Each TAS must have a </w:t>
      </w:r>
      <w:r w:rsidRPr="00B509A0">
        <w:rPr>
          <w:b/>
          <w:bCs/>
        </w:rPr>
        <w:t>timeframe</w:t>
      </w:r>
      <w:r w:rsidRPr="00B509A0">
        <w:t xml:space="preserve"> for achieving it. If this is longer than 10 years, council</w:t>
      </w:r>
      <w:r w:rsidR="00B6008D" w:rsidRPr="00B509A0">
        <w:t>s</w:t>
      </w:r>
      <w:r w:rsidRPr="00B509A0">
        <w:t xml:space="preserve"> must set interim TASs as </w:t>
      </w:r>
      <w:proofErr w:type="gramStart"/>
      <w:r w:rsidRPr="00B509A0">
        <w:t>stepping</w:t>
      </w:r>
      <w:r w:rsidR="00B6008D" w:rsidRPr="00B509A0">
        <w:t xml:space="preserve"> </w:t>
      </w:r>
      <w:r w:rsidRPr="00B509A0">
        <w:t>stones</w:t>
      </w:r>
      <w:proofErr w:type="gramEnd"/>
      <w:r w:rsidRPr="00B509A0">
        <w:t xml:space="preserve"> to the final TAS. </w:t>
      </w:r>
    </w:p>
    <w:p w14:paraId="6EBD0C69" w14:textId="77777777" w:rsidR="007E62D0" w:rsidRPr="00B509A0" w:rsidRDefault="6865CA0B" w:rsidP="0032520F">
      <w:pPr>
        <w:pStyle w:val="BodyText"/>
        <w:numPr>
          <w:ilvl w:val="0"/>
          <w:numId w:val="40"/>
        </w:numPr>
        <w:spacing w:after="240"/>
        <w:ind w:left="397" w:hanging="397"/>
      </w:pPr>
      <w:r w:rsidRPr="00B509A0">
        <w:rPr>
          <w:b/>
          <w:bCs/>
        </w:rPr>
        <w:t xml:space="preserve">Set environmental flows and levels. </w:t>
      </w:r>
      <w:r w:rsidRPr="00B509A0">
        <w:t xml:space="preserve">Councils must also set flows and levels, to achieve the outcomes for the water quantity component of ecosystem health (and any other values where that component is relevant), and for all relevant long-term visions (clause 3.16). </w:t>
      </w:r>
    </w:p>
    <w:p w14:paraId="3F6D41DA" w14:textId="36156B2A" w:rsidR="00494930" w:rsidRPr="00B509A0" w:rsidRDefault="6865CA0B" w:rsidP="0032520F">
      <w:pPr>
        <w:pStyle w:val="BodyText"/>
        <w:numPr>
          <w:ilvl w:val="0"/>
          <w:numId w:val="40"/>
        </w:numPr>
        <w:spacing w:after="240"/>
        <w:ind w:left="397" w:hanging="397"/>
      </w:pPr>
      <w:r w:rsidRPr="00B509A0">
        <w:rPr>
          <w:b/>
        </w:rPr>
        <w:t xml:space="preserve">Achieving </w:t>
      </w:r>
      <w:r w:rsidR="009953EA" w:rsidRPr="00B509A0">
        <w:rPr>
          <w:b/>
        </w:rPr>
        <w:t>TASs</w:t>
      </w:r>
      <w:r w:rsidRPr="00B509A0">
        <w:rPr>
          <w:b/>
        </w:rPr>
        <w:t xml:space="preserve"> and environmental flows and levels. </w:t>
      </w:r>
      <w:r w:rsidRPr="00B509A0">
        <w:t>To achieve TASs councils need to set limits, prepare action plans and may impose consent conditions. For attributes in appendix 2A</w:t>
      </w:r>
      <w:r w:rsidR="00475A20" w:rsidRPr="00B509A0">
        <w:t>,</w:t>
      </w:r>
      <w:r w:rsidRPr="00B509A0">
        <w:t xml:space="preserve"> councils must set limits on resource use. For attributes in appendix 2B</w:t>
      </w:r>
      <w:r w:rsidR="00475A20" w:rsidRPr="00B509A0">
        <w:t>,</w:t>
      </w:r>
      <w:r w:rsidRPr="00B509A0">
        <w:t xml:space="preserve"> councils must prepare action plans. For </w:t>
      </w:r>
      <w:r w:rsidR="00475A20" w:rsidRPr="00B509A0">
        <w:t>e</w:t>
      </w:r>
      <w:r w:rsidRPr="00B509A0">
        <w:t>nvironmental flows and levels</w:t>
      </w:r>
      <w:r w:rsidR="00475A20" w:rsidRPr="00B509A0">
        <w:t>,</w:t>
      </w:r>
      <w:r w:rsidRPr="00B509A0">
        <w:t xml:space="preserve"> councils must set water take limits. For all other attributes</w:t>
      </w:r>
      <w:r w:rsidR="00475A20" w:rsidRPr="00B509A0">
        <w:t>,</w:t>
      </w:r>
      <w:r w:rsidRPr="00B509A0">
        <w:t xml:space="preserve"> council</w:t>
      </w:r>
      <w:r w:rsidR="00475A20" w:rsidRPr="00B509A0">
        <w:t>s</w:t>
      </w:r>
      <w:r w:rsidRPr="00B509A0">
        <w:t xml:space="preserve"> may set either of these</w:t>
      </w:r>
      <w:r w:rsidR="00B25908" w:rsidRPr="00B509A0">
        <w:t> </w:t>
      </w:r>
      <w:r w:rsidRPr="00B509A0">
        <w:t>to achieve the TAS. Further limits, action plans and consent conditions may be set additionally to help achieve all these TASs. Any limits need to be included in the regional plan (clause 3.14 and</w:t>
      </w:r>
      <w:r w:rsidR="002A501A" w:rsidRPr="00B509A0">
        <w:t xml:space="preserve"> clause </w:t>
      </w:r>
      <w:r w:rsidRPr="00B509A0">
        <w:t>3.17)</w:t>
      </w:r>
      <w:r w:rsidR="00E738B9" w:rsidRPr="00B509A0">
        <w:t>.</w:t>
      </w:r>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494930" w:rsidRPr="00B509A0" w14:paraId="78E0DF71" w14:textId="77777777" w:rsidTr="00E738B9">
        <w:tc>
          <w:tcPr>
            <w:tcW w:w="10205" w:type="dxa"/>
            <w:shd w:val="clear" w:color="auto" w:fill="D2DDE1" w:themeFill="background2"/>
          </w:tcPr>
          <w:p w14:paraId="5D8416CB" w14:textId="4D1AE9E9" w:rsidR="00494930" w:rsidRPr="00B509A0" w:rsidRDefault="00494930" w:rsidP="00E738B9">
            <w:pPr>
              <w:pStyle w:val="Boxtext"/>
              <w:spacing w:before="180"/>
              <w:rPr>
                <w:b/>
                <w:bCs/>
              </w:rPr>
            </w:pPr>
            <w:r w:rsidRPr="00B509A0">
              <w:rPr>
                <w:b/>
                <w:bCs/>
              </w:rPr>
              <w:t>To achiev</w:t>
            </w:r>
            <w:r w:rsidR="00AA02C0" w:rsidRPr="00B509A0">
              <w:rPr>
                <w:b/>
                <w:bCs/>
              </w:rPr>
              <w:t>e</w:t>
            </w:r>
            <w:r w:rsidRPr="00B509A0">
              <w:rPr>
                <w:b/>
                <w:bCs/>
              </w:rPr>
              <w:t xml:space="preserve"> </w:t>
            </w:r>
            <w:r w:rsidR="002A501A" w:rsidRPr="00B509A0">
              <w:rPr>
                <w:b/>
                <w:bCs/>
              </w:rPr>
              <w:t>TASs</w:t>
            </w:r>
            <w:r w:rsidRPr="00B509A0">
              <w:rPr>
                <w:b/>
                <w:bCs/>
              </w:rPr>
              <w:t xml:space="preserve"> and environmental flows and levels</w:t>
            </w:r>
            <w:r w:rsidR="002A501A" w:rsidRPr="00B509A0">
              <w:rPr>
                <w:b/>
                <w:bCs/>
              </w:rPr>
              <w:t>,</w:t>
            </w:r>
            <w:r w:rsidRPr="00B509A0">
              <w:rPr>
                <w:b/>
                <w:bCs/>
              </w:rPr>
              <w:t xml:space="preserve"> councils must:</w:t>
            </w:r>
          </w:p>
          <w:p w14:paraId="2F6B5857" w14:textId="509818A7" w:rsidR="00494930" w:rsidRPr="00B509A0" w:rsidRDefault="002A501A" w:rsidP="00E738B9">
            <w:pPr>
              <w:pStyle w:val="Boxbullet"/>
            </w:pPr>
            <w:r w:rsidRPr="00B509A0">
              <w:t>s</w:t>
            </w:r>
            <w:r w:rsidR="6865CA0B" w:rsidRPr="00B509A0">
              <w:t>et limits on resource use</w:t>
            </w:r>
          </w:p>
          <w:p w14:paraId="4428DF57" w14:textId="0EB8D6C0" w:rsidR="00494930" w:rsidRPr="00B509A0" w:rsidRDefault="00AA02C0" w:rsidP="00E738B9">
            <w:pPr>
              <w:pStyle w:val="Boxbullet"/>
            </w:pPr>
            <w:r w:rsidRPr="00B509A0">
              <w:t>s</w:t>
            </w:r>
            <w:r w:rsidR="6865CA0B" w:rsidRPr="00B509A0">
              <w:t>et limits on water takes</w:t>
            </w:r>
          </w:p>
          <w:p w14:paraId="0C93436B" w14:textId="748DD01B" w:rsidR="00B94CD0" w:rsidRPr="00B509A0" w:rsidRDefault="00F66CB5" w:rsidP="00E738B9">
            <w:pPr>
              <w:pStyle w:val="Boxbullet"/>
            </w:pPr>
            <w:r w:rsidRPr="00B509A0">
              <w:t>p</w:t>
            </w:r>
            <w:r w:rsidR="6865CA0B" w:rsidRPr="00B509A0">
              <w:t>repare action plans</w:t>
            </w:r>
          </w:p>
          <w:p w14:paraId="5E4785B2" w14:textId="42613816" w:rsidR="00494930" w:rsidRPr="00B509A0" w:rsidRDefault="00B94CD0" w:rsidP="00B509A0">
            <w:pPr>
              <w:pStyle w:val="Boxbullet"/>
              <w:rPr>
                <w:b/>
                <w:bCs/>
              </w:rPr>
            </w:pPr>
            <w:r w:rsidRPr="00B509A0">
              <w:t xml:space="preserve">and </w:t>
            </w:r>
            <w:r w:rsidR="6865CA0B" w:rsidRPr="00B509A0">
              <w:t>may</w:t>
            </w:r>
            <w:r w:rsidRPr="00B509A0">
              <w:t xml:space="preserve"> </w:t>
            </w:r>
            <w:r w:rsidR="00F66CB5" w:rsidRPr="00B509A0">
              <w:t>s</w:t>
            </w:r>
            <w:r w:rsidR="00494930" w:rsidRPr="00B509A0">
              <w:t>et consent conditions.</w:t>
            </w:r>
          </w:p>
        </w:tc>
      </w:tr>
    </w:tbl>
    <w:p w14:paraId="65E8F3D3" w14:textId="7F759DF5" w:rsidR="00494930" w:rsidRPr="00B509A0" w:rsidRDefault="6865CA0B" w:rsidP="00E738B9">
      <w:pPr>
        <w:pStyle w:val="BodyText"/>
        <w:numPr>
          <w:ilvl w:val="0"/>
          <w:numId w:val="40"/>
        </w:numPr>
        <w:spacing w:before="240"/>
        <w:ind w:left="397" w:hanging="397"/>
      </w:pPr>
      <w:r w:rsidRPr="00B509A0">
        <w:rPr>
          <w:b/>
          <w:bCs/>
        </w:rPr>
        <w:lastRenderedPageBreak/>
        <w:t>Monitor and feedback loop.</w:t>
      </w:r>
      <w:r w:rsidRPr="00B509A0">
        <w:t xml:space="preserve"> Council</w:t>
      </w:r>
      <w:r w:rsidR="006F272F" w:rsidRPr="00B509A0">
        <w:t>s</w:t>
      </w:r>
      <w:r w:rsidRPr="00B509A0">
        <w:t xml:space="preserve"> will set up a monitoring programme (clause 3.18) that will </w:t>
      </w:r>
      <w:r w:rsidR="00FF1C47" w:rsidRPr="00B509A0">
        <w:t>measure environmental state of the water bodies and freshwater ecosystems by</w:t>
      </w:r>
      <w:r w:rsidR="00FF1C47" w:rsidRPr="00B509A0" w:rsidDel="00A539CA">
        <w:t xml:space="preserve"> </w:t>
      </w:r>
      <w:r w:rsidR="00A539CA" w:rsidRPr="00B509A0">
        <w:t>monitor</w:t>
      </w:r>
      <w:r w:rsidR="0022612F" w:rsidRPr="00B509A0">
        <w:t>ing</w:t>
      </w:r>
      <w:r w:rsidR="00A539CA" w:rsidRPr="00B509A0">
        <w:t xml:space="preserve"> attributes</w:t>
      </w:r>
      <w:r w:rsidR="008C248F" w:rsidRPr="00B509A0">
        <w:t xml:space="preserve"> to assess whether they are on track to reach the TASs</w:t>
      </w:r>
      <w:r w:rsidR="00137AD7" w:rsidRPr="00B509A0">
        <w:t>.</w:t>
      </w:r>
      <w:r w:rsidR="00FF1C47" w:rsidRPr="00B509A0">
        <w:t xml:space="preserve"> </w:t>
      </w:r>
      <w:r w:rsidR="00F04AF8" w:rsidRPr="00B509A0">
        <w:t xml:space="preserve">Councils </w:t>
      </w:r>
      <w:r w:rsidRPr="00B509A0">
        <w:t>will assess trends (clause</w:t>
      </w:r>
      <w:r w:rsidR="00443CEA" w:rsidRPr="00B509A0">
        <w:t> </w:t>
      </w:r>
      <w:r w:rsidRPr="00B509A0">
        <w:t>3.19) and adjust the limits, action plans and consent conditions where necessary (clause 3.20).</w:t>
      </w:r>
    </w:p>
    <w:p w14:paraId="7082A427" w14:textId="63C3C8A9" w:rsidR="00494930" w:rsidRPr="00B509A0" w:rsidRDefault="00494930" w:rsidP="00494930">
      <w:pPr>
        <w:pStyle w:val="BodyText"/>
      </w:pPr>
      <w:r w:rsidRPr="00B509A0">
        <w:rPr>
          <w:bCs/>
        </w:rPr>
        <w:t xml:space="preserve">The </w:t>
      </w:r>
      <w:r w:rsidRPr="00B509A0">
        <w:t xml:space="preserve">feedback loop in step </w:t>
      </w:r>
      <w:r w:rsidR="00C103DE" w:rsidRPr="00B509A0">
        <w:t>7</w:t>
      </w:r>
      <w:r w:rsidRPr="00B509A0">
        <w:t xml:space="preserve"> is a repetitive cycle taken on a regular basis (eg, monthly monitoring and annual reporting on data) with assessments of whether attributes are tracking</w:t>
      </w:r>
      <w:r w:rsidR="00B25908" w:rsidRPr="00B509A0">
        <w:t> </w:t>
      </w:r>
      <w:r w:rsidRPr="00B509A0">
        <w:t xml:space="preserve">along their (interim) targets. Reviews are required at least every five years. </w:t>
      </w:r>
    </w:p>
    <w:p w14:paraId="63DA6E9C" w14:textId="77777777" w:rsidR="00494930" w:rsidRPr="00B509A0" w:rsidRDefault="00494930" w:rsidP="00494930">
      <w:pPr>
        <w:pStyle w:val="Heading2"/>
      </w:pPr>
      <w:bookmarkStart w:id="63" w:name="_Toc132119684"/>
      <w:r w:rsidRPr="00B509A0">
        <w:t>Best practice</w:t>
      </w:r>
      <w:bookmarkEnd w:id="63"/>
    </w:p>
    <w:p w14:paraId="4DD25321" w14:textId="7E661A25" w:rsidR="00494930" w:rsidRPr="00B509A0" w:rsidRDefault="00494930" w:rsidP="00494930">
      <w:pPr>
        <w:pStyle w:val="BodyText"/>
      </w:pPr>
      <w:r w:rsidRPr="00B509A0">
        <w:t>Councils must set goals in a transparent manner. The roadmap through interim TAS</w:t>
      </w:r>
      <w:r w:rsidR="00E71666" w:rsidRPr="00B509A0">
        <w:t>s</w:t>
      </w:r>
      <w:r w:rsidRPr="00B509A0">
        <w:t xml:space="preserve"> </w:t>
      </w:r>
      <w:r w:rsidR="006C1162" w:rsidRPr="00B509A0">
        <w:t>should</w:t>
      </w:r>
      <w:r w:rsidRPr="00B509A0">
        <w:t xml:space="preserve"> show</w:t>
      </w:r>
      <w:r w:rsidR="00A26C17" w:rsidRPr="00B509A0">
        <w:t> </w:t>
      </w:r>
      <w:r w:rsidRPr="00B509A0">
        <w:t xml:space="preserve">realistic, achievable steps over regular intervals, with an equitable distribution of the requirements for improvement. </w:t>
      </w:r>
    </w:p>
    <w:p w14:paraId="18CBE784" w14:textId="3CC796AF" w:rsidR="00494930" w:rsidRPr="00B509A0" w:rsidRDefault="00494930" w:rsidP="00494930">
      <w:pPr>
        <w:pStyle w:val="BodyText"/>
      </w:pPr>
      <w:r w:rsidRPr="00B509A0">
        <w:t>Best practice is to frontload the burden of improvement and have regular and transparent communications with the public about how the region</w:t>
      </w:r>
      <w:r w:rsidR="00351D1D" w:rsidRPr="00B509A0">
        <w:t>’</w:t>
      </w:r>
      <w:r w:rsidRPr="00B509A0">
        <w:t>s water bodies and ecosystems are tracking towards the TAS and environmental outcomes</w:t>
      </w:r>
      <w:r w:rsidR="00683A90" w:rsidRPr="00B509A0">
        <w:t>,</w:t>
      </w:r>
      <w:r w:rsidRPr="00B509A0">
        <w:t xml:space="preserve"> and how these all reflect the long</w:t>
      </w:r>
      <w:r w:rsidR="00B25908" w:rsidRPr="00B509A0">
        <w:noBreakHyphen/>
      </w:r>
      <w:r w:rsidRPr="00B509A0">
        <w:t xml:space="preserve">term vision. </w:t>
      </w:r>
    </w:p>
    <w:p w14:paraId="617D7437" w14:textId="77777777" w:rsidR="00494930" w:rsidRPr="00B509A0" w:rsidRDefault="00494930" w:rsidP="00494930">
      <w:pPr>
        <w:pStyle w:val="BodyText"/>
      </w:pPr>
      <w:r w:rsidRPr="00B509A0">
        <w:t xml:space="preserve">The steps to the interim targets must be on a pathway to reach the long-term outcomes, </w:t>
      </w:r>
      <w:proofErr w:type="gramStart"/>
      <w:r w:rsidRPr="00B509A0">
        <w:t>taking into account</w:t>
      </w:r>
      <w:proofErr w:type="gramEnd"/>
      <w:r w:rsidRPr="00B509A0">
        <w:t>:</w:t>
      </w:r>
    </w:p>
    <w:p w14:paraId="24E043D7" w14:textId="77777777" w:rsidR="00494930" w:rsidRPr="00B509A0" w:rsidRDefault="6865CA0B" w:rsidP="00A26C17">
      <w:pPr>
        <w:pStyle w:val="Bullet"/>
      </w:pPr>
      <w:r w:rsidRPr="00B509A0">
        <w:t xml:space="preserve">specific local circumstances, such as lag times </w:t>
      </w:r>
    </w:p>
    <w:p w14:paraId="4A974B1F" w14:textId="77777777" w:rsidR="00494930" w:rsidRPr="00B509A0" w:rsidRDefault="6865CA0B" w:rsidP="00A26C17">
      <w:pPr>
        <w:pStyle w:val="Bullet"/>
      </w:pPr>
      <w:r w:rsidRPr="00B509A0">
        <w:t xml:space="preserve">the types of species present </w:t>
      </w:r>
    </w:p>
    <w:p w14:paraId="2929D10F" w14:textId="77777777" w:rsidR="00494930" w:rsidRPr="00B509A0" w:rsidRDefault="6865CA0B" w:rsidP="00A26C17">
      <w:pPr>
        <w:pStyle w:val="Bullet"/>
      </w:pPr>
      <w:r w:rsidRPr="00B509A0">
        <w:t>climate change</w:t>
      </w:r>
    </w:p>
    <w:p w14:paraId="4445FC66" w14:textId="78E986BD" w:rsidR="00494930" w:rsidRPr="00B509A0" w:rsidRDefault="6865CA0B" w:rsidP="00494930">
      <w:pPr>
        <w:pStyle w:val="Bullet"/>
      </w:pPr>
      <w:r w:rsidRPr="00B509A0">
        <w:t>other influences outside the council</w:t>
      </w:r>
      <w:r w:rsidR="00351D1D" w:rsidRPr="00B509A0">
        <w:t>’</w:t>
      </w:r>
      <w:r w:rsidRPr="00B509A0">
        <w:t>s direct control.</w:t>
      </w:r>
    </w:p>
    <w:p w14:paraId="4BF0A7A0" w14:textId="77777777" w:rsidR="00494930" w:rsidRPr="00B509A0" w:rsidRDefault="00494930" w:rsidP="00494930">
      <w:pPr>
        <w:pStyle w:val="Heading3"/>
      </w:pPr>
      <w:r w:rsidRPr="00B509A0">
        <w:t>Lookup tables</w:t>
      </w:r>
    </w:p>
    <w:p w14:paraId="6A5B8568" w14:textId="3EADC28C" w:rsidR="00494930" w:rsidRPr="00B509A0" w:rsidRDefault="00155CE7" w:rsidP="00494930">
      <w:pPr>
        <w:pStyle w:val="BodyText"/>
      </w:pPr>
      <w:r w:rsidRPr="00B509A0">
        <w:t xml:space="preserve">Councils </w:t>
      </w:r>
      <w:r w:rsidR="00586746" w:rsidRPr="00B509A0">
        <w:t xml:space="preserve">could </w:t>
      </w:r>
      <w:r w:rsidRPr="00B509A0">
        <w:t>i</w:t>
      </w:r>
      <w:r w:rsidR="00494930" w:rsidRPr="00B509A0">
        <w:t>nclude a lookup table in the</w:t>
      </w:r>
      <w:r w:rsidR="00F555EE" w:rsidRPr="00B509A0">
        <w:t>ir</w:t>
      </w:r>
      <w:r w:rsidR="00494930" w:rsidRPr="00B509A0">
        <w:t xml:space="preserve"> regional plans that set out the long-term vision, environmental outcomes and TASs, broken down into interim targets for fixed periods. </w:t>
      </w:r>
    </w:p>
    <w:p w14:paraId="5419D048" w14:textId="77777777" w:rsidR="00494930" w:rsidRPr="00B509A0" w:rsidRDefault="00494930" w:rsidP="00A26C17">
      <w:pPr>
        <w:pStyle w:val="Heading4"/>
      </w:pPr>
      <w:r w:rsidRPr="00B509A0">
        <w:t>Clear timeframes</w:t>
      </w:r>
    </w:p>
    <w:p w14:paraId="3EB0986A" w14:textId="331F9F0A" w:rsidR="007E35FC" w:rsidRPr="00B509A0" w:rsidRDefault="00494930" w:rsidP="00494930">
      <w:pPr>
        <w:pStyle w:val="BodyText"/>
      </w:pPr>
      <w:r w:rsidRPr="00B509A0">
        <w:t xml:space="preserve">In the lookup table, each TAS is anchored to its timeframes. When the monitoring outcomes are placed next to the lookup table, councils can show in a transparent way whether the state of the water bodies and ecosystems is on track. An example of a lookup table </w:t>
      </w:r>
      <w:r w:rsidR="007E35FC" w:rsidRPr="00B509A0">
        <w:t xml:space="preserve">for the interim TAS for dissolved oxygen </w:t>
      </w:r>
      <w:r w:rsidRPr="00B509A0">
        <w:t xml:space="preserve">is discussed in </w:t>
      </w:r>
      <w:hyperlink w:anchor="table1" w:history="1">
        <w:r w:rsidR="006D3C06" w:rsidRPr="00B509A0">
          <w:rPr>
            <w:rStyle w:val="Hyperlink"/>
          </w:rPr>
          <w:t>table 1</w:t>
        </w:r>
      </w:hyperlink>
      <w:r w:rsidR="007E35FC" w:rsidRPr="00B509A0">
        <w:t>.</w:t>
      </w:r>
    </w:p>
    <w:p w14:paraId="7D582A67" w14:textId="5F24FE46" w:rsidR="00494930" w:rsidRPr="00B509A0" w:rsidRDefault="00835CE6" w:rsidP="00494930">
      <w:pPr>
        <w:pStyle w:val="BodyText"/>
      </w:pPr>
      <w:r w:rsidRPr="00B509A0">
        <w:t>When limits are set</w:t>
      </w:r>
      <w:r w:rsidR="007E35FC" w:rsidRPr="00B509A0">
        <w:t>,</w:t>
      </w:r>
      <w:r w:rsidRPr="00B509A0">
        <w:t xml:space="preserve"> these can also be usefully included in lookup tables, </w:t>
      </w:r>
      <w:r w:rsidR="00B812A5" w:rsidRPr="00B509A0">
        <w:t>clarifying the</w:t>
      </w:r>
      <w:r w:rsidRPr="00B509A0">
        <w:t xml:space="preserve"> reductions in time and the long</w:t>
      </w:r>
      <w:r w:rsidR="00B812A5" w:rsidRPr="00B509A0">
        <w:t>-</w:t>
      </w:r>
      <w:r w:rsidRPr="00B509A0">
        <w:t xml:space="preserve">term transition </w:t>
      </w:r>
      <w:r w:rsidR="00B812A5" w:rsidRPr="00B509A0">
        <w:t>needed</w:t>
      </w:r>
      <w:r w:rsidRPr="00B509A0">
        <w:t>.</w:t>
      </w:r>
    </w:p>
    <w:p w14:paraId="61F601A1" w14:textId="293BB3C0" w:rsidR="00F13AA7" w:rsidRPr="00B509A0" w:rsidRDefault="00942687" w:rsidP="00A24498">
      <w:pPr>
        <w:pStyle w:val="Heading2"/>
      </w:pPr>
      <w:bookmarkStart w:id="64" w:name="_Toc132119685"/>
      <w:r w:rsidRPr="00B509A0">
        <w:lastRenderedPageBreak/>
        <w:t>Further information to support implementation</w:t>
      </w:r>
      <w:bookmarkEnd w:id="64"/>
      <w:r w:rsidR="00F13AA7" w:rsidRPr="00B509A0">
        <w:t xml:space="preserve"> </w:t>
      </w:r>
    </w:p>
    <w:p w14:paraId="46F53550" w14:textId="10284367" w:rsidR="0073587A" w:rsidRPr="00B509A0" w:rsidRDefault="00B97ADE" w:rsidP="00A26C17">
      <w:pPr>
        <w:pStyle w:val="Bullet"/>
        <w:spacing w:before="240"/>
      </w:pPr>
      <w:hyperlink r:id="rId56">
        <w:r w:rsidR="03BC6A73" w:rsidRPr="00B509A0">
          <w:rPr>
            <w:rStyle w:val="Hyperlink"/>
          </w:rPr>
          <w:t>National Objectives Framework</w:t>
        </w:r>
        <w:r w:rsidR="024769EF" w:rsidRPr="00B509A0">
          <w:rPr>
            <w:rStyle w:val="Hyperlink"/>
          </w:rPr>
          <w:t xml:space="preserve"> process</w:t>
        </w:r>
      </w:hyperlink>
      <w:r w:rsidR="5C802A5E" w:rsidRPr="00B509A0">
        <w:t xml:space="preserve"> </w:t>
      </w:r>
    </w:p>
    <w:p w14:paraId="637DA89F" w14:textId="651A8E90" w:rsidR="00697829" w:rsidRPr="00B509A0" w:rsidRDefault="00B97ADE" w:rsidP="00A26C17">
      <w:pPr>
        <w:pStyle w:val="Bullet"/>
      </w:pPr>
      <w:hyperlink r:id="rId57">
        <w:r w:rsidR="721CDFF9" w:rsidRPr="00B509A0">
          <w:rPr>
            <w:rStyle w:val="Hyperlink"/>
          </w:rPr>
          <w:t xml:space="preserve">District plans and territorial </w:t>
        </w:r>
        <w:proofErr w:type="gramStart"/>
        <w:r w:rsidR="721CDFF9" w:rsidRPr="00B509A0">
          <w:rPr>
            <w:rStyle w:val="Hyperlink"/>
          </w:rPr>
          <w:t>authorities</w:t>
        </w:r>
        <w:proofErr w:type="gramEnd"/>
        <w:r w:rsidR="721CDFF9" w:rsidRPr="00B509A0">
          <w:rPr>
            <w:rStyle w:val="Hyperlink"/>
          </w:rPr>
          <w:t xml:space="preserve"> factsheet</w:t>
        </w:r>
      </w:hyperlink>
      <w:r w:rsidR="31B5BE85" w:rsidRPr="00B509A0">
        <w:t xml:space="preserve"> </w:t>
      </w:r>
    </w:p>
    <w:p w14:paraId="65C37F6E" w14:textId="44F2E804" w:rsidR="00494930" w:rsidRPr="00B509A0" w:rsidRDefault="00B97ADE" w:rsidP="00A26C17">
      <w:pPr>
        <w:pStyle w:val="Bullet"/>
      </w:pPr>
      <w:hyperlink r:id="rId58">
        <w:r w:rsidR="03BC6A73" w:rsidRPr="00B509A0">
          <w:rPr>
            <w:rStyle w:val="Hyperlink"/>
          </w:rPr>
          <w:t>Webinar on the changes from the NPS-FM 2017 to the NPS-FM 2020</w:t>
        </w:r>
      </w:hyperlink>
    </w:p>
    <w:p w14:paraId="17FC93ED" w14:textId="77777777" w:rsidR="00494930" w:rsidRPr="00B509A0" w:rsidRDefault="00494930" w:rsidP="00574646">
      <w:pPr>
        <w:pStyle w:val="Heading1"/>
        <w:pageBreakBefore/>
        <w:spacing w:after="400"/>
      </w:pPr>
      <w:bookmarkStart w:id="65" w:name="_Toc132119686"/>
      <w:r w:rsidRPr="00B509A0">
        <w:lastRenderedPageBreak/>
        <w:t>Clause 3.8: Identifying FMUs and special sites and features</w:t>
      </w:r>
      <w:bookmarkEnd w:id="65"/>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494930" w:rsidRPr="00B509A0" w14:paraId="21537962" w14:textId="77777777" w:rsidTr="00A26C17">
        <w:tc>
          <w:tcPr>
            <w:tcW w:w="10205" w:type="dxa"/>
            <w:shd w:val="clear" w:color="auto" w:fill="D2DDE1" w:themeFill="background2"/>
          </w:tcPr>
          <w:p w14:paraId="4FC3B354" w14:textId="77777777" w:rsidR="00494930" w:rsidRPr="00B509A0" w:rsidRDefault="00494930" w:rsidP="00A26C17">
            <w:pPr>
              <w:pStyle w:val="Boxheading"/>
            </w:pPr>
            <w:r w:rsidRPr="00B509A0">
              <w:t>NPS-FM</w:t>
            </w:r>
          </w:p>
          <w:p w14:paraId="21C37B41" w14:textId="429FECD5" w:rsidR="00494930" w:rsidRPr="00B509A0" w:rsidRDefault="00D40690" w:rsidP="00A26C17">
            <w:pPr>
              <w:pStyle w:val="Boxheading"/>
              <w:spacing w:before="120"/>
            </w:pPr>
            <w:r w:rsidRPr="00B509A0">
              <w:t xml:space="preserve">Clause </w:t>
            </w:r>
            <w:r w:rsidR="00494930" w:rsidRPr="00B509A0">
              <w:t>3.8</w:t>
            </w:r>
            <w:r w:rsidR="009216F6" w:rsidRPr="00B509A0">
              <w:t>: Identifying FMUs and special sites and features</w:t>
            </w:r>
          </w:p>
          <w:p w14:paraId="635C2901" w14:textId="77777777" w:rsidR="00494930" w:rsidRPr="00B509A0" w:rsidRDefault="00494930" w:rsidP="00574646">
            <w:pPr>
              <w:pStyle w:val="Boxtext"/>
              <w:spacing w:before="100" w:after="0"/>
              <w:ind w:left="681" w:hanging="397"/>
            </w:pPr>
            <w:r w:rsidRPr="00B509A0">
              <w:t>(1)</w:t>
            </w:r>
            <w:r w:rsidRPr="00B509A0">
              <w:tab/>
              <w:t xml:space="preserve">Every regional council must identify FMUs for its region. </w:t>
            </w:r>
          </w:p>
          <w:p w14:paraId="619DF4A3" w14:textId="77777777" w:rsidR="00494930" w:rsidRPr="00B509A0" w:rsidRDefault="00494930" w:rsidP="00574646">
            <w:pPr>
              <w:pStyle w:val="Boxtext"/>
              <w:spacing w:before="100" w:after="0"/>
              <w:ind w:left="681" w:hanging="397"/>
            </w:pPr>
            <w:r w:rsidRPr="00B509A0">
              <w:t>(2)</w:t>
            </w:r>
            <w:r w:rsidRPr="00B509A0">
              <w:tab/>
              <w:t xml:space="preserve">Every water body in the region must be located within at least one FMU. </w:t>
            </w:r>
          </w:p>
          <w:p w14:paraId="03BEF2ED" w14:textId="77777777" w:rsidR="00494930" w:rsidRPr="00B509A0" w:rsidRDefault="00494930" w:rsidP="00574646">
            <w:pPr>
              <w:pStyle w:val="Boxtext"/>
              <w:spacing w:before="100" w:after="0"/>
              <w:ind w:left="681" w:hanging="397"/>
            </w:pPr>
            <w:r w:rsidRPr="00B509A0">
              <w:t>(3)</w:t>
            </w:r>
            <w:r w:rsidRPr="00B509A0">
              <w:tab/>
              <w:t xml:space="preserve">Every regional council must also identify the following (if present) within each FMU: </w:t>
            </w:r>
          </w:p>
          <w:p w14:paraId="4F7A1C2E" w14:textId="77777777" w:rsidR="00494930" w:rsidRPr="00B509A0" w:rsidRDefault="00494930" w:rsidP="00574646">
            <w:pPr>
              <w:pStyle w:val="Boxtext"/>
              <w:spacing w:before="100" w:after="0"/>
              <w:ind w:left="1077" w:hanging="397"/>
            </w:pPr>
            <w:r w:rsidRPr="00B509A0">
              <w:t>(a)</w:t>
            </w:r>
            <w:r w:rsidRPr="00B509A0">
              <w:tab/>
              <w:t xml:space="preserve">sites to be used for monitoring </w:t>
            </w:r>
          </w:p>
          <w:p w14:paraId="1A97DF63" w14:textId="77777777" w:rsidR="00494930" w:rsidRPr="00B509A0" w:rsidRDefault="00494930" w:rsidP="00574646">
            <w:pPr>
              <w:pStyle w:val="Boxtext"/>
              <w:spacing w:before="100" w:after="0"/>
              <w:ind w:left="1077" w:hanging="397"/>
            </w:pPr>
            <w:r w:rsidRPr="00B509A0">
              <w:t>(b)</w:t>
            </w:r>
            <w:r w:rsidRPr="00B509A0">
              <w:tab/>
              <w:t xml:space="preserve">primary contact sites </w:t>
            </w:r>
          </w:p>
          <w:p w14:paraId="4F61A82A" w14:textId="218F1C46" w:rsidR="00494930" w:rsidRPr="00B509A0" w:rsidRDefault="00A26C17" w:rsidP="00574646">
            <w:pPr>
              <w:pStyle w:val="Boxtext"/>
              <w:spacing w:before="100" w:after="0"/>
              <w:ind w:left="1077" w:hanging="397"/>
            </w:pPr>
            <w:r w:rsidRPr="00B509A0">
              <w:t>(c)</w:t>
            </w:r>
            <w:r w:rsidR="00494930" w:rsidRPr="00B509A0">
              <w:tab/>
              <w:t xml:space="preserve">the location of habitats of threatened species </w:t>
            </w:r>
          </w:p>
          <w:p w14:paraId="707D2CDF" w14:textId="77777777" w:rsidR="00494930" w:rsidRPr="00B509A0" w:rsidRDefault="00494930" w:rsidP="00574646">
            <w:pPr>
              <w:pStyle w:val="Boxtext"/>
              <w:spacing w:before="100" w:after="0"/>
              <w:ind w:left="1077" w:hanging="397"/>
            </w:pPr>
            <w:r w:rsidRPr="00B509A0">
              <w:t>(d)</w:t>
            </w:r>
            <w:r w:rsidRPr="00B509A0">
              <w:tab/>
              <w:t xml:space="preserve">outstanding water bodies </w:t>
            </w:r>
          </w:p>
          <w:p w14:paraId="0D2F4A25" w14:textId="539E758D" w:rsidR="00494930" w:rsidRPr="00B509A0" w:rsidRDefault="00A26C17" w:rsidP="00B25908">
            <w:pPr>
              <w:pStyle w:val="Boxtext"/>
              <w:spacing w:after="0"/>
              <w:ind w:left="1077" w:hanging="397"/>
            </w:pPr>
            <w:r w:rsidRPr="00B509A0">
              <w:t>(e)</w:t>
            </w:r>
            <w:r w:rsidR="00494930" w:rsidRPr="00B509A0">
              <w:tab/>
              <w:t xml:space="preserve">natural inland wetlands. </w:t>
            </w:r>
          </w:p>
          <w:p w14:paraId="6A3C2CE7" w14:textId="77777777" w:rsidR="00494930" w:rsidRPr="00B509A0" w:rsidRDefault="00494930" w:rsidP="00574646">
            <w:pPr>
              <w:pStyle w:val="Boxtext"/>
              <w:spacing w:before="100" w:after="0"/>
              <w:ind w:left="681" w:hanging="397"/>
            </w:pPr>
            <w:r w:rsidRPr="00B509A0">
              <w:t>(4)</w:t>
            </w:r>
            <w:r w:rsidRPr="00B509A0">
              <w:tab/>
              <w:t xml:space="preserve">Monitoring sites for an FMU must be located at sites that are either or both of the following: </w:t>
            </w:r>
          </w:p>
          <w:p w14:paraId="2193945A" w14:textId="77777777" w:rsidR="00494930" w:rsidRPr="00B509A0" w:rsidRDefault="00494930" w:rsidP="00574646">
            <w:pPr>
              <w:pStyle w:val="Boxtext"/>
              <w:spacing w:before="100" w:after="0"/>
              <w:ind w:left="1077" w:hanging="397"/>
            </w:pPr>
            <w:r w:rsidRPr="00B509A0">
              <w:t>(a)</w:t>
            </w:r>
            <w:r w:rsidRPr="00B509A0">
              <w:tab/>
              <w:t xml:space="preserve">representative of the FMU or relevant part of the FMU </w:t>
            </w:r>
          </w:p>
          <w:p w14:paraId="35AF12E5" w14:textId="77777777" w:rsidR="00494930" w:rsidRPr="00B509A0" w:rsidRDefault="00494930" w:rsidP="00B25908">
            <w:pPr>
              <w:pStyle w:val="Boxtext"/>
              <w:spacing w:after="0"/>
              <w:ind w:left="1077" w:hanging="397"/>
            </w:pPr>
            <w:r w:rsidRPr="00B509A0">
              <w:t>(b)</w:t>
            </w:r>
            <w:r w:rsidRPr="00B509A0">
              <w:tab/>
              <w:t xml:space="preserve">representative of one or more primary contact sites in the FMU. </w:t>
            </w:r>
          </w:p>
          <w:p w14:paraId="187498A3" w14:textId="77777777" w:rsidR="00494930" w:rsidRPr="00B509A0" w:rsidRDefault="00494930" w:rsidP="00574646">
            <w:pPr>
              <w:pStyle w:val="Boxtext"/>
              <w:spacing w:before="100" w:after="0"/>
              <w:ind w:left="681" w:hanging="397"/>
            </w:pPr>
            <w:r w:rsidRPr="00B509A0">
              <w:t>(5)</w:t>
            </w:r>
            <w:r w:rsidRPr="00B509A0">
              <w:tab/>
              <w:t xml:space="preserve">Monitoring sites relating to Māori freshwater values: </w:t>
            </w:r>
          </w:p>
          <w:p w14:paraId="4C105698" w14:textId="77777777" w:rsidR="00494930" w:rsidRPr="00B509A0" w:rsidRDefault="00494930" w:rsidP="00574646">
            <w:pPr>
              <w:pStyle w:val="Boxtext"/>
              <w:spacing w:before="100" w:after="0"/>
              <w:ind w:left="1077" w:hanging="397"/>
            </w:pPr>
            <w:r w:rsidRPr="00B509A0">
              <w:t>(a)</w:t>
            </w:r>
            <w:r w:rsidRPr="00B509A0">
              <w:tab/>
              <w:t xml:space="preserve">need not comply with subclause (4), but may instead reflect one or more Māori freshwater values; and </w:t>
            </w:r>
          </w:p>
          <w:p w14:paraId="318047E9" w14:textId="5C2E014C" w:rsidR="00494930" w:rsidRPr="00B509A0" w:rsidRDefault="00494930" w:rsidP="00574646">
            <w:pPr>
              <w:pStyle w:val="Boxtext"/>
              <w:spacing w:before="100" w:after="180"/>
              <w:ind w:left="1077" w:hanging="397"/>
            </w:pPr>
            <w:r w:rsidRPr="00B509A0">
              <w:t>(b)</w:t>
            </w:r>
            <w:r w:rsidRPr="00B509A0">
              <w:tab/>
              <w:t xml:space="preserve">must be determined in collaboration with </w:t>
            </w:r>
            <w:proofErr w:type="spellStart"/>
            <w:r w:rsidRPr="00B509A0">
              <w:t>tangata</w:t>
            </w:r>
            <w:proofErr w:type="spellEnd"/>
            <w:r w:rsidRPr="00B509A0">
              <w:t xml:space="preserve"> whenua</w:t>
            </w:r>
          </w:p>
        </w:tc>
      </w:tr>
    </w:tbl>
    <w:p w14:paraId="470682FC" w14:textId="43368464" w:rsidR="224B660D" w:rsidRPr="00B509A0" w:rsidRDefault="224B660D"/>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5E1A95" w:rsidRPr="00B509A0" w14:paraId="635DDA22" w14:textId="77777777" w:rsidTr="007E037E">
        <w:tc>
          <w:tcPr>
            <w:tcW w:w="8505" w:type="dxa"/>
            <w:shd w:val="clear" w:color="auto" w:fill="D2DDE1" w:themeFill="background2"/>
          </w:tcPr>
          <w:p w14:paraId="71F37AD4" w14:textId="79BDD0B9" w:rsidR="1BE5AFE8" w:rsidRPr="00B509A0" w:rsidRDefault="1BE5AFE8" w:rsidP="0452383F">
            <w:pPr>
              <w:pStyle w:val="Boxheading"/>
            </w:pPr>
            <w:r w:rsidRPr="00B509A0">
              <w:t xml:space="preserve">Clause </w:t>
            </w:r>
            <w:r w:rsidR="5F9D6D18" w:rsidRPr="00B509A0">
              <w:t>1.4</w:t>
            </w:r>
            <w:r w:rsidRPr="00B509A0">
              <w:t>:</w:t>
            </w:r>
            <w:r w:rsidR="5F9D6D18" w:rsidRPr="00B509A0">
              <w:t xml:space="preserve"> Interpretation </w:t>
            </w:r>
          </w:p>
          <w:p w14:paraId="274E1B9C" w14:textId="126775AF" w:rsidR="4E5DF0C4" w:rsidRPr="00B509A0" w:rsidRDefault="4E5DF0C4" w:rsidP="0452383F">
            <w:pPr>
              <w:pStyle w:val="Boxtext"/>
              <w:spacing w:after="0"/>
            </w:pPr>
            <w:r w:rsidRPr="00B509A0">
              <w:t>[</w:t>
            </w:r>
            <w:r w:rsidR="5F9D6D18" w:rsidRPr="00B509A0">
              <w:t>…</w:t>
            </w:r>
            <w:r w:rsidRPr="00B509A0">
              <w:t>]</w:t>
            </w:r>
          </w:p>
          <w:p w14:paraId="1E6F2915" w14:textId="5E39AD79" w:rsidR="00494930" w:rsidRPr="00B509A0" w:rsidRDefault="008B1DE0" w:rsidP="00574646">
            <w:pPr>
              <w:pStyle w:val="Boxtext"/>
              <w:spacing w:after="180"/>
            </w:pPr>
            <w:r w:rsidRPr="00B509A0">
              <w:rPr>
                <w:b/>
                <w:bCs/>
              </w:rPr>
              <w:t>freshwater management unit</w:t>
            </w:r>
            <w:r w:rsidR="00494930" w:rsidRPr="00B509A0">
              <w:rPr>
                <w:b/>
                <w:bCs/>
              </w:rPr>
              <w:t>, or FMU,</w:t>
            </w:r>
            <w:r w:rsidR="00494930" w:rsidRPr="00B509A0">
              <w:t xml:space="preserve"> means all or any part of a water body or water bodies, and their related catchments, that a regional council determines under clause 3.8 is an appropriate unit for freshwater management and accounting purposes; and </w:t>
            </w:r>
            <w:r w:rsidR="00494930" w:rsidRPr="00B509A0">
              <w:rPr>
                <w:b/>
              </w:rPr>
              <w:t>part of an FMU</w:t>
            </w:r>
            <w:r w:rsidR="00494930" w:rsidRPr="00B509A0">
              <w:t xml:space="preserve"> </w:t>
            </w:r>
            <w:r w:rsidR="006D64BF" w:rsidRPr="00B509A0">
              <w:t>[</w:t>
            </w:r>
            <w:r w:rsidR="00494930" w:rsidRPr="00B509A0">
              <w:t>referred to as sub-FMU in this document</w:t>
            </w:r>
            <w:r w:rsidR="006D64BF" w:rsidRPr="00B509A0">
              <w:t>]</w:t>
            </w:r>
            <w:r w:rsidR="004D1475" w:rsidRPr="00B509A0">
              <w:t xml:space="preserve"> </w:t>
            </w:r>
            <w:r w:rsidR="00494930" w:rsidRPr="00B509A0">
              <w:t>means any part of an FMU including, but not limited to, a specific site, river reach, water body, or part of a water body.</w:t>
            </w:r>
          </w:p>
        </w:tc>
      </w:tr>
    </w:tbl>
    <w:p w14:paraId="58135DCA" w14:textId="5B07E3BA" w:rsidR="00494930" w:rsidRPr="00B509A0" w:rsidRDefault="00494930" w:rsidP="00574646">
      <w:pPr>
        <w:pStyle w:val="Heading2"/>
        <w:spacing w:before="440"/>
      </w:pPr>
      <w:bookmarkStart w:id="66" w:name="_Toc132119687"/>
      <w:r w:rsidRPr="00B509A0">
        <w:t>Policy intent</w:t>
      </w:r>
      <w:bookmarkEnd w:id="66"/>
    </w:p>
    <w:p w14:paraId="7A01F242" w14:textId="139333E7" w:rsidR="00494930" w:rsidRPr="00B509A0" w:rsidRDefault="00494930" w:rsidP="00574646">
      <w:pPr>
        <w:pStyle w:val="BodyText"/>
        <w:spacing w:before="100" w:after="100"/>
        <w:rPr>
          <w:rFonts w:cs="Times New Roman (Body CS)"/>
          <w:spacing w:val="2"/>
        </w:rPr>
      </w:pPr>
      <w:r w:rsidRPr="00B509A0">
        <w:rPr>
          <w:rFonts w:cs="Times New Roman (Body CS)"/>
          <w:spacing w:val="2"/>
        </w:rPr>
        <w:t>FMUs must be identified, as a prerequisite to all other steps in the NOF. An FMU (or part of it) is the primary unit in which activities are managed and monitored under the NPS-FM.</w:t>
      </w:r>
    </w:p>
    <w:p w14:paraId="37B7D30D" w14:textId="010E0BB6" w:rsidR="00494930" w:rsidRPr="00B509A0" w:rsidRDefault="00494930" w:rsidP="00574646">
      <w:pPr>
        <w:pStyle w:val="BodyText"/>
        <w:spacing w:before="100" w:after="100"/>
      </w:pPr>
      <w:r w:rsidRPr="00B509A0">
        <w:t>Councils must determine how to define their FMUs, and the location of their monitoring and</w:t>
      </w:r>
      <w:r w:rsidR="00574646" w:rsidRPr="00B509A0">
        <w:t> </w:t>
      </w:r>
      <w:r w:rsidRPr="00B509A0">
        <w:t>primary contact sites</w:t>
      </w:r>
      <w:r w:rsidR="004F1D3E" w:rsidRPr="00B509A0">
        <w:t>,</w:t>
      </w:r>
      <w:r w:rsidRPr="00B509A0">
        <w:t xml:space="preserve"> provided these are representative of the FMU or relevant part of</w:t>
      </w:r>
      <w:r w:rsidR="00574646" w:rsidRPr="00B509A0">
        <w:t> </w:t>
      </w:r>
      <w:r w:rsidRPr="00B509A0">
        <w:t>it.</w:t>
      </w:r>
      <w:r w:rsidR="00574646" w:rsidRPr="00B509A0">
        <w:t> </w:t>
      </w:r>
      <w:r w:rsidRPr="00B509A0">
        <w:t xml:space="preserve">In practice, this allows for significant variation from place to place. The council must actively involve </w:t>
      </w:r>
      <w:proofErr w:type="spellStart"/>
      <w:r w:rsidRPr="00B509A0">
        <w:t>tangata</w:t>
      </w:r>
      <w:proofErr w:type="spellEnd"/>
      <w:r w:rsidRPr="00B509A0">
        <w:t xml:space="preserve"> whenua and engage with communities when doing this, and they </w:t>
      </w:r>
      <w:r w:rsidRPr="00B509A0">
        <w:lastRenderedPageBreak/>
        <w:t>must</w:t>
      </w:r>
      <w:r w:rsidR="00574646" w:rsidRPr="00B509A0">
        <w:t> </w:t>
      </w:r>
      <w:r w:rsidRPr="00B509A0">
        <w:t xml:space="preserve">collaborate with </w:t>
      </w:r>
      <w:proofErr w:type="spellStart"/>
      <w:r w:rsidRPr="00B509A0">
        <w:t>tangata</w:t>
      </w:r>
      <w:proofErr w:type="spellEnd"/>
      <w:r w:rsidRPr="00B509A0">
        <w:t xml:space="preserve"> whenua to determine monitoring sites relating to M</w:t>
      </w:r>
      <w:r w:rsidRPr="00B509A0">
        <w:rPr>
          <w:rFonts w:cs="Calibri"/>
        </w:rPr>
        <w:t>ā</w:t>
      </w:r>
      <w:r w:rsidRPr="00B509A0">
        <w:t>ori freshwater values.</w:t>
      </w:r>
    </w:p>
    <w:p w14:paraId="222863FB" w14:textId="77777777" w:rsidR="00494930" w:rsidRPr="00B509A0" w:rsidRDefault="00494930" w:rsidP="00494930">
      <w:pPr>
        <w:pStyle w:val="Heading3"/>
      </w:pPr>
      <w:r w:rsidRPr="00B509A0">
        <w:t>Identification method</w:t>
      </w:r>
    </w:p>
    <w:p w14:paraId="029047E3" w14:textId="2E0609B5" w:rsidR="00494930" w:rsidRPr="00B509A0" w:rsidRDefault="00494930" w:rsidP="00494930">
      <w:pPr>
        <w:pStyle w:val="BodyText"/>
      </w:pPr>
      <w:r w:rsidRPr="00B509A0">
        <w:t xml:space="preserve">The NPS-FM does not mandate a single correct or preferred way to identify FMUs. Each FMU </w:t>
      </w:r>
      <w:r w:rsidR="00CE5E84" w:rsidRPr="00B509A0">
        <w:t xml:space="preserve">should </w:t>
      </w:r>
      <w:r w:rsidRPr="00B509A0">
        <w:t>reflect the unique circumstances of each region. These will dictate what target attributes, freshwater environmental objectives, limits and flows to set. The definition of FMUs is intentionally flexible, so councils can determine the spatial scale best suited to their region. The FMUs (one or more) in a region must include all freshwater bodies.</w:t>
      </w:r>
    </w:p>
    <w:p w14:paraId="74228FAD" w14:textId="77777777" w:rsidR="00494930" w:rsidRPr="00B509A0" w:rsidRDefault="00494930" w:rsidP="00494930">
      <w:pPr>
        <w:pStyle w:val="Heading3"/>
      </w:pPr>
      <w:r w:rsidRPr="00B509A0">
        <w:t>Scale</w:t>
      </w:r>
    </w:p>
    <w:p w14:paraId="6CEED33D" w14:textId="067B7E94" w:rsidR="00494930" w:rsidRPr="00B509A0" w:rsidRDefault="00494930" w:rsidP="008A7EBA">
      <w:pPr>
        <w:pStyle w:val="BodyText"/>
      </w:pPr>
      <w:r w:rsidRPr="00B509A0">
        <w:t xml:space="preserve">The FMUs in </w:t>
      </w:r>
      <w:r w:rsidR="006D64BF" w:rsidRPr="00B509A0">
        <w:t xml:space="preserve">a </w:t>
      </w:r>
      <w:r w:rsidRPr="00B509A0">
        <w:t>region will determine the scale at which to set a vision, or environmental outcome</w:t>
      </w:r>
      <w:r w:rsidR="00ED082B" w:rsidRPr="00B509A0">
        <w:t>,</w:t>
      </w:r>
      <w:r w:rsidRPr="00B509A0">
        <w:t xml:space="preserve"> for an attribute. For example, for periphyton (the slime and algae on the beds of streams and rivers), councils must set an environmental objective, and instream nutrient concentrations to achieve these objectives, for all FMUs. </w:t>
      </w:r>
    </w:p>
    <w:p w14:paraId="212AB197" w14:textId="6F0C707A" w:rsidR="00494930" w:rsidRPr="00B509A0" w:rsidRDefault="00494930" w:rsidP="008A7EBA">
      <w:pPr>
        <w:pStyle w:val="BodyText"/>
      </w:pPr>
      <w:r w:rsidRPr="00B509A0">
        <w:t>A long-term vision or limit can be set at the FMU scale or part of an FMU (a catchment or subset of catchments).</w:t>
      </w:r>
      <w:r w:rsidR="00D9501F" w:rsidRPr="00B509A0">
        <w:t xml:space="preserve"> They cannot be set at a larger scale than one FMU.</w:t>
      </w:r>
      <w:r w:rsidRPr="00B509A0">
        <w:t xml:space="preserve"> All other steps of the NOF are similarly s</w:t>
      </w:r>
      <w:r w:rsidR="00D9501F" w:rsidRPr="00B509A0">
        <w:t>e</w:t>
      </w:r>
      <w:r w:rsidRPr="00B509A0">
        <w:t>t at an FMU or part</w:t>
      </w:r>
      <w:r w:rsidR="00733774" w:rsidRPr="00B509A0">
        <w:t xml:space="preserve"> </w:t>
      </w:r>
      <w:r w:rsidRPr="00B509A0">
        <w:t>of</w:t>
      </w:r>
      <w:r w:rsidR="00733774" w:rsidRPr="00B509A0">
        <w:t xml:space="preserve"> </w:t>
      </w:r>
      <w:r w:rsidRPr="00B509A0">
        <w:t>an</w:t>
      </w:r>
      <w:r w:rsidR="00733774" w:rsidRPr="00B509A0">
        <w:t xml:space="preserve"> </w:t>
      </w:r>
      <w:r w:rsidRPr="00B509A0">
        <w:t xml:space="preserve">FMU scale. </w:t>
      </w:r>
    </w:p>
    <w:p w14:paraId="7DEBAD04" w14:textId="77777777" w:rsidR="00494930" w:rsidRPr="00B509A0" w:rsidRDefault="00494930" w:rsidP="008A7EBA">
      <w:pPr>
        <w:pStyle w:val="BodyText"/>
      </w:pPr>
      <w:r w:rsidRPr="00B509A0">
        <w:t xml:space="preserve">It might be that in any given FMU an attribute, such as deposited fine sediment, provides for more than one value (eg, human contact and </w:t>
      </w:r>
      <w:proofErr w:type="spellStart"/>
      <w:r w:rsidRPr="00B509A0">
        <w:t>mahinga</w:t>
      </w:r>
      <w:proofErr w:type="spellEnd"/>
      <w:r w:rsidRPr="00B509A0">
        <w:t xml:space="preserve"> kai). In this case, it is the most stringent TAS relevant for either of these values that must be achieved. If a less stringent TAS is applied, the plan cannot reach all community values and objectives. </w:t>
      </w:r>
    </w:p>
    <w:p w14:paraId="55597760" w14:textId="77777777" w:rsidR="00494930" w:rsidRPr="00B509A0" w:rsidRDefault="00494930" w:rsidP="00494930">
      <w:pPr>
        <w:pStyle w:val="Heading3"/>
      </w:pPr>
      <w:r w:rsidRPr="00B509A0">
        <w:t>Monitoring sites</w:t>
      </w:r>
    </w:p>
    <w:p w14:paraId="644580B4" w14:textId="77777777" w:rsidR="00494930" w:rsidRPr="00B509A0" w:rsidRDefault="00494930" w:rsidP="008A7EBA">
      <w:pPr>
        <w:pStyle w:val="BodyText"/>
        <w:spacing w:after="240"/>
      </w:pPr>
      <w:r w:rsidRPr="00B509A0">
        <w:t xml:space="preserve">Each FMU should have one or more monitoring sites. Councils are required to monitor and report on the achievement of long-term visions and TASs, so will need monitoring sites to do this. The sites must be representative of all or part of the FMU. If the FMU has primary contact sites, at least one representative monitoring site must be identified for that value. </w:t>
      </w:r>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494930" w:rsidRPr="00B509A0" w14:paraId="5E226E7D" w14:textId="77777777" w:rsidTr="008A7EBA">
        <w:tc>
          <w:tcPr>
            <w:tcW w:w="10205" w:type="dxa"/>
            <w:shd w:val="clear" w:color="auto" w:fill="D2DDE1" w:themeFill="background2"/>
          </w:tcPr>
          <w:p w14:paraId="7EB92B4F" w14:textId="7ECF3103" w:rsidR="00F15FE6" w:rsidRPr="00B509A0" w:rsidRDefault="00F15FE6" w:rsidP="001B4A2C">
            <w:pPr>
              <w:pStyle w:val="Blueboxheading"/>
              <w:rPr>
                <w:sz w:val="22"/>
                <w:szCs w:val="22"/>
              </w:rPr>
            </w:pPr>
            <w:r w:rsidRPr="00B509A0">
              <w:rPr>
                <w:sz w:val="22"/>
                <w:szCs w:val="22"/>
              </w:rPr>
              <w:t>NPS-FM</w:t>
            </w:r>
          </w:p>
          <w:p w14:paraId="4E8F46ED" w14:textId="02D6A126" w:rsidR="00F15FE6" w:rsidRPr="00B509A0" w:rsidRDefault="00F15FE6" w:rsidP="001B4A2C">
            <w:pPr>
              <w:pStyle w:val="Blueboxheading"/>
              <w:ind w:left="284"/>
              <w:rPr>
                <w:sz w:val="22"/>
                <w:szCs w:val="22"/>
              </w:rPr>
            </w:pPr>
            <w:r w:rsidRPr="00B509A0">
              <w:rPr>
                <w:sz w:val="22"/>
                <w:szCs w:val="22"/>
              </w:rPr>
              <w:t xml:space="preserve">Clause 1.4: Interpretation </w:t>
            </w:r>
            <w:r w:rsidR="001B4A2C" w:rsidRPr="00B509A0">
              <w:rPr>
                <w:sz w:val="22"/>
                <w:szCs w:val="22"/>
              </w:rPr>
              <w:t>–</w:t>
            </w:r>
            <w:r w:rsidRPr="00B509A0">
              <w:rPr>
                <w:sz w:val="22"/>
                <w:szCs w:val="22"/>
              </w:rPr>
              <w:t xml:space="preserve"> primary contact site</w:t>
            </w:r>
          </w:p>
          <w:p w14:paraId="6F4C496F" w14:textId="77777777" w:rsidR="00494930" w:rsidRPr="00B509A0" w:rsidRDefault="00494930" w:rsidP="008A7EBA">
            <w:pPr>
              <w:pStyle w:val="Boxtext"/>
              <w:spacing w:after="180"/>
            </w:pPr>
            <w:r w:rsidRPr="00B509A0">
              <w:t xml:space="preserve">Primary contact site means a site identified by a regional council that it considers is regularly </w:t>
            </w:r>
            <w:proofErr w:type="gramStart"/>
            <w:r w:rsidRPr="00B509A0">
              <w:t>used, or</w:t>
            </w:r>
            <w:proofErr w:type="gramEnd"/>
            <w:r w:rsidRPr="00B509A0">
              <w:t xml:space="preserve"> would be regularly used but for existing freshwater quality, for recreational activities such as swimming, paddling, boating or </w:t>
            </w:r>
            <w:proofErr w:type="spellStart"/>
            <w:r w:rsidRPr="00B509A0">
              <w:t>watersports</w:t>
            </w:r>
            <w:proofErr w:type="spellEnd"/>
            <w:r w:rsidRPr="00B509A0">
              <w:t xml:space="preserve">, and particularly for activities where there is a high likelihood of water or water vapour being ingested or inhaled. </w:t>
            </w:r>
          </w:p>
        </w:tc>
      </w:tr>
    </w:tbl>
    <w:p w14:paraId="05FAA062" w14:textId="297E6A80" w:rsidR="00593F7D" w:rsidRPr="00B509A0" w:rsidRDefault="00494930" w:rsidP="008A7EBA">
      <w:pPr>
        <w:pStyle w:val="BodyText"/>
        <w:spacing w:before="240"/>
      </w:pPr>
      <w:r w:rsidRPr="00B509A0">
        <w:t xml:space="preserve">FMUs and monitoring sites provide data and information to help set baseline states and TASs. They will influence limits on </w:t>
      </w:r>
      <w:proofErr w:type="gramStart"/>
      <w:r w:rsidRPr="00B509A0">
        <w:t>resources, and</w:t>
      </w:r>
      <w:proofErr w:type="gramEnd"/>
      <w:r w:rsidRPr="00B509A0">
        <w:t xml:space="preserve"> setting flows and levels.</w:t>
      </w:r>
    </w:p>
    <w:p w14:paraId="71C86D44" w14:textId="77777777" w:rsidR="00593F7D" w:rsidRPr="00B509A0" w:rsidRDefault="00593F7D">
      <w:pPr>
        <w:spacing w:line="0" w:lineRule="auto"/>
        <w:rPr>
          <w:rFonts w:eastAsiaTheme="minorEastAsia" w:cstheme="minorBidi"/>
        </w:rPr>
      </w:pPr>
      <w:r w:rsidRPr="00B509A0">
        <w:br w:type="page"/>
      </w:r>
    </w:p>
    <w:p w14:paraId="7AE78A31" w14:textId="4B43FD9E" w:rsidR="00494930" w:rsidRPr="00B509A0" w:rsidRDefault="00494930" w:rsidP="00494930">
      <w:pPr>
        <w:pStyle w:val="BodyText"/>
      </w:pPr>
      <w:r w:rsidRPr="00B509A0">
        <w:lastRenderedPageBreak/>
        <w:t xml:space="preserve">Monitoring sites for Māori freshwater values (including </w:t>
      </w:r>
      <w:proofErr w:type="spellStart"/>
      <w:r w:rsidRPr="00B509A0">
        <w:t>mahinga</w:t>
      </w:r>
      <w:proofErr w:type="spellEnd"/>
      <w:r w:rsidRPr="00B509A0">
        <w:t xml:space="preserve"> kai values) do not have the same requirements. They differ in two </w:t>
      </w:r>
      <w:r w:rsidR="009329B1" w:rsidRPr="00B509A0">
        <w:t xml:space="preserve">main </w:t>
      </w:r>
      <w:r w:rsidRPr="00B509A0">
        <w:t>ways:</w:t>
      </w:r>
    </w:p>
    <w:p w14:paraId="1FAD7BA7" w14:textId="715E9C85" w:rsidR="00494930" w:rsidRPr="00B509A0" w:rsidRDefault="009329B1" w:rsidP="008A7EBA">
      <w:pPr>
        <w:pStyle w:val="Numberedparagraph"/>
        <w:numPr>
          <w:ilvl w:val="0"/>
          <w:numId w:val="74"/>
        </w:numPr>
      </w:pPr>
      <w:r w:rsidRPr="00B509A0">
        <w:t>t</w:t>
      </w:r>
      <w:r w:rsidR="6865CA0B" w:rsidRPr="00B509A0">
        <w:t xml:space="preserve">hey do not need to be representative of all or part of the FMU </w:t>
      </w:r>
    </w:p>
    <w:p w14:paraId="5D6D8743" w14:textId="55A77DE5" w:rsidR="00494930" w:rsidRPr="00B509A0" w:rsidRDefault="009329B1" w:rsidP="00494930">
      <w:pPr>
        <w:pStyle w:val="Numberedparagraph"/>
      </w:pPr>
      <w:r w:rsidRPr="00B509A0">
        <w:t>t</w:t>
      </w:r>
      <w:r w:rsidR="6865CA0B" w:rsidRPr="00B509A0">
        <w:t>hey do not need to be representative of a primary contact site.</w:t>
      </w:r>
    </w:p>
    <w:p w14:paraId="4DEB0E20" w14:textId="77777777" w:rsidR="00494930" w:rsidRPr="00B509A0" w:rsidRDefault="00494930" w:rsidP="00494930">
      <w:pPr>
        <w:pStyle w:val="BodyText"/>
      </w:pPr>
      <w:r w:rsidRPr="00B509A0">
        <w:t xml:space="preserve">Monitoring sites for Māori freshwater values must be determined in collaboration with </w:t>
      </w:r>
      <w:proofErr w:type="spellStart"/>
      <w:r w:rsidRPr="00B509A0">
        <w:t>tangata</w:t>
      </w:r>
      <w:proofErr w:type="spellEnd"/>
      <w:r w:rsidRPr="00B509A0">
        <w:t xml:space="preserve"> whenua.</w:t>
      </w:r>
    </w:p>
    <w:p w14:paraId="4D89B3F8" w14:textId="77777777" w:rsidR="00494930" w:rsidRPr="00B509A0" w:rsidRDefault="00494930" w:rsidP="00494930">
      <w:pPr>
        <w:pStyle w:val="Heading2"/>
      </w:pPr>
      <w:bookmarkStart w:id="67" w:name="_Toc132119688"/>
      <w:r w:rsidRPr="00B509A0">
        <w:t>Best practice</w:t>
      </w:r>
      <w:bookmarkEnd w:id="67"/>
    </w:p>
    <w:p w14:paraId="36CA22D6" w14:textId="28ACEDF0" w:rsidR="00494930" w:rsidRPr="00B509A0" w:rsidRDefault="00494930" w:rsidP="00F8089F">
      <w:pPr>
        <w:pStyle w:val="BodyText"/>
      </w:pPr>
      <w:r w:rsidRPr="00B509A0">
        <w:t>Managing freshwater is inherently linked to managing the land that feeds into the freshwater body, or the catchment</w:t>
      </w:r>
      <w:r w:rsidR="00A54ACE" w:rsidRPr="00B509A0">
        <w:t>,</w:t>
      </w:r>
      <w:r w:rsidRPr="00B509A0">
        <w:t xml:space="preserve"> that supplies it. The NPS-FM requires councils to manage freshwater and land use in an integrated and sustainable way (ki uta ki tai). Councils should consider the surrounding land use and its effect on freshwater bodies, when identifying FMUs. A catchment or sub-catchment is a good scale to begin assessing FMU boundaries.</w:t>
      </w:r>
    </w:p>
    <w:p w14:paraId="03A73B3F" w14:textId="77777777" w:rsidR="00494930" w:rsidRPr="00B509A0" w:rsidRDefault="00494930" w:rsidP="00F8089F">
      <w:pPr>
        <w:pStyle w:val="BodyText"/>
      </w:pPr>
      <w:r w:rsidRPr="00B509A0">
        <w:t xml:space="preserve">When setting FMU boundaries, councils should work with </w:t>
      </w:r>
      <w:proofErr w:type="spellStart"/>
      <w:r w:rsidRPr="00B509A0">
        <w:t>tangata</w:t>
      </w:r>
      <w:proofErr w:type="spellEnd"/>
      <w:r w:rsidRPr="00B509A0">
        <w:t xml:space="preserve"> whenua and the community to consider:</w:t>
      </w:r>
    </w:p>
    <w:p w14:paraId="419888A6" w14:textId="27BFE987" w:rsidR="00494930" w:rsidRPr="00B509A0" w:rsidRDefault="00494930" w:rsidP="00F8089F">
      <w:pPr>
        <w:pStyle w:val="BodyText"/>
        <w:spacing w:before="0"/>
        <w:ind w:left="397" w:hanging="397"/>
      </w:pPr>
      <w:r w:rsidRPr="00B509A0">
        <w:t>1.</w:t>
      </w:r>
      <w:r w:rsidRPr="00B509A0">
        <w:tab/>
      </w:r>
      <w:r w:rsidR="00A54ACE" w:rsidRPr="00B509A0">
        <w:t>t</w:t>
      </w:r>
      <w:r w:rsidRPr="00B509A0">
        <w:t xml:space="preserve">he hydrological, geographical, social, </w:t>
      </w:r>
      <w:proofErr w:type="gramStart"/>
      <w:r w:rsidRPr="00B509A0">
        <w:t>political</w:t>
      </w:r>
      <w:proofErr w:type="gramEnd"/>
      <w:r w:rsidRPr="00B509A0">
        <w:t xml:space="preserve"> and cultural characteristics of the region</w:t>
      </w:r>
      <w:r w:rsidR="006A5DCE" w:rsidRPr="00B509A0">
        <w:t xml:space="preserve">, including the cultural connections of </w:t>
      </w:r>
      <w:proofErr w:type="spellStart"/>
      <w:r w:rsidR="006A5DCE" w:rsidRPr="00B509A0">
        <w:t>tangata</w:t>
      </w:r>
      <w:proofErr w:type="spellEnd"/>
      <w:r w:rsidR="006A5DCE" w:rsidRPr="00B509A0">
        <w:t xml:space="preserve"> whenua and communities to place</w:t>
      </w:r>
    </w:p>
    <w:p w14:paraId="13BF1AF4" w14:textId="086EAF3F" w:rsidR="00494930" w:rsidRPr="00B509A0" w:rsidRDefault="00494930" w:rsidP="00F8089F">
      <w:pPr>
        <w:pStyle w:val="BodyText"/>
        <w:spacing w:before="0"/>
        <w:ind w:left="397" w:hanging="397"/>
      </w:pPr>
      <w:r w:rsidRPr="00B509A0">
        <w:t>2.</w:t>
      </w:r>
      <w:r w:rsidRPr="00B509A0">
        <w:tab/>
      </w:r>
      <w:r w:rsidR="004A4121" w:rsidRPr="00B509A0">
        <w:t>p</w:t>
      </w:r>
      <w:r w:rsidRPr="00B509A0">
        <w:t>ractical issues with managing freshwater to give effect to the NPS-FM, which may result in sub-dividing or grouping the units further, after considering these characteristics.</w:t>
      </w:r>
    </w:p>
    <w:p w14:paraId="2579C388" w14:textId="77777777" w:rsidR="00494930" w:rsidRPr="00B509A0" w:rsidRDefault="00494930" w:rsidP="00F8089F">
      <w:pPr>
        <w:pStyle w:val="BodyText"/>
      </w:pPr>
      <w:r w:rsidRPr="00B509A0">
        <w:t>Factors to consider when determining FMU boundaries may include:</w:t>
      </w:r>
      <w:r w:rsidRPr="00B509A0">
        <w:rPr>
          <w:rStyle w:val="FootnoteReference"/>
        </w:rPr>
        <w:footnoteReference w:id="3"/>
      </w:r>
    </w:p>
    <w:p w14:paraId="4B4EF76C" w14:textId="77777777" w:rsidR="00494930" w:rsidRPr="00B509A0" w:rsidRDefault="6865CA0B" w:rsidP="00494930">
      <w:pPr>
        <w:pStyle w:val="Bullet"/>
      </w:pPr>
      <w:r w:rsidRPr="00B509A0">
        <w:t xml:space="preserve">intensive pastoral development </w:t>
      </w:r>
    </w:p>
    <w:p w14:paraId="2F76BADC" w14:textId="77777777" w:rsidR="00494930" w:rsidRPr="00B509A0" w:rsidRDefault="6865CA0B" w:rsidP="00494930">
      <w:pPr>
        <w:pStyle w:val="Bullet"/>
      </w:pPr>
      <w:r w:rsidRPr="00B509A0">
        <w:t>prominent geophysical features, such as being prone to erosion</w:t>
      </w:r>
    </w:p>
    <w:p w14:paraId="78EB4E7A" w14:textId="77777777" w:rsidR="00494930" w:rsidRPr="00B509A0" w:rsidRDefault="6865CA0B" w:rsidP="00494930">
      <w:pPr>
        <w:pStyle w:val="Bullet"/>
      </w:pPr>
      <w:r w:rsidRPr="00B509A0">
        <w:t>location of aquifers and connection to groundwater and surface water</w:t>
      </w:r>
    </w:p>
    <w:p w14:paraId="762EA63D" w14:textId="77777777" w:rsidR="00494930" w:rsidRPr="00B509A0" w:rsidRDefault="6865CA0B" w:rsidP="00494930">
      <w:pPr>
        <w:pStyle w:val="Bullet"/>
      </w:pPr>
      <w:r w:rsidRPr="00B509A0">
        <w:t>urban issues affecting water quality</w:t>
      </w:r>
    </w:p>
    <w:p w14:paraId="76AC5F2E" w14:textId="52278626" w:rsidR="00494930" w:rsidRPr="00B509A0" w:rsidRDefault="6865CA0B" w:rsidP="00494930">
      <w:pPr>
        <w:pStyle w:val="Bullet"/>
      </w:pPr>
      <w:r w:rsidRPr="00B509A0">
        <w:t xml:space="preserve">a current or historic </w:t>
      </w:r>
      <w:proofErr w:type="spellStart"/>
      <w:r w:rsidRPr="00B509A0">
        <w:t>mahinga</w:t>
      </w:r>
      <w:proofErr w:type="spellEnd"/>
      <w:r w:rsidRPr="00B509A0">
        <w:t xml:space="preserve"> kai site or other cultural areas of significance</w:t>
      </w:r>
    </w:p>
    <w:p w14:paraId="4DCC4CA4" w14:textId="77777777" w:rsidR="00494930" w:rsidRPr="00B509A0" w:rsidRDefault="6865CA0B" w:rsidP="00494930">
      <w:pPr>
        <w:pStyle w:val="Bullet"/>
      </w:pPr>
      <w:r w:rsidRPr="00B509A0">
        <w:t xml:space="preserve">degraded freshwater bodies that may need specific management methods </w:t>
      </w:r>
    </w:p>
    <w:p w14:paraId="31A4FCD5" w14:textId="3A3669D8" w:rsidR="00494930" w:rsidRPr="00B509A0" w:rsidRDefault="6865CA0B" w:rsidP="00494930">
      <w:pPr>
        <w:pStyle w:val="Bullet"/>
      </w:pPr>
      <w:r w:rsidRPr="00B509A0">
        <w:t xml:space="preserve">hapū or iwi </w:t>
      </w:r>
      <w:proofErr w:type="spellStart"/>
      <w:r w:rsidRPr="00B509A0">
        <w:t>rohe</w:t>
      </w:r>
      <w:proofErr w:type="spellEnd"/>
      <w:r w:rsidRPr="00B509A0">
        <w:t xml:space="preserve"> boundaries, which reflect relationships between </w:t>
      </w:r>
      <w:proofErr w:type="spellStart"/>
      <w:r w:rsidRPr="00B509A0">
        <w:t>tangata</w:t>
      </w:r>
      <w:proofErr w:type="spellEnd"/>
      <w:r w:rsidRPr="00B509A0">
        <w:t xml:space="preserve"> whenua and</w:t>
      </w:r>
      <w:r w:rsidR="00F8089F" w:rsidRPr="00B509A0">
        <w:t> </w:t>
      </w:r>
      <w:r w:rsidRPr="00B509A0">
        <w:t xml:space="preserve">place, and may aid discussions about the transfer of powers or other mechanisms under </w:t>
      </w:r>
      <w:r w:rsidR="00686212" w:rsidRPr="00B509A0">
        <w:t xml:space="preserve">clause </w:t>
      </w:r>
      <w:r w:rsidRPr="00B509A0">
        <w:t>3.4(3).</w:t>
      </w:r>
    </w:p>
    <w:p w14:paraId="21843546" w14:textId="776F42D8" w:rsidR="00494930" w:rsidRPr="00B509A0" w:rsidRDefault="00494930" w:rsidP="00494930">
      <w:pPr>
        <w:pStyle w:val="BodyText"/>
      </w:pPr>
      <w:r w:rsidRPr="00B509A0">
        <w:t>This approach allows councils to tailor the limits and management methods to the values and</w:t>
      </w:r>
      <w:r w:rsidR="00F8089F" w:rsidRPr="00B509A0">
        <w:t> </w:t>
      </w:r>
      <w:r w:rsidRPr="00B509A0">
        <w:t xml:space="preserve">outcomes for each FMU. </w:t>
      </w:r>
    </w:p>
    <w:p w14:paraId="67FC7341" w14:textId="77777777" w:rsidR="00494930" w:rsidRPr="00B509A0" w:rsidRDefault="00494930" w:rsidP="00494930">
      <w:pPr>
        <w:pStyle w:val="Heading3"/>
      </w:pPr>
      <w:r w:rsidRPr="00B509A0">
        <w:t>Coastal water</w:t>
      </w:r>
    </w:p>
    <w:p w14:paraId="5ADE60A0" w14:textId="228F9CD9" w:rsidR="00494930" w:rsidRPr="00B509A0" w:rsidRDefault="00494930" w:rsidP="00494930">
      <w:pPr>
        <w:pStyle w:val="BodyText"/>
      </w:pPr>
      <w:r w:rsidRPr="00B509A0">
        <w:t>The NPS-FM does not require councils to include coastal water in FMUs, or to set freshwater objectives and limits for it. However, it requires that</w:t>
      </w:r>
      <w:r w:rsidR="00A17527" w:rsidRPr="00B509A0">
        <w:t>,</w:t>
      </w:r>
      <w:r w:rsidRPr="00B509A0">
        <w:t xml:space="preserve"> when setting freshwater </w:t>
      </w:r>
      <w:r w:rsidRPr="00B509A0">
        <w:lastRenderedPageBreak/>
        <w:t xml:space="preserve">objectives and limits, </w:t>
      </w:r>
      <w:r w:rsidR="00A17527" w:rsidRPr="00B509A0">
        <w:t xml:space="preserve">councils </w:t>
      </w:r>
      <w:r w:rsidRPr="00B509A0">
        <w:t xml:space="preserve">take a ki uta ki tai approach and have regard to connections between freshwater and coastal water. This may mean decisions about managing freshwater will be driven in part by intended outcomes in coastal water (eg, to provide for </w:t>
      </w:r>
      <w:proofErr w:type="spellStart"/>
      <w:r w:rsidRPr="00B509A0">
        <w:t>mahinga</w:t>
      </w:r>
      <w:proofErr w:type="spellEnd"/>
      <w:r w:rsidRPr="00B509A0">
        <w:t xml:space="preserve"> kai). </w:t>
      </w:r>
    </w:p>
    <w:p w14:paraId="202DB610" w14:textId="77777777" w:rsidR="00494930" w:rsidRPr="00B509A0" w:rsidRDefault="00494930" w:rsidP="00494930">
      <w:pPr>
        <w:pStyle w:val="BodyText"/>
      </w:pPr>
      <w:r w:rsidRPr="00B509A0">
        <w:t>When identifying FMUs, councils should consider any connections between freshwater bodies and coastal water. For example, where several rivers meet in an estuary, a council may decide to group the rivers together in one FMU, so that any management decisions for the FMU align with the outcomes for the estuary.</w:t>
      </w:r>
    </w:p>
    <w:p w14:paraId="14AE58C9" w14:textId="4F1DBF40" w:rsidR="00494930" w:rsidRPr="00B509A0" w:rsidRDefault="00494930" w:rsidP="00494930">
      <w:pPr>
        <w:pStyle w:val="Heading3"/>
      </w:pPr>
      <w:r w:rsidRPr="00B509A0">
        <w:t>Scale for target attribute states and limits</w:t>
      </w:r>
    </w:p>
    <w:p w14:paraId="7F90C9BE" w14:textId="65C0E355" w:rsidR="00494930" w:rsidRPr="00B509A0" w:rsidRDefault="00494930" w:rsidP="00494930">
      <w:pPr>
        <w:pStyle w:val="BodyText"/>
      </w:pPr>
      <w:r w:rsidRPr="00B509A0">
        <w:t xml:space="preserve">The scale for setting TASs and limits does not have to be synched with whole FMUs. TASs and limits can apply to part of an FMU, or the same TAS or limit </w:t>
      </w:r>
      <w:r w:rsidR="00CC51BF" w:rsidRPr="00B509A0">
        <w:t>may</w:t>
      </w:r>
      <w:r w:rsidRPr="00B509A0">
        <w:t xml:space="preserve"> be set for multiple FMUs. </w:t>
      </w:r>
    </w:p>
    <w:p w14:paraId="27C49F60" w14:textId="3CAB8CCE" w:rsidR="00DA3DBD" w:rsidRPr="00B509A0" w:rsidRDefault="00DA3DBD" w:rsidP="00494930">
      <w:pPr>
        <w:pStyle w:val="BodyText"/>
      </w:pPr>
      <w:r w:rsidRPr="00B509A0">
        <w:t xml:space="preserve">Each FMU will have a bundle of TASs applied to it, </w:t>
      </w:r>
      <w:r w:rsidR="000C3C51" w:rsidRPr="00B509A0">
        <w:t xml:space="preserve">at least one for each relevant attribute. </w:t>
      </w:r>
    </w:p>
    <w:p w14:paraId="70987D19" w14:textId="77777777" w:rsidR="00494930" w:rsidRPr="00B509A0" w:rsidRDefault="00494930" w:rsidP="00494930">
      <w:pPr>
        <w:pStyle w:val="BodyText"/>
      </w:pPr>
      <w:r w:rsidRPr="00B509A0">
        <w:t xml:space="preserve">Determining the area for a TAS will depend more on the characteristics of the water bodies than for the land type. A tributary that has a different ecosystem and land use from other tributaries and mainstem of a river system might have different requirements for a TAS. </w:t>
      </w:r>
    </w:p>
    <w:p w14:paraId="25042AAF" w14:textId="33DE0EB1" w:rsidR="00494930" w:rsidRPr="00B509A0" w:rsidRDefault="00494930" w:rsidP="00494930">
      <w:pPr>
        <w:pStyle w:val="BodyText"/>
      </w:pPr>
      <w:r w:rsidRPr="00B509A0">
        <w:t xml:space="preserve">Limits </w:t>
      </w:r>
      <w:r w:rsidR="00BA52BB" w:rsidRPr="00B509A0">
        <w:t xml:space="preserve">and/or action plans </w:t>
      </w:r>
      <w:r w:rsidRPr="00B509A0">
        <w:t xml:space="preserve">may need to be more granular at the sub-catchment </w:t>
      </w:r>
      <w:proofErr w:type="gramStart"/>
      <w:r w:rsidRPr="00B509A0">
        <w:t xml:space="preserve">scale, </w:t>
      </w:r>
      <w:r w:rsidR="00677FA1" w:rsidRPr="00B509A0">
        <w:t>because</w:t>
      </w:r>
      <w:proofErr w:type="gramEnd"/>
      <w:r w:rsidRPr="00B509A0">
        <w:t xml:space="preserve"> catchments have many different areas with varied land characteristics. A catchment may have forest-covered hill slopes, then plains with clay soil and other areas with stony, free-draining soil. Councils </w:t>
      </w:r>
      <w:r w:rsidR="007409E5" w:rsidRPr="00B509A0">
        <w:t xml:space="preserve">should </w:t>
      </w:r>
      <w:r w:rsidRPr="00B509A0">
        <w:t xml:space="preserve">tailor the </w:t>
      </w:r>
      <w:r w:rsidR="00BA52BB" w:rsidRPr="00B509A0">
        <w:t xml:space="preserve">intervention </w:t>
      </w:r>
      <w:r w:rsidRPr="00B509A0">
        <w:t>to these varied features.</w:t>
      </w:r>
    </w:p>
    <w:p w14:paraId="7837C92E" w14:textId="0D42E698" w:rsidR="00593A3E" w:rsidRPr="00B509A0" w:rsidRDefault="005A6EF9" w:rsidP="009216F6">
      <w:pPr>
        <w:pStyle w:val="Heading2"/>
      </w:pPr>
      <w:bookmarkStart w:id="68" w:name="_Toc132119689"/>
      <w:r w:rsidRPr="00B509A0">
        <w:t>Further information to support implementation</w:t>
      </w:r>
      <w:bookmarkEnd w:id="68"/>
    </w:p>
    <w:p w14:paraId="166761FA" w14:textId="25DB3478" w:rsidR="00AC5D6F" w:rsidRPr="00B509A0" w:rsidRDefault="00B97ADE" w:rsidP="00F8089F">
      <w:pPr>
        <w:pStyle w:val="Bullet"/>
        <w:spacing w:before="240"/>
        <w:rPr>
          <w:rStyle w:val="Hyperlink"/>
          <w:color w:val="auto"/>
        </w:rPr>
      </w:pPr>
      <w:hyperlink r:id="rId59" w:history="1">
        <w:r w:rsidR="007E2674" w:rsidRPr="00B509A0">
          <w:rPr>
            <w:rStyle w:val="Hyperlink"/>
          </w:rPr>
          <w:t xml:space="preserve">A </w:t>
        </w:r>
        <w:r w:rsidR="00055528" w:rsidRPr="00B509A0">
          <w:rPr>
            <w:rStyle w:val="Hyperlink"/>
          </w:rPr>
          <w:t>G</w:t>
        </w:r>
        <w:r w:rsidR="007E2674" w:rsidRPr="00B509A0">
          <w:rPr>
            <w:rStyle w:val="Hyperlink"/>
          </w:rPr>
          <w:t xml:space="preserve">uide to </w:t>
        </w:r>
        <w:r w:rsidR="00D125D5" w:rsidRPr="00B509A0">
          <w:rPr>
            <w:rStyle w:val="Hyperlink"/>
          </w:rPr>
          <w:t>I</w:t>
        </w:r>
        <w:r w:rsidR="007E2674" w:rsidRPr="00B509A0">
          <w:rPr>
            <w:rStyle w:val="Hyperlink"/>
          </w:rPr>
          <w:t xml:space="preserve">dentifying </w:t>
        </w:r>
        <w:r w:rsidR="00D125D5" w:rsidRPr="00B509A0">
          <w:rPr>
            <w:rStyle w:val="Hyperlink"/>
          </w:rPr>
          <w:t>F</w:t>
        </w:r>
        <w:r w:rsidR="007E2674" w:rsidRPr="00B509A0">
          <w:rPr>
            <w:rStyle w:val="Hyperlink"/>
          </w:rPr>
          <w:t xml:space="preserve">reshwater </w:t>
        </w:r>
        <w:r w:rsidR="00D125D5" w:rsidRPr="00B509A0">
          <w:rPr>
            <w:rStyle w:val="Hyperlink"/>
          </w:rPr>
          <w:t>M</w:t>
        </w:r>
        <w:r w:rsidR="007E2674" w:rsidRPr="00B509A0">
          <w:rPr>
            <w:rStyle w:val="Hyperlink"/>
          </w:rPr>
          <w:t>anagement</w:t>
        </w:r>
        <w:r w:rsidR="00F432DC" w:rsidRPr="00B509A0">
          <w:rPr>
            <w:rStyle w:val="Hyperlink"/>
          </w:rPr>
          <w:t xml:space="preserve"> </w:t>
        </w:r>
        <w:r w:rsidR="00D125D5" w:rsidRPr="00B509A0">
          <w:rPr>
            <w:rStyle w:val="Hyperlink"/>
          </w:rPr>
          <w:t>U</w:t>
        </w:r>
        <w:r w:rsidR="007E2674" w:rsidRPr="00B509A0">
          <w:rPr>
            <w:rStyle w:val="Hyperlink"/>
          </w:rPr>
          <w:t xml:space="preserve">nits </w:t>
        </w:r>
        <w:r w:rsidR="00D125D5" w:rsidRPr="00B509A0">
          <w:rPr>
            <w:rStyle w:val="Hyperlink"/>
          </w:rPr>
          <w:t>U</w:t>
        </w:r>
        <w:r w:rsidR="007E2674" w:rsidRPr="00B509A0">
          <w:rPr>
            <w:rStyle w:val="Hyperlink"/>
          </w:rPr>
          <w:t xml:space="preserve">nder the National Policy Statement for Freshwater Management 2014 </w:t>
        </w:r>
      </w:hyperlink>
      <w:r w:rsidR="00494930" w:rsidRPr="00B509A0">
        <w:t xml:space="preserve"> </w:t>
      </w:r>
    </w:p>
    <w:p w14:paraId="6B39E722" w14:textId="4B1177CB" w:rsidR="00AC5D6F" w:rsidRPr="00B509A0" w:rsidRDefault="00B97ADE" w:rsidP="00F8089F">
      <w:pPr>
        <w:pStyle w:val="Bullet"/>
      </w:pPr>
      <w:hyperlink r:id="rId60">
        <w:r w:rsidR="03BC6A73" w:rsidRPr="00B509A0">
          <w:rPr>
            <w:rStyle w:val="Hyperlink"/>
          </w:rPr>
          <w:t xml:space="preserve">River Environment Classification </w:t>
        </w:r>
        <w:r w:rsidR="209F4388" w:rsidRPr="00B509A0">
          <w:rPr>
            <w:rStyle w:val="Hyperlink"/>
          </w:rPr>
          <w:t>New Zealand</w:t>
        </w:r>
      </w:hyperlink>
    </w:p>
    <w:p w14:paraId="2DD210F7" w14:textId="246C5022" w:rsidR="00494930" w:rsidRPr="00B509A0" w:rsidRDefault="00494930" w:rsidP="00F8089F">
      <w:pPr>
        <w:pStyle w:val="Heading1"/>
        <w:pageBreakBefore/>
      </w:pPr>
      <w:bookmarkStart w:id="69" w:name="_Clause_3.9:_Identifying"/>
      <w:bookmarkStart w:id="70" w:name="_Toc132119690"/>
      <w:bookmarkEnd w:id="69"/>
      <w:r w:rsidRPr="00B509A0">
        <w:lastRenderedPageBreak/>
        <w:t>Clause 3.9</w:t>
      </w:r>
      <w:r w:rsidR="00B876C8" w:rsidRPr="00B509A0">
        <w:t>:</w:t>
      </w:r>
      <w:r w:rsidRPr="00B509A0">
        <w:t xml:space="preserve"> Identifying values and setting environmental outcomes as objectives</w:t>
      </w:r>
      <w:bookmarkEnd w:id="70"/>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494930" w:rsidRPr="00B509A0" w14:paraId="0D1ACCB8" w14:textId="77777777" w:rsidTr="00F8089F">
        <w:tc>
          <w:tcPr>
            <w:tcW w:w="10205" w:type="dxa"/>
            <w:shd w:val="clear" w:color="auto" w:fill="D2DDE1" w:themeFill="background2"/>
          </w:tcPr>
          <w:p w14:paraId="6EE18F39" w14:textId="77777777" w:rsidR="00494930" w:rsidRPr="00B509A0" w:rsidRDefault="00494930" w:rsidP="00F8089F">
            <w:pPr>
              <w:pStyle w:val="Boxheading"/>
            </w:pPr>
            <w:r w:rsidRPr="00B509A0">
              <w:t>NPS-FM</w:t>
            </w:r>
          </w:p>
          <w:p w14:paraId="5E406016" w14:textId="04C459DD" w:rsidR="00494930" w:rsidRPr="00B509A0" w:rsidRDefault="00B876C8" w:rsidP="00F8089F">
            <w:pPr>
              <w:pStyle w:val="Boxheading"/>
              <w:spacing w:before="120"/>
            </w:pPr>
            <w:r w:rsidRPr="00B509A0">
              <w:t xml:space="preserve">Clause </w:t>
            </w:r>
            <w:r w:rsidR="00494930" w:rsidRPr="00B509A0">
              <w:t>3.9</w:t>
            </w:r>
            <w:r w:rsidR="00487A50" w:rsidRPr="00B509A0">
              <w:t>: Identifying values and setting environmental outcomes as objectives</w:t>
            </w:r>
            <w:r w:rsidR="00494930" w:rsidRPr="00B509A0">
              <w:t xml:space="preserve"> </w:t>
            </w:r>
          </w:p>
          <w:p w14:paraId="66B318DC" w14:textId="77777777" w:rsidR="00494930" w:rsidRPr="00B509A0" w:rsidRDefault="00494930" w:rsidP="00F8089F">
            <w:pPr>
              <w:pStyle w:val="Boxtext"/>
              <w:spacing w:after="0"/>
              <w:ind w:left="681" w:hanging="397"/>
            </w:pPr>
            <w:r w:rsidRPr="00B509A0">
              <w:t>(1)</w:t>
            </w:r>
            <w:r w:rsidRPr="00B509A0">
              <w:tab/>
              <w:t xml:space="preserve">The compulsory values listed in Appendix 1A apply to every FMU, and the requirements in this subpart relating to values apply to each of the 5 biophysical components of the value Ecosystem health. </w:t>
            </w:r>
          </w:p>
          <w:p w14:paraId="7FCDAD33" w14:textId="77777777" w:rsidR="00494930" w:rsidRPr="00B509A0" w:rsidRDefault="00494930" w:rsidP="00F8089F">
            <w:pPr>
              <w:pStyle w:val="Boxtext"/>
              <w:spacing w:after="0"/>
              <w:ind w:left="681" w:hanging="397"/>
            </w:pPr>
            <w:r w:rsidRPr="00B509A0">
              <w:t>(2)</w:t>
            </w:r>
            <w:r w:rsidRPr="00B509A0">
              <w:tab/>
              <w:t xml:space="preserve">A regional council may identify other values applying to an FMU or part of an </w:t>
            </w:r>
            <w:proofErr w:type="gramStart"/>
            <w:r w:rsidRPr="00B509A0">
              <w:t>FMU, and</w:t>
            </w:r>
            <w:proofErr w:type="gramEnd"/>
            <w:r w:rsidRPr="00B509A0">
              <w:t xml:space="preserve"> must in every case consider whether the values listed in Appendix 1B apply. </w:t>
            </w:r>
          </w:p>
          <w:p w14:paraId="107A7258" w14:textId="77777777" w:rsidR="00494930" w:rsidRPr="00B509A0" w:rsidRDefault="00494930" w:rsidP="00F8089F">
            <w:pPr>
              <w:pStyle w:val="Boxtext"/>
              <w:spacing w:after="0"/>
              <w:ind w:left="681" w:hanging="397"/>
            </w:pPr>
            <w:r w:rsidRPr="00B509A0">
              <w:t>(3)</w:t>
            </w:r>
            <w:r w:rsidRPr="00B509A0">
              <w:tab/>
              <w:t xml:space="preserve">The regional council must identify an environmental outcome for every value that applies to an FMU or part of an FMU. </w:t>
            </w:r>
          </w:p>
          <w:p w14:paraId="44815457" w14:textId="68E67BD5" w:rsidR="00494930" w:rsidRPr="00B509A0" w:rsidRDefault="00494930" w:rsidP="00F8089F">
            <w:pPr>
              <w:pStyle w:val="Boxtext"/>
              <w:spacing w:after="0"/>
              <w:ind w:left="681" w:hanging="397"/>
            </w:pPr>
            <w:r w:rsidRPr="00B509A0">
              <w:t>(4)</w:t>
            </w:r>
            <w:r w:rsidRPr="00B509A0">
              <w:tab/>
              <w:t xml:space="preserve">The regional council must include the environmental outcomes as an objective, or multiple objectives, in its regional plan. </w:t>
            </w:r>
          </w:p>
          <w:p w14:paraId="308D5430" w14:textId="77777777" w:rsidR="00494930" w:rsidRPr="00B509A0" w:rsidRDefault="00494930" w:rsidP="00F8089F">
            <w:pPr>
              <w:pStyle w:val="Boxtext"/>
              <w:spacing w:after="0"/>
              <w:ind w:left="681" w:hanging="397"/>
            </w:pPr>
            <w:r w:rsidRPr="00B509A0">
              <w:t>(5)</w:t>
            </w:r>
            <w:r w:rsidRPr="00B509A0">
              <w:tab/>
              <w:t xml:space="preserve">The environmental outcomes must: </w:t>
            </w:r>
          </w:p>
          <w:p w14:paraId="38E39353" w14:textId="77777777" w:rsidR="00494930" w:rsidRPr="00B509A0" w:rsidRDefault="00494930" w:rsidP="00665248">
            <w:pPr>
              <w:pStyle w:val="Boxtext"/>
              <w:spacing w:after="0"/>
              <w:ind w:left="1077" w:hanging="397"/>
            </w:pPr>
            <w:r w:rsidRPr="00B509A0">
              <w:t>(a)</w:t>
            </w:r>
            <w:r w:rsidRPr="00B509A0">
              <w:tab/>
              <w:t xml:space="preserve">describe the environmental outcome sought for the value in a way that enables an assessment of the effectiveness of the regional policy statement and plans (including limits and methods) and action plans in achieving the environmental outcome; and </w:t>
            </w:r>
          </w:p>
          <w:p w14:paraId="0D97A17C" w14:textId="77777777" w:rsidR="00494930" w:rsidRPr="00B509A0" w:rsidRDefault="00494930" w:rsidP="00665248">
            <w:pPr>
              <w:pStyle w:val="Boxtext"/>
              <w:spacing w:after="180"/>
              <w:ind w:left="1077" w:hanging="397"/>
            </w:pPr>
            <w:r w:rsidRPr="00B509A0">
              <w:t>(b)</w:t>
            </w:r>
            <w:r w:rsidRPr="00B509A0">
              <w:tab/>
              <w:t>when achieved, fulfil the relevant long-term visions developed under clause 3.3 and the objective of this National Policy Statement.</w:t>
            </w:r>
          </w:p>
        </w:tc>
      </w:tr>
    </w:tbl>
    <w:p w14:paraId="582C6AEF" w14:textId="77777777" w:rsidR="00494930" w:rsidRPr="00B509A0" w:rsidRDefault="00494930" w:rsidP="00F8089F">
      <w:pPr>
        <w:pStyle w:val="Heading2"/>
        <w:spacing w:before="440"/>
      </w:pPr>
      <w:bookmarkStart w:id="71" w:name="_Toc132119691"/>
      <w:r w:rsidRPr="00B509A0">
        <w:t>Policy intent</w:t>
      </w:r>
      <w:bookmarkEnd w:id="71"/>
    </w:p>
    <w:p w14:paraId="3B0F4697" w14:textId="77777777" w:rsidR="00494930" w:rsidRPr="00B509A0" w:rsidRDefault="00494930" w:rsidP="004129EF">
      <w:pPr>
        <w:pStyle w:val="BodyText"/>
        <w:spacing w:line="240" w:lineRule="atLeast"/>
      </w:pPr>
      <w:r w:rsidRPr="00B509A0">
        <w:t>Councils must include all environmental outcomes as objectives in their regional plans.</w:t>
      </w:r>
    </w:p>
    <w:p w14:paraId="5413DAAF" w14:textId="77777777" w:rsidR="00494930" w:rsidRPr="00B509A0" w:rsidRDefault="00494930" w:rsidP="004129EF">
      <w:pPr>
        <w:pStyle w:val="BodyText"/>
        <w:spacing w:line="240" w:lineRule="atLeast"/>
      </w:pPr>
      <w:r w:rsidRPr="00B509A0">
        <w:t xml:space="preserve">All councils must apply the four compulsory values listed in appendix 1A of the NPS-FM to every FMU: </w:t>
      </w:r>
    </w:p>
    <w:p w14:paraId="18B93E86" w14:textId="77777777" w:rsidR="00494930" w:rsidRPr="00B509A0" w:rsidRDefault="6865CA0B" w:rsidP="004129EF">
      <w:pPr>
        <w:pStyle w:val="Bullet"/>
        <w:spacing w:line="240" w:lineRule="atLeast"/>
      </w:pPr>
      <w:r w:rsidRPr="00B509A0">
        <w:t xml:space="preserve">human contact </w:t>
      </w:r>
    </w:p>
    <w:p w14:paraId="15A05115" w14:textId="77777777" w:rsidR="00494930" w:rsidRPr="00B509A0" w:rsidRDefault="6865CA0B" w:rsidP="004129EF">
      <w:pPr>
        <w:pStyle w:val="Bullet"/>
        <w:spacing w:line="240" w:lineRule="atLeast"/>
      </w:pPr>
      <w:r w:rsidRPr="00B509A0">
        <w:t xml:space="preserve">threatened species </w:t>
      </w:r>
    </w:p>
    <w:p w14:paraId="42534129" w14:textId="3B683E9D" w:rsidR="00494930" w:rsidRPr="00B509A0" w:rsidRDefault="6865CA0B" w:rsidP="004129EF">
      <w:pPr>
        <w:pStyle w:val="Bullet"/>
        <w:spacing w:line="240" w:lineRule="atLeast"/>
      </w:pPr>
      <w:proofErr w:type="spellStart"/>
      <w:r w:rsidRPr="00B509A0">
        <w:t>mahinga</w:t>
      </w:r>
      <w:proofErr w:type="spellEnd"/>
      <w:r w:rsidRPr="00B509A0">
        <w:t xml:space="preserve"> kai </w:t>
      </w:r>
    </w:p>
    <w:p w14:paraId="0EF79405" w14:textId="77777777" w:rsidR="00494930" w:rsidRPr="00B509A0" w:rsidRDefault="6865CA0B" w:rsidP="004129EF">
      <w:pPr>
        <w:pStyle w:val="Bullet"/>
        <w:spacing w:line="240" w:lineRule="atLeast"/>
      </w:pPr>
      <w:r w:rsidRPr="00B509A0">
        <w:t xml:space="preserve">ecosystem health. </w:t>
      </w:r>
    </w:p>
    <w:p w14:paraId="4AF63A4A" w14:textId="77777777" w:rsidR="00494930" w:rsidRPr="00B509A0" w:rsidRDefault="00494930" w:rsidP="00DA2317">
      <w:pPr>
        <w:pStyle w:val="Heading3"/>
      </w:pPr>
      <w:r w:rsidRPr="00B509A0">
        <w:t xml:space="preserve">Ecosystem health </w:t>
      </w:r>
    </w:p>
    <w:p w14:paraId="632704BE" w14:textId="77777777" w:rsidR="00494930" w:rsidRPr="00B509A0" w:rsidRDefault="00494930" w:rsidP="00494930">
      <w:pPr>
        <w:pStyle w:val="BodyText"/>
      </w:pPr>
      <w:r w:rsidRPr="00B509A0">
        <w:t>This has five biophysical components. For each FMU, councils must apply the four compulsory values, and support ecosystem health by managing each of the five biophysical components.</w:t>
      </w:r>
    </w:p>
    <w:p w14:paraId="6AEDE163" w14:textId="10D68B14" w:rsidR="00494930" w:rsidRPr="00B509A0" w:rsidRDefault="00494930" w:rsidP="00494930">
      <w:pPr>
        <w:pStyle w:val="BodyText"/>
      </w:pPr>
      <w:r w:rsidRPr="00B509A0">
        <w:t>Also consider each of the nine values listed in appendix 1B</w:t>
      </w:r>
      <w:r w:rsidR="00883DC9" w:rsidRPr="00B509A0">
        <w:t xml:space="preserve"> of the NPS-</w:t>
      </w:r>
      <w:proofErr w:type="gramStart"/>
      <w:r w:rsidR="00883DC9" w:rsidRPr="00B509A0">
        <w:t>FM</w:t>
      </w:r>
      <w:r w:rsidRPr="00B509A0">
        <w:t>, and</w:t>
      </w:r>
      <w:proofErr w:type="gramEnd"/>
      <w:r w:rsidRPr="00B509A0">
        <w:t xml:space="preserve"> determine for each FMU whether they apply. The value of hydro-electric power generation, for example, only needs to</w:t>
      </w:r>
      <w:r w:rsidR="00F8089F" w:rsidRPr="00B509A0">
        <w:t> </w:t>
      </w:r>
      <w:r w:rsidRPr="00B509A0">
        <w:t xml:space="preserve">be considered for FMUs that are or could be used for this, while </w:t>
      </w:r>
      <w:r w:rsidRPr="00B509A0">
        <w:lastRenderedPageBreak/>
        <w:t>keeping in mind</w:t>
      </w:r>
      <w:r w:rsidR="00203449" w:rsidRPr="00B509A0">
        <w:t> </w:t>
      </w:r>
      <w:r w:rsidRPr="00B509A0">
        <w:t xml:space="preserve">the specifications for the five large hydro-electric generation schemes mentioned in clause 3.31. As a second example, councils only need to consider irrigation in FMUs that are currently valued for </w:t>
      </w:r>
      <w:proofErr w:type="gramStart"/>
      <w:r w:rsidRPr="00B509A0">
        <w:t>irrigation, or</w:t>
      </w:r>
      <w:proofErr w:type="gramEnd"/>
      <w:r w:rsidRPr="00B509A0">
        <w:t xml:space="preserve"> may be in the future.</w:t>
      </w:r>
    </w:p>
    <w:p w14:paraId="42EC702D" w14:textId="77777777" w:rsidR="00494930" w:rsidRPr="00B509A0" w:rsidRDefault="00494930" w:rsidP="00494930">
      <w:pPr>
        <w:pStyle w:val="BodyText"/>
      </w:pPr>
      <w:r w:rsidRPr="00B509A0">
        <w:t xml:space="preserve">Council must engage with the community to identify </w:t>
      </w:r>
      <w:proofErr w:type="gramStart"/>
      <w:r w:rsidRPr="00B509A0">
        <w:t>values, and</w:t>
      </w:r>
      <w:proofErr w:type="gramEnd"/>
      <w:r w:rsidRPr="00B509A0">
        <w:t xml:space="preserve"> collaborate with </w:t>
      </w:r>
      <w:proofErr w:type="spellStart"/>
      <w:r w:rsidRPr="00B509A0">
        <w:t>tangata</w:t>
      </w:r>
      <w:proofErr w:type="spellEnd"/>
      <w:r w:rsidRPr="00B509A0">
        <w:t xml:space="preserve"> whenua to identify Māori values.</w:t>
      </w:r>
    </w:p>
    <w:p w14:paraId="039846B1" w14:textId="094210A2" w:rsidR="00494930" w:rsidRPr="004129EF" w:rsidRDefault="00494930" w:rsidP="00494930">
      <w:pPr>
        <w:pStyle w:val="BodyText"/>
        <w:rPr>
          <w:rFonts w:cs="Times New Roman (Body CS)"/>
          <w:spacing w:val="-2"/>
        </w:rPr>
      </w:pPr>
      <w:r w:rsidRPr="004129EF">
        <w:rPr>
          <w:rFonts w:cs="Times New Roman (Body CS)"/>
          <w:spacing w:val="-2"/>
        </w:rPr>
        <w:t>For each value that applies to an FMU or part of an FMU, councils must describe an environmental outcome so that it is possible to assess if, and when, it is achieved. The outcomes must jointly fulfil the long-term visions.</w:t>
      </w:r>
      <w:r w:rsidR="004A0F44" w:rsidRPr="004129EF">
        <w:rPr>
          <w:rFonts w:cs="Times New Roman (Body CS)"/>
          <w:spacing w:val="-2"/>
        </w:rPr>
        <w:t xml:space="preserve"> </w:t>
      </w:r>
      <w:r w:rsidR="004A0F44" w:rsidRPr="004129EF">
        <w:rPr>
          <w:rFonts w:cs="Times New Roman (Body CS)"/>
          <w:spacing w:val="-2"/>
        </w:rPr>
        <w:fldChar w:fldCharType="begin"/>
      </w:r>
      <w:r w:rsidR="004A0F44" w:rsidRPr="004129EF">
        <w:rPr>
          <w:rFonts w:cs="Times New Roman (Body CS)"/>
          <w:spacing w:val="-2"/>
        </w:rPr>
        <w:instrText xml:space="preserve"> REF _Ref106289273 \h </w:instrText>
      </w:r>
      <w:r w:rsidR="00B90F95" w:rsidRPr="004129EF">
        <w:rPr>
          <w:rFonts w:cs="Times New Roman (Body CS)"/>
          <w:spacing w:val="-2"/>
        </w:rPr>
        <w:instrText xml:space="preserve"> \* MERGEFORMAT </w:instrText>
      </w:r>
      <w:r w:rsidR="004A0F44" w:rsidRPr="004129EF">
        <w:rPr>
          <w:rFonts w:cs="Times New Roman (Body CS)"/>
          <w:spacing w:val="-2"/>
        </w:rPr>
      </w:r>
      <w:r w:rsidR="004A0F44" w:rsidRPr="004129EF">
        <w:rPr>
          <w:rFonts w:cs="Times New Roman (Body CS)"/>
          <w:spacing w:val="-2"/>
        </w:rPr>
        <w:fldChar w:fldCharType="separate"/>
      </w:r>
      <w:r w:rsidR="007D084A" w:rsidRPr="007D084A">
        <w:rPr>
          <w:rFonts w:cs="Times New Roman (Body CS)"/>
          <w:spacing w:val="-2"/>
        </w:rPr>
        <w:t xml:space="preserve">Figure </w:t>
      </w:r>
      <w:r w:rsidR="007D084A" w:rsidRPr="007D084A">
        <w:rPr>
          <w:rFonts w:cs="Times New Roman (Body CS)"/>
          <w:noProof/>
          <w:spacing w:val="-2"/>
        </w:rPr>
        <w:t>4</w:t>
      </w:r>
      <w:r w:rsidR="004A0F44" w:rsidRPr="004129EF">
        <w:rPr>
          <w:rFonts w:cs="Times New Roman (Body CS)"/>
          <w:spacing w:val="-2"/>
        </w:rPr>
        <w:fldChar w:fldCharType="end"/>
      </w:r>
      <w:r w:rsidR="004A0F44" w:rsidRPr="004129EF">
        <w:rPr>
          <w:rFonts w:cs="Times New Roman (Body CS)"/>
          <w:spacing w:val="-2"/>
        </w:rPr>
        <w:t xml:space="preserve"> shows </w:t>
      </w:r>
      <w:r w:rsidR="00B57118" w:rsidRPr="004129EF">
        <w:rPr>
          <w:rFonts w:cs="Times New Roman (Body CS)"/>
          <w:spacing w:val="-2"/>
        </w:rPr>
        <w:t xml:space="preserve">how </w:t>
      </w:r>
      <w:r w:rsidR="00FC599B" w:rsidRPr="004129EF">
        <w:rPr>
          <w:rFonts w:cs="Times New Roman (Body CS)"/>
          <w:spacing w:val="-2"/>
        </w:rPr>
        <w:t xml:space="preserve">clause </w:t>
      </w:r>
      <w:r w:rsidR="00B57118" w:rsidRPr="004129EF">
        <w:rPr>
          <w:rFonts w:cs="Times New Roman (Body CS)"/>
          <w:spacing w:val="-2"/>
        </w:rPr>
        <w:t xml:space="preserve">3.9 and the following clauses lead the councils from </w:t>
      </w:r>
      <w:r w:rsidR="00464CF5" w:rsidRPr="004129EF">
        <w:rPr>
          <w:rFonts w:cs="Times New Roman (Body CS)"/>
          <w:spacing w:val="-2"/>
        </w:rPr>
        <w:t xml:space="preserve">identifying values to setting target attribute states. </w:t>
      </w:r>
    </w:p>
    <w:p w14:paraId="4C88AF0B" w14:textId="437A5CFD" w:rsidR="004A0F44" w:rsidRPr="00B509A0" w:rsidRDefault="004A0F44" w:rsidP="00B06BE3">
      <w:pPr>
        <w:pStyle w:val="Figureheading"/>
      </w:pPr>
      <w:bookmarkStart w:id="72" w:name="_Ref106289273"/>
      <w:bookmarkStart w:id="73" w:name="_Toc131000688"/>
      <w:r w:rsidRPr="00B509A0">
        <w:t xml:space="preserve">Figure </w:t>
      </w:r>
      <w:r w:rsidRPr="00B509A0">
        <w:fldChar w:fldCharType="begin"/>
      </w:r>
      <w:r w:rsidRPr="00B509A0">
        <w:instrText>SEQ Figure \* ARABIC</w:instrText>
      </w:r>
      <w:r w:rsidRPr="00B509A0">
        <w:fldChar w:fldCharType="separate"/>
      </w:r>
      <w:r w:rsidR="007D084A">
        <w:rPr>
          <w:noProof/>
        </w:rPr>
        <w:t>4</w:t>
      </w:r>
      <w:r w:rsidRPr="00B509A0">
        <w:fldChar w:fldCharType="end"/>
      </w:r>
      <w:bookmarkEnd w:id="72"/>
      <w:r w:rsidRPr="00B509A0">
        <w:t xml:space="preserve">: </w:t>
      </w:r>
      <w:r w:rsidR="00B06BE3" w:rsidRPr="00B509A0">
        <w:tab/>
      </w:r>
      <w:r w:rsidRPr="00B509A0">
        <w:t>From values to target attribute states</w:t>
      </w:r>
      <w:bookmarkEnd w:id="73"/>
    </w:p>
    <w:p w14:paraId="254A26E4" w14:textId="68652DF4" w:rsidR="00CD6C98" w:rsidRPr="00B509A0" w:rsidRDefault="00372F92" w:rsidP="00B06BE3">
      <w:pPr>
        <w:pStyle w:val="BodyText"/>
        <w:spacing w:before="60"/>
      </w:pPr>
      <w:r w:rsidRPr="00B509A0">
        <w:rPr>
          <w:noProof/>
        </w:rPr>
        <w:drawing>
          <wp:inline distT="0" distB="0" distL="0" distR="0" wp14:anchorId="0CA0D83D" wp14:editId="7FFEF245">
            <wp:extent cx="5426110" cy="6869123"/>
            <wp:effectExtent l="0" t="0" r="0" b="1905"/>
            <wp:docPr id="31" name="Picture 31" descr="Six-step, one-directional flow chart identifying the steps between setting the long-term vision for freshwater and setting targets to achieve environmental outcomes.&#10;Set the long-term vision for freshwater (3.3).&#10;Develop long-term visions for each freshwater management unit (FMU) or part-FMU or catchment, and require that the long-term vision:&#10;• is developed through engagement with tangata whenua and communities.&#10;• is included as objectives in regional policy statement.&#10;• sets ambitious but reasonable goals and specifies a timeframe to achieve goals.&#10;Identify freshwater management units (3.8).&#10;The following must be identified in each FMU:&#10;• Monitoring sites, located at either or both:&#10;o representative or part FMU.&#10;o representative of one or more primary contact sites.&#10;• Monitoring sites for Māori freshwater values must be determined in collaboration with tangata whenua.&#10;• Location of threatened species.&#10;• Outstanding water bodies.&#10;• Natural inland wetlands.&#10;Identify values in FMUs (3.9).&#10;• Apply the compulsory values in Appendix 1A.&#10;• Identify Māori values with tangata whenua.&#10;• Identify whether other values apply (including considering Appendix 1B values).&#10;• Identify environmental outcomes for each value and each of the five biophysical components of ecosystem health.&#10;• Translate outcomes into objectives in the regional plan that can be assessed and will fulfil the relevant long-term visions when achieved.&#10;Set environmental outcomes and include as objectives in regional plans (3.9).&#10;Identify attributes (3.10).&#10;• For the compulsory values, use all relevant attributes identified in Appendix 2A and 2B.&#10;• For all other values, identify specific attributes.&#10;• Identify any other attributes for compulsory values and Māori freshwater values (which may include those from Appendix 2A and 2B).&#10;• Identify baseline state for each attribute.&#10;Set target attribute states, environmental flows and levels, and other criteria to support the achievement of environmental outcomes (clauses 3.11, 3.13, 3.16).&#10;Next Steps.&#10;Achieving target attributes states and environmental outcomes (3.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ix-step, one-directional flow chart identifying the steps between setting the long-term vision for freshwater and setting targets to achieve environmental outcomes.&#10;Set the long-term vision for freshwater (3.3).&#10;Develop long-term visions for each freshwater management unit (FMU) or part-FMU or catchment, and require that the long-term vision:&#10;• is developed through engagement with tangata whenua and communities.&#10;• is included as objectives in regional policy statement.&#10;• sets ambitious but reasonable goals and specifies a timeframe to achieve goals.&#10;Identify freshwater management units (3.8).&#10;The following must be identified in each FMU:&#10;• Monitoring sites, located at either or both:&#10;o representative or part FMU.&#10;o representative of one or more primary contact sites.&#10;• Monitoring sites for Māori freshwater values must be determined in collaboration with tangata whenua.&#10;• Location of threatened species.&#10;• Outstanding water bodies.&#10;• Natural inland wetlands.&#10;Identify values in FMUs (3.9).&#10;• Apply the compulsory values in Appendix 1A.&#10;• Identify Māori values with tangata whenua.&#10;• Identify whether other values apply (including considering Appendix 1B values).&#10;• Identify environmental outcomes for each value and each of the five biophysical components of ecosystem health.&#10;• Translate outcomes into objectives in the regional plan that can be assessed and will fulfil the relevant long-term visions when achieved.&#10;Set environmental outcomes and include as objectives in regional plans (3.9).&#10;Identify attributes (3.10).&#10;• For the compulsory values, use all relevant attributes identified in Appendix 2A and 2B.&#10;• For all other values, identify specific attributes.&#10;• Identify any other attributes for compulsory values and Māori freshwater values (which may include those from Appendix 2A and 2B).&#10;• Identify baseline state for each attribute.&#10;Set target attribute states, environmental flows and levels, and other criteria to support the achievement of environmental outcomes (clauses 3.11, 3.13, 3.16).&#10;Next Steps.&#10;Achieving target attributes states and environmental outcomes (3.12).&#10;"/>
                    <pic:cNvPicPr/>
                  </pic:nvPicPr>
                  <pic:blipFill rotWithShape="1">
                    <a:blip r:embed="rId61" cstate="print">
                      <a:extLst>
                        <a:ext uri="{28A0092B-C50C-407E-A947-70E740481C1C}">
                          <a14:useLocalDpi xmlns:a14="http://schemas.microsoft.com/office/drawing/2010/main" val="0"/>
                        </a:ext>
                      </a:extLst>
                    </a:blip>
                    <a:srcRect l="-547" r="-4066"/>
                    <a:stretch/>
                  </pic:blipFill>
                  <pic:spPr bwMode="auto">
                    <a:xfrm>
                      <a:off x="0" y="0"/>
                      <a:ext cx="5453115" cy="6903310"/>
                    </a:xfrm>
                    <a:prstGeom prst="rect">
                      <a:avLst/>
                    </a:prstGeom>
                    <a:ln>
                      <a:noFill/>
                    </a:ln>
                    <a:extLst>
                      <a:ext uri="{53640926-AAD7-44D8-BBD7-CCE9431645EC}">
                        <a14:shadowObscured xmlns:a14="http://schemas.microsoft.com/office/drawing/2010/main"/>
                      </a:ext>
                    </a:extLst>
                  </pic:spPr>
                </pic:pic>
              </a:graphicData>
            </a:graphic>
          </wp:inline>
        </w:drawing>
      </w:r>
    </w:p>
    <w:p w14:paraId="03DCADB3" w14:textId="77777777" w:rsidR="00494930" w:rsidRPr="00B509A0" w:rsidRDefault="00494930" w:rsidP="00494930">
      <w:pPr>
        <w:pStyle w:val="Heading2"/>
      </w:pPr>
      <w:bookmarkStart w:id="74" w:name="_Toc132119692"/>
      <w:r w:rsidRPr="00B509A0">
        <w:lastRenderedPageBreak/>
        <w:t>Best practice</w:t>
      </w:r>
      <w:bookmarkEnd w:id="74"/>
    </w:p>
    <w:p w14:paraId="440064C0" w14:textId="46FB7C1E" w:rsidR="00494930" w:rsidRPr="00B509A0" w:rsidRDefault="00494930" w:rsidP="00494930">
      <w:pPr>
        <w:pStyle w:val="BodyText"/>
      </w:pPr>
      <w:r w:rsidRPr="00B509A0">
        <w:t xml:space="preserve">Values (other than the four compulsory values, which apply everywhere) can apply to all or part of an FMU. </w:t>
      </w:r>
      <w:r w:rsidR="00C54B62" w:rsidRPr="00B509A0">
        <w:rPr>
          <w:rFonts w:eastAsia="Calibri"/>
        </w:rPr>
        <w:t xml:space="preserve">Non-compulsory values like </w:t>
      </w:r>
      <w:r w:rsidR="001A4EA5" w:rsidRPr="00B509A0">
        <w:rPr>
          <w:rFonts w:eastAsia="Calibri"/>
        </w:rPr>
        <w:t>‘</w:t>
      </w:r>
      <w:r w:rsidR="00C54B62" w:rsidRPr="00B509A0">
        <w:rPr>
          <w:rFonts w:eastAsia="Calibri"/>
        </w:rPr>
        <w:t>natural form and character</w:t>
      </w:r>
      <w:r w:rsidR="001A4EA5" w:rsidRPr="00B509A0">
        <w:rPr>
          <w:rFonts w:eastAsia="Calibri"/>
        </w:rPr>
        <w:t>’</w:t>
      </w:r>
      <w:r w:rsidR="00C54B62" w:rsidRPr="00B509A0">
        <w:rPr>
          <w:rFonts w:eastAsia="Calibri"/>
        </w:rPr>
        <w:t xml:space="preserve"> may apply to water</w:t>
      </w:r>
      <w:r w:rsidR="001A4EA5" w:rsidRPr="00B509A0">
        <w:rPr>
          <w:rFonts w:eastAsia="Calibri"/>
        </w:rPr>
        <w:t xml:space="preserve"> </w:t>
      </w:r>
      <w:r w:rsidR="00C54B62" w:rsidRPr="00B509A0">
        <w:rPr>
          <w:rFonts w:eastAsia="Calibri"/>
        </w:rPr>
        <w:t>bodies covered by water conservation orders or where communities identify characteristics listed in the value and want these protected. The values</w:t>
      </w:r>
      <w:r w:rsidR="001A4EA5" w:rsidRPr="00B509A0">
        <w:rPr>
          <w:rFonts w:eastAsia="Calibri"/>
        </w:rPr>
        <w:t>,</w:t>
      </w:r>
      <w:r w:rsidR="00C54B62" w:rsidRPr="00B509A0">
        <w:rPr>
          <w:rFonts w:eastAsia="Calibri"/>
        </w:rPr>
        <w:t xml:space="preserve"> and where they apply</w:t>
      </w:r>
      <w:r w:rsidR="001A4EA5" w:rsidRPr="00B509A0">
        <w:rPr>
          <w:rFonts w:eastAsia="Calibri"/>
        </w:rPr>
        <w:t>,</w:t>
      </w:r>
      <w:r w:rsidR="00B06BE3" w:rsidRPr="00B509A0">
        <w:rPr>
          <w:rFonts w:eastAsia="Calibri"/>
        </w:rPr>
        <w:t> </w:t>
      </w:r>
      <w:r w:rsidR="00C54B62" w:rsidRPr="00B509A0">
        <w:rPr>
          <w:rFonts w:eastAsia="Calibri"/>
        </w:rPr>
        <w:t>should be clearly set out in the regional plan.</w:t>
      </w:r>
      <w:r w:rsidR="00C16F63" w:rsidRPr="00B509A0">
        <w:rPr>
          <w:rFonts w:eastAsia="Calibri"/>
        </w:rPr>
        <w:t xml:space="preserve"> </w:t>
      </w:r>
    </w:p>
    <w:p w14:paraId="5E25E07B" w14:textId="1696EB10" w:rsidR="00494930" w:rsidRPr="00B509A0" w:rsidRDefault="00494930" w:rsidP="00494930">
      <w:pPr>
        <w:pStyle w:val="BodyText"/>
      </w:pPr>
      <w:r w:rsidRPr="00B509A0">
        <w:t>Maps</w:t>
      </w:r>
      <w:r w:rsidR="00581D4D" w:rsidRPr="00B509A0">
        <w:t xml:space="preserve"> or other </w:t>
      </w:r>
      <w:r w:rsidR="007C2749" w:rsidRPr="00B509A0">
        <w:t>new data</w:t>
      </w:r>
      <w:r w:rsidR="006345BA" w:rsidRPr="00B509A0">
        <w:t>-</w:t>
      </w:r>
      <w:r w:rsidR="007C2749" w:rsidRPr="00B509A0">
        <w:t>display tools</w:t>
      </w:r>
      <w:r w:rsidRPr="00B509A0">
        <w:t xml:space="preserve"> </w:t>
      </w:r>
      <w:r w:rsidR="00225A5A" w:rsidRPr="00B509A0">
        <w:t xml:space="preserve">may be </w:t>
      </w:r>
      <w:r w:rsidRPr="00B509A0">
        <w:t xml:space="preserve">useful, either in the plan or online, showing the values and where they apply. This kind of detail will help the council and community envisage the environmental outcomes and eventual </w:t>
      </w:r>
      <w:proofErr w:type="gramStart"/>
      <w:r w:rsidRPr="00B509A0">
        <w:t>limits, and</w:t>
      </w:r>
      <w:proofErr w:type="gramEnd"/>
      <w:r w:rsidRPr="00B509A0">
        <w:t xml:space="preserve"> assist future decisions on resource consents.</w:t>
      </w:r>
    </w:p>
    <w:p w14:paraId="714C9179" w14:textId="38D563C4" w:rsidR="00AD15E0" w:rsidRPr="00B509A0" w:rsidRDefault="007804C0" w:rsidP="009D66F7">
      <w:pPr>
        <w:pStyle w:val="Heading2"/>
      </w:pPr>
      <w:bookmarkStart w:id="75" w:name="_Toc132119693"/>
      <w:r w:rsidRPr="00B509A0">
        <w:t>Further information to support implementation</w:t>
      </w:r>
      <w:bookmarkEnd w:id="75"/>
    </w:p>
    <w:p w14:paraId="66F91DB0" w14:textId="01224C94" w:rsidR="00537311" w:rsidRPr="00B509A0" w:rsidRDefault="00B97ADE" w:rsidP="00B06BE3">
      <w:pPr>
        <w:pStyle w:val="Bullet"/>
        <w:spacing w:before="240"/>
      </w:pPr>
      <w:hyperlink r:id="rId62">
        <w:r w:rsidR="49607292" w:rsidRPr="00B509A0">
          <w:rPr>
            <w:rStyle w:val="Hyperlink"/>
          </w:rPr>
          <w:t xml:space="preserve">Implementing </w:t>
        </w:r>
        <w:proofErr w:type="spellStart"/>
        <w:r w:rsidR="49607292" w:rsidRPr="00B509A0">
          <w:rPr>
            <w:rStyle w:val="Hyperlink"/>
          </w:rPr>
          <w:t>mahinga</w:t>
        </w:r>
        <w:proofErr w:type="spellEnd"/>
        <w:r w:rsidR="49607292" w:rsidRPr="00B509A0">
          <w:rPr>
            <w:rStyle w:val="Hyperlink"/>
          </w:rPr>
          <w:t xml:space="preserve"> kai as a Māori freshwater value</w:t>
        </w:r>
      </w:hyperlink>
      <w:r w:rsidR="49607292" w:rsidRPr="00B509A0">
        <w:t xml:space="preserve"> </w:t>
      </w:r>
    </w:p>
    <w:p w14:paraId="63AA11FE" w14:textId="5F5EA12A" w:rsidR="00494930" w:rsidRPr="00B509A0" w:rsidRDefault="00B97ADE" w:rsidP="00665248">
      <w:pPr>
        <w:pStyle w:val="Bullet"/>
      </w:pPr>
      <w:hyperlink r:id="rId63" w:history="1">
        <w:r w:rsidR="5DD1DEF9" w:rsidRPr="00B509A0">
          <w:rPr>
            <w:rStyle w:val="Hyperlink"/>
          </w:rPr>
          <w:t>Guidance on values</w:t>
        </w:r>
        <w:r w:rsidR="5321E6F6" w:rsidRPr="00B509A0">
          <w:rPr>
            <w:rStyle w:val="Hyperlink"/>
          </w:rPr>
          <w:t xml:space="preserve"> and attribute</w:t>
        </w:r>
        <w:r w:rsidR="5631710E" w:rsidRPr="00B509A0">
          <w:rPr>
            <w:rStyle w:val="Hyperlink"/>
          </w:rPr>
          <w:t>s in the National Objectives Framework</w:t>
        </w:r>
      </w:hyperlink>
    </w:p>
    <w:p w14:paraId="0E8126A0" w14:textId="0128DC57" w:rsidR="00494930" w:rsidRPr="00B509A0" w:rsidRDefault="00B97ADE" w:rsidP="00B06BE3">
      <w:pPr>
        <w:pStyle w:val="Bullet"/>
        <w:rPr>
          <w:rStyle w:val="Hyperlink"/>
          <w:color w:val="auto"/>
        </w:rPr>
      </w:pPr>
      <w:hyperlink r:id="rId64">
        <w:r w:rsidR="7FEB5560" w:rsidRPr="00B509A0">
          <w:rPr>
            <w:rStyle w:val="Hyperlink"/>
          </w:rPr>
          <w:t xml:space="preserve">Webinar on </w:t>
        </w:r>
        <w:r w:rsidR="5DD1DEF9" w:rsidRPr="00B509A0">
          <w:rPr>
            <w:rStyle w:val="Hyperlink"/>
          </w:rPr>
          <w:t>vision setting and value identification</w:t>
        </w:r>
      </w:hyperlink>
    </w:p>
    <w:p w14:paraId="07DDBDB9" w14:textId="36C47777" w:rsidR="00C74A5C" w:rsidRPr="00B509A0" w:rsidRDefault="00C74A5C" w:rsidP="00B06BE3">
      <w:pPr>
        <w:pStyle w:val="Bullet"/>
      </w:pPr>
      <w:r w:rsidRPr="00B509A0">
        <w:rPr>
          <w:rStyle w:val="Hyperlink"/>
        </w:rPr>
        <w:t xml:space="preserve">Example of </w:t>
      </w:r>
      <w:r w:rsidR="0055337E" w:rsidRPr="00B509A0">
        <w:rPr>
          <w:rStyle w:val="Hyperlink"/>
        </w:rPr>
        <w:t xml:space="preserve">mapping values </w:t>
      </w:r>
      <w:r w:rsidR="00C81830" w:rsidRPr="00B509A0">
        <w:rPr>
          <w:rStyle w:val="Hyperlink"/>
        </w:rPr>
        <w:t>from</w:t>
      </w:r>
      <w:r w:rsidR="006C101C" w:rsidRPr="00B509A0">
        <w:rPr>
          <w:rStyle w:val="Hyperlink"/>
        </w:rPr>
        <w:t xml:space="preserve"> Environment Southland: </w:t>
      </w:r>
      <w:hyperlink r:id="rId65" w:history="1">
        <w:r w:rsidR="0055337E" w:rsidRPr="00B509A0">
          <w:rPr>
            <w:rStyle w:val="Hyperlink"/>
            <w:rFonts w:eastAsiaTheme="majorEastAsia"/>
          </w:rPr>
          <w:t xml:space="preserve">Share your </w:t>
        </w:r>
        <w:proofErr w:type="spellStart"/>
        <w:r w:rsidR="0055337E" w:rsidRPr="00B509A0">
          <w:rPr>
            <w:rStyle w:val="Hyperlink"/>
            <w:rFonts w:eastAsiaTheme="majorEastAsia"/>
          </w:rPr>
          <w:t>wai</w:t>
        </w:r>
        <w:proofErr w:type="spellEnd"/>
      </w:hyperlink>
    </w:p>
    <w:p w14:paraId="223EAC92" w14:textId="77777777" w:rsidR="009B77E6" w:rsidRPr="00B509A0" w:rsidRDefault="009B77E6" w:rsidP="00B06BE3">
      <w:pPr>
        <w:pStyle w:val="BodyText"/>
      </w:pPr>
    </w:p>
    <w:p w14:paraId="0BB38A71" w14:textId="48E39517" w:rsidR="00494930" w:rsidRPr="00B509A0" w:rsidRDefault="00494930" w:rsidP="00B06BE3">
      <w:pPr>
        <w:pStyle w:val="Heading1"/>
        <w:pageBreakBefore/>
        <w:spacing w:after="400"/>
      </w:pPr>
      <w:bookmarkStart w:id="76" w:name="_Toc132119694"/>
      <w:r w:rsidRPr="00B509A0">
        <w:lastRenderedPageBreak/>
        <w:t>Clause 3.10</w:t>
      </w:r>
      <w:r w:rsidR="00761C20" w:rsidRPr="00B509A0">
        <w:t>:</w:t>
      </w:r>
      <w:r w:rsidRPr="00B509A0">
        <w:t xml:space="preserve"> Identifying attributes and their baseline states, or other criteria for assessing achievement of environmental outcomes</w:t>
      </w:r>
      <w:bookmarkEnd w:id="76"/>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494930" w:rsidRPr="00B509A0" w14:paraId="5E280025" w14:textId="77777777" w:rsidTr="00B06BE3">
        <w:tc>
          <w:tcPr>
            <w:tcW w:w="10205" w:type="dxa"/>
            <w:shd w:val="clear" w:color="auto" w:fill="D2DDE1" w:themeFill="background2"/>
          </w:tcPr>
          <w:p w14:paraId="01D2BB04" w14:textId="77777777" w:rsidR="00494930" w:rsidRPr="00B509A0" w:rsidRDefault="00494930" w:rsidP="00B06BE3">
            <w:pPr>
              <w:pStyle w:val="Boxheading"/>
            </w:pPr>
            <w:r w:rsidRPr="00B509A0">
              <w:t>NPS-FM</w:t>
            </w:r>
          </w:p>
          <w:p w14:paraId="0C5D3125" w14:textId="48E3EEA6" w:rsidR="00494930" w:rsidRPr="00B509A0" w:rsidRDefault="004A700B" w:rsidP="00B06BE3">
            <w:pPr>
              <w:pStyle w:val="Boxheading"/>
              <w:spacing w:before="120"/>
            </w:pPr>
            <w:r w:rsidRPr="00B509A0">
              <w:t xml:space="preserve">Clause </w:t>
            </w:r>
            <w:r w:rsidR="00494930" w:rsidRPr="00B509A0">
              <w:t>3.10</w:t>
            </w:r>
            <w:r w:rsidR="009D66F7" w:rsidRPr="00B509A0">
              <w:t>: Identifying attributes and their baseline states, or other criteria for assessing achievement of environmental outcomes</w:t>
            </w:r>
            <w:r w:rsidR="00494930" w:rsidRPr="00B509A0">
              <w:t xml:space="preserve"> </w:t>
            </w:r>
          </w:p>
          <w:p w14:paraId="6E32FDC1" w14:textId="77777777" w:rsidR="00494930" w:rsidRPr="00B509A0" w:rsidRDefault="00494930" w:rsidP="00B06BE3">
            <w:pPr>
              <w:pStyle w:val="Boxtext"/>
              <w:spacing w:after="0"/>
              <w:ind w:left="681" w:hanging="397"/>
            </w:pPr>
            <w:r w:rsidRPr="00B509A0">
              <w:t>(1)</w:t>
            </w:r>
            <w:r w:rsidRPr="00B509A0">
              <w:tab/>
              <w:t xml:space="preserve">For each value that applies to an FMU or part of an FMU, the regional council: </w:t>
            </w:r>
          </w:p>
          <w:p w14:paraId="353DD77B" w14:textId="77777777" w:rsidR="00494930" w:rsidRPr="00B509A0" w:rsidRDefault="00494930" w:rsidP="00B06BE3">
            <w:pPr>
              <w:pStyle w:val="Boxtext"/>
              <w:spacing w:after="0"/>
              <w:ind w:left="1077" w:hanging="397"/>
            </w:pPr>
            <w:r w:rsidRPr="00B509A0">
              <w:t>(a)</w:t>
            </w:r>
            <w:r w:rsidRPr="00B509A0">
              <w:tab/>
              <w:t xml:space="preserve">must use all the relevant attributes identified in Appendix 2A and 2B for the compulsory values listed (except where specifically provided otherwise); and </w:t>
            </w:r>
          </w:p>
          <w:p w14:paraId="2080567D" w14:textId="77777777" w:rsidR="00494930" w:rsidRPr="00B509A0" w:rsidRDefault="00494930" w:rsidP="00B06BE3">
            <w:pPr>
              <w:pStyle w:val="Boxtext"/>
              <w:spacing w:after="0"/>
              <w:ind w:left="1077" w:hanging="397"/>
            </w:pPr>
            <w:r w:rsidRPr="00B509A0">
              <w:t>(b)</w:t>
            </w:r>
            <w:r w:rsidRPr="00B509A0">
              <w:tab/>
              <w:t xml:space="preserve">may identify other attributes for any compulsory value; and </w:t>
            </w:r>
          </w:p>
          <w:p w14:paraId="7682B3DA" w14:textId="3C51D756" w:rsidR="00494930" w:rsidRPr="00B509A0" w:rsidRDefault="00B06BE3" w:rsidP="00B06BE3">
            <w:pPr>
              <w:pStyle w:val="Boxtext"/>
              <w:spacing w:after="0"/>
              <w:ind w:left="1077" w:hanging="397"/>
            </w:pPr>
            <w:r w:rsidRPr="00B509A0">
              <w:t>(c)</w:t>
            </w:r>
            <w:r w:rsidR="00494930" w:rsidRPr="00B509A0">
              <w:tab/>
              <w:t xml:space="preserve">must identify, where practicable, attributes for all other applicable values; and </w:t>
            </w:r>
          </w:p>
          <w:p w14:paraId="0F3AA61D" w14:textId="77777777" w:rsidR="00494930" w:rsidRPr="00B509A0" w:rsidRDefault="00494930" w:rsidP="00B06BE3">
            <w:pPr>
              <w:pStyle w:val="Boxtext"/>
              <w:spacing w:after="0"/>
              <w:ind w:left="1077" w:hanging="397"/>
            </w:pPr>
            <w:r w:rsidRPr="00B509A0">
              <w:t>(d)</w:t>
            </w:r>
            <w:r w:rsidRPr="00B509A0">
              <w:tab/>
              <w:t xml:space="preserve">if attributes cannot be identified for a value, or if attributes are insufficient to assess a value, must identify alternative criteria to assess whether the environmental outcome of the value is being achieved. </w:t>
            </w:r>
          </w:p>
          <w:p w14:paraId="58035A02" w14:textId="77777777" w:rsidR="00494930" w:rsidRPr="00B509A0" w:rsidRDefault="00494930" w:rsidP="00B06BE3">
            <w:pPr>
              <w:pStyle w:val="Boxtext"/>
              <w:spacing w:after="0"/>
              <w:ind w:left="681" w:hanging="397"/>
            </w:pPr>
            <w:r w:rsidRPr="00B509A0">
              <w:t>(2)</w:t>
            </w:r>
            <w:r w:rsidRPr="00B509A0">
              <w:tab/>
              <w:t xml:space="preserve">Any attribute identified by a regional council under subclause (1)(b) or (c) must be specific and, where practicable, be able to be assessed in numeric terms. </w:t>
            </w:r>
          </w:p>
          <w:p w14:paraId="41CCA9CF" w14:textId="2A27E1FB" w:rsidR="00C81830" w:rsidRPr="00B509A0" w:rsidRDefault="00494930" w:rsidP="00AD2C25">
            <w:pPr>
              <w:pStyle w:val="Boxtext"/>
              <w:spacing w:after="0"/>
              <w:ind w:left="681" w:hanging="397"/>
            </w:pPr>
            <w:r w:rsidRPr="00B509A0">
              <w:t>(3)</w:t>
            </w:r>
            <w:r w:rsidRPr="00B509A0">
              <w:tab/>
              <w:t>Every regional council must identify the baseline state of each attribute</w:t>
            </w:r>
            <w:r w:rsidR="00AD2C25" w:rsidRPr="00B509A0">
              <w:t>.</w:t>
            </w:r>
          </w:p>
          <w:p w14:paraId="010955AA" w14:textId="5A984AFF" w:rsidR="00494930" w:rsidRPr="00B509A0" w:rsidRDefault="00494930" w:rsidP="00B06BE3">
            <w:pPr>
              <w:pStyle w:val="Boxtext"/>
              <w:spacing w:after="180"/>
              <w:ind w:left="681" w:hanging="397"/>
            </w:pPr>
            <w:r w:rsidRPr="00B509A0">
              <w:t>(4)</w:t>
            </w:r>
            <w:r w:rsidRPr="00B509A0">
              <w:tab/>
              <w:t>Attribute states and baseline states may be expressed in a way that accounts for natural variability and sampling error.</w:t>
            </w:r>
          </w:p>
        </w:tc>
      </w:tr>
    </w:tbl>
    <w:p w14:paraId="3F9A7DC9" w14:textId="77777777" w:rsidR="00494930" w:rsidRPr="00B509A0" w:rsidRDefault="00494930" w:rsidP="00B06BE3">
      <w:pPr>
        <w:pStyle w:val="Heading2"/>
        <w:spacing w:before="400"/>
      </w:pPr>
      <w:bookmarkStart w:id="77" w:name="_Toc132119695"/>
      <w:r w:rsidRPr="00B509A0">
        <w:t>Policy intent</w:t>
      </w:r>
      <w:bookmarkEnd w:id="77"/>
    </w:p>
    <w:p w14:paraId="24D84E01" w14:textId="77777777" w:rsidR="00494930" w:rsidRPr="00B509A0" w:rsidRDefault="00494930" w:rsidP="00B06BE3">
      <w:pPr>
        <w:pStyle w:val="BodyText"/>
      </w:pPr>
      <w:r w:rsidRPr="00B509A0">
        <w:t xml:space="preserve">This clause consists of two steps: </w:t>
      </w:r>
    </w:p>
    <w:p w14:paraId="193548DE" w14:textId="6A608805" w:rsidR="00494930" w:rsidRPr="00B509A0" w:rsidRDefault="007636CA" w:rsidP="00B06BE3">
      <w:pPr>
        <w:pStyle w:val="Numberedparagraph"/>
        <w:numPr>
          <w:ilvl w:val="0"/>
          <w:numId w:val="75"/>
        </w:numPr>
      </w:pPr>
      <w:r w:rsidRPr="00B509A0">
        <w:rPr>
          <w:b/>
          <w:bCs/>
        </w:rPr>
        <w:t>i</w:t>
      </w:r>
      <w:r w:rsidR="6865CA0B" w:rsidRPr="00B509A0">
        <w:rPr>
          <w:b/>
          <w:bCs/>
        </w:rPr>
        <w:t>dentify attributes</w:t>
      </w:r>
      <w:r w:rsidR="6865CA0B" w:rsidRPr="00B509A0">
        <w:t xml:space="preserve"> (or </w:t>
      </w:r>
      <w:r w:rsidR="00A51655" w:rsidRPr="00B509A0">
        <w:t>alternative</w:t>
      </w:r>
      <w:r w:rsidR="6865CA0B" w:rsidRPr="00B509A0">
        <w:t xml:space="preserve"> criteria), then </w:t>
      </w:r>
    </w:p>
    <w:p w14:paraId="2C393196" w14:textId="5EB3F2D0" w:rsidR="00494930" w:rsidRPr="00B509A0" w:rsidRDefault="007636CA" w:rsidP="00B06BE3">
      <w:pPr>
        <w:pStyle w:val="Numberedparagraph"/>
      </w:pPr>
      <w:r w:rsidRPr="00B509A0">
        <w:rPr>
          <w:b/>
          <w:bCs/>
        </w:rPr>
        <w:t>i</w:t>
      </w:r>
      <w:r w:rsidR="6865CA0B" w:rsidRPr="00B509A0">
        <w:rPr>
          <w:b/>
          <w:bCs/>
        </w:rPr>
        <w:t>dentify the</w:t>
      </w:r>
      <w:r w:rsidR="6865CA0B" w:rsidRPr="00B509A0">
        <w:t xml:space="preserve"> </w:t>
      </w:r>
      <w:r w:rsidR="6865CA0B" w:rsidRPr="00B509A0">
        <w:rPr>
          <w:b/>
          <w:bCs/>
        </w:rPr>
        <w:t>baseline states of each attribute</w:t>
      </w:r>
      <w:r w:rsidR="001022BD" w:rsidRPr="00B509A0">
        <w:rPr>
          <w:b/>
          <w:bCs/>
        </w:rPr>
        <w:t>.</w:t>
      </w:r>
      <w:r w:rsidR="6865CA0B" w:rsidRPr="00B509A0">
        <w:t xml:space="preserve"> </w:t>
      </w:r>
    </w:p>
    <w:p w14:paraId="292FFF2A" w14:textId="3DE1F7F9" w:rsidR="00494930" w:rsidRPr="00B509A0" w:rsidRDefault="00494930" w:rsidP="00B06BE3">
      <w:pPr>
        <w:pStyle w:val="Heading3"/>
      </w:pPr>
      <w:r w:rsidRPr="00B509A0">
        <w:rPr>
          <w:rStyle w:val="Heading3Char"/>
          <w:b/>
          <w:bCs/>
        </w:rPr>
        <w:t>Identify attributes</w:t>
      </w:r>
    </w:p>
    <w:p w14:paraId="315CC686" w14:textId="7BECFD4C" w:rsidR="00494930" w:rsidRPr="00B509A0" w:rsidRDefault="00494930" w:rsidP="00494930">
      <w:pPr>
        <w:pStyle w:val="BodyText"/>
      </w:pPr>
      <w:r w:rsidRPr="00B509A0">
        <w:t>Compulsory attributes are listed in appendices 2A and 2B</w:t>
      </w:r>
      <w:r w:rsidR="00FB2860" w:rsidRPr="00B509A0">
        <w:t xml:space="preserve"> of the NPS-FM</w:t>
      </w:r>
      <w:r w:rsidRPr="00B509A0">
        <w:t xml:space="preserve">. However, councils may identify additional attributes for compulsory values, and must identify attributes for all other values where practicable. </w:t>
      </w:r>
    </w:p>
    <w:p w14:paraId="4F38DB78" w14:textId="15B44A65" w:rsidR="00494930" w:rsidRPr="00B509A0" w:rsidRDefault="00494930" w:rsidP="00494930">
      <w:pPr>
        <w:pStyle w:val="BodyText"/>
      </w:pPr>
      <w:r w:rsidRPr="00B509A0">
        <w:t>Attribute states must be specific and</w:t>
      </w:r>
      <w:r w:rsidR="00930A62" w:rsidRPr="00B509A0">
        <w:t>,</w:t>
      </w:r>
      <w:r w:rsidRPr="00B509A0">
        <w:t xml:space="preserve"> where possible</w:t>
      </w:r>
      <w:r w:rsidR="00930A62" w:rsidRPr="00B509A0">
        <w:t>,</w:t>
      </w:r>
      <w:r w:rsidRPr="00B509A0">
        <w:t xml:space="preserve"> assessable in numeric terms. If attributes cannot be identified or are insufficient, councils can use alternative criteria for assessing the achievement of the outcomes.</w:t>
      </w:r>
    </w:p>
    <w:p w14:paraId="53486DCC" w14:textId="32F1102A" w:rsidR="00494930" w:rsidRPr="00B509A0" w:rsidRDefault="00494930" w:rsidP="00494930">
      <w:pPr>
        <w:pStyle w:val="BodyText"/>
      </w:pPr>
      <w:r w:rsidRPr="00B509A0">
        <w:lastRenderedPageBreak/>
        <w:t xml:space="preserve">Council plans must set baseline and target states for all their appendix 2A and relevant </w:t>
      </w:r>
      <w:r w:rsidR="00043C32" w:rsidRPr="00B509A0">
        <w:t xml:space="preserve">appendix </w:t>
      </w:r>
      <w:r w:rsidRPr="00B509A0">
        <w:t>2B attributes. Some attributes also need target nutrient states (see clause 3.13).</w:t>
      </w:r>
    </w:p>
    <w:p w14:paraId="67877694" w14:textId="4E24A38E" w:rsidR="00FF74CB" w:rsidRPr="00B509A0" w:rsidRDefault="00FF74CB" w:rsidP="00494930">
      <w:pPr>
        <w:pStyle w:val="BodyText"/>
      </w:pPr>
      <w:r w:rsidRPr="00B509A0">
        <w:t xml:space="preserve">The NPS-FM does not identify any attributes for the compulsory value of </w:t>
      </w:r>
      <w:proofErr w:type="spellStart"/>
      <w:r w:rsidRPr="00B509A0">
        <w:t>mahinga</w:t>
      </w:r>
      <w:proofErr w:type="spellEnd"/>
      <w:r w:rsidRPr="00B509A0">
        <w:t xml:space="preserve"> kai. Councils and </w:t>
      </w:r>
      <w:proofErr w:type="spellStart"/>
      <w:r w:rsidRPr="00B509A0">
        <w:t>tangata</w:t>
      </w:r>
      <w:proofErr w:type="spellEnd"/>
      <w:r w:rsidRPr="00B509A0">
        <w:t xml:space="preserve"> whenua must collaborate to identify the attributes that will represent this and other Māori values at place. </w:t>
      </w:r>
    </w:p>
    <w:p w14:paraId="68F11305" w14:textId="5A89985F" w:rsidR="00494930" w:rsidRPr="00B509A0" w:rsidRDefault="6865CA0B" w:rsidP="00DA2317">
      <w:pPr>
        <w:pStyle w:val="Heading3"/>
      </w:pPr>
      <w:r w:rsidRPr="00B509A0">
        <w:t xml:space="preserve">Identify baseline states </w:t>
      </w:r>
    </w:p>
    <w:p w14:paraId="03738E85" w14:textId="77777777" w:rsidR="00494930" w:rsidRPr="00B509A0" w:rsidRDefault="00494930" w:rsidP="00494930">
      <w:pPr>
        <w:pStyle w:val="BodyText"/>
      </w:pPr>
      <w:r w:rsidRPr="00B509A0">
        <w:t xml:space="preserve">The second step is to </w:t>
      </w:r>
      <w:r w:rsidRPr="00B509A0">
        <w:rPr>
          <w:b/>
          <w:bCs/>
        </w:rPr>
        <w:t>identify the baseline state of each attribute</w:t>
      </w:r>
      <w:r w:rsidRPr="00B509A0">
        <w:t>.</w:t>
      </w:r>
    </w:p>
    <w:p w14:paraId="032F46C8" w14:textId="1496C4C7" w:rsidR="00494930" w:rsidRPr="00B509A0" w:rsidRDefault="00494930" w:rsidP="00494930">
      <w:pPr>
        <w:pStyle w:val="BodyText"/>
      </w:pPr>
      <w:r w:rsidRPr="00B509A0">
        <w:t>This crucial step in the NOF cascade sets a benchmark against which councils must either maintain or improve the health and well</w:t>
      </w:r>
      <w:r w:rsidR="0052611F" w:rsidRPr="00B509A0">
        <w:t>-</w:t>
      </w:r>
      <w:r w:rsidRPr="00B509A0">
        <w:t>being of the water body and freshwater ecosystem.</w:t>
      </w:r>
    </w:p>
    <w:p w14:paraId="47BB1E8D" w14:textId="4CFFEA73" w:rsidR="00494930" w:rsidRPr="00B509A0" w:rsidRDefault="00494930" w:rsidP="00B06BE3">
      <w:pPr>
        <w:pStyle w:val="BodyText"/>
        <w:spacing w:after="240"/>
      </w:pPr>
      <w:r w:rsidRPr="00B509A0">
        <w:t xml:space="preserve">The box </w:t>
      </w:r>
      <w:r w:rsidR="00FA64AC" w:rsidRPr="00B509A0">
        <w:t xml:space="preserve">here </w:t>
      </w:r>
      <w:r w:rsidRPr="00B509A0">
        <w:t>sets out that the baseline state is the best of the three options</w:t>
      </w:r>
      <w:r w:rsidR="00FA64AC" w:rsidRPr="00B509A0">
        <w:t>.</w:t>
      </w:r>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5E1A95" w:rsidRPr="00B509A0" w14:paraId="63E471E9" w14:textId="77777777" w:rsidTr="00B06BE3">
        <w:tc>
          <w:tcPr>
            <w:tcW w:w="10205" w:type="dxa"/>
            <w:shd w:val="clear" w:color="auto" w:fill="D2DDE1" w:themeFill="background2"/>
          </w:tcPr>
          <w:p w14:paraId="708FF465" w14:textId="77777777" w:rsidR="00494930" w:rsidRPr="00B509A0" w:rsidRDefault="00494930" w:rsidP="00B06BE3">
            <w:pPr>
              <w:pStyle w:val="Boxheading"/>
            </w:pPr>
            <w:r w:rsidRPr="00B509A0">
              <w:t>NPS-FM</w:t>
            </w:r>
          </w:p>
          <w:p w14:paraId="5D9FAA1F" w14:textId="10D225C8" w:rsidR="00494930" w:rsidRPr="00B509A0" w:rsidRDefault="004A700B" w:rsidP="00DF1E01">
            <w:pPr>
              <w:pStyle w:val="Boxheading"/>
              <w:spacing w:before="120"/>
              <w:ind w:left="681" w:hanging="397"/>
            </w:pPr>
            <w:r w:rsidRPr="00B509A0">
              <w:t xml:space="preserve">Clause </w:t>
            </w:r>
            <w:r w:rsidR="00494930" w:rsidRPr="00B509A0">
              <w:t>1.4</w:t>
            </w:r>
            <w:r w:rsidR="00286AAD" w:rsidRPr="00B509A0">
              <w:t>:</w:t>
            </w:r>
            <w:r w:rsidR="00494930" w:rsidRPr="00B509A0">
              <w:t xml:space="preserve"> Interpretation</w:t>
            </w:r>
          </w:p>
          <w:p w14:paraId="514E4299" w14:textId="77777777" w:rsidR="00494930" w:rsidRPr="00B509A0" w:rsidRDefault="00494930" w:rsidP="00320FF5">
            <w:pPr>
              <w:pStyle w:val="Boxtext"/>
              <w:spacing w:after="0"/>
            </w:pPr>
            <w:r w:rsidRPr="00B509A0">
              <w:rPr>
                <w:b/>
                <w:bCs/>
              </w:rPr>
              <w:t>baseline state</w:t>
            </w:r>
            <w:r w:rsidRPr="00B509A0">
              <w:t>, in relation to an attribute, means the best state out of the following:</w:t>
            </w:r>
          </w:p>
          <w:p w14:paraId="425DD188" w14:textId="4C85F1CB" w:rsidR="00494930" w:rsidRPr="00B509A0" w:rsidRDefault="00494930" w:rsidP="00DF1E01">
            <w:pPr>
              <w:pStyle w:val="Boxtext"/>
              <w:spacing w:after="0"/>
              <w:ind w:left="681" w:hanging="397"/>
            </w:pPr>
            <w:r w:rsidRPr="00B509A0">
              <w:t>(a)</w:t>
            </w:r>
            <w:r w:rsidRPr="00B509A0">
              <w:tab/>
              <w:t xml:space="preserve">the state </w:t>
            </w:r>
            <w:r w:rsidR="00E56753" w:rsidRPr="00B509A0">
              <w:t xml:space="preserve">of the attribute </w:t>
            </w:r>
            <w:r w:rsidRPr="00B509A0">
              <w:t>on the date it is first identified by a regional council</w:t>
            </w:r>
            <w:r w:rsidR="00A7797D" w:rsidRPr="00B509A0">
              <w:t xml:space="preserve"> under clause 3.10(1)(b) or (c)</w:t>
            </w:r>
          </w:p>
          <w:p w14:paraId="31F5152A" w14:textId="69DBAFB5" w:rsidR="00494930" w:rsidRPr="00B509A0" w:rsidRDefault="00494930" w:rsidP="00DF1E01">
            <w:pPr>
              <w:pStyle w:val="Boxtext"/>
              <w:spacing w:after="0"/>
              <w:ind w:left="681" w:hanging="397"/>
            </w:pPr>
            <w:r w:rsidRPr="00B509A0">
              <w:t>(b)</w:t>
            </w:r>
            <w:r w:rsidRPr="00B509A0">
              <w:tab/>
              <w:t>the state</w:t>
            </w:r>
            <w:r w:rsidR="00A7797D" w:rsidRPr="00B509A0">
              <w:t xml:space="preserve"> of the attribute</w:t>
            </w:r>
            <w:r w:rsidRPr="00B509A0">
              <w:t xml:space="preserve"> on the date on which a regional council set a freshwater objective for</w:t>
            </w:r>
            <w:r w:rsidR="00DF1E01" w:rsidRPr="00B509A0">
              <w:t xml:space="preserve"> </w:t>
            </w:r>
            <w:r w:rsidRPr="00B509A0">
              <w:t>the attribute under the National Policy Statement for Freshwater Management 2014 (as amended in 2017)</w:t>
            </w:r>
          </w:p>
          <w:p w14:paraId="1C468C35" w14:textId="2C129908" w:rsidR="00494930" w:rsidRPr="00B509A0" w:rsidRDefault="00DF1E01" w:rsidP="00DF1E01">
            <w:pPr>
              <w:pStyle w:val="Boxtext"/>
              <w:spacing w:after="180"/>
              <w:ind w:left="681" w:hanging="397"/>
            </w:pPr>
            <w:r w:rsidRPr="00B509A0">
              <w:t>(c)</w:t>
            </w:r>
            <w:r w:rsidR="00494930" w:rsidRPr="00B509A0">
              <w:tab/>
              <w:t xml:space="preserve">the state </w:t>
            </w:r>
            <w:r w:rsidR="00A7797D" w:rsidRPr="00B509A0">
              <w:t xml:space="preserve">of the attribute </w:t>
            </w:r>
            <w:r w:rsidR="00494930" w:rsidRPr="00B509A0">
              <w:t>on 7 September 2017</w:t>
            </w:r>
          </w:p>
        </w:tc>
      </w:tr>
    </w:tbl>
    <w:p w14:paraId="3FAC0D00" w14:textId="690021A0" w:rsidR="00494930" w:rsidRPr="00B509A0" w:rsidRDefault="00494930" w:rsidP="00DF1E01">
      <w:pPr>
        <w:pStyle w:val="BodyText"/>
        <w:spacing w:before="240"/>
      </w:pPr>
      <w:r w:rsidRPr="00B509A0">
        <w:t>Some councils may not have monitored the attribute before. The</w:t>
      </w:r>
      <w:r w:rsidR="00401A54" w:rsidRPr="00B509A0">
        <w:t>y</w:t>
      </w:r>
      <w:r w:rsidRPr="00B509A0">
        <w:t xml:space="preserve"> may also have monitored an attribute </w:t>
      </w:r>
      <w:proofErr w:type="gramStart"/>
      <w:r w:rsidRPr="00B509A0">
        <w:t>infrequently, or</w:t>
      </w:r>
      <w:proofErr w:type="gramEnd"/>
      <w:r w:rsidRPr="00B509A0">
        <w:t xml:space="preserve"> used a different protocol than specified in the NPS-FM, or only in some FMUs.</w:t>
      </w:r>
      <w:r w:rsidR="00C16F63" w:rsidRPr="00B509A0">
        <w:t xml:space="preserve"> </w:t>
      </w:r>
    </w:p>
    <w:p w14:paraId="467B99BB" w14:textId="4516EB44" w:rsidR="00494930" w:rsidRPr="00B509A0" w:rsidRDefault="00494930" w:rsidP="00494930">
      <w:pPr>
        <w:pStyle w:val="BodyText"/>
      </w:pPr>
      <w:r w:rsidRPr="00B509A0">
        <w:t xml:space="preserve">If current data </w:t>
      </w:r>
      <w:r w:rsidR="0062526C" w:rsidRPr="00B509A0">
        <w:t xml:space="preserve">is </w:t>
      </w:r>
      <w:r w:rsidRPr="00B509A0">
        <w:t>insufficient to ascertain an attribute</w:t>
      </w:r>
      <w:r w:rsidR="00351D1D" w:rsidRPr="00B509A0">
        <w:t>’</w:t>
      </w:r>
      <w:r w:rsidRPr="00B509A0">
        <w:t>s baseline, set the baseline using the best</w:t>
      </w:r>
      <w:r w:rsidR="00156CCB" w:rsidRPr="00B509A0">
        <w:t> </w:t>
      </w:r>
      <w:r w:rsidRPr="00B509A0">
        <w:t xml:space="preserve">information available at the time. This may include modelling, partial data and local knowledge. Councils may gather new information and data (numeric or narrative) to inform baseline states. </w:t>
      </w:r>
    </w:p>
    <w:p w14:paraId="0EC587E2" w14:textId="77777777" w:rsidR="00494930" w:rsidRPr="00B509A0" w:rsidRDefault="00494930" w:rsidP="00494930">
      <w:pPr>
        <w:pStyle w:val="Heading2"/>
      </w:pPr>
      <w:bookmarkStart w:id="78" w:name="_Toc132119696"/>
      <w:r w:rsidRPr="00B509A0">
        <w:t>Best practice</w:t>
      </w:r>
      <w:bookmarkEnd w:id="78"/>
    </w:p>
    <w:p w14:paraId="1522CE4A" w14:textId="77777777" w:rsidR="005F2280" w:rsidRPr="00B509A0" w:rsidRDefault="005F2280" w:rsidP="005F2280">
      <w:pPr>
        <w:pStyle w:val="Heading4"/>
      </w:pPr>
      <w:r w:rsidRPr="00B509A0">
        <w:t>Useful attributes</w:t>
      </w:r>
    </w:p>
    <w:p w14:paraId="7350ACCB" w14:textId="77777777" w:rsidR="005F2280" w:rsidRPr="00B509A0" w:rsidRDefault="005F2280" w:rsidP="005F2280">
      <w:pPr>
        <w:pStyle w:val="BodyText"/>
      </w:pPr>
      <w:r w:rsidRPr="00B509A0">
        <w:t xml:space="preserve">Some potential attributes may be challenging to monitor over time. Others may be less useful when determining limits on resources and flow levels. </w:t>
      </w:r>
    </w:p>
    <w:p w14:paraId="7901E59F" w14:textId="77777777" w:rsidR="005F2280" w:rsidRPr="00B509A0" w:rsidRDefault="005F2280" w:rsidP="005F2280">
      <w:pPr>
        <w:pStyle w:val="BodyText"/>
      </w:pPr>
      <w:r w:rsidRPr="00B509A0">
        <w:t xml:space="preserve">Below are features to consider when choosing attributes. They should be simple and practical to monitor and report on: </w:t>
      </w:r>
    </w:p>
    <w:p w14:paraId="58D30AF5" w14:textId="77777777" w:rsidR="005F2280" w:rsidRPr="00B509A0" w:rsidRDefault="005F2280" w:rsidP="005F2280">
      <w:pPr>
        <w:pStyle w:val="Bullet"/>
      </w:pPr>
      <w:r w:rsidRPr="00B509A0">
        <w:t>specific and, where practicable, can be converted to numbers (eg, qualitative data translated into a Likert scale as is sometimes used in cultural health indicators)</w:t>
      </w:r>
    </w:p>
    <w:p w14:paraId="33583F22" w14:textId="77777777" w:rsidR="005F2280" w:rsidRPr="00B509A0" w:rsidRDefault="005F2280" w:rsidP="005F2280">
      <w:pPr>
        <w:pStyle w:val="Bullet"/>
      </w:pPr>
      <w:r w:rsidRPr="00B509A0">
        <w:lastRenderedPageBreak/>
        <w:t>measurable over time, with a robust and repeatable method</w:t>
      </w:r>
    </w:p>
    <w:p w14:paraId="5B7AC4EE" w14:textId="77777777" w:rsidR="005F2280" w:rsidRPr="00B509A0" w:rsidRDefault="005F2280" w:rsidP="005F2280">
      <w:pPr>
        <w:pStyle w:val="Bullet"/>
      </w:pPr>
      <w:r w:rsidRPr="00B509A0">
        <w:t>relevant to specific water bodies and catchments</w:t>
      </w:r>
    </w:p>
    <w:p w14:paraId="0FE1C68A" w14:textId="77777777" w:rsidR="005F2280" w:rsidRPr="00B509A0" w:rsidRDefault="005F2280" w:rsidP="005F2280">
      <w:pPr>
        <w:pStyle w:val="Bullet"/>
      </w:pPr>
      <w:r w:rsidRPr="00B509A0">
        <w:t>inform understanding achievement of environmental outcomes and long-term visions.</w:t>
      </w:r>
    </w:p>
    <w:p w14:paraId="638A5B12" w14:textId="77777777" w:rsidR="005F2280" w:rsidRPr="00B509A0" w:rsidRDefault="005F2280" w:rsidP="00B509A0">
      <w:pPr>
        <w:pStyle w:val="Heading4"/>
      </w:pPr>
      <w:r w:rsidRPr="00B509A0">
        <w:t>Mahinga kai</w:t>
      </w:r>
    </w:p>
    <w:p w14:paraId="73AC83A0" w14:textId="77777777" w:rsidR="005F2280" w:rsidRPr="00B509A0" w:rsidRDefault="005F2280" w:rsidP="005F2280">
      <w:pPr>
        <w:pStyle w:val="BodyText"/>
      </w:pPr>
      <w:r w:rsidRPr="00B509A0">
        <w:t xml:space="preserve">Points for </w:t>
      </w:r>
      <w:proofErr w:type="spellStart"/>
      <w:r w:rsidRPr="00B509A0">
        <w:t>tangata</w:t>
      </w:r>
      <w:proofErr w:type="spellEnd"/>
      <w:r w:rsidRPr="00B509A0">
        <w:t xml:space="preserve"> whenua, </w:t>
      </w:r>
      <w:proofErr w:type="gramStart"/>
      <w:r w:rsidRPr="00B509A0">
        <w:t>councils</w:t>
      </w:r>
      <w:proofErr w:type="gramEnd"/>
      <w:r w:rsidRPr="00B509A0">
        <w:t xml:space="preserve"> and communities to consider. </w:t>
      </w:r>
    </w:p>
    <w:p w14:paraId="3C4298AC" w14:textId="77777777" w:rsidR="005F2280" w:rsidRPr="00B509A0" w:rsidRDefault="005F2280" w:rsidP="005F2280">
      <w:pPr>
        <w:pStyle w:val="Bullet"/>
      </w:pPr>
      <w:r w:rsidRPr="00B509A0">
        <w:t xml:space="preserve">Mahinga kai attributes and TASs should be developed as fully as possible by December 2024, so that they contribute to the determination of limits and action plans. If there is not enough information to assess the value, alternative criteria must be developed. This will mean using the best information available, with a commitment to improve information-gathering on the attribute. </w:t>
      </w:r>
    </w:p>
    <w:p w14:paraId="1CBD5957" w14:textId="11A20561" w:rsidR="005F2280" w:rsidRPr="00B509A0" w:rsidRDefault="005F2280" w:rsidP="000B42E5">
      <w:pPr>
        <w:pStyle w:val="Bullet"/>
      </w:pPr>
      <w:r w:rsidRPr="00B509A0">
        <w:t xml:space="preserve">Attributes at a smaller spatial scale than an FMU may be appropriate. Some will be most relevant at the hapū or whānau level and should be applied and monitored at this scale. </w:t>
      </w:r>
    </w:p>
    <w:p w14:paraId="086CAA34" w14:textId="77777777" w:rsidR="00394440" w:rsidRPr="00B509A0" w:rsidRDefault="00394440" w:rsidP="00394440">
      <w:pPr>
        <w:pStyle w:val="Heading4"/>
      </w:pPr>
      <w:r w:rsidRPr="00B509A0">
        <w:t>Natural state</w:t>
      </w:r>
    </w:p>
    <w:p w14:paraId="4BCA3C05" w14:textId="77777777" w:rsidR="00394440" w:rsidRPr="00B509A0" w:rsidRDefault="00394440" w:rsidP="00394440">
      <w:pPr>
        <w:pStyle w:val="BodyText"/>
      </w:pPr>
      <w:r w:rsidRPr="00B509A0">
        <w:t xml:space="preserve">Councils may need to account for the natural state of a water body when expressing baseline and attribute states. For example, some rivers with glacial flour may have naturally higher turbidity than other rivers. </w:t>
      </w:r>
      <w:r w:rsidRPr="00B509A0">
        <w:rPr>
          <w:rFonts w:eastAsia="Calibri" w:cs="Calibri"/>
        </w:rPr>
        <w:t xml:space="preserve">Natural state is dependent on the river’s geomorphology, </w:t>
      </w:r>
      <w:proofErr w:type="gramStart"/>
      <w:r w:rsidRPr="00B509A0">
        <w:rPr>
          <w:rFonts w:eastAsia="Calibri" w:cs="Calibri"/>
        </w:rPr>
        <w:t>location</w:t>
      </w:r>
      <w:proofErr w:type="gramEnd"/>
      <w:r w:rsidRPr="00B509A0">
        <w:rPr>
          <w:rFonts w:eastAsia="Calibri" w:cs="Calibri"/>
        </w:rPr>
        <w:t xml:space="preserve"> and other environmental characteristics. A field investigation combined with historical research may be needed.</w:t>
      </w:r>
    </w:p>
    <w:p w14:paraId="286D6F53" w14:textId="77777777" w:rsidR="00394440" w:rsidRPr="00B509A0" w:rsidRDefault="00394440" w:rsidP="00394440">
      <w:pPr>
        <w:pStyle w:val="Heading4"/>
      </w:pPr>
      <w:r w:rsidRPr="00B509A0">
        <w:t xml:space="preserve">Alternative criteria </w:t>
      </w:r>
    </w:p>
    <w:p w14:paraId="1BE0F1EF" w14:textId="7C5B6AEF" w:rsidR="00394440" w:rsidRPr="00B509A0" w:rsidRDefault="00394440" w:rsidP="00B509A0">
      <w:pPr>
        <w:pStyle w:val="BodyText"/>
      </w:pPr>
      <w:r w:rsidRPr="00B509A0">
        <w:t>Other criteria may be used to assess achievement of outcomes. This includes cultural health indicators, opportunities and use by the public (eg, is the site being used for swimming?), or other social indicators based on experience, such as a community satisfaction survey.</w:t>
      </w:r>
    </w:p>
    <w:p w14:paraId="3299DD26" w14:textId="291B8788" w:rsidR="000B42E5" w:rsidRPr="00B509A0" w:rsidRDefault="000B42E5" w:rsidP="00CF2A69">
      <w:pPr>
        <w:pStyle w:val="Heading4"/>
      </w:pPr>
      <w:r w:rsidRPr="00B509A0">
        <w:t>Determining the baseline state</w:t>
      </w:r>
    </w:p>
    <w:p w14:paraId="7886BA38" w14:textId="512F58E0" w:rsidR="0030574A" w:rsidRPr="00B509A0" w:rsidRDefault="00494930" w:rsidP="00CF2A69">
      <w:pPr>
        <w:pStyle w:val="BodyText"/>
      </w:pPr>
      <w:r w:rsidRPr="00B509A0">
        <w:t xml:space="preserve">The baseline state of an attribute may vary across an FMU. For example, water quality may be </w:t>
      </w:r>
      <w:r w:rsidR="00351D1D" w:rsidRPr="00B509A0">
        <w:t>‘</w:t>
      </w:r>
      <w:r w:rsidRPr="00B509A0">
        <w:t>better</w:t>
      </w:r>
      <w:r w:rsidR="00351D1D" w:rsidRPr="00B509A0">
        <w:t>’</w:t>
      </w:r>
      <w:r w:rsidRPr="00B509A0">
        <w:t xml:space="preserve"> where the catchment is forested and decline as the river moves downstream into lowland or urban areas. The baseline state should be determined as close as possible to </w:t>
      </w:r>
      <w:r w:rsidR="00EF2304" w:rsidRPr="00B509A0">
        <w:t>the location where current or</w:t>
      </w:r>
      <w:r w:rsidRPr="00B509A0">
        <w:t xml:space="preserve"> future monitoring sites</w:t>
      </w:r>
      <w:r w:rsidR="00EF2304" w:rsidRPr="00B509A0">
        <w:t xml:space="preserve"> will be located</w:t>
      </w:r>
      <w:r w:rsidRPr="00B509A0">
        <w:t>. Baseline states may vary in different locations across an FMU, just as the TAS may vary. This reflects the different values in different locations.</w:t>
      </w:r>
    </w:p>
    <w:p w14:paraId="20716CBB" w14:textId="77777777" w:rsidR="0030574A" w:rsidRPr="00B509A0" w:rsidRDefault="0030574A">
      <w:pPr>
        <w:spacing w:line="0" w:lineRule="auto"/>
        <w:rPr>
          <w:rFonts w:eastAsiaTheme="minorEastAsia" w:cstheme="minorBidi"/>
        </w:rPr>
      </w:pPr>
      <w:r w:rsidRPr="00B509A0">
        <w:br w:type="page"/>
      </w:r>
    </w:p>
    <w:p w14:paraId="64DA6CCA" w14:textId="049E3FDD" w:rsidR="009B77E6" w:rsidRPr="00B509A0" w:rsidRDefault="007804C0" w:rsidP="009D66F7">
      <w:pPr>
        <w:pStyle w:val="Heading2"/>
      </w:pPr>
      <w:bookmarkStart w:id="79" w:name="_Toc132119697"/>
      <w:r w:rsidRPr="00B509A0">
        <w:lastRenderedPageBreak/>
        <w:t>Further information to support implementation</w:t>
      </w:r>
      <w:bookmarkEnd w:id="79"/>
    </w:p>
    <w:p w14:paraId="3379172D" w14:textId="5DAB2028" w:rsidR="00494930" w:rsidRPr="00B509A0" w:rsidRDefault="00B97ADE" w:rsidP="00C750C5">
      <w:pPr>
        <w:pStyle w:val="Bullet"/>
        <w:spacing w:before="240"/>
      </w:pPr>
      <w:hyperlink r:id="rId66">
        <w:r w:rsidR="502DEA71" w:rsidRPr="00B509A0">
          <w:rPr>
            <w:rStyle w:val="Hyperlink"/>
          </w:rPr>
          <w:t>Guidance on values and attributes</w:t>
        </w:r>
        <w:r w:rsidR="15C3E69F" w:rsidRPr="00B509A0">
          <w:rPr>
            <w:rStyle w:val="Hyperlink"/>
          </w:rPr>
          <w:t xml:space="preserve"> in the National Objectives framework</w:t>
        </w:r>
      </w:hyperlink>
    </w:p>
    <w:p w14:paraId="62D03C5B" w14:textId="5D7CD842" w:rsidR="00961B9A" w:rsidRPr="00B509A0" w:rsidRDefault="00B97ADE" w:rsidP="00C750C5">
      <w:pPr>
        <w:pStyle w:val="Bullet"/>
      </w:pPr>
      <w:hyperlink r:id="rId67">
        <w:r w:rsidR="20C057C3" w:rsidRPr="00B509A0">
          <w:rPr>
            <w:rStyle w:val="Hyperlink"/>
          </w:rPr>
          <w:t xml:space="preserve">Guidance on the </w:t>
        </w:r>
        <w:r w:rsidR="5DF64A28" w:rsidRPr="00B509A0">
          <w:rPr>
            <w:rStyle w:val="Hyperlink"/>
          </w:rPr>
          <w:t>e</w:t>
        </w:r>
        <w:r w:rsidR="20C057C3" w:rsidRPr="00B509A0">
          <w:rPr>
            <w:rStyle w:val="Hyperlink"/>
          </w:rPr>
          <w:t>cosystem health value</w:t>
        </w:r>
      </w:hyperlink>
      <w:r w:rsidR="33BA3C5A" w:rsidRPr="00B509A0">
        <w:t xml:space="preserve"> </w:t>
      </w:r>
    </w:p>
    <w:p w14:paraId="21EDCC51" w14:textId="6F256A18" w:rsidR="00961B9A" w:rsidRPr="00B509A0" w:rsidRDefault="00B97ADE" w:rsidP="00C750C5">
      <w:pPr>
        <w:pStyle w:val="Bullet"/>
      </w:pPr>
      <w:hyperlink r:id="rId68">
        <w:r w:rsidR="5DF64A28" w:rsidRPr="00B509A0">
          <w:rPr>
            <w:rStyle w:val="Hyperlink"/>
          </w:rPr>
          <w:t>Guidance on the threatened species value</w:t>
        </w:r>
      </w:hyperlink>
      <w:r w:rsidR="33BA3C5A" w:rsidRPr="00B509A0">
        <w:t xml:space="preserve"> </w:t>
      </w:r>
    </w:p>
    <w:p w14:paraId="1C9709AB" w14:textId="5F1F1047" w:rsidR="002D58B8" w:rsidRPr="00B509A0" w:rsidRDefault="00B97ADE" w:rsidP="00C750C5">
      <w:pPr>
        <w:pStyle w:val="Bullet"/>
      </w:pPr>
      <w:hyperlink r:id="rId69">
        <w:r w:rsidR="37B40811" w:rsidRPr="00B509A0">
          <w:rPr>
            <w:rStyle w:val="Hyperlink"/>
          </w:rPr>
          <w:t xml:space="preserve">Guidance on the </w:t>
        </w:r>
        <w:proofErr w:type="spellStart"/>
        <w:r w:rsidR="37B40811" w:rsidRPr="00B509A0">
          <w:rPr>
            <w:rStyle w:val="Hyperlink"/>
          </w:rPr>
          <w:t>mahinga</w:t>
        </w:r>
        <w:proofErr w:type="spellEnd"/>
        <w:r w:rsidR="37B40811" w:rsidRPr="00B509A0">
          <w:rPr>
            <w:rStyle w:val="Hyperlink"/>
          </w:rPr>
          <w:t xml:space="preserve"> kai value</w:t>
        </w:r>
      </w:hyperlink>
    </w:p>
    <w:p w14:paraId="625FEC6F" w14:textId="69159B5D" w:rsidR="005018FB" w:rsidRPr="00B509A0" w:rsidRDefault="001048BB" w:rsidP="00C750C5">
      <w:pPr>
        <w:pStyle w:val="Bullet"/>
        <w:rPr>
          <w:rStyle w:val="Hyperlink"/>
        </w:rPr>
      </w:pPr>
      <w:r w:rsidRPr="00B509A0">
        <w:fldChar w:fldCharType="begin"/>
      </w:r>
      <w:r w:rsidRPr="00B509A0">
        <w:instrText xml:space="preserve"> HYPERLINK "https://environment.govt.nz/acts-and-regulations/freshwater-implementation-guidance/nof/values-and-attributes/human-contact/" </w:instrText>
      </w:r>
      <w:r w:rsidRPr="00B509A0">
        <w:fldChar w:fldCharType="separate"/>
      </w:r>
      <w:r w:rsidR="005018FB" w:rsidRPr="00B509A0">
        <w:rPr>
          <w:rStyle w:val="Hyperlink"/>
        </w:rPr>
        <w:t>Guidance on the human contact value</w:t>
      </w:r>
    </w:p>
    <w:p w14:paraId="1DDA69BB" w14:textId="0D01F337" w:rsidR="00ED4E82" w:rsidRPr="00B509A0" w:rsidRDefault="001048BB" w:rsidP="00C750C5">
      <w:pPr>
        <w:pStyle w:val="BodyText"/>
      </w:pPr>
      <w:r w:rsidRPr="00B509A0">
        <w:fldChar w:fldCharType="end"/>
      </w:r>
    </w:p>
    <w:p w14:paraId="4E5B1D73" w14:textId="731CD699" w:rsidR="00494930" w:rsidRPr="00B509A0" w:rsidRDefault="00494930" w:rsidP="00C750C5">
      <w:pPr>
        <w:pStyle w:val="Heading1"/>
        <w:pageBreakBefore/>
        <w:spacing w:after="400"/>
      </w:pPr>
      <w:bookmarkStart w:id="80" w:name="_Clause_3.11:_Setting"/>
      <w:bookmarkStart w:id="81" w:name="_Toc132119698"/>
      <w:bookmarkEnd w:id="80"/>
      <w:r w:rsidRPr="00B509A0">
        <w:lastRenderedPageBreak/>
        <w:t>Clause 3.11</w:t>
      </w:r>
      <w:r w:rsidR="00032FBC" w:rsidRPr="00B509A0">
        <w:t>:</w:t>
      </w:r>
      <w:r w:rsidRPr="00B509A0">
        <w:t xml:space="preserve"> Setting </w:t>
      </w:r>
      <w:r w:rsidR="00BF6FC1" w:rsidRPr="00B509A0">
        <w:t>target attribute states</w:t>
      </w:r>
      <w:bookmarkEnd w:id="81"/>
      <w:r w:rsidR="00BF6FC1" w:rsidRPr="00B509A0">
        <w:t xml:space="preserve"> </w:t>
      </w:r>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494930" w:rsidRPr="00B509A0" w14:paraId="5BD2DBED" w14:textId="77777777" w:rsidTr="006E3C94">
        <w:tc>
          <w:tcPr>
            <w:tcW w:w="10205" w:type="dxa"/>
            <w:shd w:val="clear" w:color="auto" w:fill="D2DDE1" w:themeFill="background2"/>
          </w:tcPr>
          <w:p w14:paraId="1885B6F9" w14:textId="77777777" w:rsidR="00494930" w:rsidRPr="00B509A0" w:rsidRDefault="00494930" w:rsidP="006E3C94">
            <w:pPr>
              <w:pStyle w:val="Boxheading"/>
              <w:keepNext w:val="0"/>
            </w:pPr>
            <w:r w:rsidRPr="00B509A0">
              <w:t>NPS-FM</w:t>
            </w:r>
          </w:p>
          <w:p w14:paraId="5CC91B0A" w14:textId="339E73BF" w:rsidR="00494930" w:rsidRPr="00B509A0" w:rsidRDefault="00032FBC" w:rsidP="006E3C94">
            <w:pPr>
              <w:pStyle w:val="Boxheading"/>
              <w:keepNext w:val="0"/>
              <w:spacing w:before="120"/>
            </w:pPr>
            <w:r w:rsidRPr="00B509A0">
              <w:t xml:space="preserve">Clause </w:t>
            </w:r>
            <w:r w:rsidR="00494930" w:rsidRPr="00B509A0">
              <w:t>3.11</w:t>
            </w:r>
            <w:r w:rsidR="009D66F7" w:rsidRPr="00B509A0">
              <w:t>:</w:t>
            </w:r>
            <w:r w:rsidR="00494930" w:rsidRPr="00B509A0">
              <w:t xml:space="preserve"> </w:t>
            </w:r>
            <w:r w:rsidR="009D66F7" w:rsidRPr="00B509A0">
              <w:t xml:space="preserve">Setting </w:t>
            </w:r>
            <w:r w:rsidR="001F03E9" w:rsidRPr="00B509A0">
              <w:t>target attribute states</w:t>
            </w:r>
          </w:p>
          <w:p w14:paraId="2A1F2B65" w14:textId="77777777" w:rsidR="00494930" w:rsidRPr="00B509A0" w:rsidRDefault="00494930" w:rsidP="00EE3A71">
            <w:pPr>
              <w:pStyle w:val="Boxtext"/>
              <w:spacing w:before="100" w:after="0"/>
              <w:ind w:left="681" w:hanging="397"/>
            </w:pPr>
            <w:r w:rsidRPr="00B509A0">
              <w:t>(1)</w:t>
            </w:r>
            <w:r w:rsidRPr="00B509A0">
              <w:tab/>
              <w:t xml:space="preserve">In order to achieve the environmental outcomes included as objectives under clause 3.9, every regional council must: </w:t>
            </w:r>
          </w:p>
          <w:p w14:paraId="08D09697" w14:textId="77777777" w:rsidR="00494930" w:rsidRPr="00B509A0" w:rsidRDefault="00494930" w:rsidP="00EE3A71">
            <w:pPr>
              <w:pStyle w:val="Boxtext"/>
              <w:spacing w:before="100" w:after="0"/>
              <w:ind w:left="1077" w:hanging="397"/>
            </w:pPr>
            <w:r w:rsidRPr="00B509A0">
              <w:t>(a)</w:t>
            </w:r>
            <w:r w:rsidRPr="00B509A0">
              <w:tab/>
              <w:t xml:space="preserve">set a target attribute state for every attribute identified for a value; and </w:t>
            </w:r>
          </w:p>
          <w:p w14:paraId="452DCA9D" w14:textId="77777777" w:rsidR="00494930" w:rsidRPr="00B509A0" w:rsidRDefault="00494930" w:rsidP="00EE3A71">
            <w:pPr>
              <w:pStyle w:val="Boxtext"/>
              <w:spacing w:before="100" w:after="0"/>
              <w:ind w:left="1077" w:hanging="397"/>
            </w:pPr>
            <w:r w:rsidRPr="00B509A0">
              <w:t>(b)</w:t>
            </w:r>
            <w:r w:rsidRPr="00B509A0">
              <w:tab/>
              <w:t xml:space="preserve">identify the site or sites to which the target attribute state applies. </w:t>
            </w:r>
          </w:p>
          <w:p w14:paraId="08C2C5E0" w14:textId="77777777" w:rsidR="00494930" w:rsidRPr="00B509A0" w:rsidRDefault="00494930" w:rsidP="00EE3A71">
            <w:pPr>
              <w:pStyle w:val="Boxtext"/>
              <w:spacing w:before="100" w:after="0"/>
              <w:ind w:left="681" w:hanging="397"/>
            </w:pPr>
            <w:r w:rsidRPr="00B509A0">
              <w:t>(2)</w:t>
            </w:r>
            <w:r w:rsidRPr="00B509A0">
              <w:tab/>
              <w:t xml:space="preserve">The target attribute state for every value with attributes (except the value human contact) must be set at or above the baseline state of that attribute. </w:t>
            </w:r>
          </w:p>
          <w:p w14:paraId="332DD7E0" w14:textId="6E14F54D" w:rsidR="00494930" w:rsidRPr="00B509A0" w:rsidRDefault="00494930" w:rsidP="00EE3A71">
            <w:pPr>
              <w:pStyle w:val="Boxtext"/>
              <w:spacing w:before="100" w:after="0"/>
              <w:ind w:left="681" w:hanging="397"/>
            </w:pPr>
            <w:r w:rsidRPr="00B509A0">
              <w:t>(3)</w:t>
            </w:r>
            <w:r w:rsidRPr="00B509A0">
              <w:tab/>
              <w:t>The target attribute state for the value human contact must be set above the baseline state of that attribute, unless the baseline state is already within the A band of Tables 9 or</w:t>
            </w:r>
            <w:r w:rsidR="002510FF" w:rsidRPr="00B509A0">
              <w:t> </w:t>
            </w:r>
            <w:r w:rsidRPr="00B509A0">
              <w:t xml:space="preserve">10 in Appendix 2A, as applicable. </w:t>
            </w:r>
          </w:p>
          <w:p w14:paraId="00BF7A61" w14:textId="3461A604" w:rsidR="00494930" w:rsidRPr="00B509A0" w:rsidRDefault="00494930" w:rsidP="00EE3A71">
            <w:pPr>
              <w:pStyle w:val="Boxtext"/>
              <w:spacing w:before="100" w:after="0"/>
              <w:ind w:left="681" w:hanging="397"/>
            </w:pPr>
            <w:r w:rsidRPr="00B509A0">
              <w:t>(4)</w:t>
            </w:r>
            <w:r w:rsidRPr="00B509A0">
              <w:tab/>
            </w:r>
            <w:r w:rsidR="001F6F30" w:rsidRPr="00B509A0">
              <w:t>If</w:t>
            </w:r>
            <w:r w:rsidR="00157C20" w:rsidRPr="00B509A0">
              <w:t xml:space="preserve"> </w:t>
            </w:r>
            <w:r w:rsidRPr="00B509A0">
              <w:t xml:space="preserve">the baseline state of an attribute is below any national bottom line for that attribute, the target attribute state must be set at or above the national bottom line (see clauses 3.31, 3.32, and 3.33 for exceptions to this). </w:t>
            </w:r>
          </w:p>
          <w:p w14:paraId="4CC69216" w14:textId="77777777" w:rsidR="00494930" w:rsidRPr="00B509A0" w:rsidRDefault="00494930" w:rsidP="00EE3A71">
            <w:pPr>
              <w:pStyle w:val="Boxtext"/>
              <w:spacing w:before="100" w:after="0"/>
              <w:ind w:left="681" w:hanging="397"/>
            </w:pPr>
            <w:r w:rsidRPr="00B509A0">
              <w:t>(5)</w:t>
            </w:r>
            <w:r w:rsidRPr="00B509A0">
              <w:tab/>
              <w:t xml:space="preserve">Every target attribute state must: </w:t>
            </w:r>
          </w:p>
          <w:p w14:paraId="78DF2E55" w14:textId="77777777" w:rsidR="00494930" w:rsidRPr="00B509A0" w:rsidRDefault="00494930" w:rsidP="00EE3A71">
            <w:pPr>
              <w:pStyle w:val="Boxtext"/>
              <w:spacing w:before="100" w:after="0"/>
              <w:ind w:left="1077" w:hanging="397"/>
            </w:pPr>
            <w:r w:rsidRPr="00B509A0">
              <w:t>(a)</w:t>
            </w:r>
            <w:r w:rsidRPr="00B509A0">
              <w:tab/>
              <w:t xml:space="preserve">specify a timeframe for achieving the target attribute state or, if the target attribute state has already been achieved, state that it will be maintained as from a specified date; and </w:t>
            </w:r>
          </w:p>
          <w:p w14:paraId="25015E1A" w14:textId="212AB9CD" w:rsidR="00494930" w:rsidRPr="00B509A0" w:rsidRDefault="00494930" w:rsidP="00EE3A71">
            <w:pPr>
              <w:pStyle w:val="Boxtext"/>
              <w:spacing w:before="100" w:after="0"/>
              <w:ind w:left="1077" w:hanging="397"/>
            </w:pPr>
            <w:r w:rsidRPr="00B509A0">
              <w:t>(b)</w:t>
            </w:r>
            <w:r w:rsidRPr="00B509A0">
              <w:tab/>
              <w:t>for attributes identified in Appendix 2A or 2B, be set in the terms specified in</w:t>
            </w:r>
            <w:r w:rsidR="00765180" w:rsidRPr="00B509A0">
              <w:t xml:space="preserve"> the relevant</w:t>
            </w:r>
            <w:r w:rsidRPr="00B509A0">
              <w:t xml:space="preserve"> Appendix; and </w:t>
            </w:r>
          </w:p>
          <w:p w14:paraId="4083E296" w14:textId="2F599F1E" w:rsidR="00494930" w:rsidRPr="00B509A0" w:rsidRDefault="006E3C94" w:rsidP="00EE3A71">
            <w:pPr>
              <w:pStyle w:val="Boxtext"/>
              <w:spacing w:before="100" w:after="0"/>
              <w:ind w:left="1077" w:hanging="397"/>
            </w:pPr>
            <w:r w:rsidRPr="00B509A0">
              <w:t>(c)</w:t>
            </w:r>
            <w:r w:rsidR="00494930" w:rsidRPr="00B509A0">
              <w:tab/>
              <w:t xml:space="preserve">for any other attribute, be set in any way appropriate to the attribute. </w:t>
            </w:r>
          </w:p>
          <w:p w14:paraId="1E9877D9" w14:textId="77777777" w:rsidR="00494930" w:rsidRPr="00B509A0" w:rsidRDefault="00494930" w:rsidP="00EE3A71">
            <w:pPr>
              <w:pStyle w:val="Boxtext"/>
              <w:spacing w:before="100" w:after="0"/>
              <w:ind w:left="681" w:hanging="397"/>
            </w:pPr>
            <w:r w:rsidRPr="00B509A0">
              <w:t>(6)</w:t>
            </w:r>
            <w:r w:rsidRPr="00B509A0">
              <w:tab/>
              <w:t xml:space="preserve">Timeframes for achieving target attribute states may be of any length or period but, if timeframes are long term: </w:t>
            </w:r>
          </w:p>
          <w:p w14:paraId="5A3A9420" w14:textId="77777777" w:rsidR="00494930" w:rsidRPr="00B509A0" w:rsidRDefault="00494930" w:rsidP="00EE3A71">
            <w:pPr>
              <w:pStyle w:val="Boxtext"/>
              <w:spacing w:before="100" w:after="0"/>
              <w:ind w:left="1077" w:hanging="397"/>
            </w:pPr>
            <w:r w:rsidRPr="00B509A0">
              <w:t>(a)</w:t>
            </w:r>
            <w:r w:rsidRPr="00B509A0">
              <w:tab/>
              <w:t xml:space="preserve">they must include interim target attribute states (set for intervals of not more than 10 years) to be used to assess progress towards achieving the target attribute state in the long term; and </w:t>
            </w:r>
          </w:p>
          <w:p w14:paraId="145176BB" w14:textId="77777777" w:rsidR="00494930" w:rsidRPr="00B509A0" w:rsidRDefault="00494930" w:rsidP="00EE3A71">
            <w:pPr>
              <w:pStyle w:val="Boxtext"/>
              <w:spacing w:before="100" w:after="0"/>
              <w:ind w:left="1077" w:hanging="397"/>
            </w:pPr>
            <w:r w:rsidRPr="00B509A0">
              <w:t>(b)</w:t>
            </w:r>
            <w:r w:rsidRPr="00B509A0">
              <w:tab/>
              <w:t xml:space="preserve">if interim target attribute states are set, references in this National Policy Statement to achieving a target attribute state can be taken as referring to achieving the next interim target attribute state. </w:t>
            </w:r>
          </w:p>
          <w:p w14:paraId="14449504" w14:textId="77777777" w:rsidR="00494930" w:rsidRPr="00B509A0" w:rsidRDefault="00494930" w:rsidP="00EE3A71">
            <w:pPr>
              <w:pStyle w:val="Boxtext"/>
              <w:spacing w:before="100" w:after="0"/>
              <w:ind w:left="681" w:hanging="397"/>
            </w:pPr>
            <w:r w:rsidRPr="00B509A0">
              <w:t>(7)</w:t>
            </w:r>
            <w:r w:rsidRPr="00B509A0">
              <w:tab/>
              <w:t xml:space="preserve">Every regional council must ensure that target attribute states are set in such a way that they will achieve the environmental outcomes for the relevant values, and the relevant long-term vision. </w:t>
            </w:r>
          </w:p>
          <w:p w14:paraId="26156CF5" w14:textId="77777777" w:rsidR="00494930" w:rsidRPr="00B509A0" w:rsidRDefault="00494930" w:rsidP="00EE3A71">
            <w:pPr>
              <w:pStyle w:val="Boxtext"/>
              <w:spacing w:before="100" w:after="0"/>
              <w:ind w:left="681" w:hanging="397"/>
            </w:pPr>
            <w:r w:rsidRPr="00B509A0">
              <w:t>(8)</w:t>
            </w:r>
            <w:r w:rsidRPr="00B509A0">
              <w:tab/>
              <w:t xml:space="preserve">When setting target attribute states, every regional council must: </w:t>
            </w:r>
          </w:p>
          <w:p w14:paraId="1F01B6D1" w14:textId="77777777" w:rsidR="00494930" w:rsidRPr="00B509A0" w:rsidRDefault="00494930" w:rsidP="00EE3A71">
            <w:pPr>
              <w:pStyle w:val="Boxtext"/>
              <w:spacing w:before="100" w:after="0"/>
              <w:ind w:left="1077" w:hanging="397"/>
            </w:pPr>
            <w:r w:rsidRPr="00B509A0">
              <w:t>(a)</w:t>
            </w:r>
            <w:r w:rsidRPr="00B509A0">
              <w:tab/>
              <w:t xml:space="preserve">have regard to the following: </w:t>
            </w:r>
          </w:p>
          <w:p w14:paraId="1FCF322A" w14:textId="77777777" w:rsidR="00494930" w:rsidRPr="00B509A0" w:rsidRDefault="00494930" w:rsidP="00EE3A71">
            <w:pPr>
              <w:pStyle w:val="Boxtext"/>
              <w:spacing w:before="100" w:after="0"/>
              <w:ind w:left="1474" w:hanging="397"/>
            </w:pPr>
            <w:r w:rsidRPr="00B509A0">
              <w:t>(</w:t>
            </w:r>
            <w:proofErr w:type="spellStart"/>
            <w:r w:rsidRPr="00B509A0">
              <w:t>i</w:t>
            </w:r>
            <w:proofErr w:type="spellEnd"/>
            <w:r w:rsidRPr="00B509A0">
              <w:t>)</w:t>
            </w:r>
            <w:r w:rsidRPr="00B509A0">
              <w:tab/>
              <w:t xml:space="preserve">the environmental outcomes and target attribute states of any receiving environments </w:t>
            </w:r>
          </w:p>
          <w:p w14:paraId="6AC43E9C" w14:textId="77777777" w:rsidR="00494930" w:rsidRPr="00B509A0" w:rsidRDefault="00494930" w:rsidP="00EE3A71">
            <w:pPr>
              <w:pStyle w:val="Boxtext"/>
              <w:spacing w:before="100" w:after="0"/>
              <w:ind w:left="1474" w:hanging="397"/>
            </w:pPr>
            <w:r w:rsidRPr="00B509A0">
              <w:t>(ii)</w:t>
            </w:r>
            <w:r w:rsidRPr="00B509A0">
              <w:tab/>
              <w:t xml:space="preserve">the connections between water bodies </w:t>
            </w:r>
          </w:p>
          <w:p w14:paraId="05A2E036" w14:textId="77777777" w:rsidR="00494930" w:rsidRPr="00B509A0" w:rsidRDefault="00494930" w:rsidP="00EE3A71">
            <w:pPr>
              <w:pStyle w:val="Boxtext"/>
              <w:spacing w:before="100" w:after="0"/>
              <w:ind w:left="1474" w:hanging="397"/>
            </w:pPr>
            <w:r w:rsidRPr="00B509A0">
              <w:t>(iii)</w:t>
            </w:r>
            <w:r w:rsidRPr="00B509A0">
              <w:tab/>
              <w:t xml:space="preserve">the connection of water bodies to receiving environments; and </w:t>
            </w:r>
          </w:p>
          <w:p w14:paraId="51D4627B" w14:textId="0B8E52B3" w:rsidR="00494930" w:rsidRPr="00B509A0" w:rsidRDefault="006E3C94" w:rsidP="00B509A0">
            <w:pPr>
              <w:pStyle w:val="Boxtext"/>
              <w:spacing w:before="100" w:after="0"/>
              <w:ind w:left="1077" w:hanging="397"/>
            </w:pPr>
            <w:r w:rsidRPr="00B509A0">
              <w:t>(</w:t>
            </w:r>
            <w:r w:rsidR="00765180" w:rsidRPr="00B509A0">
              <w:t>b</w:t>
            </w:r>
            <w:r w:rsidRPr="00B509A0">
              <w:t>)</w:t>
            </w:r>
            <w:r w:rsidR="00494930" w:rsidRPr="00B509A0">
              <w:tab/>
            </w:r>
            <w:proofErr w:type="gramStart"/>
            <w:r w:rsidR="00494930" w:rsidRPr="00B509A0">
              <w:t>take into account</w:t>
            </w:r>
            <w:proofErr w:type="gramEnd"/>
            <w:r w:rsidR="00494930" w:rsidRPr="00B509A0">
              <w:t xml:space="preserve"> results or information from freshwater accounting systems (see clause 3.29).</w:t>
            </w:r>
          </w:p>
        </w:tc>
      </w:tr>
    </w:tbl>
    <w:p w14:paraId="434C0BBB" w14:textId="77777777" w:rsidR="00494930" w:rsidRPr="00B509A0" w:rsidRDefault="00494930" w:rsidP="00B509A0">
      <w:pPr>
        <w:pStyle w:val="Heading2"/>
      </w:pPr>
      <w:bookmarkStart w:id="82" w:name="_Toc132119699"/>
      <w:r w:rsidRPr="00B509A0">
        <w:lastRenderedPageBreak/>
        <w:t>Policy intent</w:t>
      </w:r>
      <w:bookmarkEnd w:id="82"/>
    </w:p>
    <w:p w14:paraId="576AEFB5" w14:textId="7D172A75" w:rsidR="00494930" w:rsidRPr="00B509A0" w:rsidRDefault="00494930" w:rsidP="00EE3A71">
      <w:pPr>
        <w:pStyle w:val="Heading3"/>
        <w:spacing w:before="240"/>
      </w:pPr>
      <w:r w:rsidRPr="00B509A0">
        <w:t xml:space="preserve">What is a </w:t>
      </w:r>
      <w:r w:rsidR="009A6925" w:rsidRPr="00B509A0">
        <w:t>target attribute state</w:t>
      </w:r>
      <w:r w:rsidR="00BF6FC1" w:rsidRPr="00B509A0">
        <w:t>?</w:t>
      </w:r>
    </w:p>
    <w:p w14:paraId="3C7AC660" w14:textId="0A3242B0" w:rsidR="00494930" w:rsidRPr="00B509A0" w:rsidRDefault="00494930" w:rsidP="00EE3A71">
      <w:pPr>
        <w:pStyle w:val="BodyText"/>
        <w:spacing w:before="100"/>
      </w:pPr>
      <w:r w:rsidRPr="00B509A0">
        <w:t xml:space="preserve">A </w:t>
      </w:r>
      <w:r w:rsidR="00BF6FC1" w:rsidRPr="00B509A0">
        <w:t>target attribute state (</w:t>
      </w:r>
      <w:r w:rsidRPr="00B509A0">
        <w:t>TAS</w:t>
      </w:r>
      <w:r w:rsidR="00BF6FC1" w:rsidRPr="00B509A0">
        <w:t>)</w:t>
      </w:r>
      <w:r w:rsidRPr="00B509A0">
        <w:t xml:space="preserve"> is the state of the attribute that needs to be achieved </w:t>
      </w:r>
      <w:proofErr w:type="gramStart"/>
      <w:r w:rsidRPr="00B509A0">
        <w:t>in order to</w:t>
      </w:r>
      <w:proofErr w:type="gramEnd"/>
      <w:r w:rsidRPr="00B509A0">
        <w:t xml:space="preserve"> fulfil the associated objectives, outcomes, values and vision. For most values, regional councils will need to establish one or more attributes and set a TAS. </w:t>
      </w:r>
    </w:p>
    <w:p w14:paraId="4D191FA0" w14:textId="468D37D0" w:rsidR="00494930" w:rsidRPr="00B509A0" w:rsidRDefault="00494930" w:rsidP="00EE3A71">
      <w:pPr>
        <w:pStyle w:val="BodyText"/>
        <w:spacing w:before="100"/>
      </w:pPr>
      <w:r w:rsidRPr="00B509A0">
        <w:t>A TAS must only be set once appropriate attributes have been identified for assessing values. A TAS sets out a council</w:t>
      </w:r>
      <w:r w:rsidR="00351D1D" w:rsidRPr="00B509A0">
        <w:t>’</w:t>
      </w:r>
      <w:r w:rsidRPr="00B509A0">
        <w:t xml:space="preserve">s end goal for an attribute in a specified location and when that </w:t>
      </w:r>
      <w:r w:rsidR="00301A34" w:rsidRPr="00B509A0">
        <w:t xml:space="preserve">will </w:t>
      </w:r>
      <w:r w:rsidRPr="00B509A0">
        <w:t xml:space="preserve">be achieved by. </w:t>
      </w:r>
    </w:p>
    <w:p w14:paraId="57DF134B" w14:textId="77777777" w:rsidR="00494930" w:rsidRPr="00B509A0" w:rsidRDefault="00494930" w:rsidP="00494930">
      <w:pPr>
        <w:pStyle w:val="Heading3"/>
      </w:pPr>
      <w:r w:rsidRPr="00B509A0">
        <w:t xml:space="preserve">Where do they apply? </w:t>
      </w:r>
    </w:p>
    <w:p w14:paraId="23F3F9BE" w14:textId="77777777" w:rsidR="00494930" w:rsidRPr="00B509A0" w:rsidRDefault="00494930" w:rsidP="00494930">
      <w:pPr>
        <w:pStyle w:val="BodyText"/>
      </w:pPr>
      <w:r w:rsidRPr="00B509A0">
        <w:t>A TAS may be different at different locations, and councils must set out the location that each applies to. Together, the bundle of TASs for a location should achieve the environmental outcomes for the values at that location, and the long-term vision, and consider all connected and receiving water bodies.</w:t>
      </w:r>
    </w:p>
    <w:p w14:paraId="61C0AB2A" w14:textId="77777777" w:rsidR="00494930" w:rsidRPr="00B509A0" w:rsidRDefault="00494930" w:rsidP="00EE3A71">
      <w:pPr>
        <w:pStyle w:val="Heading3"/>
        <w:spacing w:before="320"/>
      </w:pPr>
      <w:r w:rsidRPr="00B509A0">
        <w:t>What are the requirements?</w:t>
      </w:r>
    </w:p>
    <w:p w14:paraId="37734C7D" w14:textId="6B45E1C6" w:rsidR="00494930" w:rsidRPr="00B509A0" w:rsidRDefault="00494930" w:rsidP="00EE3A71">
      <w:pPr>
        <w:pStyle w:val="BodyText"/>
        <w:spacing w:before="100"/>
      </w:pPr>
      <w:r w:rsidRPr="00B509A0">
        <w:t>A TAS must be set for every attribute identified for a value, including those in appendi</w:t>
      </w:r>
      <w:r w:rsidR="00E33234" w:rsidRPr="00B509A0">
        <w:t>x</w:t>
      </w:r>
      <w:r w:rsidRPr="00B509A0">
        <w:t xml:space="preserve"> 2A and </w:t>
      </w:r>
      <w:r w:rsidR="00E33234" w:rsidRPr="00B509A0">
        <w:t xml:space="preserve">appendix </w:t>
      </w:r>
      <w:r w:rsidRPr="00B509A0">
        <w:t>2B</w:t>
      </w:r>
      <w:r w:rsidR="00C75CF0" w:rsidRPr="00B509A0">
        <w:t xml:space="preserve"> of the NPS-FM</w:t>
      </w:r>
      <w:r w:rsidRPr="00B509A0">
        <w:t xml:space="preserve">. The attribute tables in these appendices list attributes for four of the five biophysical components of </w:t>
      </w:r>
      <w:r w:rsidR="00351D1D" w:rsidRPr="00B509A0">
        <w:t>‘</w:t>
      </w:r>
      <w:r w:rsidRPr="00B509A0">
        <w:t>ecosystem health</w:t>
      </w:r>
      <w:r w:rsidR="00351D1D" w:rsidRPr="00B509A0">
        <w:t>’</w:t>
      </w:r>
      <w:r w:rsidRPr="00B509A0">
        <w:t xml:space="preserve"> (not flows) and for the value </w:t>
      </w:r>
      <w:r w:rsidR="00351D1D" w:rsidRPr="00B509A0">
        <w:t>‘</w:t>
      </w:r>
      <w:r w:rsidRPr="00B509A0">
        <w:t>human contact</w:t>
      </w:r>
      <w:r w:rsidR="00351D1D" w:rsidRPr="00B509A0">
        <w:t>’</w:t>
      </w:r>
      <w:r w:rsidRPr="00B509A0">
        <w:t xml:space="preserve">, for rivers and lakes. </w:t>
      </w:r>
    </w:p>
    <w:p w14:paraId="5D4A3645" w14:textId="77777777" w:rsidR="00494930" w:rsidRPr="00B509A0" w:rsidRDefault="00494930" w:rsidP="00EE3A71">
      <w:pPr>
        <w:pStyle w:val="BodyText"/>
        <w:spacing w:before="100"/>
      </w:pPr>
      <w:r w:rsidRPr="00B509A0">
        <w:t>TASs for attributes in these appendices must be expressed by the appropriate unit in the relevant table. In the case of periphyton, TASs are required for all FMUs, along with instream nutrient concentrations.</w:t>
      </w:r>
    </w:p>
    <w:p w14:paraId="0310CD43" w14:textId="75F4C220" w:rsidR="00494930" w:rsidRPr="00B509A0" w:rsidRDefault="00494930" w:rsidP="00EE3A71">
      <w:pPr>
        <w:pStyle w:val="BodyText"/>
        <w:spacing w:before="100"/>
      </w:pPr>
      <w:r w:rsidRPr="00B509A0">
        <w:t xml:space="preserve">A TAS must be set at or above the relevant baseline state (clause 3.10 and definitions </w:t>
      </w:r>
      <w:r w:rsidR="002F6B30" w:rsidRPr="00B509A0">
        <w:t xml:space="preserve">in clause </w:t>
      </w:r>
      <w:r w:rsidRPr="00B509A0">
        <w:t xml:space="preserve">1.4) for all or part of the FMU or catchment where </w:t>
      </w:r>
      <w:r w:rsidR="00841947" w:rsidRPr="00B509A0">
        <w:t>it has</w:t>
      </w:r>
      <w:r w:rsidRPr="00B509A0">
        <w:t xml:space="preserve"> been set. It should always be set at or above the national bottom line (unless exceptions apply, see clause 3.11). This helps to achieve the direction in Policy 5</w:t>
      </w:r>
      <w:r w:rsidR="00864274" w:rsidRPr="00B509A0">
        <w:t xml:space="preserve"> of the NPS-FM</w:t>
      </w:r>
      <w:r w:rsidRPr="00B509A0">
        <w:t>, to at least maintain the health and well</w:t>
      </w:r>
      <w:r w:rsidR="009847F4" w:rsidRPr="00B509A0">
        <w:t>-</w:t>
      </w:r>
      <w:r w:rsidRPr="00B509A0">
        <w:t>being of water bodies and</w:t>
      </w:r>
      <w:r w:rsidR="009847F4" w:rsidRPr="00B509A0">
        <w:t>,</w:t>
      </w:r>
      <w:r w:rsidRPr="00B509A0">
        <w:t xml:space="preserve"> where they are degraded, improve them. (For a definition of degraded, see the</w:t>
      </w:r>
      <w:r w:rsidR="00665248" w:rsidRPr="00B509A0">
        <w:t> </w:t>
      </w:r>
      <w:r w:rsidRPr="00B509A0">
        <w:t xml:space="preserve">section </w:t>
      </w:r>
      <w:hyperlink w:anchor="_Clause_3.20:_Responding" w:history="1">
        <w:r w:rsidR="00B716C0" w:rsidRPr="00B509A0">
          <w:rPr>
            <w:rStyle w:val="Hyperlink"/>
          </w:rPr>
          <w:t>C</w:t>
        </w:r>
        <w:r w:rsidRPr="00B509A0">
          <w:rPr>
            <w:rStyle w:val="Hyperlink"/>
          </w:rPr>
          <w:t>lause 3.20</w:t>
        </w:r>
        <w:r w:rsidR="00B716C0" w:rsidRPr="00B509A0">
          <w:rPr>
            <w:rStyle w:val="Hyperlink"/>
          </w:rPr>
          <w:t>: Responding to degradation</w:t>
        </w:r>
      </w:hyperlink>
      <w:r w:rsidR="005A4EA1" w:rsidRPr="00B509A0">
        <w:t>.</w:t>
      </w:r>
      <w:r w:rsidRPr="00B509A0">
        <w:t xml:space="preserve">) </w:t>
      </w:r>
    </w:p>
    <w:p w14:paraId="369F2ECD" w14:textId="49C82B3A" w:rsidR="00494930" w:rsidRPr="00B509A0" w:rsidRDefault="00494930" w:rsidP="00EE3A71">
      <w:pPr>
        <w:pStyle w:val="BodyText"/>
        <w:spacing w:before="100"/>
      </w:pPr>
      <w:r w:rsidRPr="00B509A0">
        <w:t>The compulsory attributes for the value of human contact do not have a national bottom line.</w:t>
      </w:r>
      <w:r w:rsidR="000D7D22" w:rsidRPr="00B509A0">
        <w:t> </w:t>
      </w:r>
      <w:r w:rsidRPr="00B509A0">
        <w:t>For these attributes</w:t>
      </w:r>
      <w:r w:rsidR="005A2F74" w:rsidRPr="00B509A0">
        <w:t>,</w:t>
      </w:r>
      <w:r w:rsidRPr="00B509A0">
        <w:t xml:space="preserve"> councils must, however, set a TAS higher than the baseline (ie, improvement must be required) unless the baseline state is already within the </w:t>
      </w:r>
      <w:r w:rsidR="000D7D22" w:rsidRPr="00B509A0">
        <w:t>‘</w:t>
      </w:r>
      <w:r w:rsidRPr="00B509A0">
        <w:t>A</w:t>
      </w:r>
      <w:r w:rsidR="000D7D22" w:rsidRPr="00B509A0">
        <w:t>’</w:t>
      </w:r>
      <w:r w:rsidRPr="00B509A0">
        <w:t xml:space="preserve"> band of table 9 or </w:t>
      </w:r>
      <w:r w:rsidR="000D7D22" w:rsidRPr="00B509A0">
        <w:t xml:space="preserve">table </w:t>
      </w:r>
      <w:r w:rsidRPr="00B509A0">
        <w:t>10 in appendix 2A</w:t>
      </w:r>
      <w:r w:rsidR="00384E71" w:rsidRPr="00B509A0">
        <w:t xml:space="preserve"> of the NPS-FM</w:t>
      </w:r>
      <w:r w:rsidRPr="00B509A0">
        <w:t xml:space="preserve">. </w:t>
      </w:r>
    </w:p>
    <w:p w14:paraId="13D32F71" w14:textId="77777777" w:rsidR="00494930" w:rsidRPr="00B509A0" w:rsidRDefault="00494930" w:rsidP="00EE3A71">
      <w:pPr>
        <w:pStyle w:val="Heading3"/>
        <w:spacing w:before="320"/>
      </w:pPr>
      <w:r w:rsidRPr="00B509A0">
        <w:t>Timeframes</w:t>
      </w:r>
    </w:p>
    <w:p w14:paraId="27CFB8AD" w14:textId="769EB6F4" w:rsidR="008A3D68" w:rsidRPr="00B509A0" w:rsidRDefault="00494930" w:rsidP="00EE3A71">
      <w:pPr>
        <w:pStyle w:val="BodyText"/>
        <w:spacing w:before="100"/>
      </w:pPr>
      <w:r w:rsidRPr="00B509A0">
        <w:t xml:space="preserve">A TAS must link to a timeframe for achievement. For timeframes longer than 10 years, councils must set interim target states, at intervals of no longer than 10 years, as </w:t>
      </w:r>
      <w:proofErr w:type="gramStart"/>
      <w:r w:rsidRPr="00B509A0">
        <w:t>stepping stones</w:t>
      </w:r>
      <w:proofErr w:type="gramEnd"/>
      <w:r w:rsidRPr="00B509A0">
        <w:t>.</w:t>
      </w:r>
    </w:p>
    <w:p w14:paraId="41DD9B10" w14:textId="77777777" w:rsidR="008A3D68" w:rsidRPr="00B509A0" w:rsidRDefault="008A3D68">
      <w:pPr>
        <w:spacing w:line="0" w:lineRule="auto"/>
        <w:rPr>
          <w:rFonts w:eastAsiaTheme="minorEastAsia" w:cstheme="minorBidi"/>
        </w:rPr>
      </w:pPr>
      <w:r w:rsidRPr="00B509A0">
        <w:br w:type="page"/>
      </w:r>
    </w:p>
    <w:p w14:paraId="66EC8848" w14:textId="77777777" w:rsidR="00494930" w:rsidRPr="00B509A0" w:rsidRDefault="00494930" w:rsidP="00EE3A71">
      <w:pPr>
        <w:pStyle w:val="BodyText"/>
        <w:spacing w:before="100"/>
        <w:rPr>
          <w:rFonts w:cs="Times New Roman (Body CS)"/>
          <w:spacing w:val="-2"/>
        </w:rPr>
      </w:pPr>
      <w:r w:rsidRPr="00B509A0">
        <w:rPr>
          <w:rFonts w:cs="Times New Roman (Body CS)"/>
          <w:spacing w:val="-2"/>
        </w:rPr>
        <w:lastRenderedPageBreak/>
        <w:t xml:space="preserve">Councils are restricted in setting their TASs by the requirement to maintain or </w:t>
      </w:r>
      <w:proofErr w:type="gramStart"/>
      <w:r w:rsidRPr="00B509A0">
        <w:rPr>
          <w:rFonts w:cs="Times New Roman (Body CS)"/>
          <w:spacing w:val="-2"/>
        </w:rPr>
        <w:t>improve:</w:t>
      </w:r>
      <w:proofErr w:type="gramEnd"/>
      <w:r w:rsidRPr="00B509A0">
        <w:rPr>
          <w:rFonts w:cs="Times New Roman (Body CS)"/>
          <w:spacing w:val="-2"/>
        </w:rPr>
        <w:t xml:space="preserve"> maintain at baseline, or improve to the national bottom line if the baseline state is worse than the national bottom line, or improve to a more ambitious target. However, the timeframes can be more flexible. Councils can set these to make their TAS achievable, and to spread the task of improvement over the current or future generation of resource users. </w:t>
      </w:r>
    </w:p>
    <w:p w14:paraId="1B351E48" w14:textId="77777777" w:rsidR="00494930" w:rsidRPr="00B509A0" w:rsidRDefault="00494930" w:rsidP="00494930">
      <w:pPr>
        <w:pStyle w:val="Heading2"/>
      </w:pPr>
      <w:bookmarkStart w:id="83" w:name="_Toc132119700"/>
      <w:r w:rsidRPr="00B509A0">
        <w:t>Best practice</w:t>
      </w:r>
      <w:bookmarkEnd w:id="83"/>
    </w:p>
    <w:p w14:paraId="5FD767C0" w14:textId="6B04E8F4" w:rsidR="00494930" w:rsidRPr="00B509A0" w:rsidRDefault="00494930" w:rsidP="00494930">
      <w:pPr>
        <w:pStyle w:val="BodyText"/>
      </w:pPr>
      <w:r w:rsidRPr="00B509A0">
        <w:t>If a TAS is achievable in 10 years (eg, because the water body is not degraded), or the improvement is achievable within 10 years, there is no requirement to set interim target</w:t>
      </w:r>
      <w:r w:rsidR="005755E1" w:rsidRPr="00B509A0">
        <w:t> </w:t>
      </w:r>
      <w:r w:rsidRPr="00B509A0">
        <w:t xml:space="preserve">states. </w:t>
      </w:r>
    </w:p>
    <w:p w14:paraId="65B42869" w14:textId="32A306B2" w:rsidR="00494930" w:rsidRPr="00B509A0" w:rsidRDefault="00494930" w:rsidP="00494930">
      <w:pPr>
        <w:pStyle w:val="BodyText"/>
      </w:pPr>
      <w:r w:rsidRPr="00B509A0">
        <w:t xml:space="preserve">For degraded water bodies, the pathway through interim TASs does not have to be a straight line. Councils </w:t>
      </w:r>
      <w:r w:rsidR="003B1345" w:rsidRPr="00B509A0">
        <w:t>should</w:t>
      </w:r>
      <w:r w:rsidRPr="00B509A0">
        <w:t xml:space="preserve"> </w:t>
      </w:r>
      <w:proofErr w:type="gramStart"/>
      <w:r w:rsidRPr="00B509A0">
        <w:t>take into account</w:t>
      </w:r>
      <w:proofErr w:type="gramEnd"/>
      <w:r w:rsidRPr="00B509A0">
        <w:t xml:space="preserve"> lag times and the local circumstances of their ecosystems and water bodies.</w:t>
      </w:r>
    </w:p>
    <w:p w14:paraId="4B7F210E" w14:textId="77777777" w:rsidR="00494930" w:rsidRPr="00B509A0" w:rsidRDefault="00494930" w:rsidP="00494930">
      <w:pPr>
        <w:pStyle w:val="Heading3"/>
      </w:pPr>
      <w:r w:rsidRPr="00B509A0">
        <w:t>Frontloading improvements</w:t>
      </w:r>
    </w:p>
    <w:p w14:paraId="6723F8EA" w14:textId="1F2F359A" w:rsidR="00494930" w:rsidRPr="00B509A0" w:rsidRDefault="00494930" w:rsidP="00494930">
      <w:pPr>
        <w:pStyle w:val="BodyText"/>
      </w:pPr>
      <w:r w:rsidRPr="00B509A0">
        <w:t>In most cases</w:t>
      </w:r>
      <w:r w:rsidR="0009159E" w:rsidRPr="00B509A0">
        <w:t>,</w:t>
      </w:r>
      <w:r w:rsidRPr="00B509A0">
        <w:t xml:space="preserve"> it is best to frontload any improvements rather than leaving the largest amount of change till later. The state of water bodies improves sooner</w:t>
      </w:r>
      <w:r w:rsidR="00470812" w:rsidRPr="00B509A0">
        <w:t xml:space="preserve"> if this is done</w:t>
      </w:r>
      <w:r w:rsidRPr="00B509A0">
        <w:t xml:space="preserve">, which will have immediate benefits for ecosystem health and help give effect to Te Mana o te Wai. </w:t>
      </w:r>
    </w:p>
    <w:p w14:paraId="6A111940" w14:textId="2358625B" w:rsidR="00494930" w:rsidRPr="00B509A0" w:rsidRDefault="00114C2A" w:rsidP="00494930">
      <w:pPr>
        <w:pStyle w:val="BodyText"/>
      </w:pPr>
      <w:r w:rsidRPr="00B509A0">
        <w:t xml:space="preserve">Frontloading improvements </w:t>
      </w:r>
      <w:r w:rsidR="00494930" w:rsidRPr="00B509A0">
        <w:t xml:space="preserve">also </w:t>
      </w:r>
      <w:proofErr w:type="gramStart"/>
      <w:r w:rsidR="00494930" w:rsidRPr="00B509A0">
        <w:t>takes into account</w:t>
      </w:r>
      <w:proofErr w:type="gramEnd"/>
      <w:r w:rsidR="00494930" w:rsidRPr="00B509A0">
        <w:t xml:space="preserve"> the needs of future generations, </w:t>
      </w:r>
      <w:r w:rsidR="00F74D53" w:rsidRPr="00B509A0">
        <w:t>because</w:t>
      </w:r>
      <w:r w:rsidR="00494930" w:rsidRPr="00B509A0">
        <w:t xml:space="preserve"> it does not leave the bulk of the work to them. In addition, if monitoring shows that a water body is not on track, changes can happen sooner (and it may still be possible to meet the timeframe) than if a big change is set close to the end goal. In a </w:t>
      </w:r>
      <w:r w:rsidR="00351D1D" w:rsidRPr="00B509A0">
        <w:t>‘</w:t>
      </w:r>
      <w:r w:rsidR="00494930" w:rsidRPr="00B509A0">
        <w:t>frontload</w:t>
      </w:r>
      <w:r w:rsidR="00351D1D" w:rsidRPr="00B509A0">
        <w:t>’</w:t>
      </w:r>
      <w:r w:rsidR="00494930" w:rsidRPr="00B509A0">
        <w:t xml:space="preserve"> scenario, the improvements pathway would look more logarithmic (taking the largest leaps first) rather than exponential (leaving the largest improvements to last). </w:t>
      </w:r>
    </w:p>
    <w:p w14:paraId="2D0289D6" w14:textId="5EDDDE16" w:rsidR="00494930" w:rsidRPr="00B509A0" w:rsidRDefault="00494930" w:rsidP="00494930">
      <w:pPr>
        <w:pStyle w:val="BodyText"/>
      </w:pPr>
      <w:r w:rsidRPr="00B509A0">
        <w:fldChar w:fldCharType="begin"/>
      </w:r>
      <w:r w:rsidRPr="00B509A0">
        <w:instrText xml:space="preserve"> REF _Ref106108798 \h  \* MERGEFORMAT </w:instrText>
      </w:r>
      <w:r w:rsidRPr="00B509A0">
        <w:fldChar w:fldCharType="separate"/>
      </w:r>
      <w:r w:rsidR="007D084A" w:rsidRPr="00B509A0">
        <w:t xml:space="preserve">Table </w:t>
      </w:r>
      <w:r w:rsidR="007D084A">
        <w:t>1</w:t>
      </w:r>
      <w:r w:rsidRPr="00B509A0">
        <w:fldChar w:fldCharType="end"/>
      </w:r>
      <w:r w:rsidRPr="00B509A0">
        <w:t xml:space="preserve"> shows an example for interim TAS</w:t>
      </w:r>
      <w:r w:rsidR="006D17F2" w:rsidRPr="00B509A0">
        <w:t>s</w:t>
      </w:r>
      <w:r w:rsidRPr="00B509A0">
        <w:t xml:space="preserve"> for dissolved oxygen for a water body that is degraded. The baseline state of this example is 5.0 </w:t>
      </w:r>
      <w:r w:rsidR="0027665D" w:rsidRPr="00B509A0">
        <w:t>milligrams per litre (</w:t>
      </w:r>
      <w:r w:rsidRPr="00B509A0">
        <w:t>mg/L</w:t>
      </w:r>
      <w:r w:rsidR="0027665D" w:rsidRPr="00B509A0">
        <w:t>)</w:t>
      </w:r>
      <w:r w:rsidRPr="00B509A0">
        <w:t xml:space="preserve"> as a </w:t>
      </w:r>
      <w:r w:rsidR="0027665D" w:rsidRPr="00B509A0">
        <w:t>seven</w:t>
      </w:r>
      <w:r w:rsidRPr="00B509A0">
        <w:t xml:space="preserve">-day minimum over the summer period. The current state in 2024 is 3.0 mg/L. The TAS is to achieve ≥ 8.0 mg/L as a </w:t>
      </w:r>
      <w:r w:rsidR="00345D6C" w:rsidRPr="00B509A0">
        <w:t>seven</w:t>
      </w:r>
      <w:r w:rsidRPr="00B509A0">
        <w:t>-day minimum over the summer period by 2050. The interim TAS</w:t>
      </w:r>
      <w:r w:rsidR="00155CE7" w:rsidRPr="00B509A0">
        <w:t>s</w:t>
      </w:r>
      <w:r w:rsidRPr="00B509A0">
        <w:t xml:space="preserve"> are set up </w:t>
      </w:r>
      <w:r w:rsidR="009D43A9" w:rsidRPr="00B509A0">
        <w:t xml:space="preserve">so </w:t>
      </w:r>
      <w:r w:rsidRPr="00B509A0">
        <w:t xml:space="preserve">that the largest improvements are made in the first years, </w:t>
      </w:r>
      <w:r w:rsidR="00E64EDB" w:rsidRPr="00B509A0">
        <w:t>because</w:t>
      </w:r>
      <w:r w:rsidRPr="00B509A0">
        <w:t xml:space="preserve"> the council has determined there is some low hanging fruit in the form of improvements that can be made. The council acknowledges it may be hard to make the final improvements required to achieve the TAS, so it has stretched </w:t>
      </w:r>
      <w:r w:rsidR="008E340B" w:rsidRPr="00B509A0">
        <w:t xml:space="preserve">out </w:t>
      </w:r>
      <w:r w:rsidRPr="00B509A0">
        <w:t>the timeframe to allow for the final improvements to be made in smaller increments.</w:t>
      </w:r>
      <w:r w:rsidR="00C16F63" w:rsidRPr="00B509A0">
        <w:t xml:space="preserve"> </w:t>
      </w:r>
    </w:p>
    <w:p w14:paraId="47A830FD" w14:textId="6F3D7F3D" w:rsidR="005755E1" w:rsidRPr="00B509A0" w:rsidRDefault="005755E1" w:rsidP="006538C1">
      <w:pPr>
        <w:pStyle w:val="Tableheading"/>
      </w:pPr>
      <w:bookmarkStart w:id="84" w:name="table1"/>
      <w:bookmarkStart w:id="85" w:name="_Ref106108798"/>
      <w:bookmarkStart w:id="86" w:name="_Toc106288431"/>
      <w:bookmarkStart w:id="87" w:name="_Toc109893788"/>
      <w:r w:rsidRPr="00B509A0">
        <w:t>T</w:t>
      </w:r>
      <w:bookmarkEnd w:id="84"/>
      <w:r w:rsidRPr="00B509A0">
        <w:t xml:space="preserve">able </w:t>
      </w:r>
      <w:r w:rsidRPr="00B509A0">
        <w:fldChar w:fldCharType="begin"/>
      </w:r>
      <w:r w:rsidRPr="00B509A0">
        <w:instrText>SEQ Table \* ARABIC</w:instrText>
      </w:r>
      <w:r w:rsidRPr="00B509A0">
        <w:fldChar w:fldCharType="separate"/>
      </w:r>
      <w:r w:rsidR="007D084A">
        <w:rPr>
          <w:noProof/>
        </w:rPr>
        <w:t>1</w:t>
      </w:r>
      <w:r w:rsidRPr="00B509A0">
        <w:fldChar w:fldCharType="end"/>
      </w:r>
      <w:bookmarkEnd w:id="85"/>
      <w:r w:rsidRPr="00B509A0">
        <w:t xml:space="preserve">: </w:t>
      </w:r>
      <w:r w:rsidR="006538C1" w:rsidRPr="00B509A0">
        <w:tab/>
      </w:r>
      <w:r w:rsidRPr="00B509A0">
        <w:t>Lookup table with interim target attribute states</w:t>
      </w:r>
      <w:r w:rsidR="001B66D5" w:rsidRPr="00B509A0">
        <w:t xml:space="preserve"> (TAS</w:t>
      </w:r>
      <w:r w:rsidR="00112356" w:rsidRPr="00B509A0">
        <w:t>s</w:t>
      </w:r>
      <w:r w:rsidR="001B66D5" w:rsidRPr="00B509A0">
        <w:t>)</w:t>
      </w:r>
      <w:r w:rsidRPr="00B509A0">
        <w:t xml:space="preserve"> for dissolved oxygen</w:t>
      </w:r>
      <w:bookmarkEnd w:id="86"/>
      <w:r w:rsidR="00AA7BF5" w:rsidRPr="00B509A0">
        <w:t xml:space="preserve"> milligrams per litre (mg/L)</w:t>
      </w:r>
      <w:bookmarkEnd w:id="87"/>
    </w:p>
    <w:tbl>
      <w:tblPr>
        <w:tblStyle w:val="MinistryfortheEnvironment"/>
        <w:tblW w:w="8505" w:type="dxa"/>
        <w:tblBorders>
          <w:top w:val="single" w:sz="4" w:space="0" w:color="1B556B" w:themeColor="text2"/>
        </w:tblBorders>
        <w:tblCellMar>
          <w:bottom w:w="0" w:type="dxa"/>
        </w:tblCellMar>
        <w:tblLook w:val="04A0" w:firstRow="1" w:lastRow="0" w:firstColumn="1" w:lastColumn="0" w:noHBand="0" w:noVBand="1"/>
      </w:tblPr>
      <w:tblGrid>
        <w:gridCol w:w="2835"/>
        <w:gridCol w:w="1843"/>
        <w:gridCol w:w="3827"/>
      </w:tblGrid>
      <w:tr w:rsidR="00494930" w:rsidRPr="00B509A0" w14:paraId="252118ED" w14:textId="77777777" w:rsidTr="0071649C">
        <w:trPr>
          <w:cnfStyle w:val="100000000000" w:firstRow="1" w:lastRow="0" w:firstColumn="0" w:lastColumn="0" w:oddVBand="0" w:evenVBand="0" w:oddHBand="0" w:evenHBand="0" w:firstRowFirstColumn="0" w:firstRowLastColumn="0" w:lastRowFirstColumn="0" w:lastRowLastColumn="0"/>
        </w:trPr>
        <w:tc>
          <w:tcPr>
            <w:tcW w:w="2835" w:type="dxa"/>
          </w:tcPr>
          <w:p w14:paraId="556EAB8F" w14:textId="7D308E72" w:rsidR="00494930" w:rsidRPr="00B509A0" w:rsidRDefault="00494930" w:rsidP="00BF419A">
            <w:pPr>
              <w:pStyle w:val="TableTextbold"/>
              <w:rPr>
                <w:b/>
                <w:bCs/>
              </w:rPr>
            </w:pPr>
            <w:r w:rsidRPr="00B509A0">
              <w:rPr>
                <w:b/>
                <w:bCs/>
              </w:rPr>
              <w:t>Timeframe</w:t>
            </w:r>
          </w:p>
        </w:tc>
        <w:tc>
          <w:tcPr>
            <w:tcW w:w="1843" w:type="dxa"/>
          </w:tcPr>
          <w:p w14:paraId="11B87E78" w14:textId="528CB1CE" w:rsidR="00494930" w:rsidRPr="00B509A0" w:rsidRDefault="00494930" w:rsidP="00BF419A">
            <w:pPr>
              <w:pStyle w:val="TableTextbold"/>
              <w:rPr>
                <w:b/>
                <w:bCs/>
              </w:rPr>
            </w:pPr>
            <w:r w:rsidRPr="00B509A0">
              <w:rPr>
                <w:b/>
                <w:bCs/>
              </w:rPr>
              <w:t>Interim TAS</w:t>
            </w:r>
            <w:r w:rsidR="00F35B99" w:rsidRPr="00B509A0">
              <w:rPr>
                <w:b/>
                <w:bCs/>
              </w:rPr>
              <w:t>s</w:t>
            </w:r>
            <w:r w:rsidRPr="00B509A0">
              <w:rPr>
                <w:b/>
                <w:bCs/>
              </w:rPr>
              <w:t xml:space="preserve"> </w:t>
            </w:r>
            <w:r w:rsidR="009E53E2" w:rsidRPr="00B509A0">
              <w:rPr>
                <w:b/>
                <w:bCs/>
              </w:rPr>
              <w:t>(mg/L)</w:t>
            </w:r>
          </w:p>
        </w:tc>
        <w:tc>
          <w:tcPr>
            <w:tcW w:w="3827" w:type="dxa"/>
          </w:tcPr>
          <w:p w14:paraId="6DD87C2F" w14:textId="570C4FCC" w:rsidR="00494930" w:rsidRPr="00B509A0" w:rsidRDefault="00494930" w:rsidP="00BF419A">
            <w:pPr>
              <w:pStyle w:val="TableTextbold"/>
              <w:rPr>
                <w:b/>
                <w:bCs/>
              </w:rPr>
            </w:pPr>
            <w:r w:rsidRPr="00B509A0">
              <w:rPr>
                <w:b/>
                <w:bCs/>
              </w:rPr>
              <w:t xml:space="preserve">Required improvement over </w:t>
            </w:r>
            <w:r w:rsidR="001B66D5" w:rsidRPr="00B509A0">
              <w:rPr>
                <w:b/>
                <w:bCs/>
              </w:rPr>
              <w:t>five</w:t>
            </w:r>
            <w:r w:rsidRPr="00B509A0">
              <w:rPr>
                <w:b/>
                <w:bCs/>
              </w:rPr>
              <w:t xml:space="preserve"> years</w:t>
            </w:r>
            <w:r w:rsidR="009E53E2" w:rsidRPr="00B509A0">
              <w:rPr>
                <w:b/>
                <w:bCs/>
              </w:rPr>
              <w:t xml:space="preserve"> (mg/L)</w:t>
            </w:r>
          </w:p>
        </w:tc>
      </w:tr>
      <w:tr w:rsidR="00494930" w:rsidRPr="00B509A0" w14:paraId="0A34C9FD" w14:textId="77777777" w:rsidTr="0071649C">
        <w:tc>
          <w:tcPr>
            <w:tcW w:w="2835" w:type="dxa"/>
          </w:tcPr>
          <w:p w14:paraId="01C60DB3" w14:textId="77777777" w:rsidR="00494930" w:rsidRPr="00B509A0" w:rsidRDefault="00494930" w:rsidP="00BF419A">
            <w:pPr>
              <w:pStyle w:val="TableText"/>
            </w:pPr>
            <w:r w:rsidRPr="00B509A0">
              <w:t>Summer period ending in 2030</w:t>
            </w:r>
          </w:p>
        </w:tc>
        <w:tc>
          <w:tcPr>
            <w:tcW w:w="1843" w:type="dxa"/>
          </w:tcPr>
          <w:p w14:paraId="26083816" w14:textId="0E5E2B9D" w:rsidR="00494930" w:rsidRPr="00B509A0" w:rsidRDefault="00494930" w:rsidP="00BF419A">
            <w:pPr>
              <w:pStyle w:val="TableText"/>
            </w:pPr>
            <w:r w:rsidRPr="00B509A0">
              <w:t xml:space="preserve">≥5.0 </w:t>
            </w:r>
          </w:p>
        </w:tc>
        <w:tc>
          <w:tcPr>
            <w:tcW w:w="3827" w:type="dxa"/>
          </w:tcPr>
          <w:p w14:paraId="245C7658" w14:textId="4DBBEC18" w:rsidR="00494930" w:rsidRPr="00B509A0" w:rsidRDefault="00494930" w:rsidP="00BF419A">
            <w:pPr>
              <w:pStyle w:val="TableText"/>
            </w:pPr>
            <w:r w:rsidRPr="00B509A0">
              <w:t xml:space="preserve">2 </w:t>
            </w:r>
          </w:p>
        </w:tc>
      </w:tr>
      <w:tr w:rsidR="00494930" w:rsidRPr="00B509A0" w14:paraId="3A1B02FC" w14:textId="77777777" w:rsidTr="0071649C">
        <w:tc>
          <w:tcPr>
            <w:tcW w:w="2835" w:type="dxa"/>
          </w:tcPr>
          <w:p w14:paraId="2635B558" w14:textId="77777777" w:rsidR="00494930" w:rsidRPr="00B509A0" w:rsidRDefault="00494930" w:rsidP="00BF419A">
            <w:pPr>
              <w:pStyle w:val="TableText"/>
            </w:pPr>
            <w:r w:rsidRPr="00B509A0">
              <w:t>Summer period ending in 2035</w:t>
            </w:r>
          </w:p>
        </w:tc>
        <w:tc>
          <w:tcPr>
            <w:tcW w:w="1843" w:type="dxa"/>
          </w:tcPr>
          <w:p w14:paraId="757AC0EA" w14:textId="3D5D2830" w:rsidR="00494930" w:rsidRPr="00B509A0" w:rsidRDefault="00494930" w:rsidP="00BF419A">
            <w:pPr>
              <w:pStyle w:val="TableText"/>
            </w:pPr>
            <w:r w:rsidRPr="00B509A0">
              <w:t xml:space="preserve">≥6.6 </w:t>
            </w:r>
          </w:p>
        </w:tc>
        <w:tc>
          <w:tcPr>
            <w:tcW w:w="3827" w:type="dxa"/>
          </w:tcPr>
          <w:p w14:paraId="0147C9F2" w14:textId="39DBA09D" w:rsidR="00494930" w:rsidRPr="00B509A0" w:rsidRDefault="00494930" w:rsidP="00BF419A">
            <w:pPr>
              <w:pStyle w:val="TableText"/>
            </w:pPr>
            <w:r w:rsidRPr="00B509A0">
              <w:t xml:space="preserve">1.6 </w:t>
            </w:r>
          </w:p>
        </w:tc>
      </w:tr>
      <w:tr w:rsidR="00494930" w:rsidRPr="00B509A0" w14:paraId="39C7EA15" w14:textId="77777777" w:rsidTr="0071649C">
        <w:tc>
          <w:tcPr>
            <w:tcW w:w="2835" w:type="dxa"/>
          </w:tcPr>
          <w:p w14:paraId="394E4E9F" w14:textId="77777777" w:rsidR="00494930" w:rsidRPr="00B509A0" w:rsidRDefault="00494930" w:rsidP="00BF419A">
            <w:pPr>
              <w:pStyle w:val="TableText"/>
            </w:pPr>
            <w:r w:rsidRPr="00B509A0">
              <w:t>Summer period ending in 2040</w:t>
            </w:r>
          </w:p>
        </w:tc>
        <w:tc>
          <w:tcPr>
            <w:tcW w:w="1843" w:type="dxa"/>
          </w:tcPr>
          <w:p w14:paraId="0C2AFD3C" w14:textId="39AD8572" w:rsidR="00494930" w:rsidRPr="00B509A0" w:rsidRDefault="00494930" w:rsidP="00BF419A">
            <w:pPr>
              <w:pStyle w:val="TableText"/>
            </w:pPr>
            <w:r w:rsidRPr="00B509A0">
              <w:t xml:space="preserve">≥7.4 </w:t>
            </w:r>
          </w:p>
        </w:tc>
        <w:tc>
          <w:tcPr>
            <w:tcW w:w="3827" w:type="dxa"/>
          </w:tcPr>
          <w:p w14:paraId="6841A79C" w14:textId="50E53B28" w:rsidR="00494930" w:rsidRPr="00B509A0" w:rsidRDefault="00494930" w:rsidP="00BF419A">
            <w:pPr>
              <w:pStyle w:val="TableText"/>
            </w:pPr>
            <w:r w:rsidRPr="00B509A0">
              <w:t xml:space="preserve">0.8 </w:t>
            </w:r>
          </w:p>
        </w:tc>
      </w:tr>
      <w:tr w:rsidR="00494930" w:rsidRPr="00B509A0" w14:paraId="0811B529" w14:textId="77777777" w:rsidTr="0071649C">
        <w:tc>
          <w:tcPr>
            <w:tcW w:w="2835" w:type="dxa"/>
          </w:tcPr>
          <w:p w14:paraId="456BFC5F" w14:textId="77777777" w:rsidR="00494930" w:rsidRPr="00B509A0" w:rsidRDefault="00494930" w:rsidP="00BF419A">
            <w:pPr>
              <w:pStyle w:val="TableText"/>
            </w:pPr>
            <w:r w:rsidRPr="00B509A0">
              <w:t>Summer period ending in 2045</w:t>
            </w:r>
          </w:p>
        </w:tc>
        <w:tc>
          <w:tcPr>
            <w:tcW w:w="1843" w:type="dxa"/>
          </w:tcPr>
          <w:p w14:paraId="5ABDB30F" w14:textId="051B5815" w:rsidR="00494930" w:rsidRPr="00B509A0" w:rsidRDefault="00494930" w:rsidP="00BF419A">
            <w:pPr>
              <w:pStyle w:val="TableText"/>
            </w:pPr>
            <w:r w:rsidRPr="00B509A0">
              <w:t xml:space="preserve">≥7.8 </w:t>
            </w:r>
          </w:p>
        </w:tc>
        <w:tc>
          <w:tcPr>
            <w:tcW w:w="3827" w:type="dxa"/>
          </w:tcPr>
          <w:p w14:paraId="3A8B2B87" w14:textId="050EDC59" w:rsidR="00494930" w:rsidRPr="00B509A0" w:rsidRDefault="00494930" w:rsidP="00BF419A">
            <w:pPr>
              <w:pStyle w:val="TableText"/>
            </w:pPr>
            <w:r w:rsidRPr="00B509A0">
              <w:t xml:space="preserve">0.4 </w:t>
            </w:r>
          </w:p>
        </w:tc>
      </w:tr>
      <w:tr w:rsidR="00494930" w:rsidRPr="00B509A0" w14:paraId="6416657A" w14:textId="77777777" w:rsidTr="0071649C">
        <w:tc>
          <w:tcPr>
            <w:tcW w:w="2835" w:type="dxa"/>
          </w:tcPr>
          <w:p w14:paraId="2A5F9494" w14:textId="77777777" w:rsidR="00494930" w:rsidRPr="00B509A0" w:rsidRDefault="00494930" w:rsidP="00BF419A">
            <w:pPr>
              <w:pStyle w:val="TableText"/>
            </w:pPr>
            <w:r w:rsidRPr="00B509A0">
              <w:t>Summer period ending in 2050</w:t>
            </w:r>
          </w:p>
        </w:tc>
        <w:tc>
          <w:tcPr>
            <w:tcW w:w="1843" w:type="dxa"/>
          </w:tcPr>
          <w:p w14:paraId="2FD3AB76" w14:textId="2627F715" w:rsidR="00494930" w:rsidRPr="00B509A0" w:rsidRDefault="00494930" w:rsidP="00BF419A">
            <w:pPr>
              <w:pStyle w:val="TableText"/>
            </w:pPr>
            <w:r w:rsidRPr="00B509A0">
              <w:t xml:space="preserve">≥8.0 </w:t>
            </w:r>
          </w:p>
        </w:tc>
        <w:tc>
          <w:tcPr>
            <w:tcW w:w="3827" w:type="dxa"/>
          </w:tcPr>
          <w:p w14:paraId="6665A276" w14:textId="663EB5AC" w:rsidR="00494930" w:rsidRPr="00B509A0" w:rsidRDefault="00494930" w:rsidP="00BF419A">
            <w:pPr>
              <w:pStyle w:val="TableText"/>
            </w:pPr>
            <w:r w:rsidRPr="00B509A0">
              <w:t xml:space="preserve">0.2 </w:t>
            </w:r>
          </w:p>
        </w:tc>
      </w:tr>
    </w:tbl>
    <w:p w14:paraId="107FFBF2" w14:textId="325DFC16" w:rsidR="00494930" w:rsidRPr="00B509A0" w:rsidRDefault="00494930" w:rsidP="00A65002">
      <w:pPr>
        <w:pStyle w:val="BodyText"/>
        <w:spacing w:before="240"/>
      </w:pPr>
      <w:r w:rsidRPr="00B509A0">
        <w:lastRenderedPageBreak/>
        <w:t>For each TAS</w:t>
      </w:r>
      <w:r w:rsidR="00B8587D" w:rsidRPr="00B509A0">
        <w:t>,</w:t>
      </w:r>
      <w:r w:rsidRPr="00B509A0">
        <w:t xml:space="preserve"> it is advisable to have a lookup table, </w:t>
      </w:r>
      <w:proofErr w:type="gramStart"/>
      <w:r w:rsidRPr="00B509A0">
        <w:t>similar to</w:t>
      </w:r>
      <w:proofErr w:type="gramEnd"/>
      <w:r w:rsidR="00405E6E" w:rsidRPr="00B509A0">
        <w:t xml:space="preserve"> table 1</w:t>
      </w:r>
      <w:r w:rsidRPr="00B509A0">
        <w:t xml:space="preserve">, with the timeframe and pathway to reach the final target. Use these tables to provide transparency to resource users on the size and timeframe of improvements required, and to compare findings from regular monitoring, to assess whether the water body is on track to achieve its TAS or further action is required. </w:t>
      </w:r>
    </w:p>
    <w:p w14:paraId="18F128A4" w14:textId="5A9CB43A" w:rsidR="00494930" w:rsidRPr="00B509A0" w:rsidRDefault="00494930" w:rsidP="00494930">
      <w:pPr>
        <w:pStyle w:val="BodyText"/>
      </w:pPr>
      <w:r w:rsidRPr="00B509A0">
        <w:t>Even though TASs are location</w:t>
      </w:r>
      <w:r w:rsidR="0018553B" w:rsidRPr="00B509A0">
        <w:t xml:space="preserve"> </w:t>
      </w:r>
      <w:r w:rsidRPr="00B509A0">
        <w:t xml:space="preserve">specific, councils can group them together for simplicity (eg, setting a TAS for a specific attribute at the same level for each lake within an FMU). </w:t>
      </w:r>
    </w:p>
    <w:p w14:paraId="2F950C96" w14:textId="48BB05EA" w:rsidR="006066E8" w:rsidRPr="00B509A0" w:rsidRDefault="00825D4E" w:rsidP="009D66F7">
      <w:pPr>
        <w:pStyle w:val="Heading2"/>
      </w:pPr>
      <w:bookmarkStart w:id="88" w:name="_Toc132119701"/>
      <w:r w:rsidRPr="00B509A0">
        <w:t>Further information to support implementation</w:t>
      </w:r>
      <w:bookmarkEnd w:id="88"/>
    </w:p>
    <w:p w14:paraId="0B02249F" w14:textId="49DEAA9D" w:rsidR="00DA0F10" w:rsidRPr="00B509A0" w:rsidRDefault="00B97ADE" w:rsidP="00776DAE">
      <w:pPr>
        <w:pStyle w:val="Bullet"/>
        <w:spacing w:before="240"/>
      </w:pPr>
      <w:hyperlink r:id="rId70">
        <w:r w:rsidR="135A4D8D" w:rsidRPr="00B509A0">
          <w:rPr>
            <w:rStyle w:val="Hyperlink"/>
          </w:rPr>
          <w:t xml:space="preserve">Guidance on values and attributes in the National Objectives </w:t>
        </w:r>
        <w:r w:rsidR="183F9CF4" w:rsidRPr="00B509A0">
          <w:rPr>
            <w:rStyle w:val="Hyperlink"/>
          </w:rPr>
          <w:t>F</w:t>
        </w:r>
        <w:r w:rsidR="135A4D8D" w:rsidRPr="00B509A0">
          <w:rPr>
            <w:rStyle w:val="Hyperlink"/>
          </w:rPr>
          <w:t>ramework</w:t>
        </w:r>
      </w:hyperlink>
    </w:p>
    <w:p w14:paraId="52408204" w14:textId="31E24AFF" w:rsidR="00A74F41" w:rsidRPr="00B509A0" w:rsidRDefault="00B97ADE" w:rsidP="00776DAE">
      <w:pPr>
        <w:pStyle w:val="Bullet"/>
      </w:pPr>
      <w:hyperlink r:id="rId71">
        <w:r w:rsidR="009D52AE" w:rsidRPr="00B509A0">
          <w:rPr>
            <w:rStyle w:val="Hyperlink"/>
          </w:rPr>
          <w:t>Guidance and factsheets on the NPS-FM nutrients attributes</w:t>
        </w:r>
      </w:hyperlink>
    </w:p>
    <w:p w14:paraId="558191C5" w14:textId="297F1CE3" w:rsidR="00A74F41" w:rsidRPr="00B509A0" w:rsidRDefault="00B97ADE" w:rsidP="00776DAE">
      <w:pPr>
        <w:pStyle w:val="Bullet"/>
      </w:pPr>
      <w:hyperlink r:id="rId72">
        <w:r w:rsidR="00823F18" w:rsidRPr="00B509A0">
          <w:rPr>
            <w:rStyle w:val="Hyperlink"/>
          </w:rPr>
          <w:t>Guidance on the sediment attribute</w:t>
        </w:r>
      </w:hyperlink>
    </w:p>
    <w:p w14:paraId="46DCEEC4" w14:textId="77777777" w:rsidR="00823F18" w:rsidRPr="00B509A0" w:rsidRDefault="00823F18" w:rsidP="00494930">
      <w:pPr>
        <w:pStyle w:val="BodyText"/>
      </w:pPr>
    </w:p>
    <w:p w14:paraId="6B8C9EB1" w14:textId="7E44233F" w:rsidR="00E45758" w:rsidRPr="00B509A0" w:rsidRDefault="00E45758" w:rsidP="00331EB2">
      <w:pPr>
        <w:pStyle w:val="Heading1"/>
        <w:pageBreakBefore/>
        <w:spacing w:after="400"/>
      </w:pPr>
      <w:bookmarkStart w:id="89" w:name="_Clause_3.12:_Achieving"/>
      <w:bookmarkStart w:id="90" w:name="_Toc132119702"/>
      <w:bookmarkEnd w:id="89"/>
      <w:r w:rsidRPr="00B509A0">
        <w:lastRenderedPageBreak/>
        <w:t>Clause 3.12</w:t>
      </w:r>
      <w:r w:rsidR="004F1E2B" w:rsidRPr="00B509A0">
        <w:t>:</w:t>
      </w:r>
      <w:r w:rsidRPr="00B509A0">
        <w:t xml:space="preserve"> Achieving </w:t>
      </w:r>
      <w:r w:rsidR="00D47E80" w:rsidRPr="00B509A0">
        <w:t>TAS</w:t>
      </w:r>
      <w:r w:rsidR="00DC25FA" w:rsidRPr="00B509A0">
        <w:t>s</w:t>
      </w:r>
      <w:r w:rsidRPr="00B509A0">
        <w:t xml:space="preserve"> and environmental outcomes</w:t>
      </w:r>
      <w:bookmarkEnd w:id="90"/>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521231" w:rsidRPr="00B509A0" w14:paraId="3FB359C8" w14:textId="77777777" w:rsidTr="00331EB2">
        <w:tc>
          <w:tcPr>
            <w:tcW w:w="10205" w:type="dxa"/>
            <w:shd w:val="clear" w:color="auto" w:fill="D2DDE1" w:themeFill="background2"/>
          </w:tcPr>
          <w:p w14:paraId="62A416A0" w14:textId="77777777" w:rsidR="00521231" w:rsidRPr="00B509A0" w:rsidRDefault="00521231" w:rsidP="00331EB2">
            <w:pPr>
              <w:pStyle w:val="Boxheading"/>
            </w:pPr>
            <w:r w:rsidRPr="00B509A0">
              <w:t>NPS-FM</w:t>
            </w:r>
          </w:p>
          <w:p w14:paraId="4C04E778" w14:textId="69351BB7" w:rsidR="00521231" w:rsidRPr="00B509A0" w:rsidRDefault="009778C6" w:rsidP="00331EB2">
            <w:pPr>
              <w:pStyle w:val="Boxheading"/>
              <w:spacing w:before="120"/>
            </w:pPr>
            <w:r w:rsidRPr="00B509A0">
              <w:t xml:space="preserve">Clause </w:t>
            </w:r>
            <w:r w:rsidR="00521231" w:rsidRPr="00B509A0">
              <w:t>3.12</w:t>
            </w:r>
            <w:r w:rsidR="009D66F7" w:rsidRPr="00B509A0">
              <w:t xml:space="preserve">: </w:t>
            </w:r>
            <w:r w:rsidR="007000D3" w:rsidRPr="00B509A0">
              <w:t>How to a</w:t>
            </w:r>
            <w:r w:rsidR="009D66F7" w:rsidRPr="00B509A0">
              <w:t>chiev</w:t>
            </w:r>
            <w:r w:rsidR="007000D3" w:rsidRPr="00B509A0">
              <w:t>e</w:t>
            </w:r>
            <w:r w:rsidR="009D66F7" w:rsidRPr="00B509A0">
              <w:t xml:space="preserve"> target attribute states and environmental outcomes</w:t>
            </w:r>
          </w:p>
          <w:p w14:paraId="7330BD48" w14:textId="35751EE9" w:rsidR="00521231" w:rsidRPr="00B509A0" w:rsidRDefault="00521231" w:rsidP="00331EB2">
            <w:pPr>
              <w:pStyle w:val="Boxtext"/>
              <w:spacing w:after="0"/>
              <w:ind w:left="681" w:hanging="397"/>
            </w:pPr>
            <w:r w:rsidRPr="00B509A0">
              <w:t xml:space="preserve">(1) </w:t>
            </w:r>
            <w:r w:rsidR="00331EB2" w:rsidRPr="00B509A0">
              <w:tab/>
            </w:r>
            <w:r w:rsidRPr="00B509A0">
              <w:t>In order to achieve target attribute states for the attributes in Appendix 2A</w:t>
            </w:r>
            <w:r w:rsidR="0077178B" w:rsidRPr="00B509A0">
              <w:t>,</w:t>
            </w:r>
            <w:r w:rsidR="00C840D7" w:rsidRPr="00B509A0">
              <w:t xml:space="preserve"> and the nutrient outcomes needed to achieve target attribute states (</w:t>
            </w:r>
            <w:r w:rsidR="00C840D7" w:rsidRPr="00B509A0">
              <w:rPr>
                <w:i/>
                <w:iCs/>
              </w:rPr>
              <w:t>see</w:t>
            </w:r>
            <w:r w:rsidR="00C840D7" w:rsidRPr="00B509A0">
              <w:t xml:space="preserve"> clause 3.13)</w:t>
            </w:r>
            <w:r w:rsidRPr="00B509A0">
              <w:t xml:space="preserve">, every regional council: </w:t>
            </w:r>
          </w:p>
          <w:p w14:paraId="0828A5C3" w14:textId="77777777" w:rsidR="007506BD" w:rsidRPr="00B509A0" w:rsidRDefault="00521231" w:rsidP="00331EB2">
            <w:pPr>
              <w:pStyle w:val="Boxtext"/>
              <w:spacing w:after="0"/>
              <w:ind w:left="1077" w:hanging="397"/>
            </w:pPr>
            <w:r w:rsidRPr="00B509A0">
              <w:t xml:space="preserve">(a) </w:t>
            </w:r>
            <w:r w:rsidR="00331EB2" w:rsidRPr="00B509A0">
              <w:tab/>
            </w:r>
            <w:r w:rsidRPr="00B509A0">
              <w:t>must identify limits on resource use that will achieve</w:t>
            </w:r>
            <w:r w:rsidR="007506BD" w:rsidRPr="00B509A0">
              <w:t>:</w:t>
            </w:r>
          </w:p>
          <w:p w14:paraId="1E349109" w14:textId="692FABE8" w:rsidR="001B2E61" w:rsidRPr="00B509A0" w:rsidRDefault="007506BD" w:rsidP="001B2E61">
            <w:pPr>
              <w:pStyle w:val="Boxtext"/>
              <w:spacing w:after="0"/>
              <w:ind w:left="1451" w:hanging="284"/>
            </w:pPr>
            <w:r w:rsidRPr="00B509A0">
              <w:t>(</w:t>
            </w:r>
            <w:proofErr w:type="spellStart"/>
            <w:r w:rsidRPr="00B509A0">
              <w:t>i</w:t>
            </w:r>
            <w:proofErr w:type="spellEnd"/>
            <w:r w:rsidRPr="00B509A0">
              <w:t xml:space="preserve">)   </w:t>
            </w:r>
            <w:r w:rsidR="00521231" w:rsidRPr="00B509A0">
              <w:t>the target attribute state</w:t>
            </w:r>
            <w:r w:rsidR="001B2E61" w:rsidRPr="00B509A0">
              <w:t>s</w:t>
            </w:r>
            <w:r w:rsidR="00521231" w:rsidRPr="00B509A0">
              <w:t>, and</w:t>
            </w:r>
          </w:p>
          <w:p w14:paraId="2FDA796E" w14:textId="6ADCD027" w:rsidR="00521231" w:rsidRPr="00B509A0" w:rsidRDefault="001B2E61" w:rsidP="00CF2A69">
            <w:pPr>
              <w:pStyle w:val="Boxtext"/>
              <w:spacing w:after="0"/>
              <w:ind w:left="1451" w:hanging="284"/>
            </w:pPr>
            <w:r w:rsidRPr="00B509A0">
              <w:t xml:space="preserve">(ii) </w:t>
            </w:r>
            <w:r w:rsidR="007258C9" w:rsidRPr="00B509A0">
              <w:t xml:space="preserve"> </w:t>
            </w:r>
            <w:r w:rsidR="006A7992" w:rsidRPr="00B509A0">
              <w:t xml:space="preserve"> any nutrient outcomes needed to achieve target attribute states; and</w:t>
            </w:r>
          </w:p>
          <w:p w14:paraId="5E1DEAC3" w14:textId="59465E04" w:rsidR="005A216D" w:rsidRPr="00B509A0" w:rsidRDefault="00521231" w:rsidP="005A216D">
            <w:pPr>
              <w:pStyle w:val="Boxtext"/>
              <w:spacing w:after="0"/>
              <w:ind w:left="1077" w:hanging="397"/>
            </w:pPr>
            <w:r w:rsidRPr="00B509A0">
              <w:t xml:space="preserve">(b) </w:t>
            </w:r>
            <w:r w:rsidR="00331EB2" w:rsidRPr="00B509A0">
              <w:tab/>
            </w:r>
            <w:r w:rsidR="005A216D" w:rsidRPr="00B509A0">
              <w:t xml:space="preserve">must include those limits as rules in its regional plan; and </w:t>
            </w:r>
          </w:p>
          <w:p w14:paraId="716F8D40" w14:textId="7B91B0E4" w:rsidR="00521231" w:rsidRPr="00B509A0" w:rsidRDefault="00521231" w:rsidP="005A216D">
            <w:pPr>
              <w:pStyle w:val="Boxtext"/>
              <w:spacing w:after="0"/>
              <w:ind w:left="1077" w:hanging="397"/>
            </w:pPr>
            <w:r w:rsidRPr="00B509A0">
              <w:t xml:space="preserve">(c) </w:t>
            </w:r>
            <w:r w:rsidR="00331EB2" w:rsidRPr="00B509A0">
              <w:tab/>
            </w:r>
            <w:r w:rsidR="005A216D" w:rsidRPr="00B509A0">
              <w:t xml:space="preserve">may prepare an action plan; and </w:t>
            </w:r>
          </w:p>
          <w:p w14:paraId="20628FFA" w14:textId="1F3C1B2F" w:rsidR="005A216D" w:rsidRPr="00B509A0" w:rsidRDefault="005A216D" w:rsidP="005A216D">
            <w:pPr>
              <w:pStyle w:val="Boxtext"/>
              <w:spacing w:after="0"/>
              <w:ind w:left="1077" w:hanging="397"/>
            </w:pPr>
            <w:r w:rsidRPr="00B509A0">
              <w:t xml:space="preserve">(c) </w:t>
            </w:r>
            <w:r w:rsidRPr="00B509A0">
              <w:tab/>
              <w:t>may impose conditions on resource consents to achieve target attribute states</w:t>
            </w:r>
            <w:r w:rsidR="00E719E1" w:rsidRPr="00B509A0">
              <w:t xml:space="preserve"> or any nutrient outcomes needed to achieve target attribute states</w:t>
            </w:r>
            <w:r w:rsidRPr="00B509A0">
              <w:t>.</w:t>
            </w:r>
          </w:p>
          <w:p w14:paraId="5F8ABCF8" w14:textId="5FEB9365" w:rsidR="00521231" w:rsidRPr="00B509A0" w:rsidRDefault="00521231" w:rsidP="00331EB2">
            <w:pPr>
              <w:pStyle w:val="Boxtext"/>
              <w:spacing w:after="0"/>
              <w:ind w:left="681" w:hanging="397"/>
            </w:pPr>
            <w:r w:rsidRPr="00B509A0">
              <w:t xml:space="preserve">(2) </w:t>
            </w:r>
            <w:r w:rsidR="00331EB2" w:rsidRPr="00B509A0">
              <w:tab/>
            </w:r>
            <w:r w:rsidRPr="00B509A0">
              <w:t xml:space="preserve">In order to achieve target attribute states for the attributes in Appendix 2B, every regional council: </w:t>
            </w:r>
          </w:p>
          <w:p w14:paraId="68806583" w14:textId="6B8261CE" w:rsidR="00521231" w:rsidRPr="00B509A0" w:rsidRDefault="00521231" w:rsidP="00331EB2">
            <w:pPr>
              <w:pStyle w:val="Boxtext"/>
              <w:spacing w:after="0"/>
              <w:ind w:left="1077" w:hanging="397"/>
            </w:pPr>
            <w:r w:rsidRPr="00B509A0">
              <w:t xml:space="preserve">(a) </w:t>
            </w:r>
            <w:r w:rsidR="00331EB2" w:rsidRPr="00B509A0">
              <w:tab/>
            </w:r>
            <w:r w:rsidRPr="00B509A0">
              <w:t>must prepare an action plan for achieving the target attribute state</w:t>
            </w:r>
            <w:r w:rsidR="00FD4C7D" w:rsidRPr="00B509A0">
              <w:t>s</w:t>
            </w:r>
            <w:r w:rsidRPr="00B509A0">
              <w:t xml:space="preserve"> within a specified timeframe; and </w:t>
            </w:r>
          </w:p>
          <w:p w14:paraId="20C33041" w14:textId="04D49740" w:rsidR="00521231" w:rsidRPr="00B509A0" w:rsidRDefault="00521231" w:rsidP="00331EB2">
            <w:pPr>
              <w:pStyle w:val="Boxtext"/>
              <w:spacing w:after="0"/>
              <w:ind w:left="1077" w:hanging="397"/>
            </w:pPr>
            <w:r w:rsidRPr="00B509A0">
              <w:t xml:space="preserve">(b) </w:t>
            </w:r>
            <w:r w:rsidR="00331EB2" w:rsidRPr="00B509A0">
              <w:tab/>
            </w:r>
            <w:r w:rsidRPr="00B509A0">
              <w:t xml:space="preserve">may identify limits on resource use, and include them as rules in its regional plan; and </w:t>
            </w:r>
          </w:p>
          <w:p w14:paraId="7B1EE309" w14:textId="32148529" w:rsidR="00521231" w:rsidRPr="00B509A0" w:rsidRDefault="00521231" w:rsidP="00331EB2">
            <w:pPr>
              <w:pStyle w:val="Boxtext"/>
              <w:spacing w:after="0"/>
              <w:ind w:left="1077" w:hanging="397"/>
            </w:pPr>
            <w:r w:rsidRPr="00B509A0">
              <w:t xml:space="preserve">(c) </w:t>
            </w:r>
            <w:r w:rsidR="00331EB2" w:rsidRPr="00B509A0">
              <w:tab/>
            </w:r>
            <w:r w:rsidRPr="00B509A0">
              <w:t xml:space="preserve">may impose conditions on resource consents to achieve target attribute states. </w:t>
            </w:r>
          </w:p>
          <w:p w14:paraId="6AF8BDAA" w14:textId="6ABB1876" w:rsidR="00521231" w:rsidRPr="00B509A0" w:rsidRDefault="00521231" w:rsidP="00331EB2">
            <w:pPr>
              <w:pStyle w:val="Boxtext"/>
              <w:spacing w:after="0"/>
              <w:ind w:left="681" w:hanging="397"/>
            </w:pPr>
            <w:r w:rsidRPr="00B509A0">
              <w:t xml:space="preserve">(3) </w:t>
            </w:r>
            <w:r w:rsidR="00331EB2" w:rsidRPr="00B509A0">
              <w:tab/>
            </w:r>
            <w:r w:rsidRPr="00B509A0">
              <w:t>In order to achieve any other target attribute state</w:t>
            </w:r>
            <w:r w:rsidR="00AB3F42" w:rsidRPr="00B509A0">
              <w:t>s</w:t>
            </w:r>
            <w:r w:rsidRPr="00B509A0">
              <w:t xml:space="preserve"> or otherwise support the achievement of environmental outcomes, a regional council must do at least one of the following: </w:t>
            </w:r>
          </w:p>
          <w:p w14:paraId="63910416" w14:textId="26A65922" w:rsidR="00521231" w:rsidRPr="00B509A0" w:rsidRDefault="00521231" w:rsidP="00331EB2">
            <w:pPr>
              <w:pStyle w:val="Boxtext"/>
              <w:spacing w:after="0"/>
              <w:ind w:left="1077" w:hanging="397"/>
            </w:pPr>
            <w:r w:rsidRPr="00B509A0">
              <w:t xml:space="preserve">(a) </w:t>
            </w:r>
            <w:r w:rsidR="00331EB2" w:rsidRPr="00B509A0">
              <w:tab/>
            </w:r>
            <w:r w:rsidRPr="00B509A0">
              <w:t>identify limits on resource use and include them as rules in its regional plan</w:t>
            </w:r>
          </w:p>
          <w:p w14:paraId="4D56BE65" w14:textId="630C7EB2" w:rsidR="00521231" w:rsidRPr="00B509A0" w:rsidRDefault="00521231" w:rsidP="00331EB2">
            <w:pPr>
              <w:pStyle w:val="Boxtext"/>
              <w:spacing w:after="0"/>
              <w:ind w:left="1077" w:hanging="397"/>
            </w:pPr>
            <w:r w:rsidRPr="00B509A0">
              <w:t xml:space="preserve">(b) </w:t>
            </w:r>
            <w:r w:rsidR="00331EB2" w:rsidRPr="00B509A0">
              <w:tab/>
            </w:r>
            <w:r w:rsidRPr="00B509A0">
              <w:t xml:space="preserve">prepare an action plan </w:t>
            </w:r>
          </w:p>
          <w:p w14:paraId="13D312F1" w14:textId="71654DB3" w:rsidR="00521231" w:rsidRPr="00B509A0" w:rsidRDefault="00521231" w:rsidP="00331EB2">
            <w:pPr>
              <w:pStyle w:val="Boxtext"/>
              <w:spacing w:after="0"/>
              <w:ind w:left="1077" w:hanging="397"/>
            </w:pPr>
            <w:r w:rsidRPr="00B509A0">
              <w:t xml:space="preserve">(c) </w:t>
            </w:r>
            <w:r w:rsidR="00331EB2" w:rsidRPr="00B509A0">
              <w:tab/>
            </w:r>
            <w:r w:rsidRPr="00B509A0">
              <w:t xml:space="preserve">impose conditions on resource consents to achieve target attribute states. </w:t>
            </w:r>
          </w:p>
          <w:p w14:paraId="238A70C2" w14:textId="6D1F90C3" w:rsidR="00521231" w:rsidRPr="00B509A0" w:rsidRDefault="00521231" w:rsidP="00331EB2">
            <w:pPr>
              <w:pStyle w:val="Boxtext"/>
              <w:spacing w:after="180"/>
              <w:ind w:left="681" w:hanging="397"/>
            </w:pPr>
            <w:r w:rsidRPr="00B509A0">
              <w:t xml:space="preserve">(4) </w:t>
            </w:r>
            <w:r w:rsidR="00416A9E" w:rsidRPr="00B509A0">
              <w:tab/>
            </w:r>
            <w:r w:rsidRPr="00B509A0">
              <w:t>Where the same attribute provides for more than one value, it is the most stringent target attribute state applying to those values that must be achieved.</w:t>
            </w:r>
          </w:p>
        </w:tc>
      </w:tr>
    </w:tbl>
    <w:p w14:paraId="75605CCE" w14:textId="77777777" w:rsidR="00E45758" w:rsidRPr="00B509A0" w:rsidRDefault="00E45758" w:rsidP="00F90ECC">
      <w:pPr>
        <w:pStyle w:val="Heading2"/>
        <w:spacing w:before="440"/>
      </w:pPr>
      <w:bookmarkStart w:id="91" w:name="_Toc132119703"/>
      <w:r w:rsidRPr="00B509A0">
        <w:t>Policy intent</w:t>
      </w:r>
      <w:bookmarkEnd w:id="91"/>
      <w:r w:rsidRPr="00B509A0">
        <w:t xml:space="preserve"> </w:t>
      </w:r>
    </w:p>
    <w:p w14:paraId="59B54CB8" w14:textId="56B64744" w:rsidR="009229C4" w:rsidRPr="00B509A0" w:rsidRDefault="00E45758" w:rsidP="00331EB2">
      <w:pPr>
        <w:pStyle w:val="BodyText"/>
      </w:pPr>
      <w:r w:rsidRPr="00B509A0">
        <w:t xml:space="preserve">Once </w:t>
      </w:r>
      <w:r w:rsidR="000D398F" w:rsidRPr="00B509A0">
        <w:t xml:space="preserve">councils have set their </w:t>
      </w:r>
      <w:r w:rsidR="00E87CED" w:rsidRPr="00B509A0">
        <w:t>TAS</w:t>
      </w:r>
      <w:r w:rsidR="00B72AF7" w:rsidRPr="00B509A0">
        <w:t>s</w:t>
      </w:r>
      <w:r w:rsidR="00CC0338" w:rsidRPr="00B509A0">
        <w:t xml:space="preserve"> and the nutrient outcomes needed to achieve TAS</w:t>
      </w:r>
      <w:r w:rsidR="00EE2783" w:rsidRPr="00B509A0">
        <w:t>s</w:t>
      </w:r>
      <w:r w:rsidRPr="00B509A0">
        <w:t xml:space="preserve">, </w:t>
      </w:r>
      <w:r w:rsidR="000D398F" w:rsidRPr="00B509A0">
        <w:t xml:space="preserve">they </w:t>
      </w:r>
      <w:r w:rsidRPr="00B509A0">
        <w:t xml:space="preserve">must put in place methods to achieve </w:t>
      </w:r>
      <w:r w:rsidR="000D398F" w:rsidRPr="00B509A0">
        <w:t>these</w:t>
      </w:r>
      <w:r w:rsidRPr="00B509A0">
        <w:t xml:space="preserve"> within the timeframes</w:t>
      </w:r>
      <w:r w:rsidR="00FC32FE" w:rsidRPr="00B509A0">
        <w:t xml:space="preserve"> – refer to </w:t>
      </w:r>
      <w:hyperlink w:anchor="_Clause_3.11:_Setting" w:history="1">
        <w:r w:rsidR="00FC32FE" w:rsidRPr="00B509A0">
          <w:rPr>
            <w:rStyle w:val="Hyperlink"/>
          </w:rPr>
          <w:t xml:space="preserve">Clause 3.11: Setting </w:t>
        </w:r>
        <w:r w:rsidR="00EE2783" w:rsidRPr="00B509A0">
          <w:rPr>
            <w:rStyle w:val="Hyperlink"/>
          </w:rPr>
          <w:t>target attribute states</w:t>
        </w:r>
      </w:hyperlink>
      <w:r w:rsidRPr="00B509A0">
        <w:t xml:space="preserve">. Clause 3.12 </w:t>
      </w:r>
      <w:r w:rsidR="009229C4" w:rsidRPr="00B509A0">
        <w:t xml:space="preserve">lists </w:t>
      </w:r>
      <w:r w:rsidRPr="00B509A0">
        <w:t xml:space="preserve">three </w:t>
      </w:r>
      <w:r w:rsidR="00B26BDB" w:rsidRPr="00B509A0">
        <w:t>methods</w:t>
      </w:r>
      <w:r w:rsidRPr="00B509A0">
        <w:t xml:space="preserve">: </w:t>
      </w:r>
    </w:p>
    <w:p w14:paraId="2EB5A131" w14:textId="77777777" w:rsidR="009229C4" w:rsidRPr="00B509A0" w:rsidRDefault="60F6A4F0" w:rsidP="00331EB2">
      <w:pPr>
        <w:pStyle w:val="Bullet"/>
      </w:pPr>
      <w:r w:rsidRPr="00B509A0">
        <w:t>limits on resource use</w:t>
      </w:r>
    </w:p>
    <w:p w14:paraId="26638A99" w14:textId="3373EA71" w:rsidR="009229C4" w:rsidRPr="00B509A0" w:rsidRDefault="60F6A4F0" w:rsidP="00331EB2">
      <w:pPr>
        <w:pStyle w:val="Bullet"/>
      </w:pPr>
      <w:r w:rsidRPr="00B509A0">
        <w:t>action plans</w:t>
      </w:r>
    </w:p>
    <w:p w14:paraId="0CD5383C" w14:textId="00F5B949" w:rsidR="00E45758" w:rsidRPr="00B509A0" w:rsidRDefault="60F6A4F0" w:rsidP="00331EB2">
      <w:pPr>
        <w:pStyle w:val="Bullet"/>
      </w:pPr>
      <w:r w:rsidRPr="00B509A0">
        <w:t>conditions on resource consents.</w:t>
      </w:r>
    </w:p>
    <w:p w14:paraId="780706EC" w14:textId="6D33CA48" w:rsidR="007C343E" w:rsidRPr="00B509A0" w:rsidRDefault="007C343E" w:rsidP="0099245A">
      <w:pPr>
        <w:pStyle w:val="BodyText"/>
      </w:pPr>
      <w:r w:rsidRPr="00B509A0">
        <w:lastRenderedPageBreak/>
        <w:t>Figure 5 outlines the</w:t>
      </w:r>
      <w:r w:rsidR="005D2D84" w:rsidRPr="00B509A0">
        <w:t xml:space="preserve"> process for </w:t>
      </w:r>
      <w:r w:rsidR="00F15FE6" w:rsidRPr="00B509A0">
        <w:t>achieving</w:t>
      </w:r>
      <w:r w:rsidR="005D2D84" w:rsidRPr="00B509A0">
        <w:t xml:space="preserve"> target attribute states</w:t>
      </w:r>
      <w:r w:rsidR="00F15FE6" w:rsidRPr="00B509A0">
        <w:t xml:space="preserve"> and environmental outcomes</w:t>
      </w:r>
      <w:r w:rsidR="005D2D84" w:rsidRPr="00B509A0">
        <w:t>.</w:t>
      </w:r>
    </w:p>
    <w:p w14:paraId="1E1E2690" w14:textId="7E20EF4D" w:rsidR="001D6A08" w:rsidRPr="00B509A0" w:rsidRDefault="001D6A08" w:rsidP="00331EB2">
      <w:pPr>
        <w:pStyle w:val="Figureheading"/>
        <w:spacing w:after="80"/>
      </w:pPr>
      <w:bookmarkStart w:id="92" w:name="_Toc131000689"/>
      <w:bookmarkStart w:id="93" w:name="OLE_LINK1"/>
      <w:bookmarkStart w:id="94" w:name="OLE_LINK2"/>
      <w:bookmarkStart w:id="95" w:name="Figure5"/>
      <w:r w:rsidRPr="00B509A0">
        <w:t xml:space="preserve">Figure </w:t>
      </w:r>
      <w:r w:rsidRPr="00B509A0">
        <w:fldChar w:fldCharType="begin"/>
      </w:r>
      <w:r w:rsidRPr="00B509A0">
        <w:instrText>SEQ Figure \* ARABIC</w:instrText>
      </w:r>
      <w:r w:rsidRPr="00B509A0">
        <w:fldChar w:fldCharType="separate"/>
      </w:r>
      <w:r w:rsidR="007D084A">
        <w:rPr>
          <w:noProof/>
        </w:rPr>
        <w:t>5</w:t>
      </w:r>
      <w:r w:rsidRPr="00B509A0">
        <w:fldChar w:fldCharType="end"/>
      </w:r>
      <w:r w:rsidRPr="00B509A0">
        <w:t xml:space="preserve">: </w:t>
      </w:r>
      <w:r w:rsidR="00D65C40" w:rsidRPr="00B509A0">
        <w:tab/>
      </w:r>
      <w:r w:rsidR="00F15FE6" w:rsidRPr="00B509A0">
        <w:t xml:space="preserve">Achieving </w:t>
      </w:r>
      <w:r w:rsidRPr="00B509A0">
        <w:t>target attribute states</w:t>
      </w:r>
      <w:r w:rsidR="00F15FE6" w:rsidRPr="00B509A0">
        <w:t xml:space="preserve"> and environmental outcomes</w:t>
      </w:r>
      <w:bookmarkEnd w:id="92"/>
    </w:p>
    <w:bookmarkEnd w:id="93"/>
    <w:bookmarkEnd w:id="94"/>
    <w:bookmarkEnd w:id="95"/>
    <w:p w14:paraId="52F0695E" w14:textId="2C5FB5D1" w:rsidR="001D6A08" w:rsidRPr="00B509A0" w:rsidRDefault="00372F92" w:rsidP="00331EB2">
      <w:pPr>
        <w:pStyle w:val="BodyText"/>
        <w:jc w:val="center"/>
        <w:rPr>
          <w:lang w:eastAsia="en-US"/>
        </w:rPr>
      </w:pPr>
      <w:r w:rsidRPr="00B509A0">
        <w:rPr>
          <w:noProof/>
          <w:lang w:eastAsia="en-US"/>
        </w:rPr>
        <w:drawing>
          <wp:inline distT="0" distB="0" distL="0" distR="0" wp14:anchorId="6ECED383" wp14:editId="1F89AEAD">
            <wp:extent cx="5576570" cy="8341360"/>
            <wp:effectExtent l="0" t="0" r="0" b="0"/>
            <wp:docPr id="30" name="Picture 30" descr="Figure 5:&#10;Multi-directional flow diagram showing how target attribute states and environmental outcomes are achieved, showing the connections between setting environmental flows and levels, identifying take limits, as well as limits on resource use, action plans and imposing conditions on resource consents. &#10;Set environmental flows and levels (3.16).&#10;• Every regional council must include rules in its regional plan(s) that set environmental flows and levels for each freshwater management unit (FMU).&#10;• Flows and levels:&#10;o must achieve environmental outcomes; and .&#10;o may be adapted to take a phased approach to achieving outcomes and long-term visions.&#10;There is a two-way arrow between this text box and the text box labelled ‘Set target attribute states (TASs) (3.11)’, showing that they are actioned at the same stage in the process. &#10;This box ‘Set environmental flows and levels (3.16)’ then flows onto the next clause titled ‘Identify take limits (3.17)’.&#10;• Include take limits as rules in regional plan.&#10;• State in plan if existing water permits will be reviewed.&#10;• Take limits must be expressed as a total volume, a total rate, or both a total volume, a total rate, at which water may be taken, diverted or damned.&#10;• Include restrictions when takes must cease, or when discharge may occur.&#10;• Take limits must meet environmental flows and levels, and provide for connected water bodies.&#10;Achieving TAS and environmental outcomes and nutrient outcomes needed to achieve a TAS (3.12). &#10;Where the same attribute provides for more than one value, it is the most stringent TAS that must be achieved.&#10;• Attributes in Appendix 2A – must identify limits.&#10;• Attributes in Appendix 2B – must prepare action plan.&#10;• All attributes, including those in 2A and 2B, may set limits, prepare actions plans and set consent conditions.&#10;This box then flows down to provide more detail on ‘Limits on resource use (3.14)’ and ‘Action plans (3.15)’ and shows the option to ‘Impose conditions on resource consents’.&#10;And arrow between Identify take limits and Impose conditions on resource consents indicates that quantity and quality are interdependent.&#10;Limits on resource use (3.14).&#10;• May apply to any activity or land use at any scale, and are expressed as either a land-use control, input control or output control.&#10;• Must use best available information and results from freshwater accounting systems.&#10;• Must achieve nutrient outcomes (refer to 3.13).&#10;Action plans (3.15).&#10;• Must be prepared for achieving the TAS(s) within a specified timeframe (Appendix 2B attributes).&#10;• Must identify a phased approach to achieving environmental outcomes.&#10;• May include regulatory and non-regulatory measures.&#10;Impose conditions on resource consents.&#10;&#10;Set target attribute states (TASs)(3.11).&#10;• Set TASs for every attribute.&#10;• TASs need to be set to achieve the environmental outcomes for the relevant values and long-term visions.&#10;• Identify where TASs apply.&#10;• TASs must be set at or above the baseline state of that attribute and at or above the national bottom line.&#10;• Provide a timeframe to achieve (or maintain) TASs and interim TASs for intervals of a maximum of 10 years.&#10;A two-way arrow shows that this step occurs at the same time as ‘Set environmental flows and levels (3.16)’, as described above. &#10;The box ‘Setting target attribute states (3.11)’ is then directed by two separate arrows to show the required pathways. One arrow flows across to ’Achieving TAS and environmental outcomes and nutrient outcomes needed to achieve TAS (3.12)’, and one arrow points down towards ‘Setting instream concentrations and exceedance criteria or instream loads for nitrogen and phosphorus (3.13)’.&#10;&#10;Setting instream concentrations and exceedance criteria or instream loads for nitrogen and phosphorus (3.13).&#10;• Set to achieve TASs for the most sensitive attribute and the most sensitive part of the system.&#10;• Set to achieve TASs for nutrients and attributes affected by nutrients.&#10;• Council must determine the most appropriate form(s) of nitrogen and phosphorus to be managed in the receiving environment.&#10;• Set upstream to achieve TASs for nutrient sensitive downstream receiving water bodies.&#10;• Adopt as nutrient outcomes needed to achieve TAS, in regional plans.&#10;This box then flows back up to details on ‘Limits on resource use (3.14)’ and ‘Action plans (3.15)’ and shows the option to ‘Impose conditions on resource consents’ when considering how to achieve TASs. &#10;&#10;Next steps&#10;Monitoring and reporting progress towards achieving target attribute sta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5:&#10;Multi-directional flow diagram showing how target attribute states and environmental outcomes are achieved, showing the connections between setting environmental flows and levels, identifying take limits, as well as limits on resource use, action plans and imposing conditions on resource consents. &#10;Set environmental flows and levels (3.16).&#10;• Every regional council must include rules in its regional plan(s) that set environmental flows and levels for each freshwater management unit (FMU).&#10;• Flows and levels:&#10;o must achieve environmental outcomes; and .&#10;o may be adapted to take a phased approach to achieving outcomes and long-term visions.&#10;There is a two-way arrow between this text box and the text box labelled ‘Set target attribute states (TASs) (3.11)’, showing that they are actioned at the same stage in the process. &#10;This box ‘Set environmental flows and levels (3.16)’ then flows onto the next clause titled ‘Identify take limits (3.17)’.&#10;• Include take limits as rules in regional plan.&#10;• State in plan if existing water permits will be reviewed.&#10;• Take limits must be expressed as a total volume, a total rate, or both a total volume, a total rate, at which water may be taken, diverted or damned.&#10;• Include restrictions when takes must cease, or when discharge may occur.&#10;• Take limits must meet environmental flows and levels, and provide for connected water bodies.&#10;Achieving TAS and environmental outcomes and nutrient outcomes needed to achieve a TAS (3.12). &#10;Where the same attribute provides for more than one value, it is the most stringent TAS that must be achieved.&#10;• Attributes in Appendix 2A – must identify limits.&#10;• Attributes in Appendix 2B – must prepare action plan.&#10;• All attributes, including those in 2A and 2B, may set limits, prepare actions plans and set consent conditions.&#10;This box then flows down to provide more detail on ‘Limits on resource use (3.14)’ and ‘Action plans (3.15)’ and shows the option to ‘Impose conditions on resource consents’.&#10;And arrow between Identify take limits and Impose conditions on resource consents indicates that quantity and quality are interdependent.&#10;Limits on resource use (3.14).&#10;• May apply to any activity or land use at any scale, and are expressed as either a land-use control, input control or output control.&#10;• Must use best available information and results from freshwater accounting systems.&#10;• Must achieve nutrient outcomes (refer to 3.13).&#10;Action plans (3.15).&#10;• Must be prepared for achieving the TAS(s) within a specified timeframe (Appendix 2B attributes).&#10;• Must identify a phased approach to achieving environmental outcomes.&#10;• May include regulatory and non-regulatory measures.&#10;Impose conditions on resource consents.&#10;&#10;Set target attribute states (TASs)(3.11).&#10;• Set TASs for every attribute.&#10;• TASs need to be set to achieve the environmental outcomes for the relevant values and long-term visions.&#10;• Identify where TASs apply.&#10;• TASs must be set at or above the baseline state of that attribute and at or above the national bottom line.&#10;• Provide a timeframe to achieve (or maintain) TASs and interim TASs for intervals of a maximum of 10 years.&#10;A two-way arrow shows that this step occurs at the same time as ‘Set environmental flows and levels (3.16)’, as described above. &#10;The box ‘Setting target attribute states (3.11)’ is then directed by two separate arrows to show the required pathways. One arrow flows across to ’Achieving TAS and environmental outcomes and nutrient outcomes needed to achieve TAS (3.12)’, and one arrow points down towards ‘Setting instream concentrations and exceedance criteria or instream loads for nitrogen and phosphorus (3.13)’.&#10;&#10;Setting instream concentrations and exceedance criteria or instream loads for nitrogen and phosphorus (3.13).&#10;• Set to achieve TASs for the most sensitive attribute and the most sensitive part of the system.&#10;• Set to achieve TASs for nutrients and attributes affected by nutrients.&#10;• Council must determine the most appropriate form(s) of nitrogen and phosphorus to be managed in the receiving environment.&#10;• Set upstream to achieve TASs for nutrient sensitive downstream receiving water bodies.&#10;• Adopt as nutrient outcomes needed to achieve TAS, in regional plans.&#10;This box then flows back up to details on ‘Limits on resource use (3.14)’ and ‘Action plans (3.15)’ and shows the option to ‘Impose conditions on resource consents’ when considering how to achieve TASs. &#10;&#10;Next steps&#10;Monitoring and reporting progress towards achieving target attribute states.&#10;"/>
                    <pic:cNvPicPr/>
                  </pic:nvPicPr>
                  <pic:blipFill rotWithShape="1">
                    <a:blip r:embed="rId73" cstate="print">
                      <a:extLst>
                        <a:ext uri="{28A0092B-C50C-407E-A947-70E740481C1C}">
                          <a14:useLocalDpi xmlns:a14="http://schemas.microsoft.com/office/drawing/2010/main" val="0"/>
                        </a:ext>
                      </a:extLst>
                    </a:blip>
                    <a:srcRect b="-1394"/>
                    <a:stretch/>
                  </pic:blipFill>
                  <pic:spPr bwMode="auto">
                    <a:xfrm>
                      <a:off x="0" y="0"/>
                      <a:ext cx="5582538" cy="8350287"/>
                    </a:xfrm>
                    <a:prstGeom prst="rect">
                      <a:avLst/>
                    </a:prstGeom>
                    <a:ln>
                      <a:noFill/>
                    </a:ln>
                    <a:extLst>
                      <a:ext uri="{53640926-AAD7-44D8-BBD7-CCE9431645EC}">
                        <a14:shadowObscured xmlns:a14="http://schemas.microsoft.com/office/drawing/2010/main"/>
                      </a:ext>
                    </a:extLst>
                  </pic:spPr>
                </pic:pic>
              </a:graphicData>
            </a:graphic>
          </wp:inline>
        </w:drawing>
      </w:r>
    </w:p>
    <w:p w14:paraId="6ADB10C3" w14:textId="6C0A37C2" w:rsidR="00E45758" w:rsidRPr="00B509A0" w:rsidRDefault="008529B7" w:rsidP="00331EB2">
      <w:pPr>
        <w:pStyle w:val="BodyText"/>
      </w:pPr>
      <w:r w:rsidRPr="00B509A0">
        <w:lastRenderedPageBreak/>
        <w:t>As shown in</w:t>
      </w:r>
      <w:r w:rsidR="004071F4" w:rsidRPr="00B509A0">
        <w:t xml:space="preserve"> </w:t>
      </w:r>
      <w:hyperlink w:anchor="Figure5" w:history="1">
        <w:r w:rsidR="00B867CE" w:rsidRPr="00B509A0">
          <w:rPr>
            <w:rStyle w:val="Hyperlink"/>
          </w:rPr>
          <w:t>figure 5</w:t>
        </w:r>
      </w:hyperlink>
      <w:r w:rsidR="001D6A08" w:rsidRPr="00B509A0">
        <w:rPr>
          <w:rStyle w:val="CommentReference"/>
        </w:rPr>
        <w:t>,</w:t>
      </w:r>
      <w:r w:rsidRPr="00B509A0">
        <w:t xml:space="preserve"> </w:t>
      </w:r>
      <w:r w:rsidR="00533D5C" w:rsidRPr="00B509A0">
        <w:t>t</w:t>
      </w:r>
      <w:r w:rsidR="00E45758" w:rsidRPr="00B509A0">
        <w:t xml:space="preserve">here are specific </w:t>
      </w:r>
      <w:r w:rsidR="00A86EA8" w:rsidRPr="00B509A0">
        <w:t xml:space="preserve">minimum </w:t>
      </w:r>
      <w:r w:rsidR="00E45758" w:rsidRPr="00B509A0">
        <w:t xml:space="preserve">requirements for attributes in </w:t>
      </w:r>
      <w:r w:rsidR="00740E1A" w:rsidRPr="00B509A0">
        <w:t>a</w:t>
      </w:r>
      <w:r w:rsidR="00E45758" w:rsidRPr="00B509A0">
        <w:t>ppendi</w:t>
      </w:r>
      <w:r w:rsidR="00740E1A" w:rsidRPr="00B509A0">
        <w:t>x</w:t>
      </w:r>
      <w:r w:rsidR="00E45758" w:rsidRPr="00B509A0">
        <w:t xml:space="preserve"> 2A</w:t>
      </w:r>
      <w:r w:rsidR="009229C4" w:rsidRPr="00B509A0">
        <w:t>, appendix</w:t>
      </w:r>
      <w:r w:rsidR="00E45758" w:rsidRPr="00B509A0">
        <w:t xml:space="preserve"> 2B and </w:t>
      </w:r>
      <w:r w:rsidR="00471F87" w:rsidRPr="00B509A0">
        <w:t>the attributes chosen</w:t>
      </w:r>
      <w:r w:rsidR="00E45758" w:rsidRPr="00B509A0">
        <w:t xml:space="preserve"> by councils</w:t>
      </w:r>
      <w:r w:rsidR="00E22CC1" w:rsidRPr="00B509A0">
        <w:t>.</w:t>
      </w:r>
      <w:r w:rsidR="00A86EA8" w:rsidRPr="00B509A0">
        <w:t xml:space="preserve"> Councils may always choose additional </w:t>
      </w:r>
      <w:r w:rsidR="00893F2E" w:rsidRPr="00B509A0">
        <w:t>methods</w:t>
      </w:r>
      <w:r w:rsidR="00C41D3F" w:rsidRPr="00B509A0">
        <w:t xml:space="preserve"> to support reaching the TASs</w:t>
      </w:r>
      <w:r w:rsidR="0042489A" w:rsidRPr="00B509A0">
        <w:t xml:space="preserve"> and the nutrient outcomes needed to achieve TAS</w:t>
      </w:r>
      <w:r w:rsidR="0070487C" w:rsidRPr="00B509A0">
        <w:t>s</w:t>
      </w:r>
      <w:r w:rsidR="00C41D3F" w:rsidRPr="00B509A0">
        <w:t>.</w:t>
      </w:r>
      <w:r w:rsidR="009229C4" w:rsidRPr="00B509A0">
        <w:t xml:space="preserve"> </w:t>
      </w:r>
    </w:p>
    <w:p w14:paraId="32559D3B" w14:textId="77777777" w:rsidR="00DF71C0" w:rsidRPr="00B509A0" w:rsidRDefault="00E45758" w:rsidP="00B509A0">
      <w:pPr>
        <w:pStyle w:val="Heading5"/>
      </w:pPr>
      <w:r w:rsidRPr="00B509A0">
        <w:t xml:space="preserve">More direction </w:t>
      </w:r>
    </w:p>
    <w:p w14:paraId="68910199" w14:textId="5F09FC25" w:rsidR="00DF71C0" w:rsidRPr="00B509A0" w:rsidRDefault="0EA2C289" w:rsidP="00B509A0">
      <w:pPr>
        <w:pStyle w:val="BodyText"/>
      </w:pPr>
      <w:r w:rsidRPr="00B509A0">
        <w:t>S</w:t>
      </w:r>
      <w:r w:rsidR="0DDAD2FD" w:rsidRPr="00B509A0">
        <w:t>etting limits</w:t>
      </w:r>
      <w:r w:rsidRPr="00B509A0">
        <w:t>: see</w:t>
      </w:r>
      <w:r w:rsidR="03AF2268" w:rsidRPr="00B509A0">
        <w:t xml:space="preserve"> </w:t>
      </w:r>
      <w:r w:rsidR="712FBEC9" w:rsidRPr="00B509A0">
        <w:t xml:space="preserve">clause </w:t>
      </w:r>
      <w:r w:rsidR="0DDAD2FD" w:rsidRPr="00B509A0">
        <w:t>3.14 and</w:t>
      </w:r>
      <w:r w:rsidR="712FBEC9" w:rsidRPr="00B509A0">
        <w:t xml:space="preserve"> </w:t>
      </w:r>
      <w:r w:rsidR="1D67302F" w:rsidRPr="00B509A0">
        <w:t xml:space="preserve">section </w:t>
      </w:r>
      <w:hyperlink w:anchor="_Clause_3.14:_Setting">
        <w:r w:rsidR="000943BF" w:rsidRPr="00B509A0">
          <w:rPr>
            <w:rStyle w:val="Hyperlink"/>
          </w:rPr>
          <w:t>Clause 3.14: Setting limits on resource use</w:t>
        </w:r>
      </w:hyperlink>
      <w:r w:rsidR="000943BF" w:rsidRPr="00B509A0">
        <w:t xml:space="preserve"> </w:t>
      </w:r>
      <w:r w:rsidR="03AF2268" w:rsidRPr="00B509A0">
        <w:t>of this guidance</w:t>
      </w:r>
      <w:r w:rsidR="000943BF" w:rsidRPr="00B509A0">
        <w:t>.</w:t>
      </w:r>
    </w:p>
    <w:p w14:paraId="67CE3072" w14:textId="1D1AFC39" w:rsidR="00E45758" w:rsidRPr="00B509A0" w:rsidRDefault="0EA2C289" w:rsidP="00E45758">
      <w:pPr>
        <w:pStyle w:val="BodyText"/>
      </w:pPr>
      <w:r w:rsidRPr="00B509A0">
        <w:t>A</w:t>
      </w:r>
      <w:r w:rsidR="0DDAD2FD" w:rsidRPr="00B509A0">
        <w:t>ction plans</w:t>
      </w:r>
      <w:r w:rsidRPr="00B509A0">
        <w:t>: see</w:t>
      </w:r>
      <w:r w:rsidR="0DDAD2FD" w:rsidRPr="00B509A0">
        <w:t xml:space="preserve"> </w:t>
      </w:r>
      <w:r w:rsidR="712FBEC9" w:rsidRPr="00B509A0">
        <w:t xml:space="preserve">clause </w:t>
      </w:r>
      <w:r w:rsidR="0DDAD2FD" w:rsidRPr="00B509A0">
        <w:t>3.15 and</w:t>
      </w:r>
      <w:r w:rsidRPr="00B509A0">
        <w:t xml:space="preserve"> </w:t>
      </w:r>
      <w:r w:rsidR="1E835129" w:rsidRPr="00B509A0">
        <w:t xml:space="preserve">section </w:t>
      </w:r>
      <w:hyperlink w:anchor="_Clause_3.15:_Preparing">
        <w:r w:rsidR="000943BF" w:rsidRPr="00B509A0">
          <w:rPr>
            <w:rStyle w:val="Hyperlink"/>
          </w:rPr>
          <w:t>Clause 3.15: Preparing action plans</w:t>
        </w:r>
      </w:hyperlink>
      <w:r w:rsidR="000943BF" w:rsidRPr="00B509A0">
        <w:t xml:space="preserve"> </w:t>
      </w:r>
      <w:r w:rsidR="03AF2268" w:rsidRPr="00B509A0">
        <w:t>of t</w:t>
      </w:r>
      <w:r w:rsidR="2B456793" w:rsidRPr="00B509A0">
        <w:t>his guidance</w:t>
      </w:r>
      <w:r w:rsidR="000943BF" w:rsidRPr="00B509A0">
        <w:t>.</w:t>
      </w:r>
      <w:r w:rsidR="0DDAD2FD" w:rsidRPr="00B509A0">
        <w:t xml:space="preserve"> </w:t>
      </w:r>
      <w:r w:rsidR="00C445D9" w:rsidRPr="00B509A0">
        <w:t xml:space="preserve">Councils must decide on the </w:t>
      </w:r>
      <w:r w:rsidR="00E45758" w:rsidRPr="00B509A0">
        <w:t xml:space="preserve">most appropriate </w:t>
      </w:r>
      <w:r w:rsidR="00C445D9" w:rsidRPr="00B509A0">
        <w:t>method</w:t>
      </w:r>
      <w:r w:rsidR="00E45758" w:rsidRPr="00B509A0">
        <w:t xml:space="preserve"> after engag</w:t>
      </w:r>
      <w:r w:rsidR="00C445D9" w:rsidRPr="00B509A0">
        <w:t>ing</w:t>
      </w:r>
      <w:r w:rsidR="00E45758" w:rsidRPr="00B509A0">
        <w:t xml:space="preserve"> with the community and</w:t>
      </w:r>
      <w:r w:rsidR="00C445D9" w:rsidRPr="00B509A0">
        <w:t>,</w:t>
      </w:r>
      <w:r w:rsidR="00E45758" w:rsidRPr="00B509A0">
        <w:t xml:space="preserve"> </w:t>
      </w:r>
      <w:r w:rsidR="00C445D9" w:rsidRPr="00B509A0">
        <w:t>for</w:t>
      </w:r>
      <w:r w:rsidR="00E45758" w:rsidRPr="00B509A0">
        <w:t xml:space="preserve"> attributes affecting Māori values, in collaboration with </w:t>
      </w:r>
      <w:proofErr w:type="spellStart"/>
      <w:r w:rsidR="00E45758" w:rsidRPr="00B509A0">
        <w:t>tangata</w:t>
      </w:r>
      <w:proofErr w:type="spellEnd"/>
      <w:r w:rsidR="00E45758" w:rsidRPr="00B509A0">
        <w:t xml:space="preserve"> whenua.</w:t>
      </w:r>
      <w:r w:rsidR="00EF7010" w:rsidRPr="00B509A0">
        <w:t xml:space="preserve"> </w:t>
      </w:r>
      <w:r w:rsidR="00E45758" w:rsidRPr="00B509A0">
        <w:t xml:space="preserve">The decision must ensure the </w:t>
      </w:r>
      <w:r w:rsidR="00E87CED" w:rsidRPr="00B509A0">
        <w:t>TAS</w:t>
      </w:r>
      <w:r w:rsidR="00983945" w:rsidRPr="00B509A0">
        <w:t>s</w:t>
      </w:r>
      <w:r w:rsidR="00E45758" w:rsidRPr="00B509A0">
        <w:t xml:space="preserve"> are </w:t>
      </w:r>
      <w:r w:rsidR="00C445D9" w:rsidRPr="00B509A0">
        <w:t>reached</w:t>
      </w:r>
      <w:r w:rsidR="00E45758" w:rsidRPr="00B509A0">
        <w:t xml:space="preserve"> within the timeframes</w:t>
      </w:r>
      <w:r w:rsidR="00C445D9" w:rsidRPr="00B509A0">
        <w:t>. It will</w:t>
      </w:r>
      <w:r w:rsidR="00E45758" w:rsidRPr="00B509A0">
        <w:t xml:space="preserve"> be guided by assessment of the most effective and efficient method as required by s</w:t>
      </w:r>
      <w:r w:rsidR="005851DF" w:rsidRPr="00B509A0">
        <w:t xml:space="preserve">ection </w:t>
      </w:r>
      <w:r w:rsidR="00E45758" w:rsidRPr="00B509A0">
        <w:t xml:space="preserve">32 of the RMA. </w:t>
      </w:r>
    </w:p>
    <w:p w14:paraId="6C25658B" w14:textId="4584FB26" w:rsidR="00E45758" w:rsidRPr="00B509A0" w:rsidRDefault="00E45758" w:rsidP="00E45758">
      <w:pPr>
        <w:pStyle w:val="BodyText"/>
      </w:pPr>
      <w:r w:rsidRPr="00B509A0">
        <w:t xml:space="preserve">When an attribute provides for more than one value, the </w:t>
      </w:r>
      <w:r w:rsidR="00DF71C0" w:rsidRPr="00B509A0">
        <w:t xml:space="preserve">methods </w:t>
      </w:r>
      <w:r w:rsidRPr="00B509A0">
        <w:t>must achieve the most stringent</w:t>
      </w:r>
      <w:r w:rsidR="0065218A" w:rsidRPr="00B509A0">
        <w:t xml:space="preserve"> </w:t>
      </w:r>
      <w:r w:rsidR="00BB68C4" w:rsidRPr="00B509A0">
        <w:t>one</w:t>
      </w:r>
      <w:r w:rsidRPr="00B509A0">
        <w:t>.</w:t>
      </w:r>
    </w:p>
    <w:p w14:paraId="26F76F07" w14:textId="1411EF9D" w:rsidR="00584333" w:rsidRPr="00B509A0" w:rsidRDefault="005B16C1" w:rsidP="00CC0107">
      <w:pPr>
        <w:pStyle w:val="Heading5"/>
      </w:pPr>
      <w:r w:rsidRPr="00B509A0">
        <w:t>N</w:t>
      </w:r>
      <w:r w:rsidR="00B17189" w:rsidRPr="00B509A0">
        <w:t>itrogen</w:t>
      </w:r>
      <w:r w:rsidR="00584333" w:rsidRPr="00B509A0">
        <w:t xml:space="preserve"> and </w:t>
      </w:r>
      <w:r w:rsidR="00B17189" w:rsidRPr="00B509A0">
        <w:t xml:space="preserve">phosphorus </w:t>
      </w:r>
      <w:r w:rsidR="00584333" w:rsidRPr="00B509A0">
        <w:t>concentrations</w:t>
      </w:r>
      <w:r w:rsidR="00B17189" w:rsidRPr="00B509A0">
        <w:t xml:space="preserve"> </w:t>
      </w:r>
    </w:p>
    <w:p w14:paraId="7D6B2BE4" w14:textId="32FB823E" w:rsidR="00584333" w:rsidRPr="00B509A0" w:rsidRDefault="00584333" w:rsidP="00584333">
      <w:pPr>
        <w:pStyle w:val="BodyText"/>
      </w:pPr>
      <w:r w:rsidRPr="00B509A0">
        <w:t>For nutrient concentrations and exceedance criteria for nitrogen</w:t>
      </w:r>
      <w:r w:rsidR="008E66BC" w:rsidRPr="00B509A0">
        <w:t xml:space="preserve"> </w:t>
      </w:r>
      <w:r w:rsidRPr="00B509A0">
        <w:t xml:space="preserve">and phosphorus, </w:t>
      </w:r>
      <w:r w:rsidR="00CE2D5C" w:rsidRPr="00B509A0">
        <w:t>see</w:t>
      </w:r>
      <w:r w:rsidRPr="00B509A0">
        <w:t xml:space="preserve"> </w:t>
      </w:r>
      <w:r w:rsidR="00CA6F5B" w:rsidRPr="00B509A0">
        <w:t xml:space="preserve">clause </w:t>
      </w:r>
      <w:r w:rsidRPr="00B509A0">
        <w:t>3.13</w:t>
      </w:r>
      <w:r w:rsidR="005E6432" w:rsidRPr="00B509A0">
        <w:t xml:space="preserve"> and section </w:t>
      </w:r>
      <w:hyperlink w:anchor="_Clause_3.13:_Special" w:history="1">
        <w:r w:rsidR="00CE2D5C" w:rsidRPr="00B509A0">
          <w:rPr>
            <w:rStyle w:val="Hyperlink"/>
          </w:rPr>
          <w:t>Clause 3.13: Special provisions for attributes affected by nutrients</w:t>
        </w:r>
      </w:hyperlink>
      <w:r w:rsidR="00CE2D5C" w:rsidRPr="00B509A0">
        <w:t xml:space="preserve"> </w:t>
      </w:r>
      <w:r w:rsidRPr="00B509A0">
        <w:t>of this guidance.</w:t>
      </w:r>
      <w:r w:rsidR="00CA6F5B" w:rsidRPr="00B509A0">
        <w:t xml:space="preserve"> </w:t>
      </w:r>
    </w:p>
    <w:p w14:paraId="71B5876B" w14:textId="36370D8D" w:rsidR="00E45758" w:rsidRPr="00B509A0" w:rsidRDefault="00E45758" w:rsidP="00B509A0">
      <w:pPr>
        <w:pStyle w:val="Heading2"/>
        <w:spacing w:before="300" w:line="320" w:lineRule="exact"/>
      </w:pPr>
      <w:bookmarkStart w:id="96" w:name="_Toc132119704"/>
      <w:r w:rsidRPr="00B509A0">
        <w:t xml:space="preserve">Best </w:t>
      </w:r>
      <w:r w:rsidR="00740E1A" w:rsidRPr="00B509A0">
        <w:t>p</w:t>
      </w:r>
      <w:r w:rsidRPr="00B509A0">
        <w:t>ractice</w:t>
      </w:r>
      <w:bookmarkEnd w:id="96"/>
    </w:p>
    <w:p w14:paraId="5C1912E0" w14:textId="02707E3E" w:rsidR="00E45758" w:rsidRPr="00B509A0" w:rsidRDefault="00E45758" w:rsidP="00E45758">
      <w:pPr>
        <w:pStyle w:val="BodyText"/>
      </w:pPr>
      <w:r w:rsidRPr="00B509A0">
        <w:t xml:space="preserve">In addition to the requirements in </w:t>
      </w:r>
      <w:r w:rsidR="00DC7A88" w:rsidRPr="00B509A0">
        <w:t xml:space="preserve">clause </w:t>
      </w:r>
      <w:r w:rsidRPr="00B509A0">
        <w:t xml:space="preserve">3.12, there are </w:t>
      </w:r>
      <w:r w:rsidR="00FD6801" w:rsidRPr="00B509A0">
        <w:t xml:space="preserve">other </w:t>
      </w:r>
      <w:r w:rsidRPr="00B509A0">
        <w:t xml:space="preserve">aspects to consider when choosing </w:t>
      </w:r>
      <w:r w:rsidR="0009666E" w:rsidRPr="00B509A0">
        <w:t xml:space="preserve">methods to reach </w:t>
      </w:r>
      <w:r w:rsidR="00554020" w:rsidRPr="00B509A0">
        <w:t xml:space="preserve">a </w:t>
      </w:r>
      <w:r w:rsidR="00E87CED" w:rsidRPr="00B509A0">
        <w:t>TAS</w:t>
      </w:r>
      <w:r w:rsidRPr="00B509A0">
        <w:t xml:space="preserve">. </w:t>
      </w:r>
    </w:p>
    <w:p w14:paraId="48F5F0B8" w14:textId="699C06A4" w:rsidR="00E45758" w:rsidRPr="00B509A0" w:rsidRDefault="5AC132A9" w:rsidP="005478A9">
      <w:pPr>
        <w:pStyle w:val="Bullet"/>
      </w:pPr>
      <w:r w:rsidRPr="00B509A0">
        <w:t>T</w:t>
      </w:r>
      <w:r w:rsidR="60F6A4F0" w:rsidRPr="00B509A0">
        <w:t xml:space="preserve">he </w:t>
      </w:r>
      <w:r w:rsidRPr="00B509A0">
        <w:t xml:space="preserve">methods </w:t>
      </w:r>
      <w:proofErr w:type="gramStart"/>
      <w:r w:rsidR="003B1345" w:rsidRPr="00B509A0">
        <w:t>have to</w:t>
      </w:r>
      <w:proofErr w:type="gramEnd"/>
      <w:r w:rsidR="003B1345" w:rsidRPr="00B509A0">
        <w:t xml:space="preserve"> </w:t>
      </w:r>
      <w:r w:rsidR="60F6A4F0" w:rsidRPr="00B509A0">
        <w:t xml:space="preserve">influence – either directly or indirectly – the </w:t>
      </w:r>
      <w:r w:rsidR="2CCE7757" w:rsidRPr="00B509A0">
        <w:t xml:space="preserve">state of the </w:t>
      </w:r>
      <w:r w:rsidR="60F6A4F0" w:rsidRPr="00B509A0">
        <w:t>target</w:t>
      </w:r>
      <w:r w:rsidR="2CCE7757" w:rsidRPr="00B509A0">
        <w:t>ed</w:t>
      </w:r>
      <w:r w:rsidR="57CD70FE" w:rsidRPr="00B509A0">
        <w:t xml:space="preserve"> </w:t>
      </w:r>
      <w:r w:rsidR="2CCE7757" w:rsidRPr="00B509A0">
        <w:t>attributes</w:t>
      </w:r>
      <w:r w:rsidR="60F6A4F0" w:rsidRPr="00B509A0">
        <w:t xml:space="preserve">, with the expectation to reach </w:t>
      </w:r>
      <w:r w:rsidRPr="00B509A0">
        <w:t>this</w:t>
      </w:r>
      <w:r w:rsidR="60F6A4F0" w:rsidRPr="00B509A0">
        <w:t xml:space="preserve"> within the timeframe set under </w:t>
      </w:r>
      <w:r w:rsidR="5365BCE9" w:rsidRPr="00B509A0">
        <w:t xml:space="preserve">clause </w:t>
      </w:r>
      <w:r w:rsidR="60F6A4F0" w:rsidRPr="00B509A0">
        <w:t>3.11</w:t>
      </w:r>
      <w:r w:rsidR="66786526" w:rsidRPr="00B509A0">
        <w:t>, and the long-term vision</w:t>
      </w:r>
      <w:r w:rsidR="60F6A4F0" w:rsidRPr="00B509A0">
        <w:t xml:space="preserve">. </w:t>
      </w:r>
    </w:p>
    <w:p w14:paraId="6383DE9E" w14:textId="2D7F6B5F" w:rsidR="00E45758" w:rsidRPr="00B509A0" w:rsidRDefault="3374356B" w:rsidP="005478A9">
      <w:pPr>
        <w:pStyle w:val="Bullet"/>
      </w:pPr>
      <w:r w:rsidRPr="00B509A0">
        <w:t>Reaching</w:t>
      </w:r>
      <w:r w:rsidR="60F6A4F0" w:rsidRPr="00B509A0">
        <w:t xml:space="preserve"> the long-term vision and </w:t>
      </w:r>
      <w:r w:rsidR="156A4261" w:rsidRPr="00B509A0">
        <w:t xml:space="preserve">environmental </w:t>
      </w:r>
      <w:r w:rsidR="60F6A4F0" w:rsidRPr="00B509A0">
        <w:t xml:space="preserve">outcomes </w:t>
      </w:r>
      <w:r w:rsidR="5AC132A9" w:rsidRPr="00B509A0">
        <w:t xml:space="preserve">will likely </w:t>
      </w:r>
      <w:r w:rsidRPr="00B509A0">
        <w:t xml:space="preserve">require </w:t>
      </w:r>
      <w:r w:rsidR="5AC132A9" w:rsidRPr="00B509A0">
        <w:t>interim steps</w:t>
      </w:r>
      <w:r w:rsidR="60F6A4F0" w:rsidRPr="00B509A0">
        <w:t xml:space="preserve">, </w:t>
      </w:r>
      <w:r w:rsidR="0EE40255" w:rsidRPr="00B509A0">
        <w:t xml:space="preserve">with </w:t>
      </w:r>
      <w:r w:rsidR="60F6A4F0" w:rsidRPr="00B509A0">
        <w:t xml:space="preserve">each </w:t>
      </w:r>
      <w:r w:rsidR="28E3B2C1" w:rsidRPr="00B509A0">
        <w:t>TAS</w:t>
      </w:r>
      <w:r w:rsidR="60F6A4F0" w:rsidRPr="00B509A0">
        <w:t xml:space="preserve"> paced out in smaller increments</w:t>
      </w:r>
      <w:r w:rsidR="00C5381E" w:rsidRPr="00B509A0">
        <w:t>,</w:t>
      </w:r>
      <w:r w:rsidR="60F6A4F0" w:rsidRPr="00B509A0">
        <w:t xml:space="preserve"> such as </w:t>
      </w:r>
      <w:r w:rsidR="009C3A9F" w:rsidRPr="00B509A0">
        <w:t>5</w:t>
      </w:r>
      <w:r w:rsidRPr="00B509A0">
        <w:t>-</w:t>
      </w:r>
      <w:r w:rsidR="60F6A4F0" w:rsidRPr="00B509A0">
        <w:t xml:space="preserve"> or 10</w:t>
      </w:r>
      <w:r w:rsidRPr="00B509A0">
        <w:t>-</w:t>
      </w:r>
      <w:r w:rsidR="60F6A4F0" w:rsidRPr="00B509A0">
        <w:t xml:space="preserve">year </w:t>
      </w:r>
      <w:r w:rsidR="0EE40255" w:rsidRPr="00B509A0">
        <w:t>steps</w:t>
      </w:r>
      <w:r w:rsidRPr="00B509A0">
        <w:t>.</w:t>
      </w:r>
      <w:r w:rsidR="57CD70FE" w:rsidRPr="00B509A0">
        <w:t xml:space="preserve"> </w:t>
      </w:r>
      <w:r w:rsidR="4CF3DBB3" w:rsidRPr="00B509A0">
        <w:t>To</w:t>
      </w:r>
      <w:r w:rsidR="00F90ECC" w:rsidRPr="00B509A0">
        <w:t> </w:t>
      </w:r>
      <w:r w:rsidR="4CF3DBB3" w:rsidRPr="00B509A0">
        <w:t xml:space="preserve">provide transparency for resource users and the community, </w:t>
      </w:r>
      <w:r w:rsidR="7AC7B291" w:rsidRPr="00B509A0">
        <w:t xml:space="preserve">it is good practice to </w:t>
      </w:r>
      <w:r w:rsidR="4CF3DBB3" w:rsidRPr="00B509A0">
        <w:t>prepare a</w:t>
      </w:r>
      <w:r w:rsidR="60F6A4F0" w:rsidRPr="00B509A0">
        <w:t xml:space="preserve"> </w:t>
      </w:r>
      <w:r w:rsidR="2E81D3AE" w:rsidRPr="00B509A0">
        <w:t>lookup</w:t>
      </w:r>
      <w:r w:rsidR="60F6A4F0" w:rsidRPr="00B509A0">
        <w:t xml:space="preserve"> table </w:t>
      </w:r>
      <w:r w:rsidR="4CF3DBB3" w:rsidRPr="00B509A0">
        <w:t xml:space="preserve">showing </w:t>
      </w:r>
      <w:r w:rsidR="60F6A4F0" w:rsidRPr="00B509A0">
        <w:t xml:space="preserve">the </w:t>
      </w:r>
      <w:r w:rsidR="0EE40255" w:rsidRPr="00B509A0">
        <w:t xml:space="preserve">interim </w:t>
      </w:r>
      <w:r w:rsidR="60F6A4F0" w:rsidRPr="00B509A0">
        <w:t>steps</w:t>
      </w:r>
      <w:r w:rsidR="4CF3DBB3" w:rsidRPr="00B509A0">
        <w:t>,</w:t>
      </w:r>
      <w:r w:rsidR="60F6A4F0" w:rsidRPr="00B509A0">
        <w:t xml:space="preserve"> timeframes</w:t>
      </w:r>
      <w:r w:rsidR="0E478624" w:rsidRPr="00B509A0">
        <w:t xml:space="preserve"> and</w:t>
      </w:r>
      <w:r w:rsidR="00CA5FFD" w:rsidRPr="00B509A0">
        <w:t>,</w:t>
      </w:r>
      <w:r w:rsidR="0E478624" w:rsidRPr="00B509A0">
        <w:t xml:space="preserve"> where possible</w:t>
      </w:r>
      <w:r w:rsidR="00CA5FFD" w:rsidRPr="00B509A0">
        <w:t>,</w:t>
      </w:r>
      <w:r w:rsidR="0E478624" w:rsidRPr="00B509A0">
        <w:t xml:space="preserve"> the intended methods</w:t>
      </w:r>
      <w:r w:rsidR="00CA5FFD" w:rsidRPr="00B509A0">
        <w:t>.</w:t>
      </w:r>
    </w:p>
    <w:p w14:paraId="55003182" w14:textId="3A504652" w:rsidR="00E45758" w:rsidRPr="00B509A0" w:rsidRDefault="60F6A4F0" w:rsidP="005478A9">
      <w:pPr>
        <w:pStyle w:val="Bullet"/>
      </w:pPr>
      <w:r w:rsidRPr="00B509A0">
        <w:t xml:space="preserve">The various </w:t>
      </w:r>
      <w:r w:rsidR="4CF3DBB3" w:rsidRPr="00B509A0">
        <w:t xml:space="preserve">methods affect </w:t>
      </w:r>
      <w:r w:rsidRPr="00B509A0">
        <w:t xml:space="preserve">the environment and resource users in different ways, each with benefits and challenges. </w:t>
      </w:r>
    </w:p>
    <w:p w14:paraId="03782777" w14:textId="026FCAA7" w:rsidR="00E45758" w:rsidRPr="00B509A0" w:rsidRDefault="60F6A4F0" w:rsidP="005478A9">
      <w:pPr>
        <w:pStyle w:val="Sub-list"/>
      </w:pPr>
      <w:r w:rsidRPr="00B509A0">
        <w:t xml:space="preserve">Limits as rules in plans are a stringent restriction on resource users, </w:t>
      </w:r>
      <w:r w:rsidR="349E9448" w:rsidRPr="00B509A0">
        <w:t xml:space="preserve">which could have </w:t>
      </w:r>
      <w:r w:rsidRPr="00B509A0">
        <w:t xml:space="preserve">substantial and direct results. </w:t>
      </w:r>
    </w:p>
    <w:p w14:paraId="338EAE8A" w14:textId="2FBC6B19" w:rsidR="00E45758" w:rsidRPr="00B509A0" w:rsidRDefault="60F6A4F0" w:rsidP="005478A9">
      <w:pPr>
        <w:pStyle w:val="Sub-list"/>
      </w:pPr>
      <w:r w:rsidRPr="00B509A0">
        <w:t>Action plans can be more collaborative</w:t>
      </w:r>
      <w:r w:rsidR="349E9448" w:rsidRPr="00B509A0">
        <w:t>,</w:t>
      </w:r>
      <w:r w:rsidRPr="00B509A0">
        <w:t xml:space="preserve"> involv</w:t>
      </w:r>
      <w:r w:rsidR="349E9448" w:rsidRPr="00B509A0">
        <w:t>ing</w:t>
      </w:r>
      <w:r w:rsidRPr="00B509A0">
        <w:t xml:space="preserve"> a large section of the community</w:t>
      </w:r>
      <w:r w:rsidR="349E9448" w:rsidRPr="00B509A0">
        <w:t xml:space="preserve">. Councils can </w:t>
      </w:r>
      <w:r w:rsidRPr="00B509A0">
        <w:t xml:space="preserve">tailor </w:t>
      </w:r>
      <w:r w:rsidR="68E55D97" w:rsidRPr="00B509A0">
        <w:t xml:space="preserve">required </w:t>
      </w:r>
      <w:r w:rsidRPr="00B509A0">
        <w:t xml:space="preserve">actions to ability and capacity. </w:t>
      </w:r>
      <w:r w:rsidR="00403C35" w:rsidRPr="00B509A0">
        <w:t xml:space="preserve">A </w:t>
      </w:r>
      <w:r w:rsidRPr="00B509A0">
        <w:t>drawback</w:t>
      </w:r>
      <w:r w:rsidR="00403C35" w:rsidRPr="00B509A0">
        <w:t xml:space="preserve"> is </w:t>
      </w:r>
      <w:r w:rsidR="349E9448" w:rsidRPr="00B509A0">
        <w:t xml:space="preserve">that they could </w:t>
      </w:r>
      <w:r w:rsidRPr="00B509A0">
        <w:t>tak</w:t>
      </w:r>
      <w:r w:rsidR="349E9448" w:rsidRPr="00B509A0">
        <w:t>e</w:t>
      </w:r>
      <w:r w:rsidRPr="00B509A0">
        <w:t xml:space="preserve"> more time</w:t>
      </w:r>
      <w:r w:rsidR="00403C35" w:rsidRPr="00B509A0">
        <w:t>.</w:t>
      </w:r>
      <w:r w:rsidRPr="00B509A0">
        <w:t xml:space="preserve"> </w:t>
      </w:r>
      <w:r w:rsidR="00403C35" w:rsidRPr="00B509A0">
        <w:t>T</w:t>
      </w:r>
      <w:r w:rsidRPr="00B509A0">
        <w:t>hey describe a regional council</w:t>
      </w:r>
      <w:r w:rsidR="00351D1D" w:rsidRPr="00B509A0">
        <w:t>’</w:t>
      </w:r>
      <w:r w:rsidRPr="00B509A0">
        <w:t xml:space="preserve">s commitment </w:t>
      </w:r>
      <w:r w:rsidR="7595DB42" w:rsidRPr="00B509A0">
        <w:t xml:space="preserve">to </w:t>
      </w:r>
      <w:r w:rsidRPr="00B509A0">
        <w:t>and planned actions</w:t>
      </w:r>
      <w:r w:rsidR="7595DB42" w:rsidRPr="00B509A0">
        <w:t xml:space="preserve"> for</w:t>
      </w:r>
      <w:r w:rsidR="36216C2B" w:rsidRPr="00B509A0">
        <w:t xml:space="preserve"> an</w:t>
      </w:r>
      <w:r w:rsidR="00F90ECC" w:rsidRPr="00B509A0">
        <w:t> </w:t>
      </w:r>
      <w:r w:rsidR="7595DB42" w:rsidRPr="00B509A0">
        <w:t>FMU</w:t>
      </w:r>
      <w:r w:rsidR="00351D1D" w:rsidRPr="00B509A0">
        <w:t>’</w:t>
      </w:r>
      <w:r w:rsidR="36216C2B" w:rsidRPr="00B509A0">
        <w:t>s</w:t>
      </w:r>
      <w:r w:rsidR="7595DB42" w:rsidRPr="00B509A0">
        <w:t xml:space="preserve"> </w:t>
      </w:r>
      <w:r w:rsidRPr="00B509A0">
        <w:t>attributes</w:t>
      </w:r>
      <w:r w:rsidR="349E9448" w:rsidRPr="00B509A0">
        <w:t>.</w:t>
      </w:r>
      <w:r w:rsidRPr="00B509A0">
        <w:t xml:space="preserve"> </w:t>
      </w:r>
    </w:p>
    <w:p w14:paraId="60979690" w14:textId="41C78623" w:rsidR="008A28E7" w:rsidRPr="00B509A0" w:rsidRDefault="60F6A4F0" w:rsidP="00861A7B">
      <w:pPr>
        <w:pStyle w:val="Bullet"/>
      </w:pPr>
      <w:r w:rsidRPr="00B509A0">
        <w:t xml:space="preserve">When weighing up the pros and cons of the three </w:t>
      </w:r>
      <w:r w:rsidR="2204780F" w:rsidRPr="00B509A0">
        <w:t xml:space="preserve">methods, </w:t>
      </w:r>
      <w:r w:rsidR="592969AC" w:rsidRPr="00B509A0">
        <w:t xml:space="preserve">the hierarchy of </w:t>
      </w:r>
      <w:r w:rsidRPr="00B509A0">
        <w:t xml:space="preserve">Te Mana o te Wai still applies. </w:t>
      </w:r>
      <w:r w:rsidR="2204780F" w:rsidRPr="00B509A0">
        <w:t xml:space="preserve">Councils </w:t>
      </w:r>
      <w:r w:rsidR="62B5D83D" w:rsidRPr="00B509A0">
        <w:t xml:space="preserve">must </w:t>
      </w:r>
      <w:r w:rsidR="66A5B102" w:rsidRPr="00B509A0">
        <w:t xml:space="preserve">only </w:t>
      </w:r>
      <w:r w:rsidR="62B5D83D" w:rsidRPr="00B509A0">
        <w:t>c</w:t>
      </w:r>
      <w:r w:rsidR="04302B4E" w:rsidRPr="00B509A0">
        <w:t xml:space="preserve">onsider </w:t>
      </w:r>
      <w:r w:rsidR="66A5B102" w:rsidRPr="00B509A0">
        <w:t>combination</w:t>
      </w:r>
      <w:r w:rsidR="04302B4E" w:rsidRPr="00B509A0">
        <w:t>s</w:t>
      </w:r>
      <w:r w:rsidR="66A5B102" w:rsidRPr="00B509A0">
        <w:t xml:space="preserve"> of</w:t>
      </w:r>
      <w:r w:rsidR="62B5D83D" w:rsidRPr="00B509A0">
        <w:t xml:space="preserve"> methods that </w:t>
      </w:r>
      <w:r w:rsidR="04302B4E" w:rsidRPr="00B509A0">
        <w:t>are</w:t>
      </w:r>
      <w:r w:rsidR="62B5D83D" w:rsidRPr="00B509A0">
        <w:t xml:space="preserve"> expected to</w:t>
      </w:r>
      <w:r w:rsidR="2204780F" w:rsidRPr="00B509A0">
        <w:t xml:space="preserve"> improv</w:t>
      </w:r>
      <w:r w:rsidR="66A5B102" w:rsidRPr="00B509A0">
        <w:t>e</w:t>
      </w:r>
      <w:r w:rsidR="2204780F" w:rsidRPr="00B509A0">
        <w:t xml:space="preserve"> </w:t>
      </w:r>
      <w:r w:rsidRPr="00B509A0">
        <w:t>the</w:t>
      </w:r>
      <w:r w:rsidR="57D408CB" w:rsidRPr="00B509A0">
        <w:t xml:space="preserve"> health</w:t>
      </w:r>
      <w:r w:rsidRPr="00B509A0">
        <w:t xml:space="preserve"> </w:t>
      </w:r>
      <w:r w:rsidR="62B5D83D" w:rsidRPr="00B509A0">
        <w:t xml:space="preserve">of the </w:t>
      </w:r>
      <w:r w:rsidRPr="00B509A0">
        <w:t xml:space="preserve">freshwater body </w:t>
      </w:r>
      <w:r w:rsidR="62B5D83D" w:rsidRPr="00B509A0">
        <w:t xml:space="preserve">and </w:t>
      </w:r>
      <w:r w:rsidRPr="00B509A0">
        <w:t>ecosystems</w:t>
      </w:r>
      <w:r w:rsidR="62B5D83D" w:rsidRPr="00B509A0">
        <w:t xml:space="preserve"> </w:t>
      </w:r>
      <w:r w:rsidR="6F8C734D" w:rsidRPr="00B509A0">
        <w:t xml:space="preserve">in line with the </w:t>
      </w:r>
      <w:r w:rsidR="66A5B102" w:rsidRPr="00B509A0">
        <w:t>TAS</w:t>
      </w:r>
      <w:r w:rsidR="00CA5FFD" w:rsidRPr="00B509A0">
        <w:t>.</w:t>
      </w:r>
      <w:r w:rsidR="00341102" w:rsidRPr="00B509A0">
        <w:t xml:space="preserve"> </w:t>
      </w:r>
    </w:p>
    <w:p w14:paraId="439D1AE7" w14:textId="61D28E1B" w:rsidR="00276ABE" w:rsidRPr="00B509A0" w:rsidRDefault="00276ABE" w:rsidP="00276ABE">
      <w:pPr>
        <w:pStyle w:val="Bullet"/>
      </w:pPr>
      <w:r w:rsidRPr="00B509A0">
        <w:lastRenderedPageBreak/>
        <w:t xml:space="preserve">Given councils have limited resources, they may need to initially prioritise interventions that will achieve multiple TASs and/or prevent ecological tipping points (ie, nutrient-load reductions). All attributes set for compulsory values will need to adhere to the timeframes under clause 3.11(5).   </w:t>
      </w:r>
    </w:p>
    <w:p w14:paraId="2466A3A8" w14:textId="6EE50936" w:rsidR="00FD6801" w:rsidRPr="00B509A0" w:rsidRDefault="00C83D48" w:rsidP="00DA2317">
      <w:pPr>
        <w:pStyle w:val="Heading3"/>
      </w:pPr>
      <w:r w:rsidRPr="00B509A0">
        <w:t>Ch</w:t>
      </w:r>
      <w:r w:rsidR="00FD6801" w:rsidRPr="00B509A0">
        <w:t xml:space="preserve">oosing </w:t>
      </w:r>
      <w:r w:rsidR="00A43C8B" w:rsidRPr="00B509A0">
        <w:t>the set of methods</w:t>
      </w:r>
    </w:p>
    <w:p w14:paraId="0AF98826" w14:textId="5DE7E41D" w:rsidR="00E45758" w:rsidRPr="00B509A0" w:rsidRDefault="00E45758" w:rsidP="00E45758">
      <w:pPr>
        <w:pStyle w:val="BodyText"/>
      </w:pPr>
      <w:r w:rsidRPr="00B509A0">
        <w:t xml:space="preserve">The process of choosing (a set of) </w:t>
      </w:r>
      <w:r w:rsidR="00C83D48" w:rsidRPr="00B509A0">
        <w:t xml:space="preserve">methods </w:t>
      </w:r>
      <w:r w:rsidRPr="00B509A0">
        <w:t>follow</w:t>
      </w:r>
      <w:r w:rsidR="000D20C0" w:rsidRPr="00B509A0">
        <w:t>s</w:t>
      </w:r>
      <w:r w:rsidRPr="00B509A0">
        <w:t xml:space="preserve"> several steps. The aim is to come to a bundle of </w:t>
      </w:r>
      <w:r w:rsidR="000D20C0" w:rsidRPr="00B509A0">
        <w:t xml:space="preserve">methods </w:t>
      </w:r>
      <w:r w:rsidRPr="00B509A0">
        <w:t xml:space="preserve">(including the required </w:t>
      </w:r>
      <w:r w:rsidR="000D20C0" w:rsidRPr="00B509A0">
        <w:t xml:space="preserve">methods </w:t>
      </w:r>
      <w:r w:rsidRPr="00B509A0">
        <w:t xml:space="preserve">as per </w:t>
      </w:r>
      <w:r w:rsidR="008E0D27" w:rsidRPr="00B509A0">
        <w:t xml:space="preserve">clause </w:t>
      </w:r>
      <w:r w:rsidRPr="00B509A0">
        <w:t xml:space="preserve">3.12), that together achieve the </w:t>
      </w:r>
      <w:r w:rsidR="00C83D48" w:rsidRPr="00B509A0">
        <w:t>TAS</w:t>
      </w:r>
      <w:r w:rsidRPr="00B509A0">
        <w:t xml:space="preserve"> while </w:t>
      </w:r>
      <w:r w:rsidR="00C83D48" w:rsidRPr="00B509A0">
        <w:t>fulfilling</w:t>
      </w:r>
      <w:r w:rsidRPr="00B509A0">
        <w:t xml:space="preserve"> Te Mana o te Wai. </w:t>
      </w:r>
    </w:p>
    <w:p w14:paraId="7AE73706" w14:textId="74C49882" w:rsidR="00E45758" w:rsidRPr="00B509A0" w:rsidRDefault="00987F6F" w:rsidP="00B509A0">
      <w:pPr>
        <w:pStyle w:val="BodyText"/>
        <w:spacing w:before="0" w:line="120" w:lineRule="atLeast"/>
        <w:ind w:left="709" w:hanging="709"/>
      </w:pPr>
      <w:r w:rsidRPr="00B509A0">
        <w:rPr>
          <w:b/>
          <w:bCs/>
        </w:rPr>
        <w:t xml:space="preserve">Step </w:t>
      </w:r>
      <w:r w:rsidR="00E45758" w:rsidRPr="00B509A0">
        <w:rPr>
          <w:b/>
          <w:bCs/>
        </w:rPr>
        <w:t>1.</w:t>
      </w:r>
      <w:r w:rsidR="00E45758" w:rsidRPr="00B509A0">
        <w:tab/>
      </w:r>
      <w:r w:rsidR="00CB1512" w:rsidRPr="00B509A0">
        <w:rPr>
          <w:rFonts w:cs="Times New Roman (Body CS)"/>
          <w:spacing w:val="-2"/>
        </w:rPr>
        <w:t xml:space="preserve">Determine whether you need to use a limit or an action plan. </w:t>
      </w:r>
      <w:r w:rsidR="00C83D48" w:rsidRPr="00B509A0">
        <w:rPr>
          <w:rFonts w:cs="Times New Roman (Body CS)"/>
          <w:spacing w:val="-2"/>
        </w:rPr>
        <w:t>A</w:t>
      </w:r>
      <w:r w:rsidR="00E45758" w:rsidRPr="00B509A0">
        <w:rPr>
          <w:rFonts w:cs="Times New Roman (Body CS)"/>
          <w:spacing w:val="-2"/>
        </w:rPr>
        <w:t>ttribute</w:t>
      </w:r>
      <w:r w:rsidR="00C83D48" w:rsidRPr="00B509A0">
        <w:rPr>
          <w:rFonts w:cs="Times New Roman (Body CS)"/>
          <w:spacing w:val="-2"/>
        </w:rPr>
        <w:t>s</w:t>
      </w:r>
      <w:r w:rsidR="00E45758" w:rsidRPr="00B509A0">
        <w:rPr>
          <w:rFonts w:cs="Times New Roman (Body CS)"/>
          <w:spacing w:val="-2"/>
        </w:rPr>
        <w:t xml:space="preserve"> in </w:t>
      </w:r>
      <w:r w:rsidR="00C83D48" w:rsidRPr="00B509A0">
        <w:rPr>
          <w:rFonts w:cs="Times New Roman (Body CS)"/>
          <w:spacing w:val="-2"/>
        </w:rPr>
        <w:t>a</w:t>
      </w:r>
      <w:r w:rsidR="00E45758" w:rsidRPr="00B509A0">
        <w:rPr>
          <w:rFonts w:cs="Times New Roman (Body CS)"/>
          <w:spacing w:val="-2"/>
        </w:rPr>
        <w:t>ppendix 2A</w:t>
      </w:r>
      <w:r w:rsidR="00C83D48" w:rsidRPr="00B509A0">
        <w:rPr>
          <w:rFonts w:cs="Times New Roman (Body CS)"/>
          <w:spacing w:val="-2"/>
        </w:rPr>
        <w:t xml:space="preserve"> </w:t>
      </w:r>
      <w:r w:rsidR="00C11823" w:rsidRPr="00B509A0">
        <w:rPr>
          <w:rFonts w:cs="Times New Roman (Body CS)"/>
          <w:spacing w:val="-2"/>
        </w:rPr>
        <w:t>of the NPS-FM</w:t>
      </w:r>
      <w:r w:rsidR="00A9516D" w:rsidRPr="00B509A0">
        <w:rPr>
          <w:rFonts w:cs="Times New Roman (Body CS)"/>
          <w:spacing w:val="-2"/>
        </w:rPr>
        <w:t>, and nutrient outcomes needed to achieve TASs (under clause 3.13),</w:t>
      </w:r>
      <w:r w:rsidR="00C11823" w:rsidRPr="00B509A0">
        <w:rPr>
          <w:rFonts w:cs="Times New Roman (Body CS)"/>
          <w:spacing w:val="-2"/>
        </w:rPr>
        <w:t xml:space="preserve"> </w:t>
      </w:r>
      <w:r w:rsidR="00C83D48" w:rsidRPr="00B509A0">
        <w:rPr>
          <w:rFonts w:cs="Times New Roman (Body CS)"/>
          <w:spacing w:val="-2"/>
        </w:rPr>
        <w:t>require limits. Attributes in a</w:t>
      </w:r>
      <w:r w:rsidR="00E45758" w:rsidRPr="00B509A0">
        <w:rPr>
          <w:rFonts w:cs="Times New Roman (Body CS)"/>
          <w:spacing w:val="-2"/>
        </w:rPr>
        <w:t>ppendix 2B</w:t>
      </w:r>
      <w:r w:rsidR="00C83D48" w:rsidRPr="00B509A0">
        <w:rPr>
          <w:rFonts w:cs="Times New Roman (Body CS)"/>
          <w:spacing w:val="-2"/>
        </w:rPr>
        <w:t xml:space="preserve"> require </w:t>
      </w:r>
      <w:r w:rsidR="00E45758" w:rsidRPr="00B509A0">
        <w:rPr>
          <w:rFonts w:cs="Times New Roman (Body CS)"/>
          <w:spacing w:val="-2"/>
        </w:rPr>
        <w:t>an action plan</w:t>
      </w:r>
      <w:r w:rsidR="00E45758" w:rsidRPr="00B509A0">
        <w:t>.</w:t>
      </w:r>
    </w:p>
    <w:p w14:paraId="3BFEDF31" w14:textId="3DFA863D" w:rsidR="00CB1512" w:rsidRPr="00B509A0" w:rsidRDefault="00CB1512" w:rsidP="00B509A0">
      <w:pPr>
        <w:pStyle w:val="BodyText"/>
        <w:spacing w:before="0" w:line="120" w:lineRule="atLeast"/>
        <w:ind w:left="709" w:hanging="709"/>
      </w:pPr>
      <w:r w:rsidRPr="00B509A0">
        <w:rPr>
          <w:b/>
          <w:bCs/>
        </w:rPr>
        <w:t>Step 2.</w:t>
      </w:r>
      <w:r w:rsidRPr="00B509A0">
        <w:rPr>
          <w:b/>
          <w:bCs/>
        </w:rPr>
        <w:tab/>
      </w:r>
      <w:r w:rsidRPr="00B509A0">
        <w:t xml:space="preserve">Consider whether other, non-compulsory, </w:t>
      </w:r>
      <w:r w:rsidR="008C68A8" w:rsidRPr="00B509A0">
        <w:t xml:space="preserve">methods </w:t>
      </w:r>
      <w:r w:rsidRPr="00B509A0">
        <w:t xml:space="preserve">are necessary or useful. </w:t>
      </w:r>
    </w:p>
    <w:p w14:paraId="793C0C28" w14:textId="08F55273" w:rsidR="000C3A31" w:rsidRPr="00B509A0" w:rsidRDefault="00CB1512" w:rsidP="00B509A0">
      <w:pPr>
        <w:pStyle w:val="BodyText"/>
        <w:spacing w:before="0" w:line="120" w:lineRule="atLeast"/>
        <w:ind w:left="709" w:hanging="709"/>
      </w:pPr>
      <w:r w:rsidRPr="00B509A0">
        <w:rPr>
          <w:b/>
          <w:bCs/>
        </w:rPr>
        <w:t>Step 3.</w:t>
      </w:r>
      <w:r w:rsidRPr="00B509A0">
        <w:tab/>
        <w:t>Determine effectiveness and efficiency, including costs and benefits, of each method</w:t>
      </w:r>
      <w:r w:rsidR="0093330E" w:rsidRPr="00B509A0">
        <w:t>,</w:t>
      </w:r>
      <w:r w:rsidRPr="00B509A0">
        <w:t xml:space="preserve"> both regulatory and non-regulatory.</w:t>
      </w:r>
      <w:r w:rsidR="00E965CD" w:rsidRPr="00B509A0">
        <w:t xml:space="preserve"> </w:t>
      </w:r>
    </w:p>
    <w:p w14:paraId="5297EC68" w14:textId="0A6FD6A7" w:rsidR="000C3A31" w:rsidRPr="00B509A0" w:rsidRDefault="000C3A31" w:rsidP="00B509A0">
      <w:pPr>
        <w:pStyle w:val="BodyText"/>
        <w:spacing w:before="0" w:line="120" w:lineRule="atLeast"/>
        <w:ind w:left="709" w:hanging="709"/>
      </w:pPr>
      <w:r w:rsidRPr="00B509A0">
        <w:rPr>
          <w:b/>
          <w:bCs/>
        </w:rPr>
        <w:t xml:space="preserve">Step </w:t>
      </w:r>
      <w:r w:rsidR="00263ABB" w:rsidRPr="00B509A0">
        <w:rPr>
          <w:b/>
          <w:bCs/>
        </w:rPr>
        <w:t>4</w:t>
      </w:r>
      <w:r w:rsidRPr="00B509A0">
        <w:rPr>
          <w:b/>
          <w:bCs/>
        </w:rPr>
        <w:t>.</w:t>
      </w:r>
      <w:r w:rsidRPr="00B509A0">
        <w:rPr>
          <w:b/>
          <w:bCs/>
        </w:rPr>
        <w:tab/>
      </w:r>
      <w:r w:rsidRPr="00B509A0">
        <w:t>Use a process of elimination to find the right combination</w:t>
      </w:r>
      <w:r w:rsidR="005239F7" w:rsidRPr="00B509A0">
        <w:t xml:space="preserve"> of methods</w:t>
      </w:r>
      <w:r w:rsidR="009A76A8" w:rsidRPr="00B509A0">
        <w:t xml:space="preserve"> to achieve the TAS</w:t>
      </w:r>
      <w:r w:rsidRPr="00B509A0">
        <w:t>. Which are most effective at achieving ecosystem health (priority 1)? If more than</w:t>
      </w:r>
      <w:r w:rsidR="0049021D" w:rsidRPr="00B509A0">
        <w:t> </w:t>
      </w:r>
      <w:r w:rsidRPr="00B509A0">
        <w:t xml:space="preserve">one combination </w:t>
      </w:r>
      <w:r w:rsidR="00734EAE" w:rsidRPr="00B509A0">
        <w:t>is</w:t>
      </w:r>
      <w:r w:rsidRPr="00B509A0">
        <w:t xml:space="preserve"> equally effective, which best serves human health needs (priority 2)? If there is still more than one combination left, what is the effect on social, </w:t>
      </w:r>
      <w:proofErr w:type="gramStart"/>
      <w:r w:rsidRPr="00B509A0">
        <w:t>economic</w:t>
      </w:r>
      <w:proofErr w:type="gramEnd"/>
      <w:r w:rsidRPr="00B509A0">
        <w:t xml:space="preserve"> and cultural well</w:t>
      </w:r>
      <w:r w:rsidR="0052611F" w:rsidRPr="00B509A0">
        <w:t>-</w:t>
      </w:r>
      <w:r w:rsidRPr="00B509A0">
        <w:t xml:space="preserve">being (priority 3)? </w:t>
      </w:r>
    </w:p>
    <w:p w14:paraId="2A91CD53" w14:textId="77777777" w:rsidR="000C3A31" w:rsidRPr="00B509A0" w:rsidRDefault="000C3A31" w:rsidP="00B509A0">
      <w:pPr>
        <w:pStyle w:val="BodyText"/>
        <w:spacing w:line="240" w:lineRule="atLeast"/>
      </w:pPr>
      <w:r w:rsidRPr="00B509A0">
        <w:t xml:space="preserve">It is useful to do these steps in parallel for each TAS. Opportunities may arise for synergy, where a method for achieving one also contributes to achieving another. </w:t>
      </w:r>
    </w:p>
    <w:p w14:paraId="307DF850" w14:textId="77777777" w:rsidR="000C3A31" w:rsidRPr="00B509A0" w:rsidRDefault="000C3A31" w:rsidP="000C3A31">
      <w:pPr>
        <w:pStyle w:val="BodyText"/>
      </w:pPr>
      <w:r w:rsidRPr="00B509A0">
        <w:t>These decisions should always:</w:t>
      </w:r>
    </w:p>
    <w:p w14:paraId="52469DA6" w14:textId="39D16D36" w:rsidR="000C3A31" w:rsidRPr="00B509A0" w:rsidRDefault="240834FF" w:rsidP="005478A9">
      <w:pPr>
        <w:pStyle w:val="Bullet"/>
      </w:pPr>
      <w:r w:rsidRPr="00B509A0">
        <w:t xml:space="preserve">apply the Te Mana o te Wai hierarchy of obligations </w:t>
      </w:r>
    </w:p>
    <w:p w14:paraId="5B94F4DD" w14:textId="6D6CD0A6" w:rsidR="000C3A31" w:rsidRPr="00B509A0" w:rsidRDefault="240834FF" w:rsidP="005478A9">
      <w:pPr>
        <w:pStyle w:val="Bullet"/>
        <w:spacing w:after="240"/>
      </w:pPr>
      <w:r w:rsidRPr="00B509A0">
        <w:t>prioritise methods that achieve the health and well</w:t>
      </w:r>
      <w:r w:rsidR="00BB0702" w:rsidRPr="00B509A0">
        <w:t>-</w:t>
      </w:r>
      <w:r w:rsidRPr="00B509A0">
        <w:t xml:space="preserve">being of the water body and its ecosystems, ahead of those that prioritise other values. </w:t>
      </w:r>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CA5FFD" w:rsidRPr="00B509A0" w14:paraId="5C7B986F" w14:textId="77777777" w:rsidTr="005478A9">
        <w:tc>
          <w:tcPr>
            <w:tcW w:w="10205" w:type="dxa"/>
            <w:shd w:val="clear" w:color="auto" w:fill="D2DDE1" w:themeFill="background2"/>
          </w:tcPr>
          <w:p w14:paraId="0D7483A5" w14:textId="5BF929A2" w:rsidR="009F573B" w:rsidRPr="00B509A0" w:rsidRDefault="009F573B" w:rsidP="005478A9">
            <w:pPr>
              <w:pStyle w:val="Boxheading"/>
              <w:keepNext w:val="0"/>
            </w:pPr>
            <w:r w:rsidRPr="00B509A0">
              <w:t xml:space="preserve">Example: </w:t>
            </w:r>
            <w:r w:rsidR="00593503" w:rsidRPr="00B509A0">
              <w:t>C</w:t>
            </w:r>
            <w:r w:rsidRPr="00B509A0">
              <w:t xml:space="preserve">hoosing a set of methods </w:t>
            </w:r>
            <w:r w:rsidR="00914D8D" w:rsidRPr="00B509A0">
              <w:t xml:space="preserve">to achieve </w:t>
            </w:r>
            <w:r w:rsidR="00846DE2" w:rsidRPr="00B509A0">
              <w:t>the</w:t>
            </w:r>
            <w:r w:rsidR="00D7558C" w:rsidRPr="00B509A0">
              <w:t xml:space="preserve"> target attribute state</w:t>
            </w:r>
            <w:r w:rsidR="00846DE2" w:rsidRPr="00B509A0">
              <w:t xml:space="preserve"> </w:t>
            </w:r>
            <w:r w:rsidR="00E97444" w:rsidRPr="00B509A0">
              <w:t>(</w:t>
            </w:r>
            <w:r w:rsidR="00846DE2" w:rsidRPr="00B509A0">
              <w:t>TAS</w:t>
            </w:r>
            <w:r w:rsidR="00E97444" w:rsidRPr="00B509A0">
              <w:t>)</w:t>
            </w:r>
            <w:r w:rsidR="00846DE2" w:rsidRPr="00B509A0">
              <w:t xml:space="preserve"> of </w:t>
            </w:r>
            <w:r w:rsidR="00CC38A5" w:rsidRPr="00B509A0">
              <w:t>F</w:t>
            </w:r>
            <w:r w:rsidR="00846DE2" w:rsidRPr="00B509A0">
              <w:t xml:space="preserve">ish </w:t>
            </w:r>
            <w:r w:rsidR="00CC38A5" w:rsidRPr="00B509A0">
              <w:t>I</w:t>
            </w:r>
            <w:r w:rsidR="00846DE2" w:rsidRPr="00B509A0">
              <w:t xml:space="preserve">ndex of </w:t>
            </w:r>
            <w:r w:rsidR="00CC38A5" w:rsidRPr="00B509A0">
              <w:t>B</w:t>
            </w:r>
            <w:r w:rsidR="00846DE2" w:rsidRPr="00B509A0">
              <w:t xml:space="preserve">iotic </w:t>
            </w:r>
            <w:r w:rsidR="00CC38A5" w:rsidRPr="00B509A0">
              <w:t>I</w:t>
            </w:r>
            <w:r w:rsidR="001D575B" w:rsidRPr="00B509A0">
              <w:t>ntegrity (F-IBI)</w:t>
            </w:r>
          </w:p>
          <w:p w14:paraId="49EAFB80" w14:textId="77777777" w:rsidR="009F573B" w:rsidRPr="00B509A0" w:rsidRDefault="009F573B" w:rsidP="00B509A0">
            <w:pPr>
              <w:pStyle w:val="Boxtext"/>
              <w:spacing w:before="60" w:after="0"/>
              <w:rPr>
                <w:b/>
                <w:bCs/>
              </w:rPr>
            </w:pPr>
            <w:r w:rsidRPr="00B509A0">
              <w:rPr>
                <w:b/>
                <w:bCs/>
              </w:rPr>
              <w:t>This example follows steps 1 to 4.</w:t>
            </w:r>
          </w:p>
          <w:p w14:paraId="01B7CAE7" w14:textId="77777777" w:rsidR="009F573B" w:rsidRPr="00B509A0" w:rsidRDefault="009F573B" w:rsidP="00B509A0">
            <w:pPr>
              <w:pStyle w:val="Boxtext"/>
              <w:spacing w:before="60" w:after="80"/>
              <w:rPr>
                <w:b/>
                <w:bCs/>
              </w:rPr>
            </w:pPr>
            <w:r w:rsidRPr="00B509A0">
              <w:rPr>
                <w:b/>
                <w:bCs/>
              </w:rPr>
              <w:t>Step 1</w:t>
            </w:r>
          </w:p>
          <w:p w14:paraId="02EFA191" w14:textId="77777777" w:rsidR="009F573B" w:rsidRPr="00B509A0" w:rsidRDefault="009F573B" w:rsidP="005478A9">
            <w:pPr>
              <w:pStyle w:val="Boxtext"/>
              <w:spacing w:before="0" w:after="80"/>
            </w:pPr>
            <w:r w:rsidRPr="00B509A0">
              <w:rPr>
                <w:b/>
                <w:bCs/>
              </w:rPr>
              <w:t>Value:</w:t>
            </w:r>
            <w:r w:rsidRPr="00B509A0">
              <w:t xml:space="preserve"> Ecosystem health</w:t>
            </w:r>
          </w:p>
          <w:p w14:paraId="3E15DA25" w14:textId="47C52E41" w:rsidR="009F573B" w:rsidRPr="00B509A0" w:rsidRDefault="009F573B" w:rsidP="005478A9">
            <w:pPr>
              <w:pStyle w:val="Boxtext"/>
              <w:spacing w:before="0" w:after="80"/>
            </w:pPr>
            <w:r w:rsidRPr="00B509A0">
              <w:rPr>
                <w:b/>
                <w:bCs/>
              </w:rPr>
              <w:t>Environmental outcome for that value in that place</w:t>
            </w:r>
            <w:r w:rsidRPr="00B509A0">
              <w:t xml:space="preserve">: </w:t>
            </w:r>
            <w:r w:rsidR="00E97444" w:rsidRPr="00B509A0">
              <w:t>A</w:t>
            </w:r>
            <w:r w:rsidRPr="00B509A0">
              <w:t xml:space="preserve"> thriving aquatic health that has high integrity of fish community, and with habitat and migratory access that ha</w:t>
            </w:r>
            <w:r w:rsidR="00082DFE" w:rsidRPr="00B509A0">
              <w:t>s</w:t>
            </w:r>
            <w:r w:rsidRPr="00B509A0">
              <w:t xml:space="preserve"> minimal deviation from their natural state. </w:t>
            </w:r>
          </w:p>
          <w:p w14:paraId="675E9D31" w14:textId="77777777" w:rsidR="009F573B" w:rsidRPr="00B509A0" w:rsidRDefault="009F573B" w:rsidP="005478A9">
            <w:pPr>
              <w:pStyle w:val="Boxtext"/>
              <w:spacing w:before="0" w:after="80"/>
            </w:pPr>
            <w:r w:rsidRPr="00B509A0">
              <w:rPr>
                <w:b/>
                <w:bCs/>
              </w:rPr>
              <w:t>Attribute:</w:t>
            </w:r>
            <w:r w:rsidRPr="00B509A0">
              <w:t xml:space="preserve"> Fish index of biotic integrity (F-IBI)</w:t>
            </w:r>
          </w:p>
          <w:p w14:paraId="33C15E9B" w14:textId="72E0AE54" w:rsidR="009F573B" w:rsidRPr="00B509A0" w:rsidRDefault="00837323" w:rsidP="005478A9">
            <w:pPr>
              <w:pStyle w:val="Boxtext"/>
              <w:spacing w:before="0" w:after="80"/>
            </w:pPr>
            <w:r w:rsidRPr="00B509A0">
              <w:rPr>
                <w:b/>
                <w:bCs/>
              </w:rPr>
              <w:t>TAS:</w:t>
            </w:r>
            <w:r w:rsidRPr="00B509A0">
              <w:t xml:space="preserve"> </w:t>
            </w:r>
            <w:r w:rsidR="009F573B" w:rsidRPr="00B509A0">
              <w:t xml:space="preserve">To achieve an F-IBI of at least 34 (Band A) in identified rivers of high ecological value, by 2035. </w:t>
            </w:r>
          </w:p>
          <w:p w14:paraId="630551EB" w14:textId="7DE3C316" w:rsidR="00330361" w:rsidRPr="00B509A0" w:rsidRDefault="009F573B" w:rsidP="00330361">
            <w:pPr>
              <w:pStyle w:val="Boxtext"/>
              <w:spacing w:before="0" w:after="80"/>
            </w:pPr>
            <w:r w:rsidRPr="00B509A0">
              <w:t xml:space="preserve">The F-IBI attribute requires an </w:t>
            </w:r>
            <w:r w:rsidRPr="00B509A0">
              <w:rPr>
                <w:b/>
                <w:bCs/>
              </w:rPr>
              <w:t>action plan</w:t>
            </w:r>
            <w:r w:rsidR="00065B38" w:rsidRPr="004129EF">
              <w:rPr>
                <w:rStyle w:val="FootnoteReference"/>
              </w:rPr>
              <w:footnoteReference w:id="4"/>
            </w:r>
            <w:r w:rsidRPr="003A6647">
              <w:t>.</w:t>
            </w:r>
            <w:r w:rsidR="00330361" w:rsidRPr="00B509A0">
              <w:br/>
            </w:r>
          </w:p>
          <w:p w14:paraId="59393728" w14:textId="77777777" w:rsidR="009F573B" w:rsidRPr="00B509A0" w:rsidRDefault="009F573B" w:rsidP="005478A9">
            <w:pPr>
              <w:pStyle w:val="Boxtext"/>
              <w:spacing w:before="80" w:after="0"/>
              <w:rPr>
                <w:b/>
                <w:bCs/>
              </w:rPr>
            </w:pPr>
            <w:r w:rsidRPr="00B509A0">
              <w:rPr>
                <w:b/>
                <w:bCs/>
              </w:rPr>
              <w:lastRenderedPageBreak/>
              <w:t xml:space="preserve">Step 2 </w:t>
            </w:r>
          </w:p>
          <w:p w14:paraId="7C8F77C5" w14:textId="21A655D5" w:rsidR="00425E7B" w:rsidRPr="00B509A0" w:rsidRDefault="00425E7B" w:rsidP="008801E1">
            <w:pPr>
              <w:pStyle w:val="Boxtext"/>
              <w:spacing w:before="80" w:after="80"/>
            </w:pPr>
            <w:r w:rsidRPr="00B509A0">
              <w:t>Other methods that could contribute to achieving the TAS for F-IBI</w:t>
            </w:r>
            <w:r w:rsidR="003450AC" w:rsidRPr="00B509A0">
              <w:t>.</w:t>
            </w:r>
          </w:p>
          <w:p w14:paraId="0305E223" w14:textId="23BAD3FB" w:rsidR="009F573B" w:rsidRPr="00B509A0" w:rsidRDefault="320A1AEF" w:rsidP="005478A9">
            <w:pPr>
              <w:pStyle w:val="Boxbullet"/>
              <w:spacing w:after="80"/>
            </w:pPr>
            <w:r w:rsidRPr="00B509A0">
              <w:t>Set limits in the regional plan on water takes at</w:t>
            </w:r>
            <w:r w:rsidR="406A620F" w:rsidRPr="00B509A0">
              <w:t>,</w:t>
            </w:r>
            <w:r w:rsidRPr="00B509A0">
              <w:t xml:space="preserve"> and upstream of</w:t>
            </w:r>
            <w:r w:rsidR="00311D28" w:rsidRPr="00B509A0">
              <w:t>,</w:t>
            </w:r>
            <w:r w:rsidRPr="00B509A0">
              <w:t xml:space="preserve"> habitat locations, enforcing fish passage requirements, or set minimum widths for riparian strips. </w:t>
            </w:r>
          </w:p>
          <w:p w14:paraId="13C0FBB6" w14:textId="77777777" w:rsidR="009F573B" w:rsidRPr="00B509A0" w:rsidRDefault="320A1AEF" w:rsidP="008801E1">
            <w:pPr>
              <w:pStyle w:val="Boxbullet"/>
              <w:spacing w:after="80"/>
            </w:pPr>
            <w:r w:rsidRPr="00B509A0">
              <w:t xml:space="preserve">It may be necessary to set consent conditions for activities in the bed of the river or in the riparian area, to minimise habitat disturbance for fish and contribute to a more thriving fish community. </w:t>
            </w:r>
          </w:p>
          <w:p w14:paraId="6D8521ED" w14:textId="77777777" w:rsidR="009F573B" w:rsidRPr="00B509A0" w:rsidRDefault="009F573B" w:rsidP="005478A9">
            <w:pPr>
              <w:pStyle w:val="Boxtext"/>
              <w:spacing w:after="0"/>
              <w:rPr>
                <w:b/>
                <w:bCs/>
              </w:rPr>
            </w:pPr>
            <w:r w:rsidRPr="00B509A0">
              <w:rPr>
                <w:b/>
                <w:bCs/>
              </w:rPr>
              <w:t>Step 3</w:t>
            </w:r>
          </w:p>
          <w:p w14:paraId="27736368" w14:textId="5767B018" w:rsidR="009F573B" w:rsidRPr="00B509A0" w:rsidRDefault="009F573B" w:rsidP="008801E1">
            <w:pPr>
              <w:pStyle w:val="Boxtext"/>
              <w:spacing w:before="80" w:after="80"/>
              <w:rPr>
                <w:b/>
                <w:bCs/>
              </w:rPr>
            </w:pPr>
            <w:r w:rsidRPr="00B509A0">
              <w:t>Determine</w:t>
            </w:r>
            <w:r w:rsidR="00C13D87" w:rsidRPr="00B509A0">
              <w:t xml:space="preserve"> for each method</w:t>
            </w:r>
            <w:r w:rsidRPr="00B509A0">
              <w:t>:</w:t>
            </w:r>
          </w:p>
          <w:p w14:paraId="10B94C40" w14:textId="77777777" w:rsidR="009F573B" w:rsidRPr="00B509A0" w:rsidRDefault="320A1AEF" w:rsidP="005478A9">
            <w:pPr>
              <w:pStyle w:val="Boxbullet"/>
              <w:spacing w:after="80"/>
            </w:pPr>
            <w:r w:rsidRPr="00B509A0">
              <w:t xml:space="preserve">effectiveness in achieving the outcome </w:t>
            </w:r>
          </w:p>
          <w:p w14:paraId="2FAEE0F5" w14:textId="728C5012" w:rsidR="009F573B" w:rsidRPr="00B509A0" w:rsidRDefault="320A1AEF" w:rsidP="00B509A0">
            <w:pPr>
              <w:pStyle w:val="Boxbullet"/>
            </w:pPr>
            <w:r w:rsidRPr="00B509A0">
              <w:t xml:space="preserve">effectiveness in achieving other environmental outcomes for other values (prioritising ecosystem health then human health) </w:t>
            </w:r>
          </w:p>
          <w:p w14:paraId="62F8E933" w14:textId="23BAD3FB" w:rsidR="009F573B" w:rsidRPr="00B509A0" w:rsidRDefault="320A1AEF" w:rsidP="00B509A0">
            <w:pPr>
              <w:pStyle w:val="Boxbullet"/>
            </w:pPr>
            <w:r w:rsidRPr="00B509A0">
              <w:t xml:space="preserve">effects on social, </w:t>
            </w:r>
            <w:proofErr w:type="gramStart"/>
            <w:r w:rsidRPr="00B509A0">
              <w:t>economic</w:t>
            </w:r>
            <w:proofErr w:type="gramEnd"/>
            <w:r w:rsidRPr="00B509A0">
              <w:t xml:space="preserve"> and cultural well</w:t>
            </w:r>
            <w:r w:rsidR="001A4249" w:rsidRPr="00B509A0">
              <w:t>-</w:t>
            </w:r>
            <w:r w:rsidRPr="00B509A0">
              <w:t>being</w:t>
            </w:r>
          </w:p>
          <w:p w14:paraId="02172D56" w14:textId="77777777" w:rsidR="009F573B" w:rsidRPr="00B509A0" w:rsidRDefault="320A1AEF" w:rsidP="008801E1">
            <w:pPr>
              <w:pStyle w:val="Boxbullet"/>
              <w:spacing w:after="80"/>
            </w:pPr>
            <w:r w:rsidRPr="00B509A0">
              <w:t>speed and timeframes for each of these</w:t>
            </w:r>
          </w:p>
          <w:p w14:paraId="4E32ED9F" w14:textId="05378002" w:rsidR="009F573B" w:rsidRPr="00B509A0" w:rsidRDefault="320A1AEF" w:rsidP="008801E1">
            <w:pPr>
              <w:pStyle w:val="Boxbullet"/>
              <w:spacing w:after="80"/>
            </w:pPr>
            <w:r w:rsidRPr="00B509A0">
              <w:t>who will be affected by each method</w:t>
            </w:r>
          </w:p>
          <w:p w14:paraId="4123DB2F" w14:textId="254901F7" w:rsidR="00C13D87" w:rsidRPr="00B509A0" w:rsidRDefault="003450AC" w:rsidP="005478A9">
            <w:pPr>
              <w:pStyle w:val="Boxbullet"/>
            </w:pPr>
            <w:r w:rsidRPr="00B509A0">
              <w:t>h</w:t>
            </w:r>
            <w:r w:rsidR="00C13D87" w:rsidRPr="00B509A0">
              <w:t>ow the</w:t>
            </w:r>
            <w:r w:rsidR="00284C14" w:rsidRPr="00B509A0">
              <w:t xml:space="preserve"> effectiveness of these</w:t>
            </w:r>
            <w:r w:rsidR="00C13D87" w:rsidRPr="00B509A0">
              <w:t xml:space="preserve"> methods may interact</w:t>
            </w:r>
            <w:r w:rsidR="00284C14" w:rsidRPr="00B509A0">
              <w:t>.</w:t>
            </w:r>
          </w:p>
          <w:p w14:paraId="7D0F65E8" w14:textId="0BE8C84A" w:rsidR="000B0FA8" w:rsidRPr="00B509A0" w:rsidRDefault="000B0FA8" w:rsidP="008801E1">
            <w:pPr>
              <w:pStyle w:val="Boxtext"/>
              <w:spacing w:before="80" w:after="80"/>
            </w:pPr>
            <w:r w:rsidRPr="00B509A0">
              <w:t>A conclusion could be that the TAS could be achieve</w:t>
            </w:r>
            <w:r w:rsidR="008B1422" w:rsidRPr="00B509A0">
              <w:t>d</w:t>
            </w:r>
            <w:r w:rsidRPr="00B509A0">
              <w:t xml:space="preserve"> by the following</w:t>
            </w:r>
            <w:r w:rsidR="008B1422" w:rsidRPr="00B509A0">
              <w:t xml:space="preserve"> </w:t>
            </w:r>
            <w:r w:rsidR="003450AC" w:rsidRPr="00B509A0">
              <w:t xml:space="preserve">four </w:t>
            </w:r>
            <w:r w:rsidRPr="00B509A0">
              <w:t>combinations</w:t>
            </w:r>
            <w:r w:rsidR="008B1422" w:rsidRPr="00B509A0">
              <w:t xml:space="preserve"> of methods</w:t>
            </w:r>
            <w:r w:rsidR="001A4249" w:rsidRPr="00B509A0">
              <w:t>:</w:t>
            </w:r>
          </w:p>
          <w:p w14:paraId="521B153E" w14:textId="7C587B32" w:rsidR="000B0FA8" w:rsidRPr="00B509A0" w:rsidRDefault="001F0DEC" w:rsidP="008801E1">
            <w:pPr>
              <w:pStyle w:val="Boxtext"/>
              <w:numPr>
                <w:ilvl w:val="0"/>
                <w:numId w:val="76"/>
              </w:numPr>
              <w:spacing w:before="0" w:after="80"/>
              <w:ind w:left="681" w:hanging="397"/>
            </w:pPr>
            <w:r w:rsidRPr="00B509A0">
              <w:t>a</w:t>
            </w:r>
            <w:r w:rsidR="7EB566FE" w:rsidRPr="00B509A0">
              <w:t xml:space="preserve">n action plan and a limit on water takes </w:t>
            </w:r>
            <w:r w:rsidR="35754F1D" w:rsidRPr="00B509A0">
              <w:t>upstream of the habitat</w:t>
            </w:r>
          </w:p>
          <w:p w14:paraId="3D3C20E8" w14:textId="697B35D5" w:rsidR="001B77EB" w:rsidRPr="00B509A0" w:rsidRDefault="001F0DEC" w:rsidP="008801E1">
            <w:pPr>
              <w:pStyle w:val="Boxtext"/>
              <w:numPr>
                <w:ilvl w:val="0"/>
                <w:numId w:val="76"/>
              </w:numPr>
              <w:spacing w:before="0" w:after="80"/>
              <w:ind w:left="681" w:hanging="397"/>
            </w:pPr>
            <w:r w:rsidRPr="00B509A0">
              <w:t>a</w:t>
            </w:r>
            <w:r w:rsidR="001B77EB" w:rsidRPr="00B509A0">
              <w:t xml:space="preserve">n action plan </w:t>
            </w:r>
            <w:r w:rsidR="00F37EA8" w:rsidRPr="00B509A0">
              <w:t>and consent conditions on water takes upstream of the habitat</w:t>
            </w:r>
          </w:p>
          <w:p w14:paraId="6A84A896" w14:textId="36CD1235" w:rsidR="00EA3EC8" w:rsidRPr="00B509A0" w:rsidRDefault="001F0DEC" w:rsidP="008801E1">
            <w:pPr>
              <w:pStyle w:val="Boxtext"/>
              <w:numPr>
                <w:ilvl w:val="0"/>
                <w:numId w:val="76"/>
              </w:numPr>
              <w:spacing w:before="0" w:after="80"/>
              <w:ind w:left="681" w:hanging="397"/>
            </w:pPr>
            <w:r w:rsidRPr="00B509A0">
              <w:t>a</w:t>
            </w:r>
            <w:r w:rsidR="24250418" w:rsidRPr="00B509A0">
              <w:t xml:space="preserve"> limit on water takes</w:t>
            </w:r>
            <w:r w:rsidR="4211E70C" w:rsidRPr="00B509A0">
              <w:t xml:space="preserve"> and resource use upstream and </w:t>
            </w:r>
            <w:r w:rsidR="7A05390C" w:rsidRPr="00B509A0">
              <w:t>at the location of the habitat</w:t>
            </w:r>
          </w:p>
          <w:p w14:paraId="4BE531EA" w14:textId="74404F52" w:rsidR="005C30D7" w:rsidRPr="00B509A0" w:rsidRDefault="001F0DEC" w:rsidP="008801E1">
            <w:pPr>
              <w:pStyle w:val="Boxtext"/>
              <w:numPr>
                <w:ilvl w:val="0"/>
                <w:numId w:val="76"/>
              </w:numPr>
              <w:spacing w:before="0"/>
              <w:ind w:left="681" w:hanging="397"/>
            </w:pPr>
            <w:r w:rsidRPr="00B509A0">
              <w:t>a</w:t>
            </w:r>
            <w:r w:rsidR="511641C2" w:rsidRPr="00B509A0">
              <w:t>n action plan, a limit on water takes</w:t>
            </w:r>
            <w:r w:rsidR="473183DA" w:rsidRPr="00B509A0">
              <w:t xml:space="preserve"> and consent conditions</w:t>
            </w:r>
            <w:r w:rsidRPr="00B509A0">
              <w:t>.</w:t>
            </w:r>
          </w:p>
          <w:p w14:paraId="12D2BB24" w14:textId="77777777" w:rsidR="009F573B" w:rsidRPr="00B509A0" w:rsidRDefault="009F573B" w:rsidP="008801E1">
            <w:pPr>
              <w:pStyle w:val="Boxtext"/>
              <w:rPr>
                <w:b/>
                <w:bCs/>
              </w:rPr>
            </w:pPr>
            <w:r w:rsidRPr="00B509A0">
              <w:rPr>
                <w:b/>
                <w:bCs/>
              </w:rPr>
              <w:t>Step 4</w:t>
            </w:r>
          </w:p>
          <w:p w14:paraId="755DB415" w14:textId="427224D1" w:rsidR="00D24711" w:rsidRPr="00B509A0" w:rsidRDefault="00DB5763" w:rsidP="008801E1">
            <w:pPr>
              <w:pStyle w:val="Boxtext"/>
              <w:spacing w:before="0" w:after="80"/>
            </w:pPr>
            <w:r w:rsidRPr="00B509A0">
              <w:t>S</w:t>
            </w:r>
            <w:r w:rsidR="009A76A8" w:rsidRPr="00B509A0">
              <w:t>elect</w:t>
            </w:r>
            <w:r w:rsidR="00D05F5C" w:rsidRPr="00B509A0">
              <w:t xml:space="preserve"> a combination of </w:t>
            </w:r>
            <w:r w:rsidR="004610D6" w:rsidRPr="00B509A0">
              <w:t>methods to achieve thi</w:t>
            </w:r>
            <w:r w:rsidR="00A8442B" w:rsidRPr="00B509A0">
              <w:t>s</w:t>
            </w:r>
            <w:r w:rsidR="004610D6" w:rsidRPr="00B509A0">
              <w:t xml:space="preserve"> TAS for F-IBI</w:t>
            </w:r>
            <w:r w:rsidRPr="00B509A0">
              <w:t>.</w:t>
            </w:r>
            <w:r w:rsidR="004610D6" w:rsidRPr="00B509A0">
              <w:t xml:space="preserve"> </w:t>
            </w:r>
          </w:p>
          <w:p w14:paraId="22665197" w14:textId="23BAD3FB" w:rsidR="004D1BD2" w:rsidRPr="00B509A0" w:rsidRDefault="0052540D" w:rsidP="008801E1">
            <w:pPr>
              <w:pStyle w:val="Boxbullet"/>
              <w:spacing w:after="80"/>
            </w:pPr>
            <w:r w:rsidRPr="00B509A0">
              <w:t xml:space="preserve">Combination </w:t>
            </w:r>
            <w:r w:rsidR="00E5766F" w:rsidRPr="00B509A0">
              <w:t>1 is expected with reasonable certainty to achieve the TAS in the set timeframe.</w:t>
            </w:r>
            <w:r w:rsidR="00C16F63" w:rsidRPr="00B509A0">
              <w:t xml:space="preserve"> </w:t>
            </w:r>
          </w:p>
          <w:p w14:paraId="164C6769" w14:textId="622FF559" w:rsidR="0046495D" w:rsidRPr="00B509A0" w:rsidRDefault="0046495D" w:rsidP="008801E1">
            <w:pPr>
              <w:pStyle w:val="Boxbullet"/>
              <w:spacing w:after="80"/>
            </w:pPr>
            <w:r w:rsidRPr="00B509A0">
              <w:t>Combination 2 has a large lag time in its effectiveness</w:t>
            </w:r>
            <w:r w:rsidR="0001250F" w:rsidRPr="00B509A0">
              <w:t xml:space="preserve">, </w:t>
            </w:r>
            <w:r w:rsidR="000B5449" w:rsidRPr="00B509A0">
              <w:t>because</w:t>
            </w:r>
            <w:r w:rsidR="0001250F" w:rsidRPr="00B509A0">
              <w:t xml:space="preserve"> the conditions will not apply to</w:t>
            </w:r>
            <w:r w:rsidRPr="00B509A0">
              <w:t xml:space="preserve"> current consents. There is substantial uncertainty </w:t>
            </w:r>
            <w:r w:rsidR="0001250F" w:rsidRPr="00B509A0">
              <w:t xml:space="preserve">as to </w:t>
            </w:r>
            <w:r w:rsidRPr="00B509A0">
              <w:t>whether this combination will support the health and well</w:t>
            </w:r>
            <w:r w:rsidR="000B5449" w:rsidRPr="00B509A0">
              <w:t>-</w:t>
            </w:r>
            <w:r w:rsidRPr="00B509A0">
              <w:t xml:space="preserve">being of the ecosystem to the </w:t>
            </w:r>
            <w:r w:rsidR="0001250F" w:rsidRPr="00B509A0">
              <w:t xml:space="preserve">extent </w:t>
            </w:r>
            <w:r w:rsidRPr="00B509A0">
              <w:t xml:space="preserve">required in the TAS. </w:t>
            </w:r>
          </w:p>
          <w:p w14:paraId="7790AF66" w14:textId="23BAD3FB" w:rsidR="0046495D" w:rsidRPr="00B509A0" w:rsidRDefault="0046495D" w:rsidP="008801E1">
            <w:pPr>
              <w:pStyle w:val="Boxbullet"/>
              <w:spacing w:after="80"/>
            </w:pPr>
            <w:r w:rsidRPr="00B509A0">
              <w:t>Combination 3 is ruled out because only combinations that contain an action plan</w:t>
            </w:r>
            <w:r w:rsidR="00C934D8" w:rsidRPr="00B509A0">
              <w:t xml:space="preserve"> can be considered</w:t>
            </w:r>
            <w:r w:rsidR="00CB50D2" w:rsidRPr="00B509A0">
              <w:t>.</w:t>
            </w:r>
            <w:r w:rsidRPr="00B509A0">
              <w:t xml:space="preserve"> </w:t>
            </w:r>
          </w:p>
          <w:p w14:paraId="5F0786A7" w14:textId="6D71CDC2" w:rsidR="00E5766F" w:rsidRPr="00B509A0" w:rsidRDefault="32D86ABC" w:rsidP="008801E1">
            <w:pPr>
              <w:pStyle w:val="Boxbullet"/>
              <w:spacing w:after="80"/>
            </w:pPr>
            <w:r w:rsidRPr="00B509A0">
              <w:t xml:space="preserve">Combination 4 is expected with reasonable certainty to achieve the TAS in the set timeframe. </w:t>
            </w:r>
          </w:p>
          <w:p w14:paraId="3D90999F" w14:textId="35BD30BB" w:rsidR="009F573B" w:rsidRPr="00B509A0" w:rsidRDefault="00C6598F" w:rsidP="008801E1">
            <w:pPr>
              <w:pStyle w:val="Boxtext"/>
              <w:spacing w:before="80" w:after="180"/>
            </w:pPr>
            <w:r w:rsidRPr="00B509A0">
              <w:t>Step</w:t>
            </w:r>
            <w:r w:rsidR="000C0E66" w:rsidRPr="00B509A0">
              <w:t>s</w:t>
            </w:r>
            <w:r w:rsidRPr="00B509A0">
              <w:t xml:space="preserve"> 1 and 4 are the most likely candidates to consider</w:t>
            </w:r>
            <w:r w:rsidR="00283E11" w:rsidRPr="00B509A0">
              <w:t>. Both provide for the health and well</w:t>
            </w:r>
            <w:r w:rsidR="008773DD" w:rsidRPr="00B509A0">
              <w:t>-</w:t>
            </w:r>
            <w:r w:rsidR="00283E11" w:rsidRPr="00B509A0">
              <w:t xml:space="preserve">being of the </w:t>
            </w:r>
            <w:r w:rsidR="000673DE" w:rsidRPr="00B509A0">
              <w:t>water</w:t>
            </w:r>
            <w:r w:rsidR="00267C7E" w:rsidRPr="00B509A0">
              <w:t xml:space="preserve"> </w:t>
            </w:r>
            <w:r w:rsidR="000673DE" w:rsidRPr="00B509A0">
              <w:t>body and the ecosystem. However,</w:t>
            </w:r>
            <w:r w:rsidR="00153B3F" w:rsidRPr="00B509A0">
              <w:t xml:space="preserve"> combination 4</w:t>
            </w:r>
            <w:r w:rsidR="00F942A4" w:rsidRPr="00B509A0">
              <w:t xml:space="preserve"> allows for a l</w:t>
            </w:r>
            <w:r w:rsidR="00630E36" w:rsidRPr="00B509A0">
              <w:t>ess strict</w:t>
            </w:r>
            <w:r w:rsidR="00F942A4" w:rsidRPr="00B509A0">
              <w:t xml:space="preserve"> limit on water takes for the drink</w:t>
            </w:r>
            <w:r w:rsidR="00710907" w:rsidRPr="00B509A0">
              <w:t xml:space="preserve">ing </w:t>
            </w:r>
            <w:r w:rsidR="00F942A4" w:rsidRPr="00B509A0">
              <w:t>water supply of the nearby town</w:t>
            </w:r>
            <w:r w:rsidR="00630E36" w:rsidRPr="00B509A0">
              <w:t xml:space="preserve"> in times of drought. </w:t>
            </w:r>
            <w:r w:rsidR="00E310F3" w:rsidRPr="00B509A0">
              <w:t xml:space="preserve">Combination </w:t>
            </w:r>
            <w:r w:rsidR="00630E36" w:rsidRPr="00B509A0">
              <w:t xml:space="preserve">4 </w:t>
            </w:r>
            <w:r w:rsidR="00646864" w:rsidRPr="00B509A0">
              <w:t>provides better for the health needs of people (</w:t>
            </w:r>
            <w:r w:rsidR="002924B4" w:rsidRPr="00B509A0">
              <w:t xml:space="preserve">second priority of obligations </w:t>
            </w:r>
            <w:r w:rsidR="00CB1A8E" w:rsidRPr="00B509A0">
              <w:t>under Te Mana o te Wai) and</w:t>
            </w:r>
            <w:r w:rsidR="00C16F63" w:rsidRPr="00B509A0">
              <w:t xml:space="preserve"> </w:t>
            </w:r>
            <w:r w:rsidR="00876B7A" w:rsidRPr="00B509A0">
              <w:t xml:space="preserve">is chosen </w:t>
            </w:r>
            <w:r w:rsidR="006F582A" w:rsidRPr="00B509A0">
              <w:t xml:space="preserve">over the other combinations </w:t>
            </w:r>
            <w:r w:rsidR="00876B7A" w:rsidRPr="00B509A0">
              <w:t>in this example.</w:t>
            </w:r>
            <w:r w:rsidR="00C16F63" w:rsidRPr="00B509A0">
              <w:t xml:space="preserve"> </w:t>
            </w:r>
          </w:p>
        </w:tc>
      </w:tr>
    </w:tbl>
    <w:p w14:paraId="7A6BC960" w14:textId="3B6DE996" w:rsidR="00D25048" w:rsidRPr="00B509A0" w:rsidRDefault="00D25048" w:rsidP="008801E1">
      <w:pPr>
        <w:pStyle w:val="Heading2"/>
        <w:spacing w:before="440"/>
      </w:pPr>
    </w:p>
    <w:p w14:paraId="02A6F909" w14:textId="77777777" w:rsidR="00D25048" w:rsidRPr="00B509A0" w:rsidRDefault="00D25048">
      <w:pPr>
        <w:spacing w:line="0" w:lineRule="auto"/>
        <w:rPr>
          <w:rFonts w:ascii="Georgia" w:eastAsiaTheme="majorEastAsia" w:hAnsi="Georgia" w:cstheme="majorBidi"/>
          <w:b/>
          <w:bCs/>
          <w:color w:val="1B556B"/>
          <w:sz w:val="36"/>
          <w:szCs w:val="26"/>
        </w:rPr>
      </w:pPr>
      <w:r w:rsidRPr="00B509A0">
        <w:br w:type="page"/>
      </w:r>
    </w:p>
    <w:p w14:paraId="6B27E447" w14:textId="64E43B36" w:rsidR="005018FB" w:rsidRPr="00B509A0" w:rsidRDefault="00825D4E" w:rsidP="008801E1">
      <w:pPr>
        <w:pStyle w:val="Heading2"/>
        <w:spacing w:before="440"/>
      </w:pPr>
      <w:bookmarkStart w:id="97" w:name="_Toc132119705"/>
      <w:r w:rsidRPr="00B509A0">
        <w:lastRenderedPageBreak/>
        <w:t>Further information to support implementation</w:t>
      </w:r>
      <w:bookmarkEnd w:id="97"/>
    </w:p>
    <w:p w14:paraId="3ACCC8C3" w14:textId="2C11754E" w:rsidR="00C273D2" w:rsidRPr="00B509A0" w:rsidRDefault="00B97ADE" w:rsidP="008801E1">
      <w:pPr>
        <w:pStyle w:val="Bullet"/>
        <w:spacing w:before="240"/>
      </w:pPr>
      <w:hyperlink r:id="rId74">
        <w:r w:rsidR="0C72B59C" w:rsidRPr="00B509A0">
          <w:rPr>
            <w:rStyle w:val="Hyperlink"/>
          </w:rPr>
          <w:t xml:space="preserve">Fact sheets and guidance on </w:t>
        </w:r>
        <w:r w:rsidR="73E22DC4" w:rsidRPr="00B509A0">
          <w:rPr>
            <w:rStyle w:val="Hyperlink"/>
          </w:rPr>
          <w:t xml:space="preserve">limits </w:t>
        </w:r>
        <w:r w:rsidR="6237EF06" w:rsidRPr="00B509A0">
          <w:rPr>
            <w:rStyle w:val="Hyperlink"/>
          </w:rPr>
          <w:t>setting and action plans</w:t>
        </w:r>
      </w:hyperlink>
    </w:p>
    <w:p w14:paraId="4891F9BB" w14:textId="01CEA84A" w:rsidR="00E45758" w:rsidRPr="00B509A0" w:rsidRDefault="00B97ADE" w:rsidP="008801E1">
      <w:pPr>
        <w:pStyle w:val="Bullet"/>
      </w:pPr>
      <w:hyperlink r:id="rId75">
        <w:r w:rsidR="3B3BACD9" w:rsidRPr="00B509A0">
          <w:rPr>
            <w:rStyle w:val="Hyperlink"/>
          </w:rPr>
          <w:t xml:space="preserve">National Objectives Framework </w:t>
        </w:r>
        <w:r w:rsidR="34972E98" w:rsidRPr="00B509A0">
          <w:rPr>
            <w:rStyle w:val="Hyperlink"/>
          </w:rPr>
          <w:t xml:space="preserve">process </w:t>
        </w:r>
        <w:r w:rsidR="3B3BACD9" w:rsidRPr="00B509A0">
          <w:rPr>
            <w:rStyle w:val="Hyperlink"/>
          </w:rPr>
          <w:t>guidance</w:t>
        </w:r>
      </w:hyperlink>
      <w:r w:rsidR="20D9648E" w:rsidRPr="00B509A0">
        <w:t xml:space="preserve"> </w:t>
      </w:r>
    </w:p>
    <w:p w14:paraId="0EC42902" w14:textId="0F76A2B4" w:rsidR="00995D30" w:rsidRPr="00B509A0" w:rsidRDefault="00B97ADE" w:rsidP="00D25826">
      <w:pPr>
        <w:pStyle w:val="Bullet"/>
      </w:pPr>
      <w:hyperlink r:id="rId76" w:history="1">
        <w:r w:rsidR="006A656D" w:rsidRPr="00B509A0">
          <w:rPr>
            <w:rStyle w:val="Hyperlink"/>
          </w:rPr>
          <w:t xml:space="preserve">Example of action plan for </w:t>
        </w:r>
        <w:r w:rsidR="00995D30" w:rsidRPr="00B509A0">
          <w:rPr>
            <w:rStyle w:val="Hyperlink"/>
          </w:rPr>
          <w:t xml:space="preserve">a value: </w:t>
        </w:r>
        <w:r w:rsidR="0066687F" w:rsidRPr="00B509A0">
          <w:rPr>
            <w:rStyle w:val="Hyperlink"/>
            <w:rFonts w:eastAsiaTheme="majorEastAsia"/>
          </w:rPr>
          <w:t>Fish passage action plan template</w:t>
        </w:r>
      </w:hyperlink>
      <w:r w:rsidR="0066687F" w:rsidRPr="00B509A0">
        <w:rPr>
          <w:rFonts w:eastAsiaTheme="majorEastAsia"/>
        </w:rPr>
        <w:t xml:space="preserve"> </w:t>
      </w:r>
    </w:p>
    <w:p w14:paraId="0E336F68" w14:textId="002406D8" w:rsidR="00EA2D78" w:rsidRPr="00B509A0" w:rsidRDefault="00E45758" w:rsidP="00C758BA">
      <w:pPr>
        <w:pStyle w:val="Heading1"/>
        <w:pageBreakBefore/>
      </w:pPr>
      <w:bookmarkStart w:id="98" w:name="_Clause_3.13:_Special"/>
      <w:bookmarkStart w:id="99" w:name="_Ref106267955"/>
      <w:bookmarkStart w:id="100" w:name="_Toc132119706"/>
      <w:bookmarkEnd w:id="98"/>
      <w:r w:rsidRPr="00B509A0">
        <w:lastRenderedPageBreak/>
        <w:t>Clause 3.13</w:t>
      </w:r>
      <w:r w:rsidR="00726F5B" w:rsidRPr="00B509A0">
        <w:t>:</w:t>
      </w:r>
      <w:r w:rsidRPr="00B509A0">
        <w:t xml:space="preserve"> Special provisions for attributes affected by nutrients</w:t>
      </w:r>
      <w:bookmarkEnd w:id="99"/>
      <w:bookmarkEnd w:id="100"/>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AF6F81" w:rsidRPr="00B509A0" w14:paraId="1BF5C768" w14:textId="77777777" w:rsidTr="008801E1">
        <w:tc>
          <w:tcPr>
            <w:tcW w:w="10205" w:type="dxa"/>
            <w:shd w:val="clear" w:color="auto" w:fill="D2DDE1" w:themeFill="background2"/>
          </w:tcPr>
          <w:p w14:paraId="172BBECD" w14:textId="173FF728" w:rsidR="00740E1A" w:rsidRPr="00B509A0" w:rsidRDefault="00740E1A" w:rsidP="008579FE">
            <w:pPr>
              <w:pStyle w:val="Boxheading"/>
              <w:keepNext w:val="0"/>
            </w:pPr>
            <w:r w:rsidRPr="00B509A0">
              <w:t>NPS-FM</w:t>
            </w:r>
          </w:p>
          <w:p w14:paraId="396CBF84" w14:textId="6A628607" w:rsidR="00AF6F81" w:rsidRPr="00B509A0" w:rsidRDefault="00726F5B" w:rsidP="008579FE">
            <w:pPr>
              <w:pStyle w:val="Boxheading"/>
              <w:keepNext w:val="0"/>
              <w:spacing w:before="80"/>
            </w:pPr>
            <w:r w:rsidRPr="00B509A0">
              <w:t xml:space="preserve">Clause </w:t>
            </w:r>
            <w:r w:rsidR="00AF6F81" w:rsidRPr="00B509A0">
              <w:t>3</w:t>
            </w:r>
            <w:r w:rsidRPr="00B509A0">
              <w:t>.</w:t>
            </w:r>
            <w:r w:rsidR="00AF6F81" w:rsidRPr="00B509A0">
              <w:t>13</w:t>
            </w:r>
            <w:r w:rsidRPr="00B509A0">
              <w:t>:</w:t>
            </w:r>
            <w:r w:rsidR="00AF6F81" w:rsidRPr="00B509A0">
              <w:t xml:space="preserve"> Special provisions for attributes affected by nutrients</w:t>
            </w:r>
          </w:p>
          <w:p w14:paraId="2AFDD7B3" w14:textId="585F2163" w:rsidR="00AF6F81" w:rsidRPr="00B509A0" w:rsidRDefault="00AF6F81" w:rsidP="008801E1">
            <w:pPr>
              <w:pStyle w:val="Boxtext"/>
              <w:spacing w:after="0"/>
              <w:ind w:left="681" w:hanging="397"/>
            </w:pPr>
            <w:r w:rsidRPr="00B509A0">
              <w:t xml:space="preserve">(1) </w:t>
            </w:r>
            <w:r w:rsidR="008801E1" w:rsidRPr="00B509A0">
              <w:tab/>
            </w:r>
            <w:r w:rsidRPr="00B509A0">
              <w:t xml:space="preserve">To achieve a </w:t>
            </w:r>
            <w:r w:rsidR="00E3194E" w:rsidRPr="00B509A0">
              <w:t>target attribute state</w:t>
            </w:r>
            <w:r w:rsidRPr="00B509A0">
              <w:t xml:space="preserve"> for any nutrient attribute, and any attribute affected by nutrients, every regional council must, at a minimum, set appropriate instream concentrations and exceedance criteria</w:t>
            </w:r>
            <w:r w:rsidR="00A77C3B" w:rsidRPr="00B509A0">
              <w:t>, or instream loads,</w:t>
            </w:r>
            <w:r w:rsidRPr="00B509A0">
              <w:t xml:space="preserve"> for nitrogen and phosphorus</w:t>
            </w:r>
            <w:r w:rsidR="00A77C3B" w:rsidRPr="00B509A0">
              <w:t>.</w:t>
            </w:r>
            <w:r w:rsidRPr="00B509A0">
              <w:t xml:space="preserve"> </w:t>
            </w:r>
          </w:p>
          <w:p w14:paraId="6CEC2F8B" w14:textId="5041A9FA" w:rsidR="00AF6F81" w:rsidRPr="00B509A0" w:rsidRDefault="00AF6F81" w:rsidP="008801E1">
            <w:pPr>
              <w:pStyle w:val="Boxtext"/>
              <w:spacing w:after="0"/>
              <w:ind w:left="681" w:hanging="397"/>
            </w:pPr>
            <w:r w:rsidRPr="00B509A0">
              <w:t xml:space="preserve">(2) </w:t>
            </w:r>
            <w:r w:rsidR="008801E1" w:rsidRPr="00B509A0">
              <w:tab/>
            </w:r>
            <w:r w:rsidRPr="00B509A0">
              <w:t xml:space="preserve">Where there are nutrient-sensitive downstream receiving environments, </w:t>
            </w:r>
            <w:r w:rsidR="003B704C" w:rsidRPr="00B509A0">
              <w:t xml:space="preserve">the </w:t>
            </w:r>
            <w:r w:rsidRPr="00B509A0">
              <w:t>instream concentrations and exceedance criteria</w:t>
            </w:r>
            <w:r w:rsidR="00625079" w:rsidRPr="00B509A0">
              <w:t>, or the instream loads</w:t>
            </w:r>
            <w:r w:rsidR="004F5423" w:rsidRPr="00B509A0">
              <w:t>,</w:t>
            </w:r>
            <w:r w:rsidRPr="00B509A0">
              <w:t xml:space="preserve"> for </w:t>
            </w:r>
            <w:r w:rsidR="00625079" w:rsidRPr="00B509A0">
              <w:t xml:space="preserve">nitrogen and phosphorus </w:t>
            </w:r>
            <w:r w:rsidRPr="00B509A0">
              <w:t>for the upstream contributing water bodies</w:t>
            </w:r>
            <w:r w:rsidR="00C42DBC" w:rsidRPr="00B509A0">
              <w:t xml:space="preserve"> must be set </w:t>
            </w:r>
            <w:proofErr w:type="gramStart"/>
            <w:r w:rsidR="00C42DBC" w:rsidRPr="00B509A0">
              <w:t>so as</w:t>
            </w:r>
            <w:r w:rsidRPr="00B509A0">
              <w:t xml:space="preserve"> to</w:t>
            </w:r>
            <w:proofErr w:type="gramEnd"/>
            <w:r w:rsidRPr="00B509A0">
              <w:t xml:space="preserve"> achieve the environmental outcomes sought for the </w:t>
            </w:r>
            <w:r w:rsidR="00B47A3C" w:rsidRPr="00B509A0">
              <w:t xml:space="preserve">nutrient-sensitive </w:t>
            </w:r>
            <w:r w:rsidRPr="00B509A0">
              <w:t xml:space="preserve">downstream receiving environments. </w:t>
            </w:r>
          </w:p>
          <w:p w14:paraId="3914372D" w14:textId="707D5A2D" w:rsidR="00C357C5" w:rsidRPr="00B509A0" w:rsidRDefault="00AF6F81" w:rsidP="00C357C5">
            <w:pPr>
              <w:pStyle w:val="Boxtext"/>
              <w:spacing w:after="0"/>
              <w:ind w:left="681" w:hanging="397"/>
            </w:pPr>
            <w:r w:rsidRPr="00B509A0">
              <w:t xml:space="preserve">(3) </w:t>
            </w:r>
            <w:r w:rsidR="008801E1" w:rsidRPr="00B509A0">
              <w:tab/>
            </w:r>
            <w:r w:rsidR="00C357C5" w:rsidRPr="00B509A0">
              <w:t>In setting instream concentrations and exceedance criteria, or instream loads, for nitrogen and phosphorus under this clause, the regional council must determine the most appropriate form(s) of nitrogen and phosphorus to be managed for the receiving environment.</w:t>
            </w:r>
          </w:p>
          <w:p w14:paraId="11764477" w14:textId="7282E417" w:rsidR="007600E4" w:rsidRPr="00B509A0" w:rsidRDefault="00C357C5" w:rsidP="00B509A0">
            <w:pPr>
              <w:pStyle w:val="Boxtext"/>
              <w:spacing w:after="0"/>
              <w:ind w:left="681" w:hanging="397"/>
            </w:pPr>
            <w:r w:rsidRPr="00B509A0">
              <w:t>(4)</w:t>
            </w:r>
            <w:r w:rsidRPr="00B509A0">
              <w:tab/>
              <w:t>Every regional council must adopt the instream concentrations and exceedance criteria, or instream loads, set under subclauses (1) and (2) as nutrient outcomes needed to achieve target attribute states.</w:t>
            </w:r>
          </w:p>
          <w:p w14:paraId="755B16E0" w14:textId="08B3278C" w:rsidR="007600E4" w:rsidRPr="00B509A0" w:rsidRDefault="007600E4" w:rsidP="007600E4">
            <w:pPr>
              <w:pStyle w:val="Boxtext"/>
              <w:spacing w:after="0"/>
              <w:ind w:left="681" w:hanging="397"/>
            </w:pPr>
            <w:r w:rsidRPr="00B509A0">
              <w:t>(5)</w:t>
            </w:r>
            <w:r w:rsidRPr="00B509A0">
              <w:tab/>
              <w:t xml:space="preserve">Examples of attributes affected by nutrients include periphyton, dissolved oxygen (Appendix 2A, Tables 2 and 7 and Appendix 2B, Tables 17, 18, and 19), submerged plants (invasive species) (Appendix 2B, Table 12), fish (rivers) (Appendix 2B, Table 13), macroinvertebrates (Appendix 2B, Tables 14 and 15), and ecosystem metabolism (Appendix 2B, Table 21). </w:t>
            </w:r>
          </w:p>
          <w:p w14:paraId="7076E32A" w14:textId="020F3F28" w:rsidR="00AF6F81" w:rsidRPr="00B509A0" w:rsidRDefault="00AF6F81" w:rsidP="00B509A0">
            <w:pPr>
              <w:pStyle w:val="Boxtext"/>
              <w:spacing w:after="0"/>
              <w:ind w:left="0"/>
            </w:pPr>
          </w:p>
        </w:tc>
      </w:tr>
    </w:tbl>
    <w:p w14:paraId="06DAFA34" w14:textId="7A8E5B43" w:rsidR="224B660D" w:rsidRPr="00B509A0" w:rsidRDefault="224B660D"/>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A868F9" w:rsidRPr="00B509A0" w14:paraId="3EC0F6B6" w14:textId="77777777">
        <w:tc>
          <w:tcPr>
            <w:tcW w:w="10205" w:type="dxa"/>
            <w:shd w:val="clear" w:color="auto" w:fill="D2DDE1" w:themeFill="background2"/>
          </w:tcPr>
          <w:p w14:paraId="76FF9D4B" w14:textId="61FD8C38" w:rsidR="00A868F9" w:rsidRPr="00B509A0" w:rsidRDefault="00A868F9">
            <w:pPr>
              <w:pStyle w:val="Boxheading"/>
              <w:keepNext w:val="0"/>
            </w:pPr>
            <w:r w:rsidRPr="00B509A0">
              <w:t>NPS-FM</w:t>
            </w:r>
          </w:p>
          <w:p w14:paraId="4742428D" w14:textId="2505711C" w:rsidR="00A868F9" w:rsidRPr="00B509A0" w:rsidRDefault="00A868F9" w:rsidP="00A868F9">
            <w:pPr>
              <w:pStyle w:val="Boxheading"/>
              <w:keepNext w:val="0"/>
              <w:spacing w:before="80"/>
            </w:pPr>
            <w:r w:rsidRPr="00B509A0">
              <w:t>Clause 1.4: Interpretation</w:t>
            </w:r>
          </w:p>
          <w:p w14:paraId="1E83BB9B" w14:textId="4DCB7447" w:rsidR="00A868F9" w:rsidRPr="00B509A0" w:rsidRDefault="00C050E5" w:rsidP="00C050E5">
            <w:pPr>
              <w:pStyle w:val="Boxtext"/>
            </w:pPr>
            <w:r w:rsidRPr="00B509A0">
              <w:rPr>
                <w:b/>
                <w:bCs/>
              </w:rPr>
              <w:t>Nutrient outcomes needed to achieve target attribute states</w:t>
            </w:r>
            <w:r w:rsidRPr="00B509A0">
              <w:t xml:space="preserve"> means the instream concentrations and exceedance criteria, or instream loads, for nitrogen and phosphorus, adopted under clause 3.13(4)</w:t>
            </w:r>
            <w:r w:rsidR="00A234BB" w:rsidRPr="00B509A0">
              <w:br/>
            </w:r>
          </w:p>
        </w:tc>
      </w:tr>
    </w:tbl>
    <w:p w14:paraId="34BAF90D" w14:textId="621FB73B" w:rsidR="00750BA8" w:rsidRPr="00B509A0" w:rsidRDefault="00E45758" w:rsidP="00CF2A69">
      <w:pPr>
        <w:pStyle w:val="Heading2"/>
      </w:pPr>
      <w:bookmarkStart w:id="101" w:name="_Toc132119707"/>
      <w:r w:rsidRPr="00B509A0">
        <w:t>Policy intent</w:t>
      </w:r>
      <w:bookmarkEnd w:id="101"/>
    </w:p>
    <w:p w14:paraId="0E21C1D7" w14:textId="3A3C1155" w:rsidR="00A364EF" w:rsidRPr="00B509A0" w:rsidRDefault="00B605AA" w:rsidP="00567BF7">
      <w:pPr>
        <w:pStyle w:val="BodyText"/>
      </w:pPr>
      <w:r w:rsidRPr="00B509A0">
        <w:t xml:space="preserve">The intent of clause 3.13 is to manage nutrients as part of achieving </w:t>
      </w:r>
      <w:r w:rsidR="003B649C" w:rsidRPr="00B509A0">
        <w:t xml:space="preserve">the </w:t>
      </w:r>
      <w:r w:rsidRPr="00B509A0">
        <w:t xml:space="preserve">overall </w:t>
      </w:r>
      <w:r w:rsidR="007826B7" w:rsidRPr="00B509A0">
        <w:t xml:space="preserve">value </w:t>
      </w:r>
      <w:r w:rsidR="00346B51" w:rsidRPr="00B509A0">
        <w:t xml:space="preserve">of </w:t>
      </w:r>
      <w:r w:rsidR="00D10FA2" w:rsidRPr="00B509A0">
        <w:t>‘</w:t>
      </w:r>
      <w:r w:rsidRPr="00B509A0">
        <w:t>ecosystem health</w:t>
      </w:r>
      <w:r w:rsidR="00D10FA2" w:rsidRPr="00B509A0">
        <w:t>’</w:t>
      </w:r>
      <w:r w:rsidRPr="00B509A0">
        <w:t>.</w:t>
      </w:r>
      <w:r w:rsidR="00DB123D" w:rsidRPr="00B509A0">
        <w:t xml:space="preserve"> </w:t>
      </w:r>
      <w:r w:rsidRPr="00B509A0">
        <w:t xml:space="preserve">The policy </w:t>
      </w:r>
      <w:r w:rsidR="00DB123D" w:rsidRPr="00B509A0">
        <w:t xml:space="preserve">achieves this by </w:t>
      </w:r>
      <w:r w:rsidR="009D7A31" w:rsidRPr="00B509A0">
        <w:t xml:space="preserve">directing </w:t>
      </w:r>
      <w:r w:rsidR="007C1326" w:rsidRPr="00B509A0">
        <w:t>councils</w:t>
      </w:r>
      <w:r w:rsidR="009D7A31" w:rsidRPr="00B509A0">
        <w:t xml:space="preserve"> </w:t>
      </w:r>
      <w:r w:rsidR="007C1326" w:rsidRPr="00B509A0">
        <w:t>to</w:t>
      </w:r>
      <w:r w:rsidR="00AC41DA" w:rsidRPr="00B509A0">
        <w:t xml:space="preserve"> </w:t>
      </w:r>
      <w:r w:rsidR="007C1326" w:rsidRPr="00B509A0">
        <w:t xml:space="preserve">manage the </w:t>
      </w:r>
      <w:r w:rsidR="00AC41DA" w:rsidRPr="00B509A0">
        <w:t xml:space="preserve">amounts of </w:t>
      </w:r>
      <w:r w:rsidR="00DB6C26" w:rsidRPr="00B509A0">
        <w:t>n</w:t>
      </w:r>
      <w:r w:rsidR="007B3093" w:rsidRPr="00B509A0">
        <w:t>itrogen (</w:t>
      </w:r>
      <w:r w:rsidR="00AC41DA" w:rsidRPr="00B509A0">
        <w:t>N</w:t>
      </w:r>
      <w:r w:rsidR="007B3093" w:rsidRPr="00B509A0">
        <w:t>)</w:t>
      </w:r>
      <w:r w:rsidR="00AC41DA" w:rsidRPr="00B509A0">
        <w:t xml:space="preserve"> and</w:t>
      </w:r>
      <w:r w:rsidR="007B3093" w:rsidRPr="00B509A0">
        <w:t xml:space="preserve"> </w:t>
      </w:r>
      <w:r w:rsidR="00DB6C26" w:rsidRPr="00B509A0">
        <w:t>p</w:t>
      </w:r>
      <w:r w:rsidR="007B3093" w:rsidRPr="00B509A0">
        <w:t>hosphorus (</w:t>
      </w:r>
      <w:r w:rsidR="00AC41DA" w:rsidRPr="00B509A0">
        <w:t>P</w:t>
      </w:r>
      <w:r w:rsidR="007B3093" w:rsidRPr="00B509A0">
        <w:t>)</w:t>
      </w:r>
      <w:r w:rsidR="00AC41DA" w:rsidRPr="00B509A0">
        <w:t xml:space="preserve"> in water bodies</w:t>
      </w:r>
      <w:r w:rsidR="00E4547F" w:rsidRPr="00B509A0">
        <w:t xml:space="preserve">. </w:t>
      </w:r>
      <w:r w:rsidR="00B650DF" w:rsidRPr="00B509A0">
        <w:t xml:space="preserve">The policy recognises that monitoring and managing </w:t>
      </w:r>
      <w:r w:rsidR="00ED042F" w:rsidRPr="00B509A0">
        <w:t xml:space="preserve">N </w:t>
      </w:r>
      <w:r w:rsidR="00B650DF" w:rsidRPr="00B509A0">
        <w:t xml:space="preserve">and </w:t>
      </w:r>
      <w:r w:rsidR="00ED042F" w:rsidRPr="00B509A0">
        <w:t xml:space="preserve">P </w:t>
      </w:r>
      <w:r w:rsidR="00B650DF" w:rsidRPr="00B509A0">
        <w:t>provides for ecosystem</w:t>
      </w:r>
      <w:r w:rsidR="00B73ED3" w:rsidRPr="00B509A0">
        <w:t>-</w:t>
      </w:r>
      <w:r w:rsidR="00B650DF" w:rsidRPr="00B509A0">
        <w:t xml:space="preserve">health </w:t>
      </w:r>
      <w:r w:rsidR="0083158D" w:rsidRPr="00B509A0">
        <w:t xml:space="preserve">outcomes </w:t>
      </w:r>
      <w:r w:rsidR="007B5DD7" w:rsidRPr="00B509A0">
        <w:t>for a range of nutrient-affected attributes</w:t>
      </w:r>
      <w:r w:rsidR="00416F6E" w:rsidRPr="00B509A0">
        <w:t xml:space="preserve">, </w:t>
      </w:r>
      <w:r w:rsidR="00987189" w:rsidRPr="00B509A0">
        <w:t>which may include</w:t>
      </w:r>
      <w:r w:rsidR="005D2B06" w:rsidRPr="00B509A0">
        <w:t xml:space="preserve"> attributes such as,</w:t>
      </w:r>
      <w:r w:rsidR="00987189" w:rsidRPr="00B509A0">
        <w:t xml:space="preserve"> periphyton, </w:t>
      </w:r>
      <w:r w:rsidR="00B650DF" w:rsidRPr="00B509A0">
        <w:t>dissolved oxygen</w:t>
      </w:r>
      <w:r w:rsidR="004D5116" w:rsidRPr="00B509A0">
        <w:t xml:space="preserve"> and</w:t>
      </w:r>
      <w:r w:rsidR="004F2F0A" w:rsidRPr="00B509A0">
        <w:t xml:space="preserve"> </w:t>
      </w:r>
      <w:r w:rsidR="00B650DF" w:rsidRPr="00B509A0">
        <w:t>macroinvertebrates</w:t>
      </w:r>
      <w:r w:rsidR="004D5116" w:rsidRPr="00B509A0">
        <w:t>.</w:t>
      </w:r>
    </w:p>
    <w:p w14:paraId="3DE2ABD2" w14:textId="77777777" w:rsidR="006D5C73" w:rsidRPr="00B509A0" w:rsidRDefault="006D5C73" w:rsidP="004C2C1A">
      <w:pPr>
        <w:pStyle w:val="Bullet"/>
        <w:keepNext/>
        <w:keepLines/>
        <w:numPr>
          <w:ilvl w:val="0"/>
          <w:numId w:val="0"/>
        </w:numPr>
      </w:pPr>
      <w:r w:rsidRPr="00B509A0">
        <w:lastRenderedPageBreak/>
        <w:t>The amount of nitrogen and phosphorus in water bodies must be set to achieve TASs for:</w:t>
      </w:r>
    </w:p>
    <w:p w14:paraId="492E7AA3" w14:textId="48A60376" w:rsidR="00204480" w:rsidRPr="00B509A0" w:rsidRDefault="00204480" w:rsidP="00B509A0">
      <w:pPr>
        <w:pStyle w:val="Bullet"/>
      </w:pPr>
      <w:r w:rsidRPr="00B509A0">
        <w:t>nutrient attributes N and P</w:t>
      </w:r>
      <w:r w:rsidR="00A2437B" w:rsidRPr="00B509A0">
        <w:t>. F</w:t>
      </w:r>
      <w:r w:rsidRPr="00B509A0">
        <w:t xml:space="preserve">or example, when setting environmental levels, </w:t>
      </w:r>
      <w:r w:rsidR="0051468E" w:rsidRPr="00B509A0">
        <w:t xml:space="preserve">N and P </w:t>
      </w:r>
      <w:r w:rsidRPr="00B509A0">
        <w:t>are set below the ammonium</w:t>
      </w:r>
      <w:r w:rsidR="00D44DB9" w:rsidRPr="00B509A0">
        <w:t>-</w:t>
      </w:r>
      <w:r w:rsidRPr="00B509A0">
        <w:t>toxicity bottom line</w:t>
      </w:r>
      <w:r w:rsidR="00A2437B" w:rsidRPr="00B509A0">
        <w:t>.</w:t>
      </w:r>
    </w:p>
    <w:p w14:paraId="17239875" w14:textId="32B4E6A7" w:rsidR="00204480" w:rsidRPr="00B509A0" w:rsidRDefault="00204480" w:rsidP="00204480">
      <w:pPr>
        <w:pStyle w:val="Bullet"/>
      </w:pPr>
      <w:r w:rsidRPr="00B509A0">
        <w:t>nutrient-affected attributes (</w:t>
      </w:r>
      <w:r w:rsidR="00036750" w:rsidRPr="00B509A0">
        <w:t xml:space="preserve">clause </w:t>
      </w:r>
      <w:r w:rsidRPr="00B509A0">
        <w:t>3.13 (5</w:t>
      </w:r>
      <w:r w:rsidR="00A2437B" w:rsidRPr="00B509A0">
        <w:t xml:space="preserve">)). </w:t>
      </w:r>
      <w:r w:rsidR="0051468E" w:rsidRPr="00B509A0">
        <w:t xml:space="preserve">For </w:t>
      </w:r>
      <w:r w:rsidRPr="00B509A0">
        <w:t xml:space="preserve">example, nutrient levels should be set so that </w:t>
      </w:r>
      <w:r w:rsidR="002E5175" w:rsidRPr="00B509A0">
        <w:t>Macroinvertebrate Community Index</w:t>
      </w:r>
      <w:r w:rsidR="002E5175" w:rsidRPr="00B509A0" w:rsidDel="002E5175">
        <w:t xml:space="preserve"> </w:t>
      </w:r>
      <w:r w:rsidR="00CB0167" w:rsidRPr="00B509A0">
        <w:t xml:space="preserve">(MCI) </w:t>
      </w:r>
      <w:r w:rsidRPr="00B509A0">
        <w:t>TASs are not exceeded.</w:t>
      </w:r>
    </w:p>
    <w:p w14:paraId="06911578" w14:textId="197418EE" w:rsidR="0056358B" w:rsidRPr="00B509A0" w:rsidRDefault="00DB123D" w:rsidP="00CF2A69">
      <w:pPr>
        <w:pStyle w:val="Bullet"/>
        <w:keepNext/>
        <w:keepLines/>
        <w:numPr>
          <w:ilvl w:val="0"/>
          <w:numId w:val="0"/>
        </w:numPr>
      </w:pPr>
      <w:r w:rsidRPr="00B509A0">
        <w:t xml:space="preserve">Clause 3.13 of the NPS-FM is part of the process for achieving </w:t>
      </w:r>
      <w:r w:rsidR="004B5479" w:rsidRPr="00B509A0">
        <w:t>TASs</w:t>
      </w:r>
      <w:r w:rsidRPr="00B509A0">
        <w:t>, environmental outcomes and long-term visions.</w:t>
      </w:r>
    </w:p>
    <w:p w14:paraId="43EF710E" w14:textId="0E89F6DD" w:rsidR="0036767A" w:rsidRPr="00B509A0" w:rsidRDefault="000822AB" w:rsidP="0036767A">
      <w:pPr>
        <w:pStyle w:val="Heading3"/>
        <w:spacing w:before="320"/>
        <w:rPr>
          <w:rStyle w:val="BodyTextChar"/>
          <w:rFonts w:ascii="Georgia" w:eastAsiaTheme="majorEastAsia" w:hAnsi="Georgia"/>
        </w:rPr>
      </w:pPr>
      <w:r w:rsidRPr="00B509A0">
        <w:t>What are the requirements</w:t>
      </w:r>
      <w:r w:rsidR="00035A43" w:rsidRPr="00B509A0">
        <w:t xml:space="preserve"> for</w:t>
      </w:r>
      <w:r w:rsidR="00AE3608" w:rsidRPr="00B509A0">
        <w:t xml:space="preserve"> regional councils</w:t>
      </w:r>
      <w:r w:rsidRPr="00B509A0">
        <w:t>?</w:t>
      </w:r>
    </w:p>
    <w:p w14:paraId="7927AC5B" w14:textId="2428FD83" w:rsidR="00AC5827" w:rsidRPr="00B509A0" w:rsidRDefault="00880CC9" w:rsidP="0036767A">
      <w:pPr>
        <w:pStyle w:val="BodyText"/>
        <w:rPr>
          <w:rStyle w:val="BodyTextChar"/>
        </w:rPr>
      </w:pPr>
      <w:r w:rsidRPr="00B509A0">
        <w:rPr>
          <w:rStyle w:val="BodyTextChar"/>
        </w:rPr>
        <w:t>T</w:t>
      </w:r>
      <w:r w:rsidR="00D0786D" w:rsidRPr="00B509A0">
        <w:rPr>
          <w:rStyle w:val="BodyTextChar"/>
        </w:rPr>
        <w:t>o provide for the compulsory value</w:t>
      </w:r>
      <w:r w:rsidR="00A133DD" w:rsidRPr="00B509A0">
        <w:rPr>
          <w:rStyle w:val="BodyTextChar"/>
        </w:rPr>
        <w:t xml:space="preserve"> of </w:t>
      </w:r>
      <w:r w:rsidR="00D0786D" w:rsidRPr="00B509A0">
        <w:rPr>
          <w:rStyle w:val="BodyTextChar"/>
        </w:rPr>
        <w:t>ecosystem health</w:t>
      </w:r>
      <w:r w:rsidR="00C821D0" w:rsidRPr="00B509A0">
        <w:rPr>
          <w:rStyle w:val="BodyTextChar"/>
        </w:rPr>
        <w:t>,</w:t>
      </w:r>
      <w:r w:rsidR="00601874" w:rsidRPr="00B509A0">
        <w:rPr>
          <w:rStyle w:val="BodyTextChar"/>
        </w:rPr>
        <w:t xml:space="preserve"> regional </w:t>
      </w:r>
      <w:r w:rsidR="007150B1" w:rsidRPr="00B509A0">
        <w:rPr>
          <w:rStyle w:val="BodyTextChar"/>
        </w:rPr>
        <w:t>councils</w:t>
      </w:r>
      <w:r w:rsidR="00AC5827" w:rsidRPr="00B509A0">
        <w:rPr>
          <w:rStyle w:val="BodyTextChar"/>
        </w:rPr>
        <w:t xml:space="preserve"> must: </w:t>
      </w:r>
    </w:p>
    <w:p w14:paraId="183D132B" w14:textId="15ED1557" w:rsidR="00421C48" w:rsidRPr="00B509A0" w:rsidRDefault="00CC0B8B" w:rsidP="00A075A4">
      <w:pPr>
        <w:pStyle w:val="Bullet"/>
        <w:rPr>
          <w:rStyle w:val="BodyTextChar"/>
          <w:rFonts w:eastAsia="Times New Roman"/>
        </w:rPr>
      </w:pPr>
      <w:r w:rsidRPr="00B509A0">
        <w:rPr>
          <w:rStyle w:val="BodyTextChar"/>
        </w:rPr>
        <w:t xml:space="preserve">set </w:t>
      </w:r>
      <w:r w:rsidR="000C0AF6" w:rsidRPr="00B509A0">
        <w:rPr>
          <w:rStyle w:val="BodyTextChar"/>
        </w:rPr>
        <w:t xml:space="preserve">instream concentrations and exceedance criteria, or instream loads </w:t>
      </w:r>
      <w:r w:rsidR="00842675" w:rsidRPr="00B509A0">
        <w:rPr>
          <w:rStyle w:val="BodyTextChar"/>
        </w:rPr>
        <w:t xml:space="preserve">(referred to </w:t>
      </w:r>
      <w:r w:rsidR="002B3091" w:rsidRPr="00B509A0">
        <w:rPr>
          <w:rStyle w:val="BodyTextChar"/>
        </w:rPr>
        <w:t xml:space="preserve">below </w:t>
      </w:r>
      <w:r w:rsidR="00842675" w:rsidRPr="00B509A0">
        <w:rPr>
          <w:rStyle w:val="BodyTextChar"/>
        </w:rPr>
        <w:t>as ‘nutrient criteria’)</w:t>
      </w:r>
      <w:r w:rsidRPr="00B509A0">
        <w:rPr>
          <w:rStyle w:val="BodyTextChar"/>
        </w:rPr>
        <w:t xml:space="preserve"> </w:t>
      </w:r>
      <w:r w:rsidR="008015CD" w:rsidRPr="00B509A0">
        <w:rPr>
          <w:rStyle w:val="BodyTextChar"/>
        </w:rPr>
        <w:t xml:space="preserve">for N and P that are sufficient </w:t>
      </w:r>
      <w:r w:rsidRPr="00B509A0">
        <w:rPr>
          <w:rStyle w:val="BodyTextChar"/>
        </w:rPr>
        <w:t>to achieve</w:t>
      </w:r>
      <w:r w:rsidR="00421C48" w:rsidRPr="00B509A0">
        <w:rPr>
          <w:rStyle w:val="BodyTextChar"/>
        </w:rPr>
        <w:t>:</w:t>
      </w:r>
    </w:p>
    <w:p w14:paraId="177CD09D" w14:textId="20D42F06" w:rsidR="00421C48" w:rsidRPr="00B509A0" w:rsidRDefault="00CC0B8B" w:rsidP="00421C48">
      <w:pPr>
        <w:pStyle w:val="Sub-list"/>
      </w:pPr>
      <w:r w:rsidRPr="00B509A0">
        <w:rPr>
          <w:rStyle w:val="BodyTextChar"/>
        </w:rPr>
        <w:t>the TAS for any nutrient attribute</w:t>
      </w:r>
      <w:r w:rsidR="00966A22" w:rsidRPr="00B509A0">
        <w:rPr>
          <w:rStyle w:val="BodyTextChar"/>
        </w:rPr>
        <w:t xml:space="preserve"> and nutrient-affected attributes</w:t>
      </w:r>
      <w:r w:rsidR="00226425" w:rsidRPr="00B509A0">
        <w:rPr>
          <w:rStyle w:val="BodyTextChar"/>
        </w:rPr>
        <w:t xml:space="preserve"> </w:t>
      </w:r>
      <w:r w:rsidR="00DF05B4">
        <w:t xml:space="preserve">under </w:t>
      </w:r>
      <w:r w:rsidR="00C66968" w:rsidRPr="00B509A0">
        <w:t xml:space="preserve">either </w:t>
      </w:r>
      <w:r w:rsidR="00226425" w:rsidRPr="00B509A0">
        <w:t>a</w:t>
      </w:r>
      <w:r w:rsidR="00C66968" w:rsidRPr="00B509A0">
        <w:t xml:space="preserve">ppendix 2A or 2B </w:t>
      </w:r>
      <w:r w:rsidR="00972396" w:rsidRPr="00B509A0">
        <w:t>(except where specifically provided otherwise)</w:t>
      </w:r>
    </w:p>
    <w:p w14:paraId="4178FE03" w14:textId="375FA7AB" w:rsidR="008637F6" w:rsidRPr="00B509A0" w:rsidRDefault="6D777C2A" w:rsidP="00567BF7">
      <w:pPr>
        <w:pStyle w:val="Sub-list"/>
      </w:pPr>
      <w:r w:rsidRPr="00B509A0">
        <w:t>any environmental outcomes sought for the nutrient-sensitive downstream receiving environments.</w:t>
      </w:r>
    </w:p>
    <w:p w14:paraId="5D34AE26" w14:textId="26FB2841" w:rsidR="007150B1" w:rsidRPr="00B509A0" w:rsidRDefault="2BF07578" w:rsidP="007150B1">
      <w:pPr>
        <w:pStyle w:val="Bullet"/>
      </w:pPr>
      <w:r w:rsidRPr="00B509A0">
        <w:t xml:space="preserve">set limits on </w:t>
      </w:r>
      <w:r w:rsidR="17C8B53B" w:rsidRPr="00B509A0">
        <w:t>resource</w:t>
      </w:r>
      <w:r w:rsidRPr="00B509A0">
        <w:t xml:space="preserve"> use</w:t>
      </w:r>
      <w:r w:rsidR="19CB8D98" w:rsidRPr="00B509A0">
        <w:t xml:space="preserve"> in regional plans to achieve any nutrient </w:t>
      </w:r>
      <w:r w:rsidR="004A3211" w:rsidRPr="00B509A0">
        <w:t xml:space="preserve">criteria </w:t>
      </w:r>
      <w:r w:rsidR="19CB8D98" w:rsidRPr="00B509A0">
        <w:t xml:space="preserve">needed to achieve </w:t>
      </w:r>
      <w:r w:rsidR="00036750" w:rsidRPr="00B509A0">
        <w:t>TASs</w:t>
      </w:r>
      <w:r w:rsidR="00C45A6D" w:rsidRPr="00B509A0">
        <w:t xml:space="preserve"> (</w:t>
      </w:r>
      <w:r w:rsidR="00036750" w:rsidRPr="00B509A0">
        <w:t xml:space="preserve">clause </w:t>
      </w:r>
      <w:r w:rsidR="00C45A6D" w:rsidRPr="00B509A0">
        <w:t>3.12(1))</w:t>
      </w:r>
    </w:p>
    <w:p w14:paraId="33613B0F" w14:textId="21B2F0BE" w:rsidR="00E43423" w:rsidRPr="00B509A0" w:rsidRDefault="2DEB98EB" w:rsidP="00E43423">
      <w:pPr>
        <w:pStyle w:val="Bullet"/>
      </w:pPr>
      <w:r w:rsidRPr="00B509A0">
        <w:t xml:space="preserve">establish methods for monitoring progress towards achieving </w:t>
      </w:r>
      <w:r w:rsidR="00E43423" w:rsidRPr="00B509A0">
        <w:t>TASs</w:t>
      </w:r>
      <w:r w:rsidRPr="00B509A0">
        <w:t xml:space="preserve"> and environmental outcomes</w:t>
      </w:r>
      <w:r w:rsidR="00E43423" w:rsidRPr="00B509A0">
        <w:t>.</w:t>
      </w:r>
    </w:p>
    <w:p w14:paraId="76725A2E" w14:textId="7CB8FA73" w:rsidR="00A372A6" w:rsidRPr="00B509A0" w:rsidRDefault="00A372A6" w:rsidP="00CF2A69">
      <w:pPr>
        <w:pStyle w:val="Figureheading"/>
      </w:pPr>
      <w:bookmarkStart w:id="102" w:name="NewFigure6"/>
      <w:bookmarkStart w:id="103" w:name="_Toc131000690"/>
      <w:r w:rsidRPr="00B509A0">
        <w:lastRenderedPageBreak/>
        <w:t xml:space="preserve">Figure </w:t>
      </w:r>
      <w:r w:rsidRPr="00B509A0">
        <w:fldChar w:fldCharType="begin"/>
      </w:r>
      <w:r w:rsidRPr="00B509A0">
        <w:instrText>SEQ Figure \* ARABIC</w:instrText>
      </w:r>
      <w:r w:rsidRPr="00B509A0">
        <w:fldChar w:fldCharType="separate"/>
      </w:r>
      <w:r w:rsidR="007D084A">
        <w:rPr>
          <w:noProof/>
        </w:rPr>
        <w:t>6</w:t>
      </w:r>
      <w:r w:rsidRPr="00B509A0">
        <w:fldChar w:fldCharType="end"/>
      </w:r>
      <w:r w:rsidRPr="00B509A0">
        <w:t xml:space="preserve">: </w:t>
      </w:r>
      <w:r w:rsidRPr="00B509A0">
        <w:tab/>
      </w:r>
      <w:r w:rsidR="00CD0498" w:rsidRPr="00B509A0">
        <w:t xml:space="preserve">Setting nutrient </w:t>
      </w:r>
      <w:bookmarkEnd w:id="102"/>
      <w:r w:rsidR="00CD0498" w:rsidRPr="00B509A0">
        <w:t>criteria to achieve NPS-FM target attribute states</w:t>
      </w:r>
      <w:bookmarkEnd w:id="103"/>
    </w:p>
    <w:p w14:paraId="2832F3B2" w14:textId="044733C4" w:rsidR="00D40771" w:rsidRPr="00B509A0" w:rsidRDefault="00065E10" w:rsidP="005C233E">
      <w:pPr>
        <w:pStyle w:val="Bullet"/>
        <w:numPr>
          <w:ilvl w:val="0"/>
          <w:numId w:val="0"/>
        </w:numPr>
      </w:pPr>
      <w:r w:rsidRPr="00B509A0">
        <w:rPr>
          <w:noProof/>
        </w:rPr>
        <w:drawing>
          <wp:anchor distT="0" distB="0" distL="114300" distR="114300" simplePos="0" relativeHeight="251658240" behindDoc="0" locked="0" layoutInCell="1" allowOverlap="1" wp14:anchorId="74DA7E1E" wp14:editId="2A85C65C">
            <wp:simplePos x="0" y="0"/>
            <wp:positionH relativeFrom="column">
              <wp:posOffset>-55245</wp:posOffset>
            </wp:positionH>
            <wp:positionV relativeFrom="paragraph">
              <wp:posOffset>202565</wp:posOffset>
            </wp:positionV>
            <wp:extent cx="5457825" cy="8486775"/>
            <wp:effectExtent l="0" t="0" r="9525" b="9525"/>
            <wp:wrapTopAndBottom/>
            <wp:docPr id="13" name="Picture 13" descr="An infographic showing example scenarios of the process for setting nutrient criteria to achieve NPS-FM target attribute states for freshwater systems, broken down into 5 steps.&#10;&#10;The steps are.&#10;&#10;Step 1. Delineate systems.&#10;Identify the freshwater systems and downstream receiving environments that will be influenced by excess nutrients in each freshwater management (FMU). An illustration next to step 1 shows the following freshwater systems: rivers, lakes, wetlands, groundwater and estuaries. Further details in the landscape are labelled. These are: wadeable rivers, shallow lakes, the ocean and an aquifer. A bubble shows more detail of a part of a river. The labels in the bubble are: precipitation, runoff, infiltration, discharge and recharge, and there are icons to indicate where phosphorous and nitrogen are present.&#10;&#10;Step 2. Identify values.&#10;Identify values in systems that may be compromised by excessive nutrients.&#10;&#10;Step 3. Select attributes.&#10;Select attributes to best represent values (in Appendix 2A and 2B of the NPS-FM, or other).&#10;&#10;Step 4. Set nutrient criteria.&#10;Set nutrient criteria for relevant forms of nitrogen and phosphorus to achieve target attribute states for all nutrient and nutrient-affected attributes.&#10;&#10;Step 5. Achieve nutrient outcomes.&#10;Determine what nutrient reductions are required to meet all&#10;nutrient criteria, to protect upstream and downstream freshwater environments.&#10;&#10;The infographic illustrates four example scenarios for different freshwater systems. &#10;&#10;Example scenario 1.&#10;Step 1: The freshwater system identified is a river.&#10;Step 2: The value is ecosystem health.&#10;Step 3: The attribute is the Macroinvertebrate Community Index.&#10;Step 4. The nutrient criteria are median dissolved inorganic nitrogen and dissolved reactive phosphorus targets based on instream concentration thresholds.&#10;Step 5: A small graph shows both the current state and target state, and reductions required to meet the target state.&#10;&#10;Example scenario 2.&#10;Step 1: The freshwater system identified is a river.&#10;Step 2: The value is ecosystem health.&#10;Step 3: The attribute is periphyton.&#10;Step 4. The nutrient criteria are median dissolved inorganic nitrogen and dissolved reactive phosphorus targets based on instream concentration thresholds.&#10;Step 5: A small graph shows both the current state and target state, and reductions required to meet the target state.&#10;Example scenario 3.&#10;Step 1: The freshwater system identified is lakes and lake/fed riveres.&#10;Step 2: The value is human contact.&#10;Step 3: The attribute is cyanobacteria (planktonic).&#10;Step 4. The nutrient criteria are annual total nitrogen and total phosphorus catchment loads to achieve instream concentration thresholds.&#10;Step 5: A small graph shows both the current state and target state, and reductions required to meet the target state. The graph shows a substantial reduction required and the graph is labelled ‘most restrictive’.&#10;&#10;Example scenario 4.&#10;Step 1: The freshwater system identified is a rivers/groundwater.&#10;Step 2: The value is drinking water.&#10;Step 3: The attribute is nitrate concentration.&#10;Step 4. The nutrient criteria is nitrate maximum acceptable value.&#10;Step 5: A small graph shows that the current state is the same as the target state. The graph is labelled ‘no reductions needed’.&#10;&#10;A note beneath the infographic states.&#10;Please note: To illustrate the overall policy intent, this diagram simplifies the variety of attributes and complex relationships that need to be considered when using a ki uta ki tai (mountains to sea) integrated approach for setting nutrient criteria and nutrient reduction targets in freshwater systems. For example, there may be many more values and attributes that need to be considered, and nutrient criteria for an attribute may vary for the same water body within an F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infographic showing example scenarios of the process for setting nutrient criteria to achieve NPS-FM target attribute states for freshwater systems, broken down into 5 steps.&#10;&#10;The steps are.&#10;&#10;Step 1. Delineate systems.&#10;Identify the freshwater systems and downstream receiving environments that will be influenced by excess nutrients in each freshwater management (FMU). An illustration next to step 1 shows the following freshwater systems: rivers, lakes, wetlands, groundwater and estuaries. Further details in the landscape are labelled. These are: wadeable rivers, shallow lakes, the ocean and an aquifer. A bubble shows more detail of a part of a river. The labels in the bubble are: precipitation, runoff, infiltration, discharge and recharge, and there are icons to indicate where phosphorous and nitrogen are present.&#10;&#10;Step 2. Identify values.&#10;Identify values in systems that may be compromised by excessive nutrients.&#10;&#10;Step 3. Select attributes.&#10;Select attributes to best represent values (in Appendix 2A and 2B of the NPS-FM, or other).&#10;&#10;Step 4. Set nutrient criteria.&#10;Set nutrient criteria for relevant forms of nitrogen and phosphorus to achieve target attribute states for all nutrient and nutrient-affected attributes.&#10;&#10;Step 5. Achieve nutrient outcomes.&#10;Determine what nutrient reductions are required to meet all&#10;nutrient criteria, to protect upstream and downstream freshwater environments.&#10;&#10;The infographic illustrates four example scenarios for different freshwater systems. &#10;&#10;Example scenario 1.&#10;Step 1: The freshwater system identified is a river.&#10;Step 2: The value is ecosystem health.&#10;Step 3: The attribute is the Macroinvertebrate Community Index.&#10;Step 4. The nutrient criteria are median dissolved inorganic nitrogen and dissolved reactive phosphorus targets based on instream concentration thresholds.&#10;Step 5: A small graph shows both the current state and target state, and reductions required to meet the target state.&#10;&#10;Example scenario 2.&#10;Step 1: The freshwater system identified is a river.&#10;Step 2: The value is ecosystem health.&#10;Step 3: The attribute is periphyton.&#10;Step 4. The nutrient criteria are median dissolved inorganic nitrogen and dissolved reactive phosphorus targets based on instream concentration thresholds.&#10;Step 5: A small graph shows both the current state and target state, and reductions required to meet the target state.&#10;Example scenario 3.&#10;Step 1: The freshwater system identified is lakes and lake/fed riveres.&#10;Step 2: The value is human contact.&#10;Step 3: The attribute is cyanobacteria (planktonic).&#10;Step 4. The nutrient criteria are annual total nitrogen and total phosphorus catchment loads to achieve instream concentration thresholds.&#10;Step 5: A small graph shows both the current state and target state, and reductions required to meet the target state. The graph shows a substantial reduction required and the graph is labelled ‘most restrictive’.&#10;&#10;Example scenario 4.&#10;Step 1: The freshwater system identified is a rivers/groundwater.&#10;Step 2: The value is drinking water.&#10;Step 3: The attribute is nitrate concentration.&#10;Step 4. The nutrient criteria is nitrate maximum acceptable value.&#10;Step 5: A small graph shows that the current state is the same as the target state. The graph is labelled ‘no reductions needed’.&#10;&#10;A note beneath the infographic states.&#10;Please note: To illustrate the overall policy intent, this diagram simplifies the variety of attributes and complex relationships that need to be considered when using a ki uta ki tai (mountains to sea) integrated approach for setting nutrient criteria and nutrient reduction targets in freshwater systems. For example, there may be many more values and attributes that need to be considered, and nutrient criteria for an attribute may vary for the same water body within an FMU.&#10;"/>
                    <pic:cNvPicPr/>
                  </pic:nvPicPr>
                  <pic:blipFill rotWithShape="1">
                    <a:blip r:embed="rId77" cstate="print">
                      <a:extLst>
                        <a:ext uri="{28A0092B-C50C-407E-A947-70E740481C1C}">
                          <a14:useLocalDpi xmlns:a14="http://schemas.microsoft.com/office/drawing/2010/main" val="0"/>
                        </a:ext>
                      </a:extLst>
                    </a:blip>
                    <a:srcRect l="-789" t="-775"/>
                    <a:stretch/>
                  </pic:blipFill>
                  <pic:spPr bwMode="auto">
                    <a:xfrm>
                      <a:off x="0" y="0"/>
                      <a:ext cx="5457825" cy="848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BA0033" w14:textId="462F6C8D" w:rsidR="00D43F49" w:rsidRPr="00B509A0" w:rsidRDefault="00D43F49" w:rsidP="00D43F49">
      <w:pPr>
        <w:pStyle w:val="Heading2"/>
      </w:pPr>
      <w:bookmarkStart w:id="104" w:name="_Toc132119708"/>
      <w:r w:rsidRPr="00B509A0">
        <w:lastRenderedPageBreak/>
        <w:t>Best practice</w:t>
      </w:r>
      <w:bookmarkEnd w:id="104"/>
    </w:p>
    <w:p w14:paraId="3C099651" w14:textId="50A1D042" w:rsidR="00BE7308" w:rsidRPr="00B509A0" w:rsidRDefault="00BE7308" w:rsidP="00E44CAE">
      <w:pPr>
        <w:pStyle w:val="Heading3"/>
      </w:pPr>
      <w:r w:rsidRPr="00B509A0">
        <w:t>Protecting the most sensitive part of the system</w:t>
      </w:r>
    </w:p>
    <w:p w14:paraId="56D86DB4" w14:textId="3ED72B99" w:rsidR="00BE7308" w:rsidRPr="00B509A0" w:rsidRDefault="001F4CBC" w:rsidP="00BE7308">
      <w:pPr>
        <w:pStyle w:val="BodyText"/>
      </w:pPr>
      <w:r w:rsidRPr="00B509A0">
        <w:t>I</w:t>
      </w:r>
      <w:r w:rsidR="00E271F4" w:rsidRPr="00B509A0">
        <w:t>n practice, m</w:t>
      </w:r>
      <w:r w:rsidR="00BE7308" w:rsidRPr="00B509A0">
        <w:t xml:space="preserve">anaging nutrients </w:t>
      </w:r>
      <w:proofErr w:type="gramStart"/>
      <w:r w:rsidR="00BE7308" w:rsidRPr="00B509A0">
        <w:t>in order to</w:t>
      </w:r>
      <w:proofErr w:type="gramEnd"/>
      <w:r w:rsidR="00BE7308" w:rsidRPr="00B509A0">
        <w:t xml:space="preserve"> achieve all TAS</w:t>
      </w:r>
      <w:r w:rsidR="00E271F4" w:rsidRPr="00B509A0">
        <w:t>s</w:t>
      </w:r>
      <w:r w:rsidR="00BE7308" w:rsidRPr="00B509A0">
        <w:t xml:space="preserve"> in an FMU</w:t>
      </w:r>
      <w:r w:rsidR="009C0455" w:rsidRPr="00B509A0">
        <w:t>,</w:t>
      </w:r>
      <w:r w:rsidRPr="00B509A0">
        <w:t xml:space="preserve"> </w:t>
      </w:r>
      <w:r w:rsidR="00BE7308" w:rsidRPr="00B509A0">
        <w:t>or part of an</w:t>
      </w:r>
      <w:r w:rsidRPr="00B509A0">
        <w:t xml:space="preserve"> </w:t>
      </w:r>
      <w:r w:rsidR="00BE7308" w:rsidRPr="00B509A0">
        <w:t>FMU,</w:t>
      </w:r>
      <w:r w:rsidR="00E271F4" w:rsidRPr="00B509A0">
        <w:t xml:space="preserve"> </w:t>
      </w:r>
      <w:r w:rsidRPr="00B509A0">
        <w:t xml:space="preserve">means </w:t>
      </w:r>
      <w:r w:rsidR="00BE7308" w:rsidRPr="00B509A0">
        <w:t xml:space="preserve">the most sensitive attribute (with the most stringent TAS) will determine the overall nutrient criteria. Attributes </w:t>
      </w:r>
      <w:r w:rsidR="00CB1E9B" w:rsidRPr="00B509A0">
        <w:t xml:space="preserve">that are </w:t>
      </w:r>
      <w:r w:rsidR="00E63F2E" w:rsidRPr="00B509A0">
        <w:t xml:space="preserve">most </w:t>
      </w:r>
      <w:r w:rsidR="00BE7308" w:rsidRPr="00B509A0">
        <w:t xml:space="preserve">sensitive to nutrients will likely show up in the most sensitive part of the freshwater system, such as </w:t>
      </w:r>
      <w:r w:rsidR="00E15EB9" w:rsidRPr="00B509A0">
        <w:t xml:space="preserve">in </w:t>
      </w:r>
      <w:r w:rsidR="00BE7308" w:rsidRPr="00B509A0">
        <w:t>downstream receiving environments. For example, it might be that</w:t>
      </w:r>
      <w:r w:rsidR="001259BD" w:rsidRPr="00B509A0">
        <w:t xml:space="preserve"> the TAS for</w:t>
      </w:r>
      <w:r w:rsidR="00BE7308" w:rsidRPr="00B509A0">
        <w:t xml:space="preserve"> MCI in a downstream river determine the nutrient concentrations (N and P) you need to set and adopt as nutrient outcomes to achieve all other TAS</w:t>
      </w:r>
      <w:r w:rsidR="009536C5" w:rsidRPr="00B509A0">
        <w:t>s</w:t>
      </w:r>
      <w:r w:rsidR="00BE7308" w:rsidRPr="00B509A0">
        <w:t xml:space="preserve">. </w:t>
      </w:r>
    </w:p>
    <w:p w14:paraId="0C10ADE1" w14:textId="7E7F726A" w:rsidR="00434E4F" w:rsidRPr="00B509A0" w:rsidRDefault="00BE7308" w:rsidP="00BE7308">
      <w:pPr>
        <w:pStyle w:val="BodyText"/>
      </w:pPr>
      <w:r w:rsidRPr="00B509A0">
        <w:t>The choice of nutrient criteria is important when determining how to regulate and cap contaminant loads</w:t>
      </w:r>
      <w:r w:rsidR="00C45A6D" w:rsidRPr="00B509A0">
        <w:t>.</w:t>
      </w:r>
      <w:r w:rsidRPr="00B509A0">
        <w:t xml:space="preserve"> This is because different attributes respond to nutrients in different ways, and nutrients will behave differently in different parts of the freshwater system. See </w:t>
      </w:r>
      <w:hyperlink w:anchor="NewFigure6" w:history="1">
        <w:r w:rsidRPr="00B509A0">
          <w:rPr>
            <w:rStyle w:val="Hyperlink"/>
          </w:rPr>
          <w:t xml:space="preserve">figure </w:t>
        </w:r>
        <w:r w:rsidR="00C57CF1" w:rsidRPr="00B509A0">
          <w:rPr>
            <w:rStyle w:val="Hyperlink"/>
          </w:rPr>
          <w:t>6</w:t>
        </w:r>
      </w:hyperlink>
      <w:r w:rsidRPr="00B509A0">
        <w:t xml:space="preserve"> for how to determine nutrient criteria for the most sensitive TAS</w:t>
      </w:r>
      <w:r w:rsidR="006C00B8" w:rsidRPr="00B509A0">
        <w:t>s</w:t>
      </w:r>
      <w:r w:rsidRPr="00B509A0">
        <w:t xml:space="preserve">. </w:t>
      </w:r>
    </w:p>
    <w:p w14:paraId="78F873D9" w14:textId="55C9AB35" w:rsidR="00786293" w:rsidRPr="00B509A0" w:rsidRDefault="00CA761B" w:rsidP="009B5315">
      <w:pPr>
        <w:pStyle w:val="Heading3"/>
        <w:spacing w:before="320"/>
      </w:pPr>
      <w:r w:rsidRPr="00B509A0">
        <w:t>E</w:t>
      </w:r>
      <w:r w:rsidR="00BD0C36" w:rsidRPr="00B509A0">
        <w:t>ffective nutrient management</w:t>
      </w:r>
      <w:r w:rsidRPr="00B509A0">
        <w:t xml:space="preserve"> </w:t>
      </w:r>
    </w:p>
    <w:p w14:paraId="10CFA467" w14:textId="45987ECF" w:rsidR="00B53E8A" w:rsidRPr="00B509A0" w:rsidRDefault="00B52501" w:rsidP="006F5FE2">
      <w:pPr>
        <w:pStyle w:val="BodyText"/>
      </w:pPr>
      <w:r w:rsidRPr="00B509A0">
        <w:t xml:space="preserve">Clause 3.13 applies to all nutrient-affected attributes across all </w:t>
      </w:r>
      <w:r w:rsidR="00FA222F" w:rsidRPr="00B509A0">
        <w:t xml:space="preserve">freshwater </w:t>
      </w:r>
      <w:r w:rsidR="002A470C" w:rsidRPr="00B509A0">
        <w:t>ec</w:t>
      </w:r>
      <w:r w:rsidR="00587800" w:rsidRPr="00B509A0">
        <w:t>osystem</w:t>
      </w:r>
      <w:r w:rsidR="00BF7820" w:rsidRPr="00B509A0">
        <w:t>s</w:t>
      </w:r>
      <w:r w:rsidR="00587800" w:rsidRPr="00B509A0">
        <w:t xml:space="preserve"> and freshwater bodies</w:t>
      </w:r>
      <w:r w:rsidR="00B53E8A" w:rsidRPr="00B509A0">
        <w:t>.</w:t>
      </w:r>
      <w:r w:rsidR="009F6507" w:rsidRPr="00B509A0">
        <w:t xml:space="preserve"> </w:t>
      </w:r>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6F5FE2" w:rsidRPr="00B509A0" w14:paraId="0BC2DEFE" w14:textId="77777777" w:rsidTr="006F5FE2">
        <w:tc>
          <w:tcPr>
            <w:tcW w:w="8505" w:type="dxa"/>
            <w:shd w:val="clear" w:color="auto" w:fill="D2DDE1" w:themeFill="background2"/>
          </w:tcPr>
          <w:p w14:paraId="437BDF90" w14:textId="77777777" w:rsidR="006F5FE2" w:rsidRPr="00B509A0" w:rsidRDefault="006F5FE2" w:rsidP="006F5FE2">
            <w:pPr>
              <w:pStyle w:val="Boxheading"/>
              <w:keepNext w:val="0"/>
              <w:ind w:left="0"/>
            </w:pPr>
            <w:r w:rsidRPr="00B509A0">
              <w:t xml:space="preserve">Example: Choosing nutrient criteria for attributes </w:t>
            </w:r>
          </w:p>
          <w:p w14:paraId="4967BBD5" w14:textId="2628BEF0" w:rsidR="006F5FE2" w:rsidRPr="00B509A0" w:rsidRDefault="006F5FE2" w:rsidP="006F5FE2">
            <w:pPr>
              <w:pStyle w:val="Boxtext"/>
            </w:pPr>
            <w:r w:rsidRPr="00B509A0">
              <w:t xml:space="preserve">The attributes that councils and communities choose to </w:t>
            </w:r>
            <w:proofErr w:type="gramStart"/>
            <w:r w:rsidRPr="00B509A0">
              <w:t>measure</w:t>
            </w:r>
            <w:proofErr w:type="gramEnd"/>
            <w:r w:rsidRPr="00B509A0">
              <w:t xml:space="preserve"> and monitor will depend on factors </w:t>
            </w:r>
            <w:r w:rsidR="00BF7820" w:rsidRPr="00B509A0">
              <w:t>like</w:t>
            </w:r>
            <w:r w:rsidRPr="00B509A0">
              <w:t xml:space="preserve"> the part/type of water body and</w:t>
            </w:r>
            <w:r w:rsidR="00BF7820" w:rsidRPr="00B509A0">
              <w:t xml:space="preserve"> the</w:t>
            </w:r>
            <w:r w:rsidRPr="00B509A0">
              <w:t xml:space="preserve"> water body substrate. </w:t>
            </w:r>
            <w:r w:rsidR="00785F34" w:rsidRPr="00B509A0">
              <w:t>Within a given</w:t>
            </w:r>
            <w:r w:rsidRPr="00B509A0">
              <w:t xml:space="preserve"> FMU (or sub-FMU)</w:t>
            </w:r>
            <w:r w:rsidR="00790EFD" w:rsidRPr="00B509A0">
              <w:t>,</w:t>
            </w:r>
            <w:r w:rsidRPr="00B509A0">
              <w:t xml:space="preserve"> whether the river is soft-bottomed (silty and muddy) or hard-bottomed (stony and gravelly)</w:t>
            </w:r>
            <w:r w:rsidR="00790EFD" w:rsidRPr="00B509A0">
              <w:t xml:space="preserve"> will help to determine the attributes chosen, as</w:t>
            </w:r>
            <w:r w:rsidRPr="00B509A0">
              <w:t xml:space="preserve"> different stream types support </w:t>
            </w:r>
            <w:r w:rsidR="00790EFD" w:rsidRPr="00B509A0">
              <w:t xml:space="preserve">some </w:t>
            </w:r>
            <w:r w:rsidRPr="00B509A0">
              <w:t>attributes and not others.</w:t>
            </w:r>
          </w:p>
          <w:p w14:paraId="4DD5524B" w14:textId="12283C17" w:rsidR="000F7DC1" w:rsidRPr="00B509A0" w:rsidRDefault="006F5FE2" w:rsidP="000F7DC1">
            <w:pPr>
              <w:pStyle w:val="Boxtext"/>
            </w:pPr>
            <w:r w:rsidRPr="00B509A0">
              <w:t>For example, a council choosing nutrient criteria for a</w:t>
            </w:r>
            <w:r w:rsidR="00551EAD" w:rsidRPr="00B509A0">
              <w:t xml:space="preserve"> representative</w:t>
            </w:r>
            <w:r w:rsidRPr="00B509A0">
              <w:t xml:space="preserve"> soft-bottomed stream need</w:t>
            </w:r>
            <w:r w:rsidR="009016E0" w:rsidRPr="00B509A0">
              <w:t>s</w:t>
            </w:r>
            <w:r w:rsidRPr="00B509A0">
              <w:t xml:space="preserve"> to </w:t>
            </w:r>
            <w:proofErr w:type="gramStart"/>
            <w:r w:rsidRPr="00B509A0">
              <w:t>take into account</w:t>
            </w:r>
            <w:proofErr w:type="gramEnd"/>
            <w:r w:rsidRPr="00B509A0">
              <w:t xml:space="preserve"> that this stream type do</w:t>
            </w:r>
            <w:r w:rsidR="009016E0" w:rsidRPr="00B509A0">
              <w:t>es</w:t>
            </w:r>
            <w:r w:rsidRPr="00B509A0">
              <w:t xml:space="preserve"> not commonly support periphyton growth. </w:t>
            </w:r>
            <w:r w:rsidR="007642C6" w:rsidRPr="00B509A0">
              <w:t>In this situation</w:t>
            </w:r>
            <w:r w:rsidR="000F7DC1" w:rsidRPr="00B509A0">
              <w:t>,</w:t>
            </w:r>
            <w:r w:rsidR="007642C6" w:rsidRPr="00B509A0">
              <w:t xml:space="preserve"> it </w:t>
            </w:r>
            <w:r w:rsidR="00712287" w:rsidRPr="00B509A0">
              <w:t xml:space="preserve">will be </w:t>
            </w:r>
            <w:r w:rsidR="007642C6" w:rsidRPr="00B509A0">
              <w:t>l</w:t>
            </w:r>
            <w:r w:rsidR="00F82FDD" w:rsidRPr="00B509A0">
              <w:rPr>
                <w:rStyle w:val="cf01"/>
              </w:rPr>
              <w:t xml:space="preserve">ikely </w:t>
            </w:r>
            <w:r w:rsidR="004B3B5D" w:rsidRPr="00B509A0">
              <w:rPr>
                <w:rStyle w:val="cf01"/>
              </w:rPr>
              <w:t xml:space="preserve">that </w:t>
            </w:r>
            <w:r w:rsidR="00712287" w:rsidRPr="00B509A0">
              <w:rPr>
                <w:rStyle w:val="cf01"/>
              </w:rPr>
              <w:t>there are other</w:t>
            </w:r>
            <w:r w:rsidR="00F82FDD" w:rsidRPr="00B509A0">
              <w:rPr>
                <w:rStyle w:val="cf01"/>
              </w:rPr>
              <w:t xml:space="preserve"> attributes that are</w:t>
            </w:r>
            <w:r w:rsidR="004B3B5D" w:rsidRPr="00B509A0">
              <w:rPr>
                <w:rStyle w:val="cf01"/>
              </w:rPr>
              <w:t xml:space="preserve"> more</w:t>
            </w:r>
            <w:r w:rsidR="00F82FDD" w:rsidRPr="00B509A0">
              <w:rPr>
                <w:rStyle w:val="cf01"/>
              </w:rPr>
              <w:t xml:space="preserve"> limiting </w:t>
            </w:r>
            <w:r w:rsidR="00B23584" w:rsidRPr="00B509A0">
              <w:rPr>
                <w:rStyle w:val="cf01"/>
              </w:rPr>
              <w:t>than periphyton</w:t>
            </w:r>
            <w:r w:rsidR="0010372F" w:rsidRPr="00B509A0">
              <w:rPr>
                <w:rStyle w:val="cf01"/>
              </w:rPr>
              <w:t xml:space="preserve">, and it is advised that </w:t>
            </w:r>
            <w:r w:rsidR="00712287" w:rsidRPr="00B509A0">
              <w:rPr>
                <w:rStyle w:val="cf01"/>
              </w:rPr>
              <w:t xml:space="preserve">the </w:t>
            </w:r>
            <w:r w:rsidR="00C45A6D" w:rsidRPr="00B509A0">
              <w:rPr>
                <w:rStyle w:val="cf01"/>
              </w:rPr>
              <w:t>council</w:t>
            </w:r>
            <w:r w:rsidR="00B23584" w:rsidRPr="00B509A0">
              <w:rPr>
                <w:rStyle w:val="cf01"/>
              </w:rPr>
              <w:t xml:space="preserve"> </w:t>
            </w:r>
            <w:r w:rsidR="0010372F" w:rsidRPr="00B509A0">
              <w:rPr>
                <w:rStyle w:val="cf01"/>
              </w:rPr>
              <w:t>should</w:t>
            </w:r>
            <w:r w:rsidRPr="00B509A0">
              <w:t xml:space="preserve"> </w:t>
            </w:r>
            <w:r w:rsidR="00C45A6D" w:rsidRPr="00B509A0">
              <w:t>focus on other</w:t>
            </w:r>
            <w:r w:rsidRPr="00B509A0">
              <w:t xml:space="preserve"> nutrient attributes and/or nutrient</w:t>
            </w:r>
            <w:r w:rsidR="002E650C" w:rsidRPr="00B509A0">
              <w:t>-</w:t>
            </w:r>
            <w:r w:rsidRPr="00B509A0">
              <w:t xml:space="preserve">affected attributes </w:t>
            </w:r>
            <w:r w:rsidR="00035EA5" w:rsidRPr="00B509A0">
              <w:t>when setting</w:t>
            </w:r>
            <w:r w:rsidRPr="00B509A0">
              <w:t xml:space="preserve"> nutrient criteria.</w:t>
            </w:r>
            <w:r w:rsidR="00FF5DEA" w:rsidRPr="00B509A0">
              <w:br/>
            </w:r>
          </w:p>
        </w:tc>
      </w:tr>
    </w:tbl>
    <w:p w14:paraId="66B2DCF2" w14:textId="00969795" w:rsidR="001679A5" w:rsidRPr="00B509A0" w:rsidRDefault="001679A5" w:rsidP="001679A5">
      <w:pPr>
        <w:pStyle w:val="Heading4"/>
      </w:pPr>
      <w:r w:rsidRPr="00B509A0">
        <w:t>Timeframes</w:t>
      </w:r>
    </w:p>
    <w:p w14:paraId="701205CD" w14:textId="0C55928F" w:rsidR="007351F7" w:rsidRPr="00B509A0" w:rsidRDefault="001679A5" w:rsidP="007351F7">
      <w:pPr>
        <w:pStyle w:val="BodyText"/>
      </w:pPr>
      <w:r w:rsidRPr="00B509A0">
        <w:t xml:space="preserve">There </w:t>
      </w:r>
      <w:r w:rsidR="00E03FBF" w:rsidRPr="00B509A0">
        <w:t>is</w:t>
      </w:r>
      <w:r w:rsidRPr="00B509A0">
        <w:t xml:space="preserve"> no </w:t>
      </w:r>
      <w:r w:rsidR="009557DE" w:rsidRPr="00B509A0">
        <w:t xml:space="preserve">set </w:t>
      </w:r>
      <w:r w:rsidRPr="00B509A0">
        <w:t>timeframe for achieving TAS</w:t>
      </w:r>
      <w:r w:rsidR="00035EA5" w:rsidRPr="00B509A0">
        <w:t>s</w:t>
      </w:r>
      <w:r w:rsidRPr="00B509A0">
        <w:t xml:space="preserve"> </w:t>
      </w:r>
      <w:r w:rsidR="00CA0D3B" w:rsidRPr="00B509A0">
        <w:t>under</w:t>
      </w:r>
      <w:r w:rsidRPr="00B509A0">
        <w:t xml:space="preserve"> clause 3.13. </w:t>
      </w:r>
      <w:r w:rsidR="007351F7" w:rsidRPr="00B509A0">
        <w:t xml:space="preserve">Councils need to set nutrient outcomes needed to achieve </w:t>
      </w:r>
      <w:r w:rsidR="008E26D2" w:rsidRPr="00B509A0">
        <w:t>TASs</w:t>
      </w:r>
      <w:r w:rsidR="007351F7" w:rsidRPr="00B509A0">
        <w:t xml:space="preserve"> for both upstream contributing water</w:t>
      </w:r>
      <w:r w:rsidR="008E26D2" w:rsidRPr="00B509A0">
        <w:t xml:space="preserve"> </w:t>
      </w:r>
      <w:r w:rsidR="007351F7" w:rsidRPr="00B509A0">
        <w:t>bodies</w:t>
      </w:r>
      <w:r w:rsidR="006142E8" w:rsidRPr="00B509A0">
        <w:t xml:space="preserve"> </w:t>
      </w:r>
      <w:r w:rsidR="007351F7" w:rsidRPr="00B509A0">
        <w:t>and nutrient</w:t>
      </w:r>
      <w:r w:rsidR="006657BA" w:rsidRPr="00B509A0">
        <w:t>-</w:t>
      </w:r>
      <w:r w:rsidR="007351F7" w:rsidRPr="00B509A0">
        <w:t>sensitive downstream receiving environments</w:t>
      </w:r>
      <w:r w:rsidR="006142E8" w:rsidRPr="00B509A0">
        <w:t xml:space="preserve">, </w:t>
      </w:r>
      <w:r w:rsidR="007351F7" w:rsidRPr="00B509A0">
        <w:t>and work towards these over time (with interim states set for no longer than 10 years</w:t>
      </w:r>
      <w:r w:rsidR="006142E8" w:rsidRPr="00B509A0">
        <w:t>).</w:t>
      </w:r>
      <w:r w:rsidR="007351F7" w:rsidRPr="00B509A0">
        <w:t xml:space="preserve"> </w:t>
      </w:r>
    </w:p>
    <w:p w14:paraId="38386782" w14:textId="3CAEA367" w:rsidR="007351F7" w:rsidRPr="00B509A0" w:rsidRDefault="007351F7" w:rsidP="001679A5">
      <w:pPr>
        <w:pStyle w:val="BodyText"/>
      </w:pPr>
      <w:r w:rsidRPr="00B509A0">
        <w:t>The timeframes will vary between regions and FMUs (or sub-FMUs), depending on the region</w:t>
      </w:r>
      <w:r w:rsidR="0077741F" w:rsidRPr="00B509A0">
        <w:t>’</w:t>
      </w:r>
      <w:r w:rsidRPr="00B509A0">
        <w:t>s existing land use</w:t>
      </w:r>
      <w:r w:rsidR="0054560B" w:rsidRPr="00B509A0">
        <w:t>,</w:t>
      </w:r>
      <w:r w:rsidRPr="00B509A0">
        <w:t xml:space="preserve"> as well as other factors. Refer to clause 3.11 when identifying sites and applying a specific timeframe for achieving TASs</w:t>
      </w:r>
      <w:r w:rsidR="005D2941" w:rsidRPr="00B509A0">
        <w:t xml:space="preserve"> (see </w:t>
      </w:r>
      <w:hyperlink w:anchor="_Clause_3.11:_Setting" w:history="1">
        <w:r w:rsidR="005D2941" w:rsidRPr="00B509A0">
          <w:rPr>
            <w:rStyle w:val="Hyperlink"/>
          </w:rPr>
          <w:t>Clause 3.11: Setting target attribute states</w:t>
        </w:r>
      </w:hyperlink>
      <w:r w:rsidR="005D2941" w:rsidRPr="00B509A0">
        <w:t>)</w:t>
      </w:r>
      <w:r w:rsidRPr="00B509A0">
        <w:t>.</w:t>
      </w:r>
    </w:p>
    <w:p w14:paraId="6FEDAC29" w14:textId="2DB9EDBB" w:rsidR="00BF1254" w:rsidRPr="00B509A0" w:rsidRDefault="00786293" w:rsidP="007C2228">
      <w:pPr>
        <w:pStyle w:val="Heading4"/>
      </w:pPr>
      <w:r w:rsidRPr="00B509A0">
        <w:lastRenderedPageBreak/>
        <w:t>Downstream receiving environments</w:t>
      </w:r>
    </w:p>
    <w:p w14:paraId="6D504050" w14:textId="4457010D" w:rsidR="0083142C" w:rsidRPr="00B509A0" w:rsidRDefault="0083142C" w:rsidP="0083142C">
      <w:pPr>
        <w:pStyle w:val="BodyText"/>
      </w:pPr>
      <w:r w:rsidRPr="00B509A0">
        <w:t>Where an FMU contains nutrient</w:t>
      </w:r>
      <w:r w:rsidR="00C96355" w:rsidRPr="00B509A0">
        <w:t>-</w:t>
      </w:r>
      <w:r w:rsidRPr="00B509A0">
        <w:t>sensitive downstream receiving environments</w:t>
      </w:r>
      <w:r w:rsidR="001616B9" w:rsidRPr="00B509A0">
        <w:t>,</w:t>
      </w:r>
      <w:r w:rsidRPr="00B509A0">
        <w:t xml:space="preserve"> such as lakes and estuaries, councils must set targets for N and P to provide for these ecosystems. A compulsory attribute is already in place for total </w:t>
      </w:r>
      <w:r w:rsidR="001616B9" w:rsidRPr="00B509A0">
        <w:t xml:space="preserve">N </w:t>
      </w:r>
      <w:r w:rsidRPr="00B509A0">
        <w:t xml:space="preserve">and total </w:t>
      </w:r>
      <w:r w:rsidR="001616B9" w:rsidRPr="00B509A0">
        <w:t xml:space="preserve">P </w:t>
      </w:r>
      <w:r w:rsidRPr="00B509A0">
        <w:t xml:space="preserve">in lakes, however, estuaries and groundwater do not have pre-defined </w:t>
      </w:r>
      <w:r w:rsidR="001616B9" w:rsidRPr="00B509A0">
        <w:t xml:space="preserve">N </w:t>
      </w:r>
      <w:r w:rsidRPr="00B509A0">
        <w:t>attributes.</w:t>
      </w:r>
    </w:p>
    <w:p w14:paraId="0BB230AC" w14:textId="0271DC1B" w:rsidR="007528A1" w:rsidRPr="00B509A0" w:rsidRDefault="00B15CA5" w:rsidP="007C2228">
      <w:pPr>
        <w:pStyle w:val="BodyText"/>
      </w:pPr>
      <w:r w:rsidRPr="00B509A0">
        <w:t xml:space="preserve">Nutrient </w:t>
      </w:r>
      <w:r w:rsidR="00AA6378" w:rsidRPr="00B509A0">
        <w:t>outcomes</w:t>
      </w:r>
      <w:r w:rsidRPr="00B509A0">
        <w:t xml:space="preserve"> for upstream contributing water</w:t>
      </w:r>
      <w:r w:rsidR="002E4F99" w:rsidRPr="00B509A0">
        <w:t xml:space="preserve"> </w:t>
      </w:r>
      <w:r w:rsidRPr="00B509A0">
        <w:t>bod</w:t>
      </w:r>
      <w:r w:rsidR="002E4F99" w:rsidRPr="00B509A0">
        <w:t>ies</w:t>
      </w:r>
      <w:r w:rsidRPr="00B509A0">
        <w:t xml:space="preserve"> must consider the environmental outcomes for nutrient-sensitive downstream receiving environments, including the coastal environment.</w:t>
      </w:r>
      <w:r w:rsidR="00466C80" w:rsidRPr="00B509A0">
        <w:t xml:space="preserve"> </w:t>
      </w:r>
      <w:r w:rsidR="007528A1" w:rsidRPr="00B509A0">
        <w:t xml:space="preserve">Councils </w:t>
      </w:r>
      <w:r w:rsidR="007528A1" w:rsidRPr="00B509A0">
        <w:rPr>
          <w:spacing w:val="-2"/>
        </w:rPr>
        <w:t xml:space="preserve">must set concentrations that protect a specific attribute state (eg, </w:t>
      </w:r>
      <w:r w:rsidR="00082BE0" w:rsidRPr="00B509A0">
        <w:rPr>
          <w:spacing w:val="-2"/>
        </w:rPr>
        <w:t>MCI</w:t>
      </w:r>
      <w:r w:rsidR="007528A1" w:rsidRPr="00B509A0">
        <w:t xml:space="preserve">) and </w:t>
      </w:r>
      <w:r w:rsidR="003F524A" w:rsidRPr="00B509A0">
        <w:t>ensure that</w:t>
      </w:r>
      <w:r w:rsidR="00CB478B" w:rsidRPr="00B509A0">
        <w:t xml:space="preserve"> </w:t>
      </w:r>
      <w:r w:rsidR="007528A1" w:rsidRPr="00B509A0">
        <w:t xml:space="preserve">nutrient concentrations set are stringent enough to achieve the objectives for downstream receiving environments. </w:t>
      </w:r>
    </w:p>
    <w:p w14:paraId="0947266A" w14:textId="7831C1B1" w:rsidR="00786293" w:rsidRPr="00B509A0" w:rsidRDefault="00786293" w:rsidP="00786293">
      <w:pPr>
        <w:pStyle w:val="BodyText"/>
      </w:pPr>
      <w:r w:rsidRPr="00B509A0">
        <w:t>In addition to lakes, other receiving environments that should be considered include:</w:t>
      </w:r>
    </w:p>
    <w:p w14:paraId="09995740" w14:textId="0F1B7097" w:rsidR="00786293" w:rsidRPr="00B509A0" w:rsidRDefault="00786293" w:rsidP="00CB6273">
      <w:pPr>
        <w:pStyle w:val="Bullet"/>
      </w:pPr>
      <w:r w:rsidRPr="00B509A0">
        <w:t xml:space="preserve">streams or rivers in downstream FMUs </w:t>
      </w:r>
    </w:p>
    <w:p w14:paraId="46906379" w14:textId="57637158" w:rsidR="005C7105" w:rsidRPr="00B509A0" w:rsidRDefault="005C7105" w:rsidP="00CB6273">
      <w:pPr>
        <w:pStyle w:val="Bullet"/>
      </w:pPr>
      <w:r w:rsidRPr="00B509A0">
        <w:t>estuaries</w:t>
      </w:r>
    </w:p>
    <w:p w14:paraId="1E861EB2" w14:textId="1B8F1BF3" w:rsidR="00BF1254" w:rsidRPr="00B509A0" w:rsidRDefault="00786293" w:rsidP="00BF1254">
      <w:pPr>
        <w:pStyle w:val="Bullet"/>
      </w:pPr>
      <w:r w:rsidRPr="00B509A0">
        <w:t xml:space="preserve">wetlands (in some instances)  </w:t>
      </w:r>
    </w:p>
    <w:p w14:paraId="086AC671" w14:textId="6515A3A4" w:rsidR="00EA067D" w:rsidRPr="00B509A0" w:rsidRDefault="00EA067D" w:rsidP="00BF1254">
      <w:pPr>
        <w:pStyle w:val="Bullet"/>
      </w:pPr>
      <w:r w:rsidRPr="00B509A0">
        <w:t>groundwater (</w:t>
      </w:r>
      <w:r w:rsidR="00EB0852" w:rsidRPr="00B509A0">
        <w:t>as a</w:t>
      </w:r>
      <w:r w:rsidR="00226B20" w:rsidRPr="00B509A0">
        <w:t xml:space="preserve"> receiving environment </w:t>
      </w:r>
      <w:r w:rsidR="00EB0852" w:rsidRPr="00B509A0">
        <w:t xml:space="preserve">that </w:t>
      </w:r>
      <w:r w:rsidR="00226B20" w:rsidRPr="00B509A0">
        <w:t>may be valued for drinking water</w:t>
      </w:r>
      <w:r w:rsidR="00EB0852" w:rsidRPr="00B509A0">
        <w:t xml:space="preserve"> </w:t>
      </w:r>
      <w:r w:rsidR="00AD510A" w:rsidRPr="00B509A0">
        <w:t>–</w:t>
      </w:r>
      <w:r w:rsidR="00EB0852" w:rsidRPr="00B509A0">
        <w:t xml:space="preserve"> nutrient attributes or attributes affected by nutrients </w:t>
      </w:r>
      <w:r w:rsidR="00B67901" w:rsidRPr="00B509A0">
        <w:t xml:space="preserve">may need to be identified). </w:t>
      </w:r>
    </w:p>
    <w:p w14:paraId="7C7C1A46" w14:textId="7A553B2C" w:rsidR="008779F0" w:rsidRPr="00B509A0" w:rsidRDefault="000805C3" w:rsidP="006F5FE2">
      <w:pPr>
        <w:pStyle w:val="BodyText"/>
      </w:pPr>
      <w:r w:rsidRPr="00B509A0">
        <w:rPr>
          <w:rFonts w:eastAsia="Calibri" w:cs="Calibri"/>
        </w:rPr>
        <w:t>As best practice,</w:t>
      </w:r>
      <w:r w:rsidR="005A1106" w:rsidRPr="00B509A0">
        <w:rPr>
          <w:rFonts w:eastAsia="Calibri" w:cs="Calibri"/>
        </w:rPr>
        <w:t xml:space="preserve"> councils should holistically consider </w:t>
      </w:r>
      <w:r w:rsidR="005A1106" w:rsidRPr="00B509A0">
        <w:t xml:space="preserve">all the nutrient-affected attributes, </w:t>
      </w:r>
      <w:r w:rsidR="005A1106" w:rsidRPr="00B509A0">
        <w:rPr>
          <w:rFonts w:eastAsia="Calibri" w:cs="Calibri"/>
        </w:rPr>
        <w:t>the environmental outcomes for downstream receiving environments and upstream contributing water bodies (</w:t>
      </w:r>
      <w:r w:rsidR="00FB3DD0" w:rsidRPr="00B509A0">
        <w:rPr>
          <w:rFonts w:eastAsia="Calibri" w:cs="Calibri"/>
        </w:rPr>
        <w:t xml:space="preserve">clause </w:t>
      </w:r>
      <w:r w:rsidR="005A1106" w:rsidRPr="00B509A0">
        <w:rPr>
          <w:rFonts w:eastAsia="Calibri" w:cs="Calibri"/>
        </w:rPr>
        <w:t>3.13(4)</w:t>
      </w:r>
      <w:proofErr w:type="gramStart"/>
      <w:r w:rsidR="005A1106" w:rsidRPr="00B509A0">
        <w:rPr>
          <w:rFonts w:eastAsia="Calibri" w:cs="Calibri"/>
        </w:rPr>
        <w:t>)</w:t>
      </w:r>
      <w:r w:rsidR="00FB3DD0" w:rsidRPr="00B509A0">
        <w:t>, and</w:t>
      </w:r>
      <w:proofErr w:type="gramEnd"/>
      <w:r w:rsidR="00FB3DD0" w:rsidRPr="00B509A0">
        <w:t xml:space="preserve"> </w:t>
      </w:r>
      <w:r w:rsidR="005A1106" w:rsidRPr="00B509A0">
        <w:t xml:space="preserve">take into account the interactions of the various attributes. </w:t>
      </w:r>
    </w:p>
    <w:p w14:paraId="577EE7CE" w14:textId="2856A2F5" w:rsidR="00FF163D" w:rsidRPr="00B509A0" w:rsidRDefault="00B36CA1" w:rsidP="005C7105">
      <w:pPr>
        <w:pStyle w:val="Heading4"/>
        <w:rPr>
          <w:rStyle w:val="Heading4Char"/>
        </w:rPr>
      </w:pPr>
      <w:r w:rsidRPr="00B509A0">
        <w:t>Nu</w:t>
      </w:r>
      <w:r w:rsidR="00A040A3" w:rsidRPr="00B509A0">
        <w:t>trient</w:t>
      </w:r>
      <w:r w:rsidR="00FB3DD0" w:rsidRPr="00B509A0">
        <w:t>-</w:t>
      </w:r>
      <w:r w:rsidR="00113094" w:rsidRPr="00B509A0">
        <w:t xml:space="preserve">affected </w:t>
      </w:r>
      <w:r w:rsidR="00A040A3" w:rsidRPr="00B509A0">
        <w:t>attributes</w:t>
      </w:r>
      <w:r w:rsidR="002542EB" w:rsidRPr="00B509A0">
        <w:t xml:space="preserve">  </w:t>
      </w:r>
    </w:p>
    <w:p w14:paraId="24B43821" w14:textId="4069A943" w:rsidR="00845071" w:rsidRPr="00B509A0" w:rsidRDefault="00845071" w:rsidP="00845071">
      <w:pPr>
        <w:pStyle w:val="BodyText"/>
      </w:pPr>
      <w:r w:rsidRPr="00B509A0">
        <w:t xml:space="preserve">N and P should not be managed in isolation. </w:t>
      </w:r>
      <w:r w:rsidRPr="00B509A0">
        <w:rPr>
          <w:rStyle w:val="cf01"/>
          <w:rFonts w:ascii="Calibri" w:hAnsi="Calibri" w:cstheme="minorBidi"/>
          <w:sz w:val="22"/>
          <w:szCs w:val="22"/>
        </w:rPr>
        <w:t xml:space="preserve">When implementing </w:t>
      </w:r>
      <w:r w:rsidR="00D37388" w:rsidRPr="00B509A0">
        <w:rPr>
          <w:rStyle w:val="cf01"/>
          <w:rFonts w:ascii="Calibri" w:hAnsi="Calibri" w:cstheme="minorBidi"/>
          <w:sz w:val="22"/>
          <w:szCs w:val="22"/>
        </w:rPr>
        <w:t>clause</w:t>
      </w:r>
      <w:r w:rsidR="00D37388" w:rsidRPr="00B509A0">
        <w:rPr>
          <w:rStyle w:val="cf01"/>
          <w:rFonts w:ascii="Calibri" w:hAnsi="Calibri"/>
          <w:sz w:val="22"/>
        </w:rPr>
        <w:t xml:space="preserve"> </w:t>
      </w:r>
      <w:r w:rsidRPr="00B509A0">
        <w:rPr>
          <w:rStyle w:val="cf01"/>
          <w:rFonts w:ascii="Calibri" w:hAnsi="Calibri"/>
          <w:sz w:val="22"/>
        </w:rPr>
        <w:t>3.13</w:t>
      </w:r>
      <w:r w:rsidRPr="00B509A0">
        <w:rPr>
          <w:rStyle w:val="cf01"/>
          <w:rFonts w:ascii="Calibri" w:hAnsi="Calibri" w:cstheme="minorBidi"/>
          <w:sz w:val="22"/>
          <w:szCs w:val="22"/>
        </w:rPr>
        <w:t xml:space="preserve"> and the NPS-FM, the focus should be on achieving all </w:t>
      </w:r>
      <w:r w:rsidR="00D37388" w:rsidRPr="00B509A0">
        <w:rPr>
          <w:rStyle w:val="cf01"/>
          <w:rFonts w:ascii="Calibri" w:hAnsi="Calibri" w:cstheme="minorBidi"/>
          <w:sz w:val="22"/>
          <w:szCs w:val="22"/>
        </w:rPr>
        <w:t>TASs</w:t>
      </w:r>
      <w:r w:rsidRPr="00B509A0">
        <w:rPr>
          <w:rStyle w:val="cf01"/>
          <w:rFonts w:ascii="Calibri" w:hAnsi="Calibri" w:cstheme="minorBidi"/>
          <w:sz w:val="22"/>
          <w:szCs w:val="22"/>
        </w:rPr>
        <w:t xml:space="preserve"> (eg,</w:t>
      </w:r>
      <w:r w:rsidRPr="00B509A0">
        <w:rPr>
          <w:rStyle w:val="cf01"/>
          <w:rFonts w:ascii="Calibri" w:hAnsi="Calibri"/>
          <w:sz w:val="22"/>
        </w:rPr>
        <w:t xml:space="preserve"> for </w:t>
      </w:r>
      <w:r w:rsidRPr="00B509A0">
        <w:rPr>
          <w:rStyle w:val="cf01"/>
          <w:rFonts w:ascii="Calibri" w:hAnsi="Calibri" w:cstheme="minorBidi"/>
          <w:sz w:val="22"/>
          <w:szCs w:val="22"/>
        </w:rPr>
        <w:t>periphyton, MCI</w:t>
      </w:r>
      <w:r w:rsidR="00D37388" w:rsidRPr="00B509A0">
        <w:rPr>
          <w:rStyle w:val="cf01"/>
          <w:rFonts w:ascii="Calibri" w:hAnsi="Calibri" w:cstheme="minorBidi"/>
          <w:sz w:val="22"/>
          <w:szCs w:val="22"/>
        </w:rPr>
        <w:t xml:space="preserve">, </w:t>
      </w:r>
      <w:r w:rsidRPr="00B509A0">
        <w:rPr>
          <w:rStyle w:val="cf01"/>
          <w:rFonts w:ascii="Calibri" w:hAnsi="Calibri" w:cstheme="minorBidi"/>
          <w:sz w:val="22"/>
          <w:szCs w:val="22"/>
        </w:rPr>
        <w:t>all other attributes affected by nutrients) and providing for ecosystem health more broadly. This is why councils need to determine</w:t>
      </w:r>
      <w:r w:rsidRPr="00B509A0">
        <w:rPr>
          <w:rStyle w:val="cf01"/>
          <w:rFonts w:ascii="Calibri" w:hAnsi="Calibri"/>
          <w:sz w:val="22"/>
        </w:rPr>
        <w:t xml:space="preserve"> nutrient criteria </w:t>
      </w:r>
      <w:r w:rsidRPr="00B509A0">
        <w:rPr>
          <w:rStyle w:val="cf01"/>
          <w:rFonts w:ascii="Calibri" w:hAnsi="Calibri" w:cstheme="minorBidi"/>
          <w:sz w:val="22"/>
          <w:szCs w:val="22"/>
        </w:rPr>
        <w:t xml:space="preserve">in the context of all </w:t>
      </w:r>
      <w:r w:rsidR="00E243D0" w:rsidRPr="00B509A0">
        <w:rPr>
          <w:rStyle w:val="cf01"/>
          <w:rFonts w:ascii="Calibri" w:hAnsi="Calibri" w:cstheme="minorBidi"/>
          <w:sz w:val="22"/>
          <w:szCs w:val="22"/>
        </w:rPr>
        <w:t>TASs</w:t>
      </w:r>
      <w:r w:rsidRPr="00B509A0">
        <w:rPr>
          <w:rStyle w:val="cf01"/>
          <w:rFonts w:ascii="Calibri" w:hAnsi="Calibri" w:cstheme="minorBidi"/>
          <w:sz w:val="22"/>
          <w:szCs w:val="22"/>
        </w:rPr>
        <w:t xml:space="preserve"> and efforts </w:t>
      </w:r>
      <w:r w:rsidRPr="00B509A0">
        <w:rPr>
          <w:rStyle w:val="cf01"/>
          <w:rFonts w:ascii="Calibri" w:hAnsi="Calibri"/>
          <w:sz w:val="22"/>
        </w:rPr>
        <w:t xml:space="preserve">to achieve </w:t>
      </w:r>
      <w:r w:rsidRPr="00B509A0">
        <w:rPr>
          <w:rStyle w:val="cf01"/>
          <w:rFonts w:ascii="Calibri" w:hAnsi="Calibri" w:cstheme="minorBidi"/>
          <w:sz w:val="22"/>
          <w:szCs w:val="22"/>
        </w:rPr>
        <w:t>ecosystem health.  </w:t>
      </w:r>
    </w:p>
    <w:p w14:paraId="42F36105" w14:textId="308F58C4" w:rsidR="00FF163D" w:rsidRPr="00B509A0" w:rsidRDefault="002923AE" w:rsidP="00845071">
      <w:pPr>
        <w:pStyle w:val="BodyText"/>
      </w:pPr>
      <w:r w:rsidRPr="00B509A0">
        <w:t xml:space="preserve">While nutrient attributes </w:t>
      </w:r>
      <w:r w:rsidR="00C20BFE" w:rsidRPr="00B509A0">
        <w:t>reflect/describe</w:t>
      </w:r>
      <w:r w:rsidRPr="00B509A0">
        <w:t xml:space="preserve"> the ecosystem</w:t>
      </w:r>
      <w:r w:rsidR="00D241BA" w:rsidRPr="00B509A0">
        <w:t>-</w:t>
      </w:r>
      <w:r w:rsidRPr="00B509A0">
        <w:t xml:space="preserve">health measures of the nutrient within the water body, </w:t>
      </w:r>
      <w:r w:rsidR="00D72F03" w:rsidRPr="00B509A0">
        <w:t>t</w:t>
      </w:r>
      <w:r w:rsidR="00725B6F" w:rsidRPr="00B509A0">
        <w:t xml:space="preserve">here are many </w:t>
      </w:r>
      <w:r w:rsidR="00FF163D" w:rsidRPr="00B509A0">
        <w:t xml:space="preserve">complex and interacting factors </w:t>
      </w:r>
      <w:r w:rsidR="00A9392A" w:rsidRPr="00B509A0">
        <w:t>that</w:t>
      </w:r>
      <w:r w:rsidR="00725B6F" w:rsidRPr="00B509A0">
        <w:t xml:space="preserve"> </w:t>
      </w:r>
      <w:r w:rsidR="00FF163D" w:rsidRPr="00B509A0">
        <w:t xml:space="preserve">influence ecosystem health in freshwater systems. </w:t>
      </w:r>
      <w:r w:rsidR="00B67901" w:rsidRPr="00B509A0">
        <w:t xml:space="preserve">For </w:t>
      </w:r>
      <w:r w:rsidR="00DC762C" w:rsidRPr="00B509A0">
        <w:t>example,</w:t>
      </w:r>
      <w:r w:rsidR="00B67901" w:rsidRPr="00B509A0">
        <w:t xml:space="preserve"> flows, </w:t>
      </w:r>
      <w:proofErr w:type="gramStart"/>
      <w:r w:rsidR="00DC762C" w:rsidRPr="00B509A0">
        <w:t>temperature</w:t>
      </w:r>
      <w:proofErr w:type="gramEnd"/>
      <w:r w:rsidR="00B67901" w:rsidRPr="00B509A0">
        <w:t xml:space="preserve"> and </w:t>
      </w:r>
      <w:r w:rsidR="00DC762C" w:rsidRPr="00B509A0">
        <w:t>dissolved oxygen</w:t>
      </w:r>
      <w:r w:rsidR="00B67901" w:rsidRPr="00B509A0">
        <w:t xml:space="preserve"> will affect periphyton growth and </w:t>
      </w:r>
      <w:r w:rsidR="00DC762C" w:rsidRPr="00B509A0">
        <w:t xml:space="preserve">therefore </w:t>
      </w:r>
      <w:r w:rsidR="00B67901" w:rsidRPr="00B509A0">
        <w:t>affect ecosystem health</w:t>
      </w:r>
      <w:r w:rsidR="00733CDF" w:rsidRPr="00B509A0">
        <w:t>; t</w:t>
      </w:r>
      <w:r w:rsidR="00B67901" w:rsidRPr="00B509A0">
        <w:t xml:space="preserve">hese attributes will also need to be managed to </w:t>
      </w:r>
      <w:r w:rsidR="005B1C1A" w:rsidRPr="00B509A0">
        <w:t xml:space="preserve">achieve </w:t>
      </w:r>
      <w:r w:rsidR="00A57D78" w:rsidRPr="00B509A0">
        <w:t>TASs</w:t>
      </w:r>
      <w:r w:rsidR="005B1C1A" w:rsidRPr="00B509A0">
        <w:t xml:space="preserve"> and provide for ecosystem health.</w:t>
      </w:r>
    </w:p>
    <w:p w14:paraId="49EC23F4" w14:textId="0308ADDE" w:rsidR="00076D65" w:rsidRPr="00B509A0" w:rsidRDefault="004B3B5D" w:rsidP="004B3B5D">
      <w:pPr>
        <w:pStyle w:val="BodyText"/>
      </w:pPr>
      <w:r w:rsidRPr="00B509A0">
        <w:t>Clause 3.13(5) gives examples of other attributes affected by nutrients</w:t>
      </w:r>
      <w:r w:rsidR="00733CDF" w:rsidRPr="00B509A0">
        <w:t>, for instance,</w:t>
      </w:r>
      <w:r w:rsidR="002923AE" w:rsidRPr="00B509A0">
        <w:t xml:space="preserve"> macroinvertebrate measures</w:t>
      </w:r>
      <w:r w:rsidR="00733CDF" w:rsidRPr="00B509A0">
        <w:t xml:space="preserve"> and </w:t>
      </w:r>
      <w:r w:rsidR="00AE3E05" w:rsidRPr="00B509A0">
        <w:t>F</w:t>
      </w:r>
      <w:r w:rsidR="002923AE" w:rsidRPr="00B509A0">
        <w:t>ish IBI</w:t>
      </w:r>
      <w:r w:rsidR="00833616" w:rsidRPr="00B509A0">
        <w:t xml:space="preserve">. These are the water quality measures </w:t>
      </w:r>
      <w:r w:rsidR="00BD7B51" w:rsidRPr="00B509A0">
        <w:t>that</w:t>
      </w:r>
      <w:r w:rsidR="00833616" w:rsidRPr="00B509A0">
        <w:t xml:space="preserve"> have direct links to impact on aquatic ecosystems.</w:t>
      </w:r>
      <w:r w:rsidRPr="00B509A0">
        <w:t xml:space="preserve"> </w:t>
      </w:r>
    </w:p>
    <w:p w14:paraId="77AC7021" w14:textId="7C59C246" w:rsidR="004B3B5D" w:rsidRPr="00B509A0" w:rsidRDefault="004B3B5D" w:rsidP="004B3B5D">
      <w:pPr>
        <w:pStyle w:val="BodyText"/>
      </w:pPr>
      <w:r w:rsidRPr="00B509A0">
        <w:t>This is not a closed list</w:t>
      </w:r>
      <w:r w:rsidR="00EC7FE9" w:rsidRPr="00B509A0">
        <w:t>; t</w:t>
      </w:r>
      <w:r w:rsidRPr="00B509A0">
        <w:t>here will be other parts of ecosystems that may be affected by nutrients</w:t>
      </w:r>
      <w:r w:rsidR="005F7E35" w:rsidRPr="00B509A0">
        <w:t>,</w:t>
      </w:r>
      <w:r w:rsidRPr="00B509A0">
        <w:t xml:space="preserve"> which councils may choose to determine criteria </w:t>
      </w:r>
      <w:r w:rsidR="00EC7FE9" w:rsidRPr="00B509A0">
        <w:t xml:space="preserve">for </w:t>
      </w:r>
      <w:r w:rsidRPr="00B509A0">
        <w:t>and protect. And</w:t>
      </w:r>
      <w:r w:rsidR="005F7E35" w:rsidRPr="00B509A0">
        <w:t>,</w:t>
      </w:r>
      <w:r w:rsidRPr="00B509A0">
        <w:t xml:space="preserve"> although the measures for TASs in clause 3.13 must be achieved, there may be other metrics (such as species populations) for measuring and accounting for the effects of nutrients on ecosystems. </w:t>
      </w:r>
    </w:p>
    <w:p w14:paraId="51C2C586" w14:textId="1A7EFF6D" w:rsidR="004B3B5D" w:rsidRPr="00B509A0" w:rsidRDefault="004B3B5D">
      <w:pPr>
        <w:pStyle w:val="BodyText"/>
        <w:rPr>
          <w:rFonts w:eastAsia="Calibri" w:cs="Calibri"/>
        </w:rPr>
      </w:pPr>
      <w:r w:rsidRPr="00B509A0">
        <w:lastRenderedPageBreak/>
        <w:t>Clause 3.13 does not prohibit using attribute measures for managing instream</w:t>
      </w:r>
      <w:r w:rsidR="004C30E2" w:rsidRPr="00B509A0">
        <w:t xml:space="preserve"> nutrient</w:t>
      </w:r>
      <w:r w:rsidRPr="00B509A0">
        <w:t xml:space="preserve"> concentrations. </w:t>
      </w:r>
      <w:r w:rsidRPr="00B509A0">
        <w:rPr>
          <w:rFonts w:eastAsia="Calibri" w:cs="Calibri"/>
        </w:rPr>
        <w:t xml:space="preserve">Councils can determine whether ecosystem health has been achieved by assessing whether TASs/interim TASs have been met for attributes in </w:t>
      </w:r>
      <w:r w:rsidR="00E93FA0" w:rsidRPr="00B509A0">
        <w:rPr>
          <w:rFonts w:eastAsia="Calibri" w:cs="Calibri"/>
        </w:rPr>
        <w:t>a</w:t>
      </w:r>
      <w:r w:rsidRPr="00B509A0">
        <w:rPr>
          <w:rFonts w:eastAsia="Calibri" w:cs="Calibri"/>
        </w:rPr>
        <w:t>ppendix 2A and 2B of the NPS-FM, as well as any other attributes identified by councils and communities as part of their NOF processes.</w:t>
      </w:r>
    </w:p>
    <w:p w14:paraId="51399D0F" w14:textId="0A21101F" w:rsidR="00DF137E" w:rsidRPr="00B509A0" w:rsidRDefault="00D12AB3" w:rsidP="00CF2A69">
      <w:pPr>
        <w:pStyle w:val="Heading3"/>
      </w:pPr>
      <w:r w:rsidRPr="00B509A0">
        <w:t xml:space="preserve">Periphyton </w:t>
      </w:r>
    </w:p>
    <w:p w14:paraId="2DEE555D" w14:textId="58FB723A" w:rsidR="00B36CA1" w:rsidRPr="00B509A0" w:rsidRDefault="008405D3" w:rsidP="00080E26">
      <w:pPr>
        <w:pStyle w:val="BodyText"/>
      </w:pPr>
      <w:r w:rsidRPr="00B509A0">
        <w:t xml:space="preserve">Periphyton is one of many attributes for managing nutrients (see </w:t>
      </w:r>
      <w:r w:rsidR="00DF137E" w:rsidRPr="00B509A0">
        <w:t xml:space="preserve">clause </w:t>
      </w:r>
      <w:r w:rsidRPr="00B509A0">
        <w:t>3.13(5) for further examples</w:t>
      </w:r>
      <w:r w:rsidR="00DF137E" w:rsidRPr="00B509A0">
        <w:t>)</w:t>
      </w:r>
      <w:r w:rsidRPr="00B509A0">
        <w:t xml:space="preserve">. </w:t>
      </w:r>
      <w:r w:rsidR="000658B5" w:rsidRPr="00B509A0" w:rsidDel="000658B5">
        <w:t xml:space="preserve"> </w:t>
      </w:r>
    </w:p>
    <w:p w14:paraId="0CA6156A" w14:textId="12EECB8E" w:rsidR="008405D3" w:rsidRPr="00B509A0" w:rsidRDefault="0009507E" w:rsidP="00080E26">
      <w:pPr>
        <w:pStyle w:val="BodyText"/>
      </w:pPr>
      <w:r w:rsidRPr="00B509A0">
        <w:t>Where periphyton is present, s</w:t>
      </w:r>
      <w:r w:rsidR="00B36CA1" w:rsidRPr="00B509A0">
        <w:t xml:space="preserve">etting outcomes to manage periphyton </w:t>
      </w:r>
      <w:r w:rsidR="008D0B9B" w:rsidRPr="00B509A0">
        <w:t xml:space="preserve">alone </w:t>
      </w:r>
      <w:r w:rsidR="00B36CA1" w:rsidRPr="00B509A0">
        <w:t>will not necessarily lead to improvements in the overall health of freshwater and freshwater ecosystems.</w:t>
      </w:r>
    </w:p>
    <w:p w14:paraId="03FF795D" w14:textId="735982CD" w:rsidR="00E94BEC" w:rsidRPr="00B509A0" w:rsidRDefault="00A02262" w:rsidP="00080E26">
      <w:pPr>
        <w:pStyle w:val="BodyText"/>
        <w:rPr>
          <w:color w:val="000000" w:themeColor="text1"/>
        </w:rPr>
      </w:pPr>
      <w:r w:rsidRPr="00B509A0">
        <w:rPr>
          <w:color w:val="000000" w:themeColor="text1"/>
        </w:rPr>
        <w:t>In setting the nutrient criteria for a water body, councils should identify the attribute that is most sensitive to the effects of eutrophication. In rocky bottom streams</w:t>
      </w:r>
      <w:r w:rsidR="008D0B9B" w:rsidRPr="00B509A0">
        <w:rPr>
          <w:color w:val="000000" w:themeColor="text1"/>
        </w:rPr>
        <w:t>,</w:t>
      </w:r>
      <w:r w:rsidRPr="00B509A0">
        <w:rPr>
          <w:color w:val="000000" w:themeColor="text1"/>
        </w:rPr>
        <w:t xml:space="preserve"> councils can measure periphyton, but must also measure other attribute</w:t>
      </w:r>
      <w:r w:rsidR="00CB3E7F" w:rsidRPr="00B509A0">
        <w:rPr>
          <w:color w:val="000000" w:themeColor="text1"/>
        </w:rPr>
        <w:t>s; this is because</w:t>
      </w:r>
      <w:r w:rsidRPr="00B509A0">
        <w:rPr>
          <w:color w:val="000000" w:themeColor="text1"/>
        </w:rPr>
        <w:t xml:space="preserve"> periphyton may not be the most restrictive or sensitive of the attributes</w:t>
      </w:r>
      <w:r w:rsidR="00CB3E7F" w:rsidRPr="00B509A0">
        <w:rPr>
          <w:color w:val="000000" w:themeColor="text1"/>
        </w:rPr>
        <w:t>,</w:t>
      </w:r>
      <w:r w:rsidRPr="00B509A0">
        <w:rPr>
          <w:color w:val="000000" w:themeColor="text1"/>
        </w:rPr>
        <w:t xml:space="preserve"> and therefore </w:t>
      </w:r>
      <w:r w:rsidR="00AA16E9" w:rsidRPr="00B509A0">
        <w:rPr>
          <w:color w:val="000000" w:themeColor="text1"/>
        </w:rPr>
        <w:t xml:space="preserve">managing periphyton </w:t>
      </w:r>
      <w:r w:rsidRPr="00B509A0">
        <w:rPr>
          <w:color w:val="000000" w:themeColor="text1"/>
        </w:rPr>
        <w:t xml:space="preserve">may not achieve the TAS for other attributes. </w:t>
      </w:r>
    </w:p>
    <w:p w14:paraId="584EA9B6" w14:textId="1C4FD65D" w:rsidR="004E44C0" w:rsidRPr="00B509A0" w:rsidRDefault="004E44C0" w:rsidP="00DA2317">
      <w:pPr>
        <w:pStyle w:val="Heading3"/>
      </w:pPr>
      <w:r w:rsidRPr="00B509A0">
        <w:t>Mahinga kai</w:t>
      </w:r>
    </w:p>
    <w:p w14:paraId="285AE5D0" w14:textId="5AAE23BD" w:rsidR="00E45758" w:rsidRPr="00B509A0" w:rsidRDefault="00E45758" w:rsidP="00E45758">
      <w:pPr>
        <w:pStyle w:val="BodyText"/>
      </w:pPr>
      <w:r w:rsidRPr="00B509A0">
        <w:t xml:space="preserve">The attributes that councils and </w:t>
      </w:r>
      <w:proofErr w:type="spellStart"/>
      <w:r w:rsidRPr="00B509A0">
        <w:t>tangata</w:t>
      </w:r>
      <w:proofErr w:type="spellEnd"/>
      <w:r w:rsidRPr="00B509A0">
        <w:t xml:space="preserve"> whenua identify for the compulsory value of </w:t>
      </w:r>
      <w:proofErr w:type="spellStart"/>
      <w:r w:rsidRPr="00B509A0">
        <w:t>mahinga</w:t>
      </w:r>
      <w:proofErr w:type="spellEnd"/>
      <w:r w:rsidRPr="00B509A0">
        <w:t xml:space="preserve"> kai are likely to include attributes affected by nutrients.</w:t>
      </w:r>
      <w:r w:rsidR="00170CF8" w:rsidRPr="00B509A0">
        <w:t xml:space="preserve"> </w:t>
      </w:r>
      <w:r w:rsidR="000426A7" w:rsidRPr="00B509A0">
        <w:t xml:space="preserve">Interactions within an ecosystem </w:t>
      </w:r>
      <w:r w:rsidR="00F30A54" w:rsidRPr="00B509A0">
        <w:t>are</w:t>
      </w:r>
      <w:r w:rsidR="000426A7" w:rsidRPr="00B509A0">
        <w:t xml:space="preserve"> complex</w:t>
      </w:r>
      <w:r w:rsidR="00184A6E" w:rsidRPr="00B509A0">
        <w:t xml:space="preserve"> and</w:t>
      </w:r>
      <w:r w:rsidR="00F30A54" w:rsidRPr="00B509A0">
        <w:t>,</w:t>
      </w:r>
      <w:r w:rsidRPr="00B509A0">
        <w:t xml:space="preserve"> </w:t>
      </w:r>
      <w:r w:rsidR="00184A6E" w:rsidRPr="00B509A0">
        <w:t>a</w:t>
      </w:r>
      <w:r w:rsidRPr="00B509A0">
        <w:t xml:space="preserve">lthough there is not </w:t>
      </w:r>
      <w:r w:rsidR="004A4B9C" w:rsidRPr="00B509A0">
        <w:t>always</w:t>
      </w:r>
      <w:r w:rsidR="000E34E3" w:rsidRPr="00B509A0">
        <w:t xml:space="preserve"> data and</w:t>
      </w:r>
      <w:r w:rsidR="004A4B9C" w:rsidRPr="00B509A0">
        <w:t xml:space="preserve"> </w:t>
      </w:r>
      <w:r w:rsidR="00D00070" w:rsidRPr="00B509A0">
        <w:t xml:space="preserve">science </w:t>
      </w:r>
      <w:r w:rsidRPr="00B509A0">
        <w:t>to support</w:t>
      </w:r>
      <w:r w:rsidR="00940B6B" w:rsidRPr="00B509A0">
        <w:t xml:space="preserve"> this</w:t>
      </w:r>
      <w:r w:rsidRPr="00B509A0">
        <w:t xml:space="preserve">, </w:t>
      </w:r>
      <w:r w:rsidR="004A4B9C" w:rsidRPr="00B509A0">
        <w:t>the assumption can be made</w:t>
      </w:r>
      <w:r w:rsidRPr="00B509A0">
        <w:t xml:space="preserve"> that </w:t>
      </w:r>
      <w:r w:rsidR="000F0233" w:rsidRPr="00B509A0">
        <w:t xml:space="preserve">nutrient concentrations are likely to affect </w:t>
      </w:r>
      <w:r w:rsidRPr="00B509A0">
        <w:t xml:space="preserve">aspects of </w:t>
      </w:r>
      <w:proofErr w:type="spellStart"/>
      <w:r w:rsidRPr="00B509A0">
        <w:t>mahinga</w:t>
      </w:r>
      <w:proofErr w:type="spellEnd"/>
      <w:r w:rsidRPr="00B509A0">
        <w:t xml:space="preserve"> kai,</w:t>
      </w:r>
      <w:r w:rsidR="00BE32AF" w:rsidRPr="00B509A0">
        <w:t xml:space="preserve"> </w:t>
      </w:r>
      <w:r w:rsidRPr="00B509A0">
        <w:t xml:space="preserve">such as relative abundance of fish, biodiversity, and the ability to carry out customary practices. </w:t>
      </w:r>
    </w:p>
    <w:p w14:paraId="0CC350A5" w14:textId="11CF7907" w:rsidR="007143E8" w:rsidRPr="00B509A0" w:rsidRDefault="0066212D" w:rsidP="0099245A">
      <w:pPr>
        <w:pStyle w:val="Heading2"/>
      </w:pPr>
      <w:bookmarkStart w:id="105" w:name="_Toc132119709"/>
      <w:r w:rsidRPr="00B509A0">
        <w:t>Further information to support implementation</w:t>
      </w:r>
      <w:bookmarkEnd w:id="105"/>
    </w:p>
    <w:p w14:paraId="5E85508E" w14:textId="77777777" w:rsidR="005810C6" w:rsidRPr="00B509A0" w:rsidRDefault="005810C6" w:rsidP="0099245A">
      <w:pPr>
        <w:pStyle w:val="Bullet"/>
        <w:numPr>
          <w:ilvl w:val="0"/>
          <w:numId w:val="0"/>
        </w:numPr>
        <w:ind w:left="397"/>
        <w:rPr>
          <w:b/>
          <w:bCs/>
        </w:rPr>
      </w:pPr>
    </w:p>
    <w:p w14:paraId="4979CA99" w14:textId="320CBEF1" w:rsidR="00B86E08" w:rsidRPr="00B509A0" w:rsidRDefault="00B97ADE" w:rsidP="008579FE">
      <w:pPr>
        <w:pStyle w:val="Bullet"/>
        <w:rPr>
          <w:b/>
          <w:bCs/>
        </w:rPr>
      </w:pPr>
      <w:hyperlink r:id="rId78">
        <w:r w:rsidR="00492E83" w:rsidRPr="00B509A0">
          <w:rPr>
            <w:rStyle w:val="Hyperlink"/>
            <w:b/>
            <w:bCs/>
          </w:rPr>
          <w:t>G</w:t>
        </w:r>
        <w:r w:rsidR="00E45758" w:rsidRPr="00B509A0">
          <w:rPr>
            <w:rStyle w:val="Hyperlink"/>
            <w:b/>
            <w:bCs/>
          </w:rPr>
          <w:t>uide to setting instream nutrient concentrations</w:t>
        </w:r>
      </w:hyperlink>
    </w:p>
    <w:p w14:paraId="1CAE5B92" w14:textId="0FDE45A7" w:rsidR="00E45758" w:rsidRPr="00B509A0" w:rsidRDefault="009C5110" w:rsidP="008579FE">
      <w:pPr>
        <w:pStyle w:val="BodyText"/>
        <w:spacing w:before="0"/>
        <w:ind w:left="397"/>
      </w:pPr>
      <w:r w:rsidRPr="00B509A0">
        <w:t>This</w:t>
      </w:r>
      <w:r w:rsidR="00E45758" w:rsidRPr="00B509A0">
        <w:t xml:space="preserve"> is the primary reference </w:t>
      </w:r>
      <w:r w:rsidRPr="00B509A0">
        <w:t xml:space="preserve">for </w:t>
      </w:r>
      <w:r w:rsidR="00E45758" w:rsidRPr="00B509A0">
        <w:t>setting instream nutrient concentration and exceedance criteria. It</w:t>
      </w:r>
      <w:r w:rsidRPr="00B509A0">
        <w:t xml:space="preserve"> explains</w:t>
      </w:r>
      <w:r w:rsidR="00BE32AF" w:rsidRPr="00B509A0">
        <w:t xml:space="preserve"> </w:t>
      </w:r>
      <w:r w:rsidR="00E45758" w:rsidRPr="00B509A0">
        <w:t xml:space="preserve">the policy settings for nutrients, </w:t>
      </w:r>
      <w:r w:rsidR="00005387" w:rsidRPr="00B509A0">
        <w:t xml:space="preserve">how to derive </w:t>
      </w:r>
      <w:r w:rsidR="00E45758" w:rsidRPr="00B509A0">
        <w:t xml:space="preserve">concentrations for managing </w:t>
      </w:r>
      <w:r w:rsidR="006928E8" w:rsidRPr="00B509A0">
        <w:t>any other nutrient attribute</w:t>
      </w:r>
      <w:r w:rsidR="00B856D1" w:rsidRPr="00B509A0">
        <w:t>/attribute affected by nutrients (ie</w:t>
      </w:r>
      <w:r w:rsidR="0081701A" w:rsidRPr="00B509A0">
        <w:t>,</w:t>
      </w:r>
      <w:r w:rsidR="00B856D1" w:rsidRPr="00B509A0">
        <w:t xml:space="preserve"> periphyton)</w:t>
      </w:r>
      <w:r w:rsidR="00E45758" w:rsidRPr="00B509A0">
        <w:t xml:space="preserve"> and </w:t>
      </w:r>
      <w:r w:rsidR="00005387" w:rsidRPr="00B509A0">
        <w:t xml:space="preserve">how to derive </w:t>
      </w:r>
      <w:r w:rsidR="00E45758" w:rsidRPr="00B509A0">
        <w:t xml:space="preserve">the relevant concentrations for downstream receiving environments. It is an update </w:t>
      </w:r>
      <w:r w:rsidR="000E1076" w:rsidRPr="00B509A0">
        <w:t xml:space="preserve">of </w:t>
      </w:r>
      <w:r w:rsidR="00E45758" w:rsidRPr="00B509A0">
        <w:t>the 2018 document,</w:t>
      </w:r>
      <w:r w:rsidRPr="00B509A0">
        <w:t xml:space="preserve"> </w:t>
      </w:r>
      <w:r w:rsidR="00351D1D" w:rsidRPr="00B509A0">
        <w:t>‘</w:t>
      </w:r>
      <w:r w:rsidR="00A30E77" w:rsidRPr="00B509A0">
        <w:t>A d</w:t>
      </w:r>
      <w:r w:rsidR="00E45758" w:rsidRPr="00B509A0">
        <w:t xml:space="preserve">raft </w:t>
      </w:r>
      <w:r w:rsidR="00A30E77" w:rsidRPr="00B509A0">
        <w:t xml:space="preserve">technical </w:t>
      </w:r>
      <w:r w:rsidR="00E45758" w:rsidRPr="00B509A0">
        <w:t xml:space="preserve">guide to the </w:t>
      </w:r>
      <w:r w:rsidR="00AD0F56" w:rsidRPr="00B509A0">
        <w:t>P</w:t>
      </w:r>
      <w:r w:rsidR="00E45758" w:rsidRPr="00B509A0">
        <w:t xml:space="preserve">eriphyton </w:t>
      </w:r>
      <w:r w:rsidR="00AD0F56" w:rsidRPr="00B509A0">
        <w:t>A</w:t>
      </w:r>
      <w:r w:rsidR="00E45758" w:rsidRPr="00B509A0">
        <w:t xml:space="preserve">ttribute </w:t>
      </w:r>
      <w:r w:rsidR="00AD0F56" w:rsidRPr="00B509A0">
        <w:t>N</w:t>
      </w:r>
      <w:r w:rsidR="00E45758" w:rsidRPr="00B509A0">
        <w:t>ote</w:t>
      </w:r>
      <w:r w:rsidR="00351D1D" w:rsidRPr="00B509A0">
        <w:t>’</w:t>
      </w:r>
      <w:r w:rsidR="00914B33" w:rsidRPr="00B509A0">
        <w:t>,</w:t>
      </w:r>
      <w:r w:rsidR="00E45758" w:rsidRPr="00B509A0">
        <w:t xml:space="preserve"> which was part of NPS-FM 2017.</w:t>
      </w:r>
    </w:p>
    <w:p w14:paraId="45199AED" w14:textId="20DCE363" w:rsidR="00CC6A95" w:rsidRPr="00B509A0" w:rsidRDefault="00B97ADE" w:rsidP="00CC6A95">
      <w:pPr>
        <w:pStyle w:val="Bullet"/>
        <w:spacing w:before="120"/>
      </w:pPr>
      <w:hyperlink r:id="rId79">
        <w:r w:rsidR="70DC279C" w:rsidRPr="00B509A0">
          <w:rPr>
            <w:rStyle w:val="Hyperlink"/>
            <w:b/>
            <w:bCs/>
          </w:rPr>
          <w:t>T</w:t>
        </w:r>
        <w:r w:rsidR="1282B7BE" w:rsidRPr="00B509A0">
          <w:rPr>
            <w:rStyle w:val="Hyperlink"/>
            <w:b/>
            <w:bCs/>
          </w:rPr>
          <w:t>echnical report on d</w:t>
        </w:r>
        <w:r w:rsidR="0DDAD2FD" w:rsidRPr="00B509A0">
          <w:rPr>
            <w:rStyle w:val="Hyperlink"/>
            <w:b/>
            <w:bCs/>
          </w:rPr>
          <w:t>erivation of nutrient criteria for achieving periphyton biomass objectives using regional council data</w:t>
        </w:r>
      </w:hyperlink>
      <w:r w:rsidR="0DDAD2FD" w:rsidRPr="00B509A0">
        <w:t xml:space="preserve"> </w:t>
      </w:r>
    </w:p>
    <w:p w14:paraId="36DF0578" w14:textId="196DEC69" w:rsidR="00FF5DEA" w:rsidRPr="00B509A0" w:rsidRDefault="007E6E66" w:rsidP="003B3060">
      <w:pPr>
        <w:pStyle w:val="BodyText"/>
        <w:spacing w:before="0"/>
        <w:ind w:left="397"/>
      </w:pPr>
      <w:r w:rsidRPr="00B509A0">
        <w:t>This</w:t>
      </w:r>
      <w:r w:rsidR="00352EA8" w:rsidRPr="00B509A0">
        <w:t xml:space="preserve"> report</w:t>
      </w:r>
      <w:r w:rsidRPr="00B509A0">
        <w:t xml:space="preserve"> has information on the derivation of the model of lookup tables on the </w:t>
      </w:r>
      <w:r w:rsidR="000E34E3" w:rsidRPr="00B509A0">
        <w:t>stressor</w:t>
      </w:r>
      <w:r w:rsidR="00905D92" w:rsidRPr="00B509A0">
        <w:noBreakHyphen/>
      </w:r>
      <w:r w:rsidRPr="00B509A0">
        <w:t xml:space="preserve">response relationship between nutrients and periphyton biomass across various </w:t>
      </w:r>
      <w:r w:rsidR="00F15FE6" w:rsidRPr="00B509A0">
        <w:t xml:space="preserve">River Environment </w:t>
      </w:r>
      <w:r w:rsidR="009B6FBE" w:rsidRPr="00B509A0">
        <w:t xml:space="preserve">Classification </w:t>
      </w:r>
      <w:r w:rsidR="00F15FE6" w:rsidRPr="00B509A0">
        <w:t>(</w:t>
      </w:r>
      <w:r w:rsidRPr="00B509A0">
        <w:t>REC</w:t>
      </w:r>
      <w:r w:rsidR="00F15FE6" w:rsidRPr="00B509A0">
        <w:t>)</w:t>
      </w:r>
      <w:r w:rsidR="00905D92" w:rsidRPr="00B509A0">
        <w:t> </w:t>
      </w:r>
      <w:r w:rsidRPr="00B509A0">
        <w:t xml:space="preserve">classes. </w:t>
      </w:r>
    </w:p>
    <w:p w14:paraId="3BAD4501" w14:textId="77777777" w:rsidR="00FF5DEA" w:rsidRPr="00B509A0" w:rsidRDefault="00FF5DEA">
      <w:pPr>
        <w:spacing w:line="0" w:lineRule="auto"/>
        <w:rPr>
          <w:rFonts w:eastAsiaTheme="minorEastAsia" w:cstheme="minorBidi"/>
        </w:rPr>
      </w:pPr>
      <w:r w:rsidRPr="00B509A0">
        <w:br w:type="page"/>
      </w:r>
    </w:p>
    <w:p w14:paraId="3E74EE9E" w14:textId="4089DF91" w:rsidR="00341F7A" w:rsidRPr="00B509A0" w:rsidRDefault="00B97ADE" w:rsidP="003B3060">
      <w:pPr>
        <w:pStyle w:val="Bullet"/>
        <w:spacing w:before="120"/>
      </w:pPr>
      <w:hyperlink r:id="rId80">
        <w:r w:rsidR="17EAC15E" w:rsidRPr="00B509A0">
          <w:rPr>
            <w:rStyle w:val="Hyperlink"/>
            <w:b/>
            <w:bCs/>
          </w:rPr>
          <w:t xml:space="preserve">Guidance on </w:t>
        </w:r>
        <w:r w:rsidR="35BAB5A7" w:rsidRPr="00B509A0">
          <w:rPr>
            <w:rStyle w:val="Hyperlink"/>
            <w:b/>
            <w:bCs/>
          </w:rPr>
          <w:t>lookup</w:t>
        </w:r>
        <w:r w:rsidR="17EAC15E" w:rsidRPr="00B509A0">
          <w:rPr>
            <w:rStyle w:val="Hyperlink"/>
            <w:b/>
            <w:bCs/>
          </w:rPr>
          <w:t xml:space="preserve"> tables for setting nutrient targets for periphyton</w:t>
        </w:r>
        <w:r w:rsidR="17EAC15E" w:rsidRPr="00B509A0">
          <w:rPr>
            <w:rStyle w:val="Hyperlink"/>
          </w:rPr>
          <w:t xml:space="preserve"> </w:t>
        </w:r>
        <w:r w:rsidR="5BE73A8C" w:rsidRPr="00B509A0">
          <w:rPr>
            <w:rStyle w:val="Hyperlink"/>
          </w:rPr>
          <w:t>(</w:t>
        </w:r>
        <w:r w:rsidR="17EAC15E" w:rsidRPr="00B509A0">
          <w:rPr>
            <w:rStyle w:val="Hyperlink"/>
          </w:rPr>
          <w:t>version 2</w:t>
        </w:r>
        <w:r w:rsidR="5BE73A8C" w:rsidRPr="00B509A0">
          <w:rPr>
            <w:rStyle w:val="Hyperlink"/>
          </w:rPr>
          <w:t>)</w:t>
        </w:r>
      </w:hyperlink>
      <w:r w:rsidR="00C16F63" w:rsidRPr="00B509A0">
        <w:t xml:space="preserve"> </w:t>
      </w:r>
    </w:p>
    <w:p w14:paraId="2FF9F6C7" w14:textId="7992440B" w:rsidR="003C2EE0" w:rsidRPr="00B509A0" w:rsidRDefault="009C5110" w:rsidP="003B3060">
      <w:pPr>
        <w:pStyle w:val="BodyText"/>
        <w:spacing w:before="0"/>
        <w:ind w:left="397"/>
      </w:pPr>
      <w:r w:rsidRPr="00B509A0">
        <w:t>Th</w:t>
      </w:r>
      <w:r w:rsidR="00AE7F91" w:rsidRPr="00B509A0">
        <w:t xml:space="preserve">is </w:t>
      </w:r>
      <w:r w:rsidR="005D2AFD" w:rsidRPr="00B509A0">
        <w:t xml:space="preserve">document </w:t>
      </w:r>
      <w:r w:rsidR="006719DD" w:rsidRPr="00B509A0">
        <w:t>and</w:t>
      </w:r>
      <w:r w:rsidR="005D2AFD" w:rsidRPr="00B509A0">
        <w:t xml:space="preserve"> the one above</w:t>
      </w:r>
      <w:r w:rsidRPr="00B509A0">
        <w:t xml:space="preserve"> </w:t>
      </w:r>
      <w:r w:rsidR="00E45758" w:rsidRPr="00B509A0">
        <w:t xml:space="preserve">form an update </w:t>
      </w:r>
      <w:r w:rsidR="007E6E66" w:rsidRPr="00B509A0">
        <w:t xml:space="preserve">on </w:t>
      </w:r>
      <w:r w:rsidR="00E45758" w:rsidRPr="00B509A0">
        <w:t xml:space="preserve">the models used to inform the </w:t>
      </w:r>
      <w:r w:rsidR="00D436B9" w:rsidRPr="00B509A0">
        <w:t>E</w:t>
      </w:r>
      <w:r w:rsidR="00E45758" w:rsidRPr="00B509A0">
        <w:t xml:space="preserve">ssential </w:t>
      </w:r>
      <w:r w:rsidR="00D436B9" w:rsidRPr="00B509A0">
        <w:t>F</w:t>
      </w:r>
      <w:r w:rsidR="00E45758" w:rsidRPr="00B509A0">
        <w:t>reshwater economic</w:t>
      </w:r>
      <w:r w:rsidR="00D436B9" w:rsidRPr="00B509A0">
        <w:t>-</w:t>
      </w:r>
      <w:r w:rsidR="00E45758" w:rsidRPr="00B509A0">
        <w:t xml:space="preserve">impact analysis, to aid in </w:t>
      </w:r>
      <w:r w:rsidRPr="00B509A0">
        <w:t>implementing</w:t>
      </w:r>
      <w:r w:rsidR="00E45758" w:rsidRPr="00B509A0">
        <w:t xml:space="preserve"> </w:t>
      </w:r>
      <w:r w:rsidR="00914B33" w:rsidRPr="00B509A0">
        <w:t>c</w:t>
      </w:r>
      <w:r w:rsidR="00E45758" w:rsidRPr="00B509A0">
        <w:t xml:space="preserve">lause 3.13 and achieve periphyton </w:t>
      </w:r>
      <w:r w:rsidR="00E87CED" w:rsidRPr="00B509A0">
        <w:t>TAS</w:t>
      </w:r>
      <w:r w:rsidR="00D436B9" w:rsidRPr="00B509A0">
        <w:t>s</w:t>
      </w:r>
      <w:r w:rsidR="00E45758" w:rsidRPr="00B509A0">
        <w:t xml:space="preserve">. </w:t>
      </w:r>
    </w:p>
    <w:p w14:paraId="06B34B13" w14:textId="1CAC25B1" w:rsidR="00537930" w:rsidRPr="00B509A0" w:rsidRDefault="00B97ADE" w:rsidP="003B3060">
      <w:pPr>
        <w:pStyle w:val="Bullet"/>
        <w:spacing w:before="120"/>
        <w:rPr>
          <w:b/>
          <w:bCs/>
        </w:rPr>
      </w:pPr>
      <w:hyperlink r:id="rId81">
        <w:r w:rsidR="53E1C6F5" w:rsidRPr="00B509A0">
          <w:rPr>
            <w:rStyle w:val="Hyperlink"/>
            <w:b/>
            <w:bCs/>
          </w:rPr>
          <w:t>Good practice for setting instream nutrient concentrations for other nutrient</w:t>
        </w:r>
        <w:r w:rsidR="00465885" w:rsidRPr="00B509A0">
          <w:rPr>
            <w:rStyle w:val="Hyperlink"/>
            <w:b/>
            <w:bCs/>
          </w:rPr>
          <w:t>-</w:t>
        </w:r>
        <w:r w:rsidR="53E1C6F5" w:rsidRPr="00B509A0">
          <w:rPr>
            <w:rStyle w:val="Hyperlink"/>
            <w:b/>
            <w:bCs/>
          </w:rPr>
          <w:t>affected attributes</w:t>
        </w:r>
      </w:hyperlink>
    </w:p>
    <w:p w14:paraId="7FEB80AE" w14:textId="6C2B2399" w:rsidR="00F44470" w:rsidRPr="00B509A0" w:rsidRDefault="00F44470" w:rsidP="003B3060">
      <w:pPr>
        <w:pStyle w:val="BodyText"/>
        <w:spacing w:before="0"/>
        <w:ind w:left="397"/>
      </w:pPr>
      <w:r w:rsidRPr="00B509A0">
        <w:t xml:space="preserve">This guidance addresses the gap in the previous two </w:t>
      </w:r>
      <w:r w:rsidR="00287839" w:rsidRPr="00B509A0">
        <w:t xml:space="preserve">documents, </w:t>
      </w:r>
      <w:r w:rsidRPr="00B509A0">
        <w:t>by focusing on the other nutrient-affected attributes in the NPS-FM, and their ecological relationships to each other and</w:t>
      </w:r>
      <w:r w:rsidR="00287839" w:rsidRPr="00B509A0">
        <w:t xml:space="preserve"> to</w:t>
      </w:r>
      <w:r w:rsidRPr="00B509A0">
        <w:t xml:space="preserve"> nutrients. It highlights the conceptual models for nutrient effects and pathways for setting instream nutrient concentrations to manage these other attributes. It covers setting concentrations and exceedance</w:t>
      </w:r>
      <w:r w:rsidR="007F0133" w:rsidRPr="00B509A0">
        <w:t>-</w:t>
      </w:r>
      <w:r w:rsidRPr="00B509A0">
        <w:t xml:space="preserve">criteria TASs for the following attributes: </w:t>
      </w:r>
    </w:p>
    <w:p w14:paraId="08B4A1BA" w14:textId="77777777" w:rsidR="00F44470" w:rsidRPr="00B509A0" w:rsidRDefault="1C52A6C2" w:rsidP="00B509A0">
      <w:pPr>
        <w:pStyle w:val="Bullet"/>
        <w:tabs>
          <w:tab w:val="clear" w:pos="397"/>
          <w:tab w:val="num" w:pos="851"/>
        </w:tabs>
        <w:ind w:firstLine="29"/>
      </w:pPr>
      <w:r w:rsidRPr="00B509A0">
        <w:t>fish</w:t>
      </w:r>
    </w:p>
    <w:p w14:paraId="14AD22A2" w14:textId="77777777" w:rsidR="00F44470" w:rsidRPr="00B509A0" w:rsidRDefault="1C52A6C2" w:rsidP="00B509A0">
      <w:pPr>
        <w:pStyle w:val="Bullet"/>
        <w:tabs>
          <w:tab w:val="clear" w:pos="397"/>
          <w:tab w:val="num" w:pos="851"/>
        </w:tabs>
        <w:ind w:firstLine="29"/>
      </w:pPr>
      <w:r w:rsidRPr="00B509A0">
        <w:t>macroinvertebrates</w:t>
      </w:r>
    </w:p>
    <w:p w14:paraId="51164DF5" w14:textId="77777777" w:rsidR="00F44470" w:rsidRPr="00B509A0" w:rsidRDefault="1C52A6C2" w:rsidP="00B509A0">
      <w:pPr>
        <w:pStyle w:val="Bullet"/>
        <w:tabs>
          <w:tab w:val="clear" w:pos="397"/>
          <w:tab w:val="num" w:pos="851"/>
        </w:tabs>
        <w:ind w:firstLine="29"/>
      </w:pPr>
      <w:r w:rsidRPr="00B509A0">
        <w:t>ecosystem metabolism</w:t>
      </w:r>
    </w:p>
    <w:p w14:paraId="080DB8FE" w14:textId="71453C85" w:rsidR="00F44470" w:rsidRPr="00B509A0" w:rsidRDefault="1C52A6C2" w:rsidP="00B509A0">
      <w:pPr>
        <w:pStyle w:val="Bullet"/>
        <w:tabs>
          <w:tab w:val="clear" w:pos="397"/>
          <w:tab w:val="num" w:pos="851"/>
        </w:tabs>
        <w:ind w:firstLine="29"/>
      </w:pPr>
      <w:r w:rsidRPr="00B509A0">
        <w:t>dissolved oxygen.</w:t>
      </w:r>
    </w:p>
    <w:p w14:paraId="282636AA" w14:textId="78F9BDD4" w:rsidR="00E941A8" w:rsidRPr="00B509A0" w:rsidRDefault="00B97ADE" w:rsidP="003B3060">
      <w:pPr>
        <w:pStyle w:val="Bullet"/>
        <w:spacing w:before="120"/>
        <w:rPr>
          <w:b/>
          <w:bCs/>
        </w:rPr>
      </w:pPr>
      <w:hyperlink r:id="rId82" w:anchor="webinar-6-national-objectives-framework">
        <w:r w:rsidR="14423B04" w:rsidRPr="00B509A0">
          <w:rPr>
            <w:rStyle w:val="Hyperlink"/>
            <w:b/>
            <w:bCs/>
          </w:rPr>
          <w:t>W</w:t>
        </w:r>
        <w:r w:rsidR="17EAC15E" w:rsidRPr="00B509A0">
          <w:rPr>
            <w:rStyle w:val="Hyperlink"/>
            <w:b/>
            <w:bCs/>
          </w:rPr>
          <w:t>ebinar</w:t>
        </w:r>
        <w:r w:rsidR="14423B04" w:rsidRPr="00B509A0">
          <w:rPr>
            <w:rStyle w:val="Hyperlink"/>
            <w:b/>
            <w:bCs/>
          </w:rPr>
          <w:t xml:space="preserve"> </w:t>
        </w:r>
        <w:r w:rsidR="2BE6C34D" w:rsidRPr="00B509A0">
          <w:rPr>
            <w:rStyle w:val="Hyperlink"/>
            <w:b/>
            <w:bCs/>
          </w:rPr>
          <w:t>on</w:t>
        </w:r>
        <w:r w:rsidR="05ED6A95" w:rsidRPr="00B509A0">
          <w:rPr>
            <w:rStyle w:val="Hyperlink"/>
            <w:b/>
            <w:bCs/>
          </w:rPr>
          <w:t xml:space="preserve"> the National Objectives Framework</w:t>
        </w:r>
      </w:hyperlink>
      <w:r w:rsidR="2BE6C34D" w:rsidRPr="00B509A0">
        <w:rPr>
          <w:b/>
          <w:bCs/>
        </w:rPr>
        <w:t xml:space="preserve"> </w:t>
      </w:r>
    </w:p>
    <w:p w14:paraId="5EA8CBBE" w14:textId="36376CB4" w:rsidR="00E45758" w:rsidRPr="00B509A0" w:rsidRDefault="002A52BD" w:rsidP="00F44470">
      <w:pPr>
        <w:pStyle w:val="Bullet"/>
        <w:numPr>
          <w:ilvl w:val="0"/>
          <w:numId w:val="0"/>
        </w:numPr>
        <w:ind w:left="397"/>
      </w:pPr>
      <w:r w:rsidRPr="00B509A0">
        <w:t>T</w:t>
      </w:r>
      <w:r w:rsidR="00E45758" w:rsidRPr="00B509A0">
        <w:t>h</w:t>
      </w:r>
      <w:r w:rsidR="00E313C8" w:rsidRPr="00B509A0">
        <w:t xml:space="preserve">is webinar </w:t>
      </w:r>
      <w:r w:rsidR="00D11B1F" w:rsidRPr="00B509A0">
        <w:t xml:space="preserve">sets </w:t>
      </w:r>
      <w:r w:rsidR="00E313C8" w:rsidRPr="00B509A0">
        <w:t>out the</w:t>
      </w:r>
      <w:r w:rsidR="00E45758" w:rsidRPr="00B509A0">
        <w:t xml:space="preserve"> </w:t>
      </w:r>
      <w:r w:rsidR="00D11B1F" w:rsidRPr="00B509A0">
        <w:t xml:space="preserve">main </w:t>
      </w:r>
      <w:r w:rsidR="00E45758" w:rsidRPr="00B509A0">
        <w:t xml:space="preserve">steps required for the </w:t>
      </w:r>
      <w:r w:rsidR="008F211A" w:rsidRPr="00B509A0">
        <w:t>NOF</w:t>
      </w:r>
      <w:r w:rsidRPr="00B509A0">
        <w:t>,</w:t>
      </w:r>
      <w:r w:rsidR="00E45758" w:rsidRPr="00B509A0">
        <w:t xml:space="preserve"> with a focus on flows and attribute identification</w:t>
      </w:r>
      <w:r w:rsidR="008F211A" w:rsidRPr="00B509A0">
        <w:t>,</w:t>
      </w:r>
      <w:r w:rsidR="00E45758" w:rsidRPr="00B509A0">
        <w:t xml:space="preserve"> including nitrogen, </w:t>
      </w:r>
      <w:proofErr w:type="gramStart"/>
      <w:r w:rsidR="00E45758" w:rsidRPr="00B509A0">
        <w:t>phosphorus</w:t>
      </w:r>
      <w:proofErr w:type="gramEnd"/>
      <w:r w:rsidR="00E45758" w:rsidRPr="00B509A0">
        <w:t xml:space="preserve"> and sediment</w:t>
      </w:r>
      <w:r w:rsidRPr="00B509A0">
        <w:t>.</w:t>
      </w:r>
      <w:r w:rsidR="00E45758" w:rsidRPr="00B509A0">
        <w:t xml:space="preserve"> </w:t>
      </w:r>
    </w:p>
    <w:p w14:paraId="1D9AAB98" w14:textId="77777777" w:rsidR="003B3060" w:rsidRPr="00B509A0" w:rsidRDefault="003B3060" w:rsidP="003B3060"/>
    <w:p w14:paraId="173A89FC" w14:textId="1CFAEA47" w:rsidR="003B3060" w:rsidRPr="00B509A0" w:rsidRDefault="003B3060" w:rsidP="003B3060">
      <w:pPr>
        <w:rPr>
          <w:rFonts w:eastAsiaTheme="majorEastAsia"/>
        </w:rPr>
      </w:pPr>
      <w:bookmarkStart w:id="106" w:name="_Ref106267838"/>
      <w:bookmarkStart w:id="107" w:name="_Ref106267851"/>
    </w:p>
    <w:p w14:paraId="0C9D3096" w14:textId="0C042CE2" w:rsidR="00E45758" w:rsidRPr="00B509A0" w:rsidRDefault="00E45758" w:rsidP="00905D92">
      <w:pPr>
        <w:pStyle w:val="Heading1"/>
        <w:pageBreakBefore/>
        <w:spacing w:after="400"/>
      </w:pPr>
      <w:bookmarkStart w:id="108" w:name="_Clause_3.14:_Setting"/>
      <w:bookmarkStart w:id="109" w:name="_Toc132119710"/>
      <w:bookmarkEnd w:id="108"/>
      <w:r w:rsidRPr="00B509A0">
        <w:rPr>
          <w:rStyle w:val="Heading1Char"/>
          <w:b/>
          <w:bCs/>
        </w:rPr>
        <w:lastRenderedPageBreak/>
        <w:t>Clause</w:t>
      </w:r>
      <w:r w:rsidRPr="00B509A0">
        <w:t xml:space="preserve"> 3.14</w:t>
      </w:r>
      <w:r w:rsidR="00BA1F67" w:rsidRPr="00B509A0">
        <w:t>:</w:t>
      </w:r>
      <w:r w:rsidRPr="00B509A0">
        <w:t xml:space="preserve"> Setting limits on resource use</w:t>
      </w:r>
      <w:bookmarkEnd w:id="106"/>
      <w:bookmarkEnd w:id="107"/>
      <w:bookmarkEnd w:id="109"/>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964B30" w:rsidRPr="00B509A0" w14:paraId="6C47EAC2" w14:textId="77777777" w:rsidTr="00905D92">
        <w:tc>
          <w:tcPr>
            <w:tcW w:w="8505" w:type="dxa"/>
            <w:shd w:val="clear" w:color="auto" w:fill="D2DDE1" w:themeFill="background2"/>
          </w:tcPr>
          <w:p w14:paraId="2E050806" w14:textId="1E250919" w:rsidR="00BE6DA7" w:rsidRPr="00B509A0" w:rsidRDefault="00BE6DA7" w:rsidP="00905D92">
            <w:pPr>
              <w:pStyle w:val="Boxheading"/>
            </w:pPr>
            <w:r w:rsidRPr="00B509A0">
              <w:t>NPS-FM</w:t>
            </w:r>
          </w:p>
          <w:p w14:paraId="0BA946F1" w14:textId="01A49A68" w:rsidR="00964B30" w:rsidRPr="00B509A0" w:rsidRDefault="00BA1F67" w:rsidP="00905D92">
            <w:pPr>
              <w:pStyle w:val="Boxheading"/>
              <w:spacing w:before="120"/>
            </w:pPr>
            <w:r w:rsidRPr="00B509A0">
              <w:t xml:space="preserve">Clause </w:t>
            </w:r>
            <w:r w:rsidR="00964B30" w:rsidRPr="00B509A0">
              <w:t>3</w:t>
            </w:r>
            <w:r w:rsidRPr="00B509A0">
              <w:t>.</w:t>
            </w:r>
            <w:r w:rsidR="00964B30" w:rsidRPr="00B509A0">
              <w:t>14</w:t>
            </w:r>
            <w:r w:rsidRPr="00B509A0">
              <w:t>:</w:t>
            </w:r>
            <w:r w:rsidR="00964B30" w:rsidRPr="00B509A0">
              <w:t xml:space="preserve"> Setting limits on resource use</w:t>
            </w:r>
          </w:p>
          <w:p w14:paraId="17E3E482" w14:textId="081CFC00" w:rsidR="00964B30" w:rsidRPr="00B509A0" w:rsidRDefault="00964B30" w:rsidP="004A5CF7">
            <w:pPr>
              <w:pStyle w:val="Boxtext"/>
              <w:spacing w:after="0"/>
              <w:ind w:left="681" w:hanging="397"/>
            </w:pPr>
            <w:r w:rsidRPr="00B509A0">
              <w:t xml:space="preserve">(1) </w:t>
            </w:r>
            <w:r w:rsidR="004A5CF7" w:rsidRPr="00B509A0">
              <w:tab/>
            </w:r>
            <w:r w:rsidRPr="00B509A0">
              <w:t xml:space="preserve">Limits on resource use may: </w:t>
            </w:r>
          </w:p>
          <w:p w14:paraId="5ABD7BC0" w14:textId="678670DB" w:rsidR="00964B30" w:rsidRPr="00B509A0" w:rsidRDefault="00964B30" w:rsidP="004A5CF7">
            <w:pPr>
              <w:pStyle w:val="Boxtext"/>
              <w:spacing w:after="0"/>
              <w:ind w:left="1077" w:hanging="397"/>
            </w:pPr>
            <w:r w:rsidRPr="00B509A0">
              <w:t xml:space="preserve">(a) </w:t>
            </w:r>
            <w:r w:rsidR="004A5CF7" w:rsidRPr="00B509A0">
              <w:tab/>
            </w:r>
            <w:r w:rsidRPr="00B509A0">
              <w:t xml:space="preserve">apply to any activity or land use; and </w:t>
            </w:r>
          </w:p>
          <w:p w14:paraId="32415855" w14:textId="2BA473E7" w:rsidR="00964B30" w:rsidRPr="00B509A0" w:rsidRDefault="00964B30" w:rsidP="004A5CF7">
            <w:pPr>
              <w:pStyle w:val="Boxtext"/>
              <w:spacing w:after="0"/>
              <w:ind w:left="1077" w:hanging="397"/>
            </w:pPr>
            <w:r w:rsidRPr="00B509A0">
              <w:t xml:space="preserve">(b) </w:t>
            </w:r>
            <w:r w:rsidR="004A5CF7" w:rsidRPr="00B509A0">
              <w:tab/>
            </w:r>
            <w:r w:rsidRPr="00B509A0">
              <w:t xml:space="preserve">apply at any scale (such as to all or any part of an FMU, or to a specific water body or individual property); and </w:t>
            </w:r>
          </w:p>
          <w:p w14:paraId="0FE677B8" w14:textId="62EB9179" w:rsidR="00964B30" w:rsidRPr="00B509A0" w:rsidRDefault="00964B30" w:rsidP="004A5CF7">
            <w:pPr>
              <w:pStyle w:val="Boxtext"/>
              <w:spacing w:after="0"/>
              <w:ind w:left="1077" w:hanging="397"/>
            </w:pPr>
            <w:r w:rsidRPr="00B509A0">
              <w:t xml:space="preserve">(c) </w:t>
            </w:r>
            <w:r w:rsidR="004A5CF7" w:rsidRPr="00B509A0">
              <w:tab/>
            </w:r>
            <w:r w:rsidRPr="00B509A0">
              <w:t xml:space="preserve">be expressed as any of the following: </w:t>
            </w:r>
          </w:p>
          <w:p w14:paraId="5E0F76E8" w14:textId="77777777" w:rsidR="00964B30" w:rsidRPr="00B509A0" w:rsidRDefault="00964B30" w:rsidP="004A5CF7">
            <w:pPr>
              <w:pStyle w:val="Boxtext"/>
              <w:spacing w:after="0"/>
              <w:ind w:left="1474" w:hanging="397"/>
            </w:pPr>
            <w:r w:rsidRPr="00B509A0">
              <w:t>(</w:t>
            </w:r>
            <w:proofErr w:type="spellStart"/>
            <w:r w:rsidRPr="00B509A0">
              <w:t>i</w:t>
            </w:r>
            <w:proofErr w:type="spellEnd"/>
            <w:r w:rsidRPr="00B509A0">
              <w:t>)</w:t>
            </w:r>
            <w:r w:rsidRPr="00B509A0">
              <w:tab/>
              <w:t xml:space="preserve">a land-use control (such as a control on the extent of an activity) </w:t>
            </w:r>
          </w:p>
          <w:p w14:paraId="125196F3" w14:textId="77777777" w:rsidR="00964B30" w:rsidRPr="00B509A0" w:rsidRDefault="00964B30" w:rsidP="004A5CF7">
            <w:pPr>
              <w:pStyle w:val="Boxtext"/>
              <w:spacing w:after="0"/>
              <w:ind w:left="1474" w:hanging="397"/>
            </w:pPr>
            <w:r w:rsidRPr="00B509A0">
              <w:t>(ii)</w:t>
            </w:r>
            <w:r w:rsidRPr="00B509A0">
              <w:tab/>
              <w:t xml:space="preserve">an input control (such as an amount of fertiliser that may be applied) </w:t>
            </w:r>
          </w:p>
          <w:p w14:paraId="5F1894A2" w14:textId="77777777" w:rsidR="00964B30" w:rsidRPr="00B509A0" w:rsidRDefault="00964B30" w:rsidP="004A5CF7">
            <w:pPr>
              <w:pStyle w:val="Boxtext"/>
              <w:spacing w:after="0"/>
              <w:ind w:left="1474" w:hanging="397"/>
            </w:pPr>
            <w:r w:rsidRPr="00B509A0">
              <w:t>(iii)</w:t>
            </w:r>
            <w:r w:rsidRPr="00B509A0">
              <w:tab/>
              <w:t>an output control (such as a volume or rate of discharge); and</w:t>
            </w:r>
          </w:p>
          <w:p w14:paraId="390208CC" w14:textId="1D583136" w:rsidR="00964B30" w:rsidRPr="00B509A0" w:rsidRDefault="00964B30" w:rsidP="004A5CF7">
            <w:pPr>
              <w:pStyle w:val="Boxtext"/>
              <w:spacing w:after="60"/>
              <w:ind w:left="1077" w:hanging="397"/>
            </w:pPr>
            <w:r w:rsidRPr="00B509A0">
              <w:t xml:space="preserve">(d) </w:t>
            </w:r>
            <w:r w:rsidR="004A5CF7" w:rsidRPr="00B509A0">
              <w:tab/>
            </w:r>
            <w:r w:rsidRPr="00B509A0">
              <w:t>describe the circumstances in which the limit applies.</w:t>
            </w:r>
          </w:p>
          <w:p w14:paraId="25063236" w14:textId="3E37C587" w:rsidR="00964B30" w:rsidRPr="00B509A0" w:rsidRDefault="00964B30" w:rsidP="004A5CF7">
            <w:pPr>
              <w:pStyle w:val="Boxtext"/>
              <w:spacing w:after="0"/>
              <w:ind w:left="681" w:hanging="397"/>
            </w:pPr>
            <w:r w:rsidRPr="00B509A0">
              <w:t xml:space="preserve">(2) </w:t>
            </w:r>
            <w:r w:rsidR="004A5CF7" w:rsidRPr="00B509A0">
              <w:tab/>
            </w:r>
            <w:r w:rsidRPr="00B509A0">
              <w:t xml:space="preserve">In setting limits on resource use, every regional council must: </w:t>
            </w:r>
          </w:p>
          <w:p w14:paraId="79C10E91" w14:textId="77777777" w:rsidR="00964B30" w:rsidRPr="00B509A0" w:rsidRDefault="00964B30" w:rsidP="004A5CF7">
            <w:pPr>
              <w:pStyle w:val="Boxtext"/>
              <w:spacing w:after="0"/>
              <w:ind w:left="1077" w:hanging="397"/>
            </w:pPr>
            <w:r w:rsidRPr="00B509A0">
              <w:t>(a)</w:t>
            </w:r>
            <w:r w:rsidRPr="00B509A0">
              <w:tab/>
              <w:t>have regard to the following:</w:t>
            </w:r>
          </w:p>
          <w:p w14:paraId="2DB457B2" w14:textId="77777777" w:rsidR="00964B30" w:rsidRPr="00B509A0" w:rsidRDefault="00964B30" w:rsidP="004A5CF7">
            <w:pPr>
              <w:pStyle w:val="Boxtext"/>
              <w:spacing w:after="0"/>
              <w:ind w:left="1474" w:hanging="397"/>
            </w:pPr>
            <w:r w:rsidRPr="00B509A0">
              <w:t>(</w:t>
            </w:r>
            <w:proofErr w:type="spellStart"/>
            <w:r w:rsidRPr="00B509A0">
              <w:t>i</w:t>
            </w:r>
            <w:proofErr w:type="spellEnd"/>
            <w:r w:rsidRPr="00B509A0">
              <w:t>)</w:t>
            </w:r>
            <w:r w:rsidRPr="00B509A0">
              <w:tab/>
              <w:t>the long-term vision set under clause 3.3</w:t>
            </w:r>
          </w:p>
          <w:p w14:paraId="7A9509D3" w14:textId="77777777" w:rsidR="00964B30" w:rsidRPr="00B509A0" w:rsidRDefault="00964B30" w:rsidP="004A5CF7">
            <w:pPr>
              <w:pStyle w:val="Boxtext"/>
              <w:spacing w:after="0"/>
              <w:ind w:left="1474" w:hanging="397"/>
            </w:pPr>
            <w:r w:rsidRPr="00B509A0">
              <w:t>(ii)</w:t>
            </w:r>
            <w:r w:rsidRPr="00B509A0">
              <w:tab/>
              <w:t>the foreseeable impacts of climate change; and</w:t>
            </w:r>
          </w:p>
          <w:p w14:paraId="6B328B31" w14:textId="40834F48" w:rsidR="00964B30" w:rsidRPr="00B509A0" w:rsidRDefault="00964B30" w:rsidP="004A5CF7">
            <w:pPr>
              <w:pStyle w:val="Boxtext"/>
              <w:spacing w:after="60"/>
              <w:ind w:left="1077" w:hanging="397"/>
            </w:pPr>
            <w:r w:rsidRPr="00B509A0">
              <w:t>(</w:t>
            </w:r>
            <w:r w:rsidR="00963E8F" w:rsidRPr="00B509A0">
              <w:t>b</w:t>
            </w:r>
            <w:r w:rsidRPr="00B509A0">
              <w:t>)</w:t>
            </w:r>
            <w:r w:rsidRPr="00B509A0">
              <w:tab/>
            </w:r>
            <w:proofErr w:type="gramStart"/>
            <w:r w:rsidRPr="00B509A0">
              <w:t>take into account</w:t>
            </w:r>
            <w:proofErr w:type="gramEnd"/>
            <w:r w:rsidRPr="00B509A0">
              <w:t xml:space="preserve"> results or information from freshwater accounting systems.</w:t>
            </w:r>
          </w:p>
          <w:p w14:paraId="1370DFD7" w14:textId="391DFC8E" w:rsidR="00964B30" w:rsidRPr="00B509A0" w:rsidRDefault="0006603E" w:rsidP="004A5CF7">
            <w:pPr>
              <w:pStyle w:val="Boxtext"/>
              <w:spacing w:after="180"/>
              <w:ind w:left="681" w:hanging="397"/>
            </w:pPr>
            <w:r w:rsidRPr="00B509A0">
              <w:t xml:space="preserve"> </w:t>
            </w:r>
          </w:p>
        </w:tc>
      </w:tr>
    </w:tbl>
    <w:p w14:paraId="2F69D890" w14:textId="77777777" w:rsidR="00E45758" w:rsidRPr="00B509A0" w:rsidRDefault="00E45758" w:rsidP="004A5CF7">
      <w:pPr>
        <w:pStyle w:val="Heading2"/>
        <w:spacing w:before="440"/>
      </w:pPr>
      <w:bookmarkStart w:id="110" w:name="_Toc132119711"/>
      <w:r w:rsidRPr="00B509A0">
        <w:t>Policy intent</w:t>
      </w:r>
      <w:bookmarkEnd w:id="110"/>
      <w:r w:rsidRPr="00B509A0">
        <w:t xml:space="preserve"> </w:t>
      </w:r>
    </w:p>
    <w:p w14:paraId="75F0FA80" w14:textId="57D1C6CB" w:rsidR="00F22BA1" w:rsidRPr="00B509A0" w:rsidRDefault="00E45758" w:rsidP="00E45758">
      <w:pPr>
        <w:pStyle w:val="BodyText"/>
      </w:pPr>
      <w:r w:rsidRPr="00B509A0">
        <w:t xml:space="preserve">Limit setting is one of the last steps in the </w:t>
      </w:r>
      <w:r w:rsidR="00D257D5" w:rsidRPr="00B509A0">
        <w:t>NOF</w:t>
      </w:r>
      <w:r w:rsidRPr="00B509A0">
        <w:t xml:space="preserve"> process.</w:t>
      </w:r>
      <w:r w:rsidR="00EF7010" w:rsidRPr="00B509A0">
        <w:t xml:space="preserve"> </w:t>
      </w:r>
      <w:r w:rsidR="00F22BA1" w:rsidRPr="00B509A0">
        <w:t>It must</w:t>
      </w:r>
      <w:r w:rsidRPr="00B509A0">
        <w:t xml:space="preserve"> be done well for the instream </w:t>
      </w:r>
      <w:r w:rsidR="0049778F" w:rsidRPr="00B509A0">
        <w:t>TAS</w:t>
      </w:r>
      <w:r w:rsidR="001D65A9" w:rsidRPr="00B509A0">
        <w:t>s</w:t>
      </w:r>
      <w:r w:rsidRPr="00B509A0">
        <w:t xml:space="preserve"> and concentrations to jointly achieve the environmental outcomes. </w:t>
      </w:r>
    </w:p>
    <w:p w14:paraId="1A21F057" w14:textId="7B03AC39" w:rsidR="00E45758" w:rsidRPr="00B509A0" w:rsidRDefault="00E45758" w:rsidP="00E45758">
      <w:pPr>
        <w:pStyle w:val="BodyText"/>
      </w:pPr>
      <w:r w:rsidRPr="00B509A0">
        <w:t xml:space="preserve">This step </w:t>
      </w:r>
      <w:r w:rsidR="003029A0" w:rsidRPr="00B509A0">
        <w:t>has proven to be</w:t>
      </w:r>
      <w:r w:rsidRPr="00B509A0">
        <w:t xml:space="preserve"> complex and difficult. A robust set of regulatory limits will </w:t>
      </w:r>
      <w:r w:rsidR="00F22BA1" w:rsidRPr="00B509A0">
        <w:t xml:space="preserve">control </w:t>
      </w:r>
      <w:r w:rsidRPr="00B509A0">
        <w:t>cumulative effects</w:t>
      </w:r>
      <w:r w:rsidR="00D257D5" w:rsidRPr="00B509A0">
        <w:t>,</w:t>
      </w:r>
      <w:r w:rsidRPr="00B509A0">
        <w:t xml:space="preserve"> because </w:t>
      </w:r>
      <w:r w:rsidR="00D257D5" w:rsidRPr="00B509A0">
        <w:t xml:space="preserve">they </w:t>
      </w:r>
      <w:r w:rsidR="00F22BA1" w:rsidRPr="00B509A0">
        <w:t>clearly set out</w:t>
      </w:r>
      <w:r w:rsidRPr="00B509A0">
        <w:t xml:space="preserve"> when and how to stop allocating or using the resource. They also </w:t>
      </w:r>
      <w:r w:rsidR="00F22BA1" w:rsidRPr="00B509A0">
        <w:t>clarify</w:t>
      </w:r>
      <w:r w:rsidRPr="00B509A0">
        <w:t xml:space="preserve"> how much resource use to reduce in over-allocated catchments</w:t>
      </w:r>
      <w:r w:rsidR="00F22BA1" w:rsidRPr="00B509A0">
        <w:t>,</w:t>
      </w:r>
      <w:r w:rsidRPr="00B509A0">
        <w:t xml:space="preserve"> to achieve the sustainable </w:t>
      </w:r>
      <w:r w:rsidR="00954D76" w:rsidRPr="00B509A0">
        <w:t>amount of resource use that will meet water</w:t>
      </w:r>
      <w:r w:rsidR="00BA1F67" w:rsidRPr="00B509A0">
        <w:t xml:space="preserve"> </w:t>
      </w:r>
      <w:r w:rsidR="00954D76" w:rsidRPr="00B509A0">
        <w:t>body outcomes.</w:t>
      </w:r>
      <w:r w:rsidRPr="00B509A0">
        <w:t xml:space="preserve"> </w:t>
      </w:r>
    </w:p>
    <w:p w14:paraId="5FA63791" w14:textId="77777777" w:rsidR="002D1608" w:rsidRPr="00B509A0" w:rsidRDefault="002D1608" w:rsidP="004A5CF7">
      <w:pPr>
        <w:pStyle w:val="Heading3"/>
      </w:pPr>
      <w:r w:rsidRPr="00B509A0">
        <w:t>What is resource use?</w:t>
      </w:r>
    </w:p>
    <w:p w14:paraId="06AE9A15" w14:textId="0C63F1A5" w:rsidR="002D1608" w:rsidRPr="00B509A0" w:rsidRDefault="002D1608" w:rsidP="002D1608">
      <w:pPr>
        <w:pStyle w:val="BodyText"/>
      </w:pPr>
      <w:r w:rsidRPr="00B509A0">
        <w:t xml:space="preserve">The phrase </w:t>
      </w:r>
      <w:r w:rsidR="00351D1D" w:rsidRPr="00B509A0">
        <w:t>‘</w:t>
      </w:r>
      <w:r w:rsidRPr="00B509A0">
        <w:t>resource use</w:t>
      </w:r>
      <w:r w:rsidR="00351D1D" w:rsidRPr="00B509A0">
        <w:t>’</w:t>
      </w:r>
      <w:r w:rsidRPr="00B509A0">
        <w:t xml:space="preserve"> has been part of the definition of a limit since the first Freshwater NPS in 2011</w:t>
      </w:r>
      <w:r w:rsidR="00E92513" w:rsidRPr="00B509A0">
        <w:t>.</w:t>
      </w:r>
      <w:r w:rsidRPr="00B509A0">
        <w:t xml:space="preserve"> </w:t>
      </w:r>
      <w:r w:rsidR="00E92513" w:rsidRPr="00B509A0">
        <w:t xml:space="preserve">It </w:t>
      </w:r>
      <w:r w:rsidRPr="00B509A0">
        <w:t xml:space="preserve">links back to the purpose of the </w:t>
      </w:r>
      <w:r w:rsidR="005D745C" w:rsidRPr="00B509A0">
        <w:t>RMA</w:t>
      </w:r>
      <w:r w:rsidRPr="00B509A0">
        <w:t xml:space="preserve"> to promote sustainable management</w:t>
      </w:r>
      <w:r w:rsidR="005D745C" w:rsidRPr="00B509A0">
        <w:t>,</w:t>
      </w:r>
      <w:r w:rsidRPr="00B509A0">
        <w:t xml:space="preserve"> </w:t>
      </w:r>
      <w:r w:rsidRPr="00B509A0">
        <w:rPr>
          <w:spacing w:val="-2"/>
        </w:rPr>
        <w:t xml:space="preserve">which means managing the use, </w:t>
      </w:r>
      <w:proofErr w:type="gramStart"/>
      <w:r w:rsidRPr="00B509A0">
        <w:rPr>
          <w:spacing w:val="-2"/>
        </w:rPr>
        <w:t>development</w:t>
      </w:r>
      <w:proofErr w:type="gramEnd"/>
      <w:r w:rsidRPr="00B509A0">
        <w:rPr>
          <w:spacing w:val="-2"/>
        </w:rPr>
        <w:t xml:space="preserve"> and protection of natural and physical resources</w:t>
      </w:r>
      <w:r w:rsidRPr="00B509A0">
        <w:t xml:space="preserve">. </w:t>
      </w:r>
    </w:p>
    <w:p w14:paraId="7359DA63" w14:textId="32094017" w:rsidR="002D1608" w:rsidRPr="00B509A0" w:rsidRDefault="002D1608" w:rsidP="002D1608">
      <w:pPr>
        <w:pStyle w:val="BodyText"/>
      </w:pPr>
      <w:r w:rsidRPr="00B509A0">
        <w:t xml:space="preserve">A limit on resource use is defined </w:t>
      </w:r>
      <w:r w:rsidR="00FB5D1C" w:rsidRPr="00B509A0">
        <w:t xml:space="preserve">in clause 1.4 </w:t>
      </w:r>
      <w:r w:rsidRPr="00B509A0">
        <w:t xml:space="preserve">as “the maximum amount of resource use that is permissible while still achieving a relevant </w:t>
      </w:r>
      <w:r w:rsidR="00FB5D1C" w:rsidRPr="00B509A0">
        <w:t xml:space="preserve">target attribute state </w:t>
      </w:r>
      <w:r w:rsidR="0058396B" w:rsidRPr="00B509A0">
        <w:t xml:space="preserve">or a nutrient </w:t>
      </w:r>
      <w:r w:rsidR="0058396B" w:rsidRPr="00B509A0">
        <w:lastRenderedPageBreak/>
        <w:t>outcome needed to achieve a target attribute state (</w:t>
      </w:r>
      <w:r w:rsidR="0058396B" w:rsidRPr="00B509A0">
        <w:rPr>
          <w:i/>
        </w:rPr>
        <w:t>see</w:t>
      </w:r>
      <w:r w:rsidR="0058396B" w:rsidRPr="00B509A0">
        <w:t xml:space="preserve"> clauses 3.12 and 3.14)</w:t>
      </w:r>
      <w:r w:rsidRPr="00B509A0">
        <w:t xml:space="preserve">”. It is intended to be directly about use of resources, and specifically restricting the amount of that use, so that a particular environmental outcome or </w:t>
      </w:r>
      <w:r w:rsidR="00515455" w:rsidRPr="00B509A0">
        <w:t>TAS</w:t>
      </w:r>
      <w:r w:rsidRPr="00B509A0">
        <w:t xml:space="preserve"> is achieved and maintained over time.</w:t>
      </w:r>
    </w:p>
    <w:p w14:paraId="591C0219" w14:textId="2D6A0399" w:rsidR="002D1608" w:rsidRPr="00B509A0" w:rsidRDefault="00351D1D" w:rsidP="002D1608">
      <w:pPr>
        <w:pStyle w:val="BodyText"/>
      </w:pPr>
      <w:r w:rsidRPr="00B509A0">
        <w:t>‘</w:t>
      </w:r>
      <w:r w:rsidR="002D1608" w:rsidRPr="00B509A0">
        <w:t>Resource use</w:t>
      </w:r>
      <w:r w:rsidRPr="00B509A0">
        <w:t>’</w:t>
      </w:r>
      <w:r w:rsidR="002D1608" w:rsidRPr="00B509A0">
        <w:t xml:space="preserve"> can encompass many different types of use and can relate to:</w:t>
      </w:r>
    </w:p>
    <w:p w14:paraId="228955EC" w14:textId="0FD48CF7" w:rsidR="002D1608" w:rsidRPr="00B509A0" w:rsidRDefault="7E1A699C" w:rsidP="004A5CF7">
      <w:pPr>
        <w:pStyle w:val="Bullet"/>
      </w:pPr>
      <w:r w:rsidRPr="00B509A0">
        <w:t>how those uses are undertaken (</w:t>
      </w:r>
      <w:r w:rsidR="1582E679" w:rsidRPr="00B509A0">
        <w:t>eg,</w:t>
      </w:r>
      <w:r w:rsidRPr="00B509A0">
        <w:t xml:space="preserve"> management practices)</w:t>
      </w:r>
    </w:p>
    <w:p w14:paraId="09B1F43D" w14:textId="713A07FA" w:rsidR="002D1608" w:rsidRPr="00B509A0" w:rsidRDefault="7E1A699C" w:rsidP="004A5CF7">
      <w:pPr>
        <w:pStyle w:val="Bullet"/>
      </w:pPr>
      <w:r w:rsidRPr="00B509A0">
        <w:t xml:space="preserve">where they </w:t>
      </w:r>
      <w:r w:rsidR="1582E679" w:rsidRPr="00B509A0">
        <w:t>occur</w:t>
      </w:r>
      <w:r w:rsidRPr="00B509A0">
        <w:t xml:space="preserve"> (</w:t>
      </w:r>
      <w:r w:rsidR="1582E679" w:rsidRPr="00B509A0">
        <w:t>eg,</w:t>
      </w:r>
      <w:r w:rsidRPr="00B509A0">
        <w:t xml:space="preserve"> not on certain soil types or near sensitive locations)</w:t>
      </w:r>
    </w:p>
    <w:p w14:paraId="0AF36FCD" w14:textId="5A50F522" w:rsidR="002D1608" w:rsidRPr="00B509A0" w:rsidRDefault="7E1A699C" w:rsidP="004A5CF7">
      <w:pPr>
        <w:pStyle w:val="Bullet"/>
      </w:pPr>
      <w:r w:rsidRPr="00B509A0">
        <w:t xml:space="preserve">when they </w:t>
      </w:r>
      <w:r w:rsidR="1582E679" w:rsidRPr="00B509A0">
        <w:t>occur</w:t>
      </w:r>
      <w:r w:rsidRPr="00B509A0">
        <w:t xml:space="preserve"> (</w:t>
      </w:r>
      <w:r w:rsidR="1582E679" w:rsidRPr="00B509A0">
        <w:t>eg,</w:t>
      </w:r>
      <w:r w:rsidRPr="00B509A0">
        <w:t xml:space="preserve"> the time of year or flow of river when a use can or cannot be undertaken)</w:t>
      </w:r>
    </w:p>
    <w:p w14:paraId="3814C252" w14:textId="7A048763" w:rsidR="002D1608" w:rsidRPr="00B509A0" w:rsidRDefault="7E1A699C" w:rsidP="004A5CF7">
      <w:pPr>
        <w:pStyle w:val="Bullet"/>
      </w:pPr>
      <w:r w:rsidRPr="00B509A0">
        <w:t>what use can be undertaken or if it should occur at all (</w:t>
      </w:r>
      <w:r w:rsidR="1582E679" w:rsidRPr="00B509A0">
        <w:t>eg</w:t>
      </w:r>
      <w:r w:rsidRPr="00B509A0">
        <w:t xml:space="preserve">, prohibited activities). </w:t>
      </w:r>
    </w:p>
    <w:p w14:paraId="0F6F9C22" w14:textId="1ACAD09C" w:rsidR="002D1608" w:rsidRPr="00B509A0" w:rsidRDefault="00515455" w:rsidP="004A5CF7">
      <w:pPr>
        <w:pStyle w:val="BodyText"/>
      </w:pPr>
      <w:r w:rsidRPr="00B509A0">
        <w:t>For</w:t>
      </w:r>
      <w:r w:rsidR="002D1608" w:rsidRPr="00B509A0">
        <w:t xml:space="preserve"> </w:t>
      </w:r>
      <w:r w:rsidR="002D1608" w:rsidRPr="00B509A0">
        <w:rPr>
          <w:b/>
          <w:bCs/>
        </w:rPr>
        <w:t>water quality</w:t>
      </w:r>
      <w:r w:rsidR="002D1608" w:rsidRPr="00B509A0">
        <w:t>, the concept of resource use is potentially broad. Examples could include:</w:t>
      </w:r>
    </w:p>
    <w:p w14:paraId="47C57DBF" w14:textId="6E537B56" w:rsidR="002D1608" w:rsidRPr="00B509A0" w:rsidRDefault="7E1A699C" w:rsidP="002D1608">
      <w:pPr>
        <w:pStyle w:val="Bullet"/>
      </w:pPr>
      <w:r w:rsidRPr="00B509A0">
        <w:t xml:space="preserve">limits in quantity and timing of the discharge of a contaminant (so as not </w:t>
      </w:r>
      <w:r w:rsidR="1582E679" w:rsidRPr="00B509A0">
        <w:t xml:space="preserve">to </w:t>
      </w:r>
      <w:r w:rsidRPr="00B509A0">
        <w:t>overburden a water body</w:t>
      </w:r>
      <w:r w:rsidR="00351D1D" w:rsidRPr="00B509A0">
        <w:t>’</w:t>
      </w:r>
      <w:r w:rsidRPr="00B509A0">
        <w:t>s capacity to absorb a contaminant such as nitrogen)</w:t>
      </w:r>
    </w:p>
    <w:p w14:paraId="7E75E778" w14:textId="171B4C44" w:rsidR="002D1608" w:rsidRPr="00B509A0" w:rsidRDefault="7E1A699C" w:rsidP="002D1608">
      <w:pPr>
        <w:pStyle w:val="Bullet"/>
      </w:pPr>
      <w:r w:rsidRPr="00B509A0">
        <w:t>restrictions on land use or land use practices (eg, a limit on the amount, timing</w:t>
      </w:r>
      <w:r w:rsidR="00207606" w:rsidRPr="00B509A0">
        <w:t xml:space="preserve">, </w:t>
      </w:r>
      <w:r w:rsidRPr="00B509A0">
        <w:t>seasonality</w:t>
      </w:r>
      <w:r w:rsidR="1582E679" w:rsidRPr="00B509A0">
        <w:t>,</w:t>
      </w:r>
      <w:r w:rsidRPr="00B509A0">
        <w:t xml:space="preserve"> minimum soil temperature for </w:t>
      </w:r>
      <w:r w:rsidR="1582E679" w:rsidRPr="00B509A0">
        <w:t>applying</w:t>
      </w:r>
      <w:r w:rsidRPr="00B509A0">
        <w:t xml:space="preserve"> fertiliser</w:t>
      </w:r>
      <w:r w:rsidR="101F9B94" w:rsidRPr="00B509A0">
        <w:t xml:space="preserve"> or</w:t>
      </w:r>
      <w:r w:rsidRPr="00B509A0">
        <w:t xml:space="preserve"> grazing)</w:t>
      </w:r>
    </w:p>
    <w:p w14:paraId="0C3DD3B1" w14:textId="0D497CE3" w:rsidR="002D1608" w:rsidRPr="00B509A0" w:rsidRDefault="7E1A699C" w:rsidP="002D1608">
      <w:pPr>
        <w:pStyle w:val="Bullet"/>
      </w:pPr>
      <w:r w:rsidRPr="00B509A0">
        <w:t>a maximum stocking rate on certain soils, in certain locations or at certain times of the</w:t>
      </w:r>
      <w:r w:rsidR="00AB592E" w:rsidRPr="00B509A0">
        <w:t> </w:t>
      </w:r>
      <w:r w:rsidRPr="00B509A0">
        <w:t xml:space="preserve">year </w:t>
      </w:r>
    </w:p>
    <w:p w14:paraId="3AEEF2C3" w14:textId="27EC7724" w:rsidR="002D1608" w:rsidRPr="00B509A0" w:rsidRDefault="7E1A699C" w:rsidP="002D1608">
      <w:pPr>
        <w:pStyle w:val="Bullet"/>
      </w:pPr>
      <w:r w:rsidRPr="00B509A0">
        <w:t>restricting access to waterways for stock (ie, a minimum limit or requirements for kilometres fenced or length of riparian margin planted)</w:t>
      </w:r>
      <w:r w:rsidR="007351F7" w:rsidRPr="00B509A0" w:rsidDel="007351F7">
        <w:t xml:space="preserve"> </w:t>
      </w:r>
    </w:p>
    <w:p w14:paraId="4FEC1F76" w14:textId="079AB45F" w:rsidR="007351F7" w:rsidRPr="00B509A0" w:rsidRDefault="007351F7" w:rsidP="002D1608">
      <w:pPr>
        <w:pStyle w:val="Bullet"/>
      </w:pPr>
      <w:r w:rsidRPr="00B509A0">
        <w:t>point</w:t>
      </w:r>
      <w:r w:rsidR="00F32FA0" w:rsidRPr="00B509A0">
        <w:t>-</w:t>
      </w:r>
      <w:r w:rsidRPr="00B509A0">
        <w:t>source limits on wastewater discharges.</w:t>
      </w:r>
    </w:p>
    <w:p w14:paraId="7BE3E4EC" w14:textId="62111B76" w:rsidR="002D1608" w:rsidRPr="00B509A0" w:rsidRDefault="002D1608" w:rsidP="002D1608">
      <w:pPr>
        <w:pStyle w:val="BodyText"/>
      </w:pPr>
      <w:r w:rsidRPr="00B509A0">
        <w:t>The methods to set limits must:</w:t>
      </w:r>
    </w:p>
    <w:p w14:paraId="70D239E0" w14:textId="1988DE0F" w:rsidR="002D1608" w:rsidRPr="00B509A0" w:rsidRDefault="0CA22972" w:rsidP="002D1608">
      <w:pPr>
        <w:pStyle w:val="Bullet"/>
      </w:pPr>
      <w:r w:rsidRPr="00B509A0">
        <w:t>n</w:t>
      </w:r>
      <w:r w:rsidR="7E1A699C" w:rsidRPr="00B509A0">
        <w:t xml:space="preserve">ot be </w:t>
      </w:r>
      <w:r w:rsidRPr="00B509A0">
        <w:t>open to manipulation, leading to</w:t>
      </w:r>
      <w:r w:rsidR="101F9B94" w:rsidRPr="00B509A0">
        <w:t xml:space="preserve"> </w:t>
      </w:r>
      <w:r w:rsidR="7E1A699C" w:rsidRPr="00B509A0">
        <w:t xml:space="preserve">further leaching </w:t>
      </w:r>
    </w:p>
    <w:p w14:paraId="4C03483A" w14:textId="331F82CF" w:rsidR="002D1608" w:rsidRPr="00B509A0" w:rsidRDefault="0CA22972" w:rsidP="002D1608">
      <w:pPr>
        <w:pStyle w:val="Bullet"/>
      </w:pPr>
      <w:r w:rsidRPr="00B509A0">
        <w:t>b</w:t>
      </w:r>
      <w:r w:rsidR="7E1A699C" w:rsidRPr="00B509A0">
        <w:t xml:space="preserve">e transparent so that all assumptions are </w:t>
      </w:r>
      <w:proofErr w:type="gramStart"/>
      <w:r w:rsidR="7E1A699C" w:rsidRPr="00B509A0">
        <w:t>known</w:t>
      </w:r>
      <w:proofErr w:type="gramEnd"/>
      <w:r w:rsidR="7E1A699C" w:rsidRPr="00B509A0">
        <w:t xml:space="preserve"> and the </w:t>
      </w:r>
      <w:r w:rsidRPr="00B509A0">
        <w:t xml:space="preserve">on-farm </w:t>
      </w:r>
      <w:r w:rsidR="7E1A699C" w:rsidRPr="00B509A0">
        <w:t>actions can be identified and quantified</w:t>
      </w:r>
    </w:p>
    <w:p w14:paraId="34F6AAAB" w14:textId="592EAD30" w:rsidR="002D1608" w:rsidRPr="00B509A0" w:rsidRDefault="7E1A699C" w:rsidP="002D1608">
      <w:pPr>
        <w:pStyle w:val="Bullet"/>
      </w:pPr>
      <w:r w:rsidRPr="00B509A0">
        <w:t>control the contaminant effectively.</w:t>
      </w:r>
    </w:p>
    <w:p w14:paraId="230E0A28" w14:textId="1CD3AA69" w:rsidR="00E45758" w:rsidRPr="00B509A0" w:rsidRDefault="00E45758" w:rsidP="004A5CF7">
      <w:pPr>
        <w:pStyle w:val="Heading3"/>
      </w:pPr>
      <w:r w:rsidRPr="00B509A0">
        <w:t>What is a limit on resource use?</w:t>
      </w:r>
    </w:p>
    <w:p w14:paraId="57D3C4F7" w14:textId="35A3702D" w:rsidR="00722905" w:rsidRPr="00B509A0" w:rsidRDefault="00E45758" w:rsidP="00E45758">
      <w:pPr>
        <w:pStyle w:val="BodyText"/>
      </w:pPr>
      <w:r w:rsidRPr="00B509A0">
        <w:t xml:space="preserve">Limits on resource use are a tool to achieve </w:t>
      </w:r>
      <w:r w:rsidR="00EA2639" w:rsidRPr="00B509A0">
        <w:t xml:space="preserve">a </w:t>
      </w:r>
      <w:r w:rsidR="00E87CED" w:rsidRPr="00B509A0">
        <w:t>TAS</w:t>
      </w:r>
      <w:r w:rsidR="00207F59" w:rsidRPr="00B509A0">
        <w:t xml:space="preserve"> </w:t>
      </w:r>
      <w:r w:rsidR="007F671A" w:rsidRPr="00B509A0">
        <w:t>and</w:t>
      </w:r>
      <w:r w:rsidR="00207F59" w:rsidRPr="00B509A0">
        <w:t xml:space="preserve"> a nutrient outcome needed to achieve a </w:t>
      </w:r>
      <w:r w:rsidR="00F32FA0" w:rsidRPr="00B509A0">
        <w:t>TAS</w:t>
      </w:r>
      <w:r w:rsidR="00722905" w:rsidRPr="00B509A0">
        <w:t xml:space="preserve">. This leads to a cascade of desired consequences: </w:t>
      </w:r>
    </w:p>
    <w:p w14:paraId="753FB984" w14:textId="1C63F3CE" w:rsidR="00722905" w:rsidRPr="00B509A0" w:rsidRDefault="00AA4DF2" w:rsidP="004A5CF7">
      <w:pPr>
        <w:pStyle w:val="Numberedparagraph"/>
        <w:numPr>
          <w:ilvl w:val="0"/>
          <w:numId w:val="77"/>
        </w:numPr>
      </w:pPr>
      <w:r w:rsidRPr="00B509A0">
        <w:t>d</w:t>
      </w:r>
      <w:r w:rsidR="5691075B" w:rsidRPr="00B509A0">
        <w:t xml:space="preserve">etermining </w:t>
      </w:r>
      <w:r w:rsidR="60F6A4F0" w:rsidRPr="00B509A0">
        <w:t>the state of water</w:t>
      </w:r>
      <w:r w:rsidR="00267C7E" w:rsidRPr="00B509A0">
        <w:t xml:space="preserve"> </w:t>
      </w:r>
      <w:r w:rsidR="54FA6E8B" w:rsidRPr="00B509A0">
        <w:t>body and ecosystem</w:t>
      </w:r>
    </w:p>
    <w:p w14:paraId="7D190C85" w14:textId="09C4363A" w:rsidR="00722905" w:rsidRPr="00B509A0" w:rsidRDefault="00155A46" w:rsidP="004A5CF7">
      <w:pPr>
        <w:pStyle w:val="Numberedparagraph"/>
        <w:numPr>
          <w:ilvl w:val="0"/>
          <w:numId w:val="77"/>
        </w:numPr>
      </w:pPr>
      <w:r w:rsidRPr="00B509A0">
        <w:t>p</w:t>
      </w:r>
      <w:r w:rsidR="00722905" w:rsidRPr="00B509A0">
        <w:t>roducing</w:t>
      </w:r>
      <w:r w:rsidR="00EA2639" w:rsidRPr="00B509A0">
        <w:t xml:space="preserve"> </w:t>
      </w:r>
      <w:r w:rsidR="00E45758" w:rsidRPr="00B509A0">
        <w:t>the environmental outcome</w:t>
      </w:r>
      <w:r w:rsidR="00C03C76" w:rsidRPr="00B509A0">
        <w:t xml:space="preserve"> or nutrient outcome</w:t>
      </w:r>
      <w:r w:rsidR="00E45758" w:rsidRPr="00B509A0">
        <w:t xml:space="preserve"> for the values</w:t>
      </w:r>
    </w:p>
    <w:p w14:paraId="6D6F1F2C" w14:textId="487AE5F1" w:rsidR="00722905" w:rsidRPr="00B509A0" w:rsidRDefault="00155A46" w:rsidP="004A5CF7">
      <w:pPr>
        <w:pStyle w:val="Numberedparagraph"/>
        <w:numPr>
          <w:ilvl w:val="0"/>
          <w:numId w:val="77"/>
        </w:numPr>
      </w:pPr>
      <w:r w:rsidRPr="00B509A0">
        <w:t>a</w:t>
      </w:r>
      <w:r w:rsidR="00722905" w:rsidRPr="00B509A0">
        <w:t xml:space="preserve">chieving </w:t>
      </w:r>
      <w:r w:rsidR="00E45758" w:rsidRPr="00B509A0">
        <w:t>the long-term vision</w:t>
      </w:r>
    </w:p>
    <w:p w14:paraId="6CA85E1F" w14:textId="2DD42A91" w:rsidR="00E45758" w:rsidRPr="00B509A0" w:rsidRDefault="00155A46" w:rsidP="004A5CF7">
      <w:pPr>
        <w:pStyle w:val="Numberedparagraph"/>
        <w:numPr>
          <w:ilvl w:val="0"/>
          <w:numId w:val="77"/>
        </w:numPr>
      </w:pPr>
      <w:r w:rsidRPr="00B509A0">
        <w:t>g</w:t>
      </w:r>
      <w:r w:rsidR="5691075B" w:rsidRPr="00B509A0">
        <w:t>iving</w:t>
      </w:r>
      <w:r w:rsidR="60F6A4F0" w:rsidRPr="00B509A0">
        <w:t xml:space="preserve"> effect to Te Mana o te Wai.</w:t>
      </w:r>
    </w:p>
    <w:p w14:paraId="747BC1B4" w14:textId="03E9052D" w:rsidR="00C601D7" w:rsidRPr="00B509A0" w:rsidRDefault="00E45758" w:rsidP="004A5CF7">
      <w:pPr>
        <w:pStyle w:val="Heading4"/>
      </w:pPr>
      <w:r w:rsidRPr="00B509A0">
        <w:t xml:space="preserve">Limits on resource use </w:t>
      </w:r>
    </w:p>
    <w:p w14:paraId="122FB0F1" w14:textId="6D8E7AD4" w:rsidR="00E45758" w:rsidRPr="00B509A0" w:rsidRDefault="00E45758" w:rsidP="00E45758">
      <w:pPr>
        <w:pStyle w:val="BodyText"/>
      </w:pPr>
      <w:r w:rsidRPr="00B509A0">
        <w:t>A limit on resource use is defined as the maximum amount of resource use that is permissible while still achieving the relevant</w:t>
      </w:r>
      <w:r w:rsidR="001D0C9A" w:rsidRPr="00B509A0">
        <w:t xml:space="preserve"> TAS</w:t>
      </w:r>
      <w:r w:rsidR="001147A0" w:rsidRPr="00B509A0">
        <w:t xml:space="preserve"> </w:t>
      </w:r>
      <w:r w:rsidR="007F671A" w:rsidRPr="00B509A0">
        <w:t>and</w:t>
      </w:r>
      <w:r w:rsidR="001147A0" w:rsidRPr="00B509A0">
        <w:t xml:space="preserve"> nutrient outcome</w:t>
      </w:r>
      <w:r w:rsidR="00ED06AD" w:rsidRPr="00B509A0">
        <w:t>s</w:t>
      </w:r>
      <w:r w:rsidR="001147A0" w:rsidRPr="00B509A0">
        <w:t xml:space="preserve"> needed to achieve a TAS</w:t>
      </w:r>
      <w:r w:rsidRPr="00B509A0">
        <w:t xml:space="preserve">. </w:t>
      </w:r>
      <w:r w:rsidR="00C601D7" w:rsidRPr="00B509A0">
        <w:t>It</w:t>
      </w:r>
      <w:r w:rsidRPr="00B509A0">
        <w:t xml:space="preserve"> enable</w:t>
      </w:r>
      <w:r w:rsidR="00C601D7" w:rsidRPr="00B509A0">
        <w:t>s</w:t>
      </w:r>
      <w:r w:rsidRPr="00B509A0">
        <w:t xml:space="preserve"> communities to </w:t>
      </w:r>
      <w:r w:rsidR="00C601D7" w:rsidRPr="00B509A0">
        <w:t>use resources,</w:t>
      </w:r>
      <w:r w:rsidRPr="00B509A0">
        <w:t xml:space="preserve"> but limits </w:t>
      </w:r>
      <w:r w:rsidR="009F407F" w:rsidRPr="00B509A0">
        <w:t>use</w:t>
      </w:r>
      <w:r w:rsidRPr="00B509A0">
        <w:t xml:space="preserve"> to </w:t>
      </w:r>
      <w:r w:rsidR="00C601D7" w:rsidRPr="00B509A0">
        <w:t>a level</w:t>
      </w:r>
      <w:r w:rsidRPr="00B509A0">
        <w:t xml:space="preserve"> that can support the health and well</w:t>
      </w:r>
      <w:r w:rsidR="00C030A0" w:rsidRPr="00B509A0">
        <w:t>-</w:t>
      </w:r>
      <w:r w:rsidRPr="00B509A0">
        <w:t>being of freshwater.</w:t>
      </w:r>
      <w:r w:rsidR="00EF7010" w:rsidRPr="00B509A0">
        <w:t xml:space="preserve"> </w:t>
      </w:r>
    </w:p>
    <w:p w14:paraId="73507DF8" w14:textId="77777777" w:rsidR="001D0C9A" w:rsidRPr="00B509A0" w:rsidRDefault="001D0C9A" w:rsidP="001D0C9A">
      <w:pPr>
        <w:pStyle w:val="BodyText"/>
      </w:pPr>
      <w:r w:rsidRPr="00B509A0">
        <w:lastRenderedPageBreak/>
        <w:t xml:space="preserve">Limits on resource use can apply to a whole region, </w:t>
      </w:r>
      <w:proofErr w:type="gramStart"/>
      <w:r w:rsidRPr="00B509A0">
        <w:t>all</w:t>
      </w:r>
      <w:proofErr w:type="gramEnd"/>
      <w:r w:rsidRPr="00B509A0">
        <w:t xml:space="preserve"> or part of an FMU, or even a specific water body or individual property. </w:t>
      </w:r>
    </w:p>
    <w:p w14:paraId="79D180E7" w14:textId="13563C63" w:rsidR="00791882" w:rsidRPr="00B509A0" w:rsidRDefault="00791882" w:rsidP="003B1CF1">
      <w:pPr>
        <w:pStyle w:val="Heading4"/>
      </w:pPr>
      <w:r w:rsidRPr="00B509A0">
        <w:t xml:space="preserve">Types of </w:t>
      </w:r>
      <w:proofErr w:type="gramStart"/>
      <w:r w:rsidRPr="00B509A0">
        <w:t>limit</w:t>
      </w:r>
      <w:proofErr w:type="gramEnd"/>
    </w:p>
    <w:p w14:paraId="64AA39AD" w14:textId="7FA43AB0" w:rsidR="00791882" w:rsidRPr="00B509A0" w:rsidRDefault="00C601D7" w:rsidP="004A5CF7">
      <w:pPr>
        <w:pStyle w:val="BodyText"/>
      </w:pPr>
      <w:r w:rsidRPr="00B509A0">
        <w:t>The limits</w:t>
      </w:r>
      <w:r w:rsidR="00E45758" w:rsidRPr="00B509A0">
        <w:t xml:space="preserve"> can </w:t>
      </w:r>
      <w:r w:rsidR="00791882" w:rsidRPr="00B509A0">
        <w:t>apply to</w:t>
      </w:r>
      <w:r w:rsidR="00E45758" w:rsidRPr="00B509A0">
        <w:t xml:space="preserve"> input</w:t>
      </w:r>
      <w:r w:rsidR="00791882" w:rsidRPr="00B509A0">
        <w:t xml:space="preserve">, </w:t>
      </w:r>
      <w:proofErr w:type="gramStart"/>
      <w:r w:rsidR="00791882" w:rsidRPr="00B509A0">
        <w:t>output</w:t>
      </w:r>
      <w:proofErr w:type="gramEnd"/>
      <w:r w:rsidR="00791882" w:rsidRPr="00B509A0">
        <w:t xml:space="preserve"> or land use</w:t>
      </w:r>
      <w:r w:rsidR="00E45758" w:rsidRPr="00B509A0">
        <w:t xml:space="preserve">. </w:t>
      </w:r>
    </w:p>
    <w:p w14:paraId="0B42650C" w14:textId="64802839" w:rsidR="00791882" w:rsidRPr="00B509A0" w:rsidRDefault="00E00DEC" w:rsidP="004A5CF7">
      <w:pPr>
        <w:pStyle w:val="Bullet"/>
      </w:pPr>
      <w:r w:rsidRPr="00B509A0">
        <w:t>Point</w:t>
      </w:r>
      <w:r w:rsidR="00FC3A9B" w:rsidRPr="00B509A0">
        <w:t>-</w:t>
      </w:r>
      <w:r w:rsidRPr="00B509A0">
        <w:t>source discharges (e</w:t>
      </w:r>
      <w:r w:rsidR="00FC3A9B" w:rsidRPr="00B509A0">
        <w:t>g,</w:t>
      </w:r>
      <w:r w:rsidRPr="00B509A0">
        <w:t xml:space="preserve"> from a factory) or </w:t>
      </w:r>
      <w:r w:rsidR="00745F61" w:rsidRPr="00B509A0">
        <w:t>i</w:t>
      </w:r>
      <w:r w:rsidR="60F6A4F0" w:rsidRPr="00B509A0">
        <w:t>nput controls</w:t>
      </w:r>
      <w:r w:rsidR="007D3B07" w:rsidRPr="00B509A0">
        <w:t>, such as stocking rate,</w:t>
      </w:r>
      <w:r w:rsidR="60F6A4F0" w:rsidRPr="00B509A0">
        <w:t xml:space="preserve"> have the benefit of being eas</w:t>
      </w:r>
      <w:r w:rsidR="00520F23" w:rsidRPr="00B509A0">
        <w:t>ier</w:t>
      </w:r>
      <w:r w:rsidR="60F6A4F0" w:rsidRPr="00B509A0">
        <w:t xml:space="preserve"> to measure</w:t>
      </w:r>
      <w:r w:rsidR="008A1883" w:rsidRPr="00B509A0">
        <w:t>.</w:t>
      </w:r>
      <w:r w:rsidR="6840FDB0" w:rsidRPr="00B509A0">
        <w:t xml:space="preserve"> </w:t>
      </w:r>
    </w:p>
    <w:p w14:paraId="4B067134" w14:textId="77D58973" w:rsidR="00791882" w:rsidRPr="00B509A0" w:rsidRDefault="60F6A4F0" w:rsidP="004A5CF7">
      <w:pPr>
        <w:pStyle w:val="Bullet"/>
      </w:pPr>
      <w:r w:rsidRPr="00B509A0">
        <w:t>Output controls are harder to measure</w:t>
      </w:r>
      <w:r w:rsidR="003E1CA4" w:rsidRPr="00B509A0">
        <w:t xml:space="preserve"> for diffuse </w:t>
      </w:r>
      <w:proofErr w:type="gramStart"/>
      <w:r w:rsidR="003E1CA4" w:rsidRPr="00B509A0">
        <w:t>discharges</w:t>
      </w:r>
      <w:r w:rsidRPr="00B509A0">
        <w:t>, but</w:t>
      </w:r>
      <w:proofErr w:type="gramEnd"/>
      <w:r w:rsidRPr="00B509A0">
        <w:t xml:space="preserve"> </w:t>
      </w:r>
      <w:r w:rsidR="6429017B" w:rsidRPr="00B509A0">
        <w:t xml:space="preserve">give </w:t>
      </w:r>
      <w:r w:rsidR="42703027" w:rsidRPr="00B509A0">
        <w:t xml:space="preserve">the user </w:t>
      </w:r>
      <w:r w:rsidRPr="00B509A0">
        <w:t xml:space="preserve">more flexibility on how to achieve the allocated use. </w:t>
      </w:r>
    </w:p>
    <w:p w14:paraId="4AA3D3C2" w14:textId="65A278FE" w:rsidR="00E45758" w:rsidRPr="00B509A0" w:rsidRDefault="60F6A4F0" w:rsidP="004A5CF7">
      <w:pPr>
        <w:pStyle w:val="Bullet"/>
        <w:spacing w:after="240"/>
      </w:pPr>
      <w:r w:rsidRPr="00B509A0">
        <w:t xml:space="preserve">Land use controls are easy to measure and can have a </w:t>
      </w:r>
      <w:r w:rsidR="42703027" w:rsidRPr="00B509A0">
        <w:t>big</w:t>
      </w:r>
      <w:r w:rsidRPr="00B509A0">
        <w:t xml:space="preserve"> impact</w:t>
      </w:r>
      <w:r w:rsidR="42703027" w:rsidRPr="00B509A0">
        <w:t>. H</w:t>
      </w:r>
      <w:r w:rsidRPr="00B509A0">
        <w:t>owever</w:t>
      </w:r>
      <w:r w:rsidR="42703027" w:rsidRPr="00B509A0">
        <w:t>,</w:t>
      </w:r>
      <w:r w:rsidRPr="00B509A0">
        <w:t xml:space="preserve"> they have a higher impact on the current users if their land use is restricted. </w:t>
      </w:r>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E23799" w:rsidRPr="00B509A0" w14:paraId="63E1814D" w14:textId="77777777" w:rsidTr="004A5CF7">
        <w:tc>
          <w:tcPr>
            <w:tcW w:w="10205" w:type="dxa"/>
            <w:shd w:val="clear" w:color="auto" w:fill="D2DDE1" w:themeFill="background2"/>
          </w:tcPr>
          <w:p w14:paraId="3F68CD0F" w14:textId="77777777" w:rsidR="00B76A30" w:rsidRPr="00B509A0" w:rsidRDefault="00B76A30" w:rsidP="004A5CF7">
            <w:pPr>
              <w:pStyle w:val="Boxtext"/>
              <w:spacing w:before="240"/>
              <w:rPr>
                <w:b/>
                <w:bCs/>
              </w:rPr>
            </w:pPr>
            <w:r w:rsidRPr="00B509A0">
              <w:rPr>
                <w:b/>
                <w:bCs/>
              </w:rPr>
              <w:t>Examples of limits:</w:t>
            </w:r>
          </w:p>
          <w:p w14:paraId="328F8DC2" w14:textId="09F7FD64" w:rsidR="00B76A30" w:rsidRPr="00B509A0" w:rsidRDefault="6EB3128F" w:rsidP="00AB592E">
            <w:pPr>
              <w:pStyle w:val="Boxbullet"/>
              <w:spacing w:after="80"/>
            </w:pPr>
            <w:r w:rsidRPr="00B509A0">
              <w:t xml:space="preserve">the total annual load of </w:t>
            </w:r>
            <w:r w:rsidR="007D3F97" w:rsidRPr="00B509A0">
              <w:t xml:space="preserve">phosphorus </w:t>
            </w:r>
            <w:r w:rsidRPr="00B509A0">
              <w:t xml:space="preserve">or </w:t>
            </w:r>
            <w:r w:rsidR="002A6965" w:rsidRPr="00B509A0">
              <w:t>nitrogen</w:t>
            </w:r>
            <w:r w:rsidR="002A6965" w:rsidRPr="00B509A0" w:rsidDel="002A6965">
              <w:t xml:space="preserve"> </w:t>
            </w:r>
            <w:r w:rsidRPr="00B509A0">
              <w:t>contributed to a catchment over a year</w:t>
            </w:r>
          </w:p>
          <w:p w14:paraId="0F227487" w14:textId="77777777" w:rsidR="00B76A30" w:rsidRPr="00B509A0" w:rsidRDefault="6EB3128F" w:rsidP="00AB592E">
            <w:pPr>
              <w:pStyle w:val="Boxbullet"/>
              <w:spacing w:after="80"/>
            </w:pPr>
            <w:r w:rsidRPr="00B509A0">
              <w:t>the amount of nitrogen fertiliser that can be applied per hectare per year, in which season and under which weather conditions</w:t>
            </w:r>
          </w:p>
          <w:p w14:paraId="37DD27B9" w14:textId="77777777" w:rsidR="00B76A30" w:rsidRPr="00B509A0" w:rsidRDefault="6EB3128F" w:rsidP="00AB592E">
            <w:pPr>
              <w:pStyle w:val="Boxbullet"/>
              <w:spacing w:after="80"/>
            </w:pPr>
            <w:r w:rsidRPr="00B509A0">
              <w:t>the number of stock units per hectare by soil type</w:t>
            </w:r>
          </w:p>
          <w:p w14:paraId="438A9A86" w14:textId="1B250E0A" w:rsidR="00FD5D8D" w:rsidRPr="00B509A0" w:rsidRDefault="6EB3128F" w:rsidP="004A5CF7">
            <w:pPr>
              <w:pStyle w:val="Boxbullet"/>
              <w:spacing w:after="180"/>
            </w:pPr>
            <w:r w:rsidRPr="00B509A0">
              <w:t xml:space="preserve">the riparian setback needed to achieve the sediment and </w:t>
            </w:r>
            <w:r w:rsidR="00CC38A5" w:rsidRPr="00B509A0">
              <w:t>F</w:t>
            </w:r>
            <w:r w:rsidRPr="00B509A0">
              <w:t xml:space="preserve">ish </w:t>
            </w:r>
            <w:r w:rsidR="00CC38A5" w:rsidRPr="00B509A0">
              <w:t>I</w:t>
            </w:r>
            <w:r w:rsidR="001415C5" w:rsidRPr="00B509A0">
              <w:t xml:space="preserve">ndex of </w:t>
            </w:r>
            <w:r w:rsidR="00CC38A5" w:rsidRPr="00B509A0">
              <w:t>B</w:t>
            </w:r>
            <w:r w:rsidR="001415C5" w:rsidRPr="00B509A0">
              <w:t xml:space="preserve">iotic </w:t>
            </w:r>
            <w:r w:rsidR="00CC38A5" w:rsidRPr="00B509A0">
              <w:t>I</w:t>
            </w:r>
            <w:r w:rsidR="00A84D99" w:rsidRPr="00B509A0">
              <w:t xml:space="preserve">ntegrity </w:t>
            </w:r>
            <w:r w:rsidRPr="00B509A0">
              <w:t>attribute states.</w:t>
            </w:r>
          </w:p>
        </w:tc>
      </w:tr>
    </w:tbl>
    <w:p w14:paraId="7B14B5C4" w14:textId="29FA37BA" w:rsidR="00791882" w:rsidRPr="00B509A0" w:rsidRDefault="00791882" w:rsidP="004A5CF7">
      <w:pPr>
        <w:pStyle w:val="Heading4"/>
        <w:spacing w:before="360"/>
      </w:pPr>
      <w:r w:rsidRPr="00B509A0">
        <w:t xml:space="preserve">Requirements </w:t>
      </w:r>
    </w:p>
    <w:p w14:paraId="7B77C5FD" w14:textId="3349CC7B" w:rsidR="00E823D3" w:rsidRPr="00B509A0" w:rsidRDefault="00E45758" w:rsidP="00E45758">
      <w:pPr>
        <w:pStyle w:val="BodyText"/>
      </w:pPr>
      <w:r w:rsidRPr="00B509A0">
        <w:t xml:space="preserve">Limits </w:t>
      </w:r>
      <w:r w:rsidR="00E823D3" w:rsidRPr="00B509A0">
        <w:t xml:space="preserve">on resource use </w:t>
      </w:r>
      <w:r w:rsidRPr="00B509A0">
        <w:t>must</w:t>
      </w:r>
      <w:r w:rsidR="00E823D3" w:rsidRPr="00B509A0">
        <w:t>:</w:t>
      </w:r>
    </w:p>
    <w:p w14:paraId="09FF9AE3" w14:textId="2792D059" w:rsidR="00E45758" w:rsidRPr="00B509A0" w:rsidRDefault="4CDDEC52" w:rsidP="004A5CF7">
      <w:pPr>
        <w:pStyle w:val="Bullet"/>
      </w:pPr>
      <w:r w:rsidRPr="00B509A0">
        <w:t xml:space="preserve">be based on the </w:t>
      </w:r>
      <w:r w:rsidR="60F6A4F0" w:rsidRPr="00B509A0">
        <w:t xml:space="preserve">best information available and take into account monitoring and accounting </w:t>
      </w:r>
      <w:proofErr w:type="gramStart"/>
      <w:r w:rsidR="5CD9E765" w:rsidRPr="00B509A0">
        <w:t>information</w:t>
      </w:r>
      <w:proofErr w:type="gramEnd"/>
      <w:r w:rsidR="03D8F6BC" w:rsidRPr="00B509A0">
        <w:t xml:space="preserve"> </w:t>
      </w:r>
    </w:p>
    <w:p w14:paraId="2DE5AF0A" w14:textId="464FA233" w:rsidR="00E45758" w:rsidRPr="00B509A0" w:rsidRDefault="5CD9E765" w:rsidP="004A5CF7">
      <w:pPr>
        <w:pStyle w:val="Bullet"/>
      </w:pPr>
      <w:r w:rsidRPr="00B509A0">
        <w:t>focus on the</w:t>
      </w:r>
      <w:r w:rsidR="4CDDEC52" w:rsidRPr="00B509A0">
        <w:t xml:space="preserve"> </w:t>
      </w:r>
      <w:r w:rsidR="60F6A4F0" w:rsidRPr="00B509A0">
        <w:t>future</w:t>
      </w:r>
      <w:r w:rsidR="42703027" w:rsidRPr="00B509A0">
        <w:t>,</w:t>
      </w:r>
      <w:r w:rsidR="6429017B" w:rsidRPr="00B509A0">
        <w:t xml:space="preserve"> </w:t>
      </w:r>
      <w:r w:rsidR="42703027" w:rsidRPr="00B509A0">
        <w:t xml:space="preserve">taking into account </w:t>
      </w:r>
      <w:r w:rsidR="60F6A4F0" w:rsidRPr="00B509A0">
        <w:t xml:space="preserve">the long-term vision and foreseeable impacts of climate </w:t>
      </w:r>
      <w:proofErr w:type="gramStart"/>
      <w:r w:rsidR="60F6A4F0" w:rsidRPr="00B509A0">
        <w:t>change</w:t>
      </w:r>
      <w:proofErr w:type="gramEnd"/>
      <w:r w:rsidR="03D8F6BC" w:rsidRPr="00B509A0">
        <w:t xml:space="preserve"> </w:t>
      </w:r>
    </w:p>
    <w:p w14:paraId="27E1CA93" w14:textId="063AE616" w:rsidR="00E823D3" w:rsidRPr="00B509A0" w:rsidRDefault="60F6A4F0" w:rsidP="004A5CF7">
      <w:pPr>
        <w:pStyle w:val="Bullet"/>
      </w:pPr>
      <w:r w:rsidRPr="00B509A0">
        <w:t>be</w:t>
      </w:r>
      <w:r w:rsidR="6429017B" w:rsidRPr="00B509A0">
        <w:t xml:space="preserve"> </w:t>
      </w:r>
      <w:r w:rsidRPr="00B509A0">
        <w:t>rules in the regional plan</w:t>
      </w:r>
    </w:p>
    <w:p w14:paraId="382108AA" w14:textId="1EFEB614" w:rsidR="00E45758" w:rsidRPr="00B509A0" w:rsidRDefault="6429017B" w:rsidP="004A5CF7">
      <w:pPr>
        <w:pStyle w:val="Bullet"/>
      </w:pPr>
      <w:r w:rsidRPr="00B509A0">
        <w:t>meet</w:t>
      </w:r>
      <w:r w:rsidR="60F6A4F0" w:rsidRPr="00B509A0">
        <w:t xml:space="preserve"> the instream concentrations and exceedance criteria</w:t>
      </w:r>
      <w:r w:rsidR="006E47E3" w:rsidRPr="00B509A0">
        <w:t>, or instream loads</w:t>
      </w:r>
      <w:r w:rsidR="001C5FDB" w:rsidRPr="00B509A0">
        <w:t>,</w:t>
      </w:r>
      <w:r w:rsidR="60F6A4F0" w:rsidRPr="00B509A0">
        <w:t xml:space="preserve"> for nitrogen and phosphorus.</w:t>
      </w:r>
    </w:p>
    <w:p w14:paraId="17FD599C" w14:textId="5A217727" w:rsidR="00055741" w:rsidRPr="00B509A0" w:rsidRDefault="00055741" w:rsidP="00055741">
      <w:pPr>
        <w:pStyle w:val="BodyText"/>
      </w:pPr>
      <w:r w:rsidRPr="00B509A0">
        <w:t>Resource use is often discussed in terms of discharge of contaminants. However, councils should take a broader view of resource use to set limits for some attributes.</w:t>
      </w:r>
    </w:p>
    <w:p w14:paraId="0E63E90D" w14:textId="50E50B6D" w:rsidR="00BB6872" w:rsidRPr="00B509A0" w:rsidRDefault="00BB6872" w:rsidP="004A5CF7">
      <w:pPr>
        <w:pStyle w:val="Heading4"/>
      </w:pPr>
      <w:r w:rsidRPr="00B509A0">
        <w:rPr>
          <w:rStyle w:val="Heading4Char"/>
          <w:b/>
          <w:bCs/>
        </w:rPr>
        <w:t>Limits v</w:t>
      </w:r>
      <w:r w:rsidR="008B3FA6" w:rsidRPr="00B509A0">
        <w:rPr>
          <w:rStyle w:val="Heading4Char"/>
          <w:b/>
          <w:bCs/>
        </w:rPr>
        <w:t>ersus</w:t>
      </w:r>
      <w:r w:rsidRPr="00B509A0">
        <w:rPr>
          <w:rStyle w:val="Heading4Char"/>
          <w:b/>
          <w:bCs/>
        </w:rPr>
        <w:t xml:space="preserve"> other controls</w:t>
      </w:r>
      <w:r w:rsidR="00C16F63" w:rsidRPr="00B509A0">
        <w:rPr>
          <w:rStyle w:val="Heading4Char"/>
          <w:b/>
          <w:bCs/>
        </w:rPr>
        <w:t xml:space="preserve"> </w:t>
      </w:r>
    </w:p>
    <w:p w14:paraId="29F05504" w14:textId="7DF442E3" w:rsidR="00BB6872" w:rsidRPr="00B509A0" w:rsidRDefault="00BB6872" w:rsidP="00BB6872">
      <w:pPr>
        <w:pStyle w:val="BodyText"/>
      </w:pPr>
      <w:r w:rsidRPr="00B509A0">
        <w:t>In the past</w:t>
      </w:r>
      <w:r w:rsidR="008B3FA6" w:rsidRPr="00B509A0">
        <w:t>,</w:t>
      </w:r>
      <w:r w:rsidRPr="00B509A0">
        <w:t xml:space="preserve"> some councils have mistakenly assumed that controls set on a water body are limits. However, this is where TASs and maximum concentrations are set (eg, the maximum instream </w:t>
      </w:r>
      <w:r w:rsidRPr="00B509A0">
        <w:rPr>
          <w:i/>
          <w:iCs/>
        </w:rPr>
        <w:t>E. coli</w:t>
      </w:r>
      <w:r w:rsidRPr="00B509A0">
        <w:t xml:space="preserve"> concentration at a specified location). These are not limits. The limit for </w:t>
      </w:r>
      <w:r w:rsidRPr="00B509A0">
        <w:rPr>
          <w:i/>
          <w:iCs/>
        </w:rPr>
        <w:t>E.</w:t>
      </w:r>
      <w:r w:rsidR="00AB592E" w:rsidRPr="00B509A0">
        <w:rPr>
          <w:i/>
          <w:iCs/>
        </w:rPr>
        <w:t> </w:t>
      </w:r>
      <w:r w:rsidRPr="00B509A0">
        <w:rPr>
          <w:i/>
          <w:iCs/>
        </w:rPr>
        <w:t>coli</w:t>
      </w:r>
      <w:r w:rsidR="00AB592E" w:rsidRPr="00B509A0">
        <w:t> </w:t>
      </w:r>
      <w:r w:rsidRPr="00B509A0">
        <w:t>will be the total set of rules in the regional plan, which limit resource use to achieve the</w:t>
      </w:r>
      <w:r w:rsidR="00AB592E" w:rsidRPr="00B509A0">
        <w:t> </w:t>
      </w:r>
      <w:r w:rsidRPr="00B509A0">
        <w:t xml:space="preserve">in-water body TAS for </w:t>
      </w:r>
      <w:r w:rsidRPr="00B509A0">
        <w:rPr>
          <w:i/>
          <w:iCs/>
        </w:rPr>
        <w:t>E. coli</w:t>
      </w:r>
      <w:r w:rsidRPr="00B509A0">
        <w:t xml:space="preserve">. </w:t>
      </w:r>
    </w:p>
    <w:p w14:paraId="1F1E4776" w14:textId="2DD722C1" w:rsidR="00BB6872" w:rsidRPr="00B509A0" w:rsidRDefault="00FF1F70" w:rsidP="00DA2317">
      <w:pPr>
        <w:pStyle w:val="Heading3"/>
      </w:pPr>
      <w:r w:rsidRPr="00B509A0">
        <w:lastRenderedPageBreak/>
        <w:t>How much use to provide for?</w:t>
      </w:r>
    </w:p>
    <w:p w14:paraId="66562318" w14:textId="1EB70D0E" w:rsidR="00E45758" w:rsidRPr="00B509A0" w:rsidRDefault="00E45758" w:rsidP="00E45758">
      <w:pPr>
        <w:pStyle w:val="BodyText"/>
      </w:pPr>
      <w:r w:rsidRPr="00B509A0">
        <w:t xml:space="preserve">The amount of resource use </w:t>
      </w:r>
      <w:r w:rsidR="00FF1F70" w:rsidRPr="00B509A0">
        <w:t>allowed</w:t>
      </w:r>
      <w:r w:rsidRPr="00B509A0">
        <w:t xml:space="preserve"> must ensure that the </w:t>
      </w:r>
      <w:r w:rsidR="009A63E5" w:rsidRPr="00B509A0">
        <w:t>TASs</w:t>
      </w:r>
      <w:r w:rsidRPr="00B509A0">
        <w:t xml:space="preserve"> and Te Mana o te Wai </w:t>
      </w:r>
      <w:r w:rsidR="009A63E5" w:rsidRPr="00B509A0">
        <w:t xml:space="preserve">are </w:t>
      </w:r>
      <w:r w:rsidRPr="00B509A0">
        <w:t xml:space="preserve">achieved. </w:t>
      </w:r>
      <w:r w:rsidR="00FF1F70" w:rsidRPr="00B509A0">
        <w:t>A</w:t>
      </w:r>
      <w:r w:rsidRPr="00B509A0">
        <w:t xml:space="preserve"> limit cannot, individually or cumulative</w:t>
      </w:r>
      <w:r w:rsidR="00FF1F70" w:rsidRPr="00B509A0">
        <w:t>ly</w:t>
      </w:r>
      <w:r w:rsidRPr="00B509A0">
        <w:t xml:space="preserve">, allow the </w:t>
      </w:r>
      <w:r w:rsidR="00E87CED" w:rsidRPr="00B509A0">
        <w:t>TAS</w:t>
      </w:r>
      <w:r w:rsidR="009A63E5" w:rsidRPr="00B509A0">
        <w:t>s</w:t>
      </w:r>
      <w:r w:rsidRPr="00B509A0">
        <w:t xml:space="preserve"> to be undermined or prevent </w:t>
      </w:r>
      <w:r w:rsidR="00FF1F70" w:rsidRPr="00B509A0">
        <w:t xml:space="preserve">them </w:t>
      </w:r>
      <w:r w:rsidRPr="00B509A0">
        <w:t>being achieved in the timeframe</w:t>
      </w:r>
      <w:r w:rsidR="00ED1ABC" w:rsidRPr="00B509A0">
        <w:t xml:space="preserve"> set</w:t>
      </w:r>
      <w:r w:rsidRPr="00B509A0">
        <w:t>.</w:t>
      </w:r>
    </w:p>
    <w:p w14:paraId="433D35FC" w14:textId="2F068EB1" w:rsidR="00FF1F70" w:rsidRPr="00B509A0" w:rsidRDefault="00C82146" w:rsidP="00DA2317">
      <w:pPr>
        <w:pStyle w:val="Heading3"/>
      </w:pPr>
      <w:r w:rsidRPr="00B509A0">
        <w:t>Limits and o</w:t>
      </w:r>
      <w:r w:rsidR="002D450C" w:rsidRPr="00B509A0">
        <w:t>ver-allocation</w:t>
      </w:r>
    </w:p>
    <w:p w14:paraId="026260AB" w14:textId="6F7C9F09" w:rsidR="002D450C" w:rsidRPr="00B509A0" w:rsidRDefault="00E45758" w:rsidP="00E45758">
      <w:pPr>
        <w:pStyle w:val="BodyText"/>
      </w:pPr>
      <w:r w:rsidRPr="00B509A0">
        <w:t xml:space="preserve">There is a strong link between limits on resource use and the direction in Policy 11 </w:t>
      </w:r>
      <w:r w:rsidR="00F71BDD" w:rsidRPr="00B509A0">
        <w:t>in the NPS</w:t>
      </w:r>
      <w:r w:rsidR="00F71BDD" w:rsidRPr="00B509A0">
        <w:noBreakHyphen/>
        <w:t xml:space="preserve">FM </w:t>
      </w:r>
      <w:r w:rsidRPr="00B509A0">
        <w:t>to avoid over-allocation and to phase out existing over-allocation.</w:t>
      </w:r>
      <w:r w:rsidR="00EF7010" w:rsidRPr="00B509A0">
        <w:t xml:space="preserve"> </w:t>
      </w:r>
    </w:p>
    <w:p w14:paraId="118D388C" w14:textId="1AEE0B04" w:rsidR="00E45758" w:rsidRPr="00B509A0" w:rsidRDefault="00E45758" w:rsidP="004A5CF7">
      <w:pPr>
        <w:pStyle w:val="BodyText"/>
        <w:spacing w:after="240"/>
      </w:pPr>
      <w:r w:rsidRPr="00B509A0">
        <w:t>Over</w:t>
      </w:r>
      <w:r w:rsidR="002D450C" w:rsidRPr="00B509A0">
        <w:t>-</w:t>
      </w:r>
      <w:r w:rsidRPr="00B509A0">
        <w:t>allocation is defined (in part) as a situation where resource use exceeds a limit.</w:t>
      </w:r>
      <w:r w:rsidR="00EF7010" w:rsidRPr="00B509A0">
        <w:t xml:space="preserve"> </w:t>
      </w:r>
      <w:r w:rsidRPr="00B509A0">
        <w:t>Once a limit is set</w:t>
      </w:r>
      <w:r w:rsidR="00C82146" w:rsidRPr="00B509A0">
        <w:t>,</w:t>
      </w:r>
      <w:r w:rsidRPr="00B509A0">
        <w:t xml:space="preserve"> the regional council must ensure it is not exceeded</w:t>
      </w:r>
      <w:r w:rsidR="00C82146" w:rsidRPr="00B509A0">
        <w:t>. I</w:t>
      </w:r>
      <w:r w:rsidR="00032C12" w:rsidRPr="00B509A0">
        <w:t>f</w:t>
      </w:r>
      <w:r w:rsidRPr="00B509A0">
        <w:t xml:space="preserve"> it is currently exceeded, the council must </w:t>
      </w:r>
      <w:r w:rsidR="00C82146" w:rsidRPr="00B509A0">
        <w:t xml:space="preserve">phase out the </w:t>
      </w:r>
      <w:r w:rsidRPr="00B509A0">
        <w:t xml:space="preserve">over-allocation. This is done using a </w:t>
      </w:r>
      <w:r w:rsidR="00351D1D" w:rsidRPr="00B509A0">
        <w:t>‘</w:t>
      </w:r>
      <w:proofErr w:type="gramStart"/>
      <w:r w:rsidRPr="00B509A0">
        <w:t>sinking-lid</w:t>
      </w:r>
      <w:proofErr w:type="gramEnd"/>
      <w:r w:rsidR="00351D1D" w:rsidRPr="00B509A0">
        <w:t>’</w:t>
      </w:r>
      <w:r w:rsidRPr="00B509A0">
        <w:t xml:space="preserve"> limit</w:t>
      </w:r>
      <w:r w:rsidR="00E13089" w:rsidRPr="00B509A0">
        <w:t>:</w:t>
      </w:r>
      <w:r w:rsidRPr="00B509A0">
        <w:t xml:space="preserve"> a limit that caps the use at the level it is currently allocated (or used, if not all allocated resource is used), and lowers the limit in steps over time. This way</w:t>
      </w:r>
      <w:r w:rsidR="001E2D29" w:rsidRPr="00B509A0">
        <w:t>,</w:t>
      </w:r>
      <w:r w:rsidRPr="00B509A0">
        <w:t xml:space="preserve"> the limit will be lowered gradually to allow for the allocation to be clawed back from current users</w:t>
      </w:r>
      <w:r w:rsidR="00E13089" w:rsidRPr="00B509A0">
        <w:t>,</w:t>
      </w:r>
      <w:r w:rsidR="00EF7010" w:rsidRPr="00B509A0">
        <w:t xml:space="preserve"> </w:t>
      </w:r>
      <w:r w:rsidRPr="00B509A0">
        <w:t xml:space="preserve">or not renewed up </w:t>
      </w:r>
      <w:r w:rsidR="00E13089" w:rsidRPr="00B509A0">
        <w:t xml:space="preserve">to </w:t>
      </w:r>
      <w:r w:rsidRPr="00B509A0">
        <w:t xml:space="preserve">the point </w:t>
      </w:r>
      <w:r w:rsidR="00E13089" w:rsidRPr="00B509A0">
        <w:t xml:space="preserve">where </w:t>
      </w:r>
      <w:r w:rsidRPr="00B509A0">
        <w:t xml:space="preserve">the resource is no longer allocated. </w:t>
      </w:r>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E13089" w:rsidRPr="00B509A0" w14:paraId="0F1D2939" w14:textId="77777777" w:rsidTr="004A5CF7">
        <w:tc>
          <w:tcPr>
            <w:tcW w:w="8505" w:type="dxa"/>
            <w:shd w:val="clear" w:color="auto" w:fill="D2DDE1" w:themeFill="background2"/>
            <w:vAlign w:val="center"/>
          </w:tcPr>
          <w:p w14:paraId="69692516" w14:textId="64220D90" w:rsidR="007C53B2" w:rsidRPr="00B509A0" w:rsidRDefault="00E13089" w:rsidP="0099245A">
            <w:pPr>
              <w:pStyle w:val="Boxheading"/>
              <w:rPr>
                <w:bCs/>
                <w:szCs w:val="18"/>
              </w:rPr>
            </w:pPr>
            <w:r w:rsidRPr="00B509A0">
              <w:rPr>
                <w:sz w:val="20"/>
                <w:szCs w:val="18"/>
              </w:rPr>
              <w:t>Example:</w:t>
            </w:r>
            <w:r w:rsidR="00216B74" w:rsidRPr="00B509A0">
              <w:rPr>
                <w:sz w:val="20"/>
                <w:szCs w:val="18"/>
              </w:rPr>
              <w:t xml:space="preserve"> </w:t>
            </w:r>
            <w:r w:rsidR="007C53B2" w:rsidRPr="00B509A0">
              <w:rPr>
                <w:bCs/>
                <w:sz w:val="20"/>
                <w:szCs w:val="18"/>
              </w:rPr>
              <w:t xml:space="preserve">Fencing </w:t>
            </w:r>
          </w:p>
          <w:p w14:paraId="7019FECA" w14:textId="12E98E0A" w:rsidR="00E13089" w:rsidRPr="00B509A0" w:rsidRDefault="007C53B2" w:rsidP="004A5CF7">
            <w:pPr>
              <w:pStyle w:val="Boxtext"/>
              <w:spacing w:after="0"/>
            </w:pPr>
            <w:r w:rsidRPr="00B509A0">
              <w:t xml:space="preserve">Limit: A </w:t>
            </w:r>
            <w:r w:rsidR="00E13089" w:rsidRPr="00B509A0">
              <w:t>total allowable length of unfenced riparian margin</w:t>
            </w:r>
            <w:r w:rsidRPr="00B509A0">
              <w:t>.</w:t>
            </w:r>
            <w:r w:rsidR="00E13089" w:rsidRPr="00B509A0">
              <w:t xml:space="preserve"> </w:t>
            </w:r>
          </w:p>
          <w:p w14:paraId="1E309ECE" w14:textId="64D120C0" w:rsidR="007C53B2" w:rsidRPr="00B509A0" w:rsidRDefault="007C53B2" w:rsidP="004A5CF7">
            <w:pPr>
              <w:pStyle w:val="Boxtext"/>
              <w:spacing w:after="0"/>
            </w:pPr>
            <w:r w:rsidRPr="00B509A0">
              <w:t>I</w:t>
            </w:r>
            <w:r w:rsidR="00E13089" w:rsidRPr="00B509A0">
              <w:t xml:space="preserve">f stock access to water is thought of as a </w:t>
            </w:r>
            <w:r w:rsidR="00351D1D" w:rsidRPr="00B509A0">
              <w:t>‘</w:t>
            </w:r>
            <w:r w:rsidR="00E13089" w:rsidRPr="00B509A0">
              <w:t>use of the resource</w:t>
            </w:r>
            <w:r w:rsidR="00351D1D" w:rsidRPr="00B509A0">
              <w:t>’</w:t>
            </w:r>
            <w:r w:rsidR="00E13089" w:rsidRPr="00B509A0">
              <w:t xml:space="preserve">, then by restricting that access we are imposing a </w:t>
            </w:r>
            <w:r w:rsidR="00351D1D" w:rsidRPr="00B509A0">
              <w:t>‘</w:t>
            </w:r>
            <w:r w:rsidR="00E13089" w:rsidRPr="00B509A0">
              <w:t>limit</w:t>
            </w:r>
            <w:r w:rsidR="00351D1D" w:rsidRPr="00B509A0">
              <w:t>’</w:t>
            </w:r>
            <w:r w:rsidR="00024D63" w:rsidRPr="00B509A0">
              <w:t xml:space="preserve"> </w:t>
            </w:r>
            <w:r w:rsidR="00E13089" w:rsidRPr="00B509A0">
              <w:t xml:space="preserve">on stock access to rivers (to reduce faecal contamination). </w:t>
            </w:r>
          </w:p>
          <w:p w14:paraId="7DFD8AB7" w14:textId="5722797F" w:rsidR="007C53B2" w:rsidRPr="00B509A0" w:rsidRDefault="00E13089" w:rsidP="004A5CF7">
            <w:pPr>
              <w:pStyle w:val="Boxtext"/>
              <w:spacing w:after="0"/>
            </w:pPr>
            <w:r w:rsidRPr="00B509A0">
              <w:t xml:space="preserve">The limit might be expressed as </w:t>
            </w:r>
            <w:r w:rsidR="00351D1D" w:rsidRPr="00B509A0">
              <w:t>‘</w:t>
            </w:r>
            <w:r w:rsidRPr="00B509A0">
              <w:t>50 per cent of stream length in a catchment must be fenced</w:t>
            </w:r>
            <w:r w:rsidR="00351D1D" w:rsidRPr="00B509A0">
              <w:t>’</w:t>
            </w:r>
            <w:r w:rsidRPr="00B509A0">
              <w:t xml:space="preserve">. </w:t>
            </w:r>
            <w:r w:rsidR="007C53B2" w:rsidRPr="00B509A0">
              <w:t>I</w:t>
            </w:r>
            <w:r w:rsidRPr="00B509A0">
              <w:t xml:space="preserve">ndividual farmers could </w:t>
            </w:r>
            <w:r w:rsidR="00351D1D" w:rsidRPr="00B509A0">
              <w:t>‘</w:t>
            </w:r>
            <w:r w:rsidRPr="00B509A0">
              <w:t>trade</w:t>
            </w:r>
            <w:r w:rsidR="00351D1D" w:rsidRPr="00B509A0">
              <w:t>’</w:t>
            </w:r>
            <w:r w:rsidRPr="00B509A0">
              <w:t xml:space="preserve"> fencing extents. </w:t>
            </w:r>
          </w:p>
          <w:p w14:paraId="3F530E79" w14:textId="45F44CA4" w:rsidR="00E13089" w:rsidRPr="00B509A0" w:rsidRDefault="00E13089" w:rsidP="004A5CF7">
            <w:pPr>
              <w:pStyle w:val="Boxtext"/>
            </w:pPr>
            <w:r w:rsidRPr="00B509A0">
              <w:t>Conversely</w:t>
            </w:r>
            <w:r w:rsidR="004D53E9" w:rsidRPr="00B509A0">
              <w:t>,</w:t>
            </w:r>
            <w:r w:rsidRPr="00B509A0">
              <w:t xml:space="preserve"> a limit might be expressed as a prohibited activity with a zero allocation. </w:t>
            </w:r>
          </w:p>
          <w:p w14:paraId="3621DA6D" w14:textId="36CB85BB" w:rsidR="00B950CA" w:rsidRPr="00B509A0" w:rsidRDefault="00216B74" w:rsidP="004A5CF7">
            <w:pPr>
              <w:pStyle w:val="Boxtext"/>
              <w:spacing w:after="0"/>
              <w:rPr>
                <w:b/>
                <w:bCs/>
              </w:rPr>
            </w:pPr>
            <w:r w:rsidRPr="00B509A0">
              <w:rPr>
                <w:b/>
                <w:bCs/>
              </w:rPr>
              <w:t>Example:</w:t>
            </w:r>
            <w:r w:rsidRPr="00B509A0">
              <w:t xml:space="preserve"> </w:t>
            </w:r>
            <w:r w:rsidR="007C53B2" w:rsidRPr="00B509A0">
              <w:rPr>
                <w:b/>
                <w:bCs/>
              </w:rPr>
              <w:t xml:space="preserve">Stocking rate </w:t>
            </w:r>
          </w:p>
          <w:p w14:paraId="6F4627AA" w14:textId="06DB8D40" w:rsidR="007C53B2" w:rsidRPr="00B509A0" w:rsidRDefault="007C53B2" w:rsidP="004A5CF7">
            <w:pPr>
              <w:pStyle w:val="Boxtext"/>
              <w:spacing w:after="0"/>
            </w:pPr>
            <w:r w:rsidRPr="00B509A0">
              <w:t xml:space="preserve">Limit: A maximum stocking rate to meet an </w:t>
            </w:r>
            <w:r w:rsidRPr="00B509A0">
              <w:rPr>
                <w:i/>
                <w:iCs/>
              </w:rPr>
              <w:t>E. coli</w:t>
            </w:r>
            <w:r w:rsidRPr="00B509A0">
              <w:t xml:space="preserve"> freshwater objective. </w:t>
            </w:r>
          </w:p>
          <w:p w14:paraId="26CC8528" w14:textId="3997D8FE" w:rsidR="00E13089" w:rsidRPr="00B509A0" w:rsidRDefault="00D565B0" w:rsidP="004A5CF7">
            <w:pPr>
              <w:pStyle w:val="Boxtext"/>
              <w:spacing w:after="180"/>
            </w:pPr>
            <w:r w:rsidRPr="00B509A0">
              <w:t>I</w:t>
            </w:r>
            <w:r w:rsidR="00E13089" w:rsidRPr="00B509A0">
              <w:t xml:space="preserve">f grazing is the </w:t>
            </w:r>
            <w:r w:rsidR="00351D1D" w:rsidRPr="00B509A0">
              <w:t>‘</w:t>
            </w:r>
            <w:r w:rsidR="00E13089" w:rsidRPr="00B509A0">
              <w:t>resource use</w:t>
            </w:r>
            <w:r w:rsidR="00351D1D" w:rsidRPr="00B509A0">
              <w:t>’</w:t>
            </w:r>
            <w:r w:rsidR="00E13089" w:rsidRPr="00B509A0">
              <w:t xml:space="preserve"> and a maximum stocking rate for the catchment is stipulated, that is a </w:t>
            </w:r>
            <w:r w:rsidR="00351D1D" w:rsidRPr="00B509A0">
              <w:t>‘</w:t>
            </w:r>
            <w:r w:rsidR="00E13089" w:rsidRPr="00B509A0">
              <w:t>limit</w:t>
            </w:r>
            <w:r w:rsidR="00351D1D" w:rsidRPr="00B509A0">
              <w:t>’</w:t>
            </w:r>
            <w:r w:rsidR="00E13089" w:rsidRPr="00B509A0">
              <w:t>.</w:t>
            </w:r>
          </w:p>
        </w:tc>
      </w:tr>
    </w:tbl>
    <w:p w14:paraId="4F56E71D" w14:textId="7E557EB2" w:rsidR="00E45758" w:rsidRPr="00B509A0" w:rsidRDefault="00E45758" w:rsidP="004A5CF7">
      <w:pPr>
        <w:pStyle w:val="Heading2"/>
        <w:spacing w:before="440"/>
      </w:pPr>
      <w:bookmarkStart w:id="111" w:name="_Toc132119712"/>
      <w:r w:rsidRPr="00B509A0">
        <w:t>Best practice</w:t>
      </w:r>
      <w:bookmarkEnd w:id="111"/>
      <w:r w:rsidRPr="00B509A0">
        <w:t xml:space="preserve"> </w:t>
      </w:r>
    </w:p>
    <w:p w14:paraId="790914CF" w14:textId="77777777" w:rsidR="00E726F7" w:rsidRPr="00B509A0" w:rsidRDefault="00E726F7" w:rsidP="004A5CF7">
      <w:pPr>
        <w:pStyle w:val="Heading3"/>
        <w:spacing w:before="240"/>
      </w:pPr>
      <w:r w:rsidRPr="00B509A0">
        <w:t>Principles for setting limits on resource use</w:t>
      </w:r>
    </w:p>
    <w:p w14:paraId="6C704C65" w14:textId="0B17F3FF" w:rsidR="00E726F7" w:rsidRPr="00B509A0" w:rsidRDefault="00E726F7" w:rsidP="00E726F7">
      <w:pPr>
        <w:pStyle w:val="BodyText"/>
      </w:pPr>
      <w:r w:rsidRPr="00B509A0">
        <w:t>Although the NPS-FM gives councils flexibility in limit</w:t>
      </w:r>
      <w:r w:rsidR="00194658" w:rsidRPr="00B509A0">
        <w:t xml:space="preserve"> </w:t>
      </w:r>
      <w:r w:rsidRPr="00B509A0">
        <w:t>setting, the NPS-FM framework provides guiding principles.</w:t>
      </w:r>
    </w:p>
    <w:p w14:paraId="2B2FC0FE" w14:textId="23940473" w:rsidR="00E726F7" w:rsidRPr="00B509A0" w:rsidRDefault="0C8979A4" w:rsidP="004A5CF7">
      <w:pPr>
        <w:pStyle w:val="Bullet"/>
      </w:pPr>
      <w:r w:rsidRPr="00B509A0">
        <w:t>In some places, limits have favoured the status quo land use, and the control methods gave resource users a high degree of flexibility and certainty. Te Mana o te Wai requires that certainty is now given to the water body. Councils should favour limits and tools most likely to achieve outcomes</w:t>
      </w:r>
      <w:r w:rsidR="00E80C66" w:rsidRPr="00B509A0">
        <w:t>,</w:t>
      </w:r>
      <w:r w:rsidRPr="00B509A0">
        <w:t xml:space="preserve"> particularly for at-risk or highly sensitive water bodies. </w:t>
      </w:r>
    </w:p>
    <w:p w14:paraId="620BA551" w14:textId="523C1939" w:rsidR="00E726F7" w:rsidRPr="00B509A0" w:rsidRDefault="0C8979A4" w:rsidP="004A5CF7">
      <w:pPr>
        <w:pStyle w:val="Bullet"/>
      </w:pPr>
      <w:r w:rsidRPr="00B509A0">
        <w:t>A limit is about the amount of resource use. It is linked to, but different from, the in-water outcome (by the TAS</w:t>
      </w:r>
      <w:r w:rsidR="00E134A9" w:rsidRPr="00B509A0">
        <w:t>, nutrient outcome</w:t>
      </w:r>
      <w:r w:rsidRPr="00B509A0">
        <w:t xml:space="preserve"> and environmental outcomes). A limit should direct or restrict resource use. </w:t>
      </w:r>
    </w:p>
    <w:p w14:paraId="73D1F47B" w14:textId="007B7F48" w:rsidR="00E726F7" w:rsidRPr="00B509A0" w:rsidRDefault="0C8979A4" w:rsidP="004A5CF7">
      <w:pPr>
        <w:pStyle w:val="Bullet"/>
      </w:pPr>
      <w:r w:rsidRPr="00B509A0">
        <w:lastRenderedPageBreak/>
        <w:t xml:space="preserve">The suite of limits should </w:t>
      </w:r>
      <w:r w:rsidR="7C124B92" w:rsidRPr="00B509A0">
        <w:t>be considered</w:t>
      </w:r>
      <w:r w:rsidRPr="00B509A0">
        <w:t xml:space="preserve"> together to achieve the </w:t>
      </w:r>
      <w:proofErr w:type="gramStart"/>
      <w:r w:rsidRPr="00B509A0">
        <w:t>TAS</w:t>
      </w:r>
      <w:proofErr w:type="gramEnd"/>
      <w:r w:rsidR="007B7DE6" w:rsidRPr="00B509A0">
        <w:t xml:space="preserve"> or a nutrient outcome needed to achieve the TAS</w:t>
      </w:r>
      <w:r w:rsidRPr="00B509A0">
        <w:t>.</w:t>
      </w:r>
    </w:p>
    <w:p w14:paraId="589D0DA4" w14:textId="4ECDA59B" w:rsidR="00E726F7" w:rsidRPr="00B509A0" w:rsidRDefault="0C8979A4" w:rsidP="004A5CF7">
      <w:pPr>
        <w:pStyle w:val="Bullet"/>
      </w:pPr>
      <w:r w:rsidRPr="00B509A0">
        <w:t xml:space="preserve">A limit restricts resource use where this could otherwise prevent the TAS </w:t>
      </w:r>
      <w:r w:rsidR="009C7D23" w:rsidRPr="00B509A0">
        <w:t xml:space="preserve">from </w:t>
      </w:r>
      <w:r w:rsidRPr="00B509A0">
        <w:t xml:space="preserve">being achieved. For example, limits on activities that generate sediment, such as earthworks, will achieve the TAS for deposited sediment. </w:t>
      </w:r>
    </w:p>
    <w:p w14:paraId="1C212944" w14:textId="23667CA5" w:rsidR="00E726F7" w:rsidRPr="00B509A0" w:rsidRDefault="0C8979A4" w:rsidP="008E1CDD">
      <w:pPr>
        <w:pStyle w:val="Bullet"/>
        <w:keepLines/>
      </w:pPr>
      <w:r w:rsidRPr="00B509A0">
        <w:t xml:space="preserve">Limits must address the cumulative impact of </w:t>
      </w:r>
      <w:r w:rsidR="790C8490" w:rsidRPr="00B509A0">
        <w:t xml:space="preserve">multiple </w:t>
      </w:r>
      <w:r w:rsidRPr="00B509A0">
        <w:t xml:space="preserve">resource users over time. For example, limits requiring good management practice for earthworks will only be effective if they address the amount or area of earthworks being undertaken in a catchment, at a particular time. </w:t>
      </w:r>
    </w:p>
    <w:p w14:paraId="3F38E3A1" w14:textId="77777777" w:rsidR="00E726F7" w:rsidRPr="00B509A0" w:rsidRDefault="0C8979A4" w:rsidP="00E726F7">
      <w:pPr>
        <w:pStyle w:val="Bullet"/>
      </w:pPr>
      <w:r w:rsidRPr="00B509A0">
        <w:t>A limit should be underpinned by the best available information from monitoring, freshwater accounting systems, climate change predictions and other modelling tools.</w:t>
      </w:r>
    </w:p>
    <w:p w14:paraId="04816DBC" w14:textId="1D9DE6C0" w:rsidR="00E726F7" w:rsidRPr="00B509A0" w:rsidRDefault="0C8979A4" w:rsidP="00E726F7">
      <w:pPr>
        <w:pStyle w:val="Bullet"/>
      </w:pPr>
      <w:r w:rsidRPr="00B509A0">
        <w:t xml:space="preserve">Once a limit on resource use is set, </w:t>
      </w:r>
      <w:r w:rsidR="23D725AB" w:rsidRPr="00B509A0">
        <w:t>council</w:t>
      </w:r>
      <w:r w:rsidR="00B709E1" w:rsidRPr="00B509A0">
        <w:t>s</w:t>
      </w:r>
      <w:r w:rsidRPr="00B509A0">
        <w:t xml:space="preserve"> may need to allocate the </w:t>
      </w:r>
      <w:r w:rsidR="00351D1D" w:rsidRPr="00B509A0">
        <w:t>‘</w:t>
      </w:r>
      <w:r w:rsidRPr="00B509A0">
        <w:t>amount of resource use</w:t>
      </w:r>
      <w:r w:rsidR="00351D1D" w:rsidRPr="00B509A0">
        <w:t>’</w:t>
      </w:r>
      <w:r w:rsidRPr="00B509A0">
        <w:t xml:space="preserve"> between users. But </w:t>
      </w:r>
      <w:r w:rsidR="10799030" w:rsidRPr="00B509A0">
        <w:t>they are two consecutive processes that should not be confused.</w:t>
      </w:r>
      <w:r w:rsidRPr="00B509A0">
        <w:t xml:space="preserve"> </w:t>
      </w:r>
    </w:p>
    <w:p w14:paraId="745B7B64" w14:textId="5FCB32FB" w:rsidR="00E726F7" w:rsidRPr="00B509A0" w:rsidRDefault="0C8979A4" w:rsidP="00E726F7">
      <w:pPr>
        <w:pStyle w:val="Bullet"/>
      </w:pPr>
      <w:r w:rsidRPr="00B509A0">
        <w:t>Where allocation of resource use is required, the NPS-FM does not prescribe a particular method</w:t>
      </w:r>
      <w:r w:rsidR="26D3768B" w:rsidRPr="00B509A0">
        <w:t xml:space="preserve"> beyond the obligations imposed to give effect to Te Mana o te Wai.</w:t>
      </w:r>
    </w:p>
    <w:p w14:paraId="7499B112" w14:textId="17AB3B38" w:rsidR="00E726F7" w:rsidRPr="00B509A0" w:rsidRDefault="0C8979A4" w:rsidP="00E726F7">
      <w:pPr>
        <w:pStyle w:val="Bullet"/>
      </w:pPr>
      <w:r w:rsidRPr="00B509A0">
        <w:t>The limit must be clearly stated as a rule in the regional plan. It should set out the point at which resource use must cease or be further restricted, to avoid over-allocation. This may require strict rules and restrictive activity statuses</w:t>
      </w:r>
      <w:r w:rsidR="000A0F4D" w:rsidRPr="00B509A0">
        <w:t xml:space="preserve"> </w:t>
      </w:r>
      <w:r w:rsidR="000A0F4D" w:rsidRPr="00B509A0">
        <w:rPr>
          <w:rFonts w:cs="Calibri"/>
        </w:rPr>
        <w:t>–</w:t>
      </w:r>
      <w:r w:rsidR="00CC38A5" w:rsidRPr="00B509A0">
        <w:t xml:space="preserve"> such as,</w:t>
      </w:r>
      <w:r w:rsidR="009B4440" w:rsidRPr="00B509A0">
        <w:t xml:space="preserve"> </w:t>
      </w:r>
      <w:r w:rsidRPr="00B509A0">
        <w:t>prohibiting further allocations beyond the limit</w:t>
      </w:r>
      <w:r w:rsidR="00810BCC" w:rsidRPr="00B509A0">
        <w:t>,</w:t>
      </w:r>
      <w:r w:rsidRPr="00B509A0">
        <w:t xml:space="preserve"> and permissions</w:t>
      </w:r>
      <w:r w:rsidR="00CB1D90" w:rsidRPr="00B509A0">
        <w:t xml:space="preserve"> and </w:t>
      </w:r>
      <w:r w:rsidRPr="00B509A0">
        <w:t>consent requirements for uses where there is degradation and over-allocation that needs reducing, and a pathway to achieve this.</w:t>
      </w:r>
      <w:r w:rsidR="00C16F63" w:rsidRPr="00B509A0">
        <w:t xml:space="preserve"> </w:t>
      </w:r>
    </w:p>
    <w:p w14:paraId="472B0895" w14:textId="21B7BEC9" w:rsidR="00E726F7" w:rsidRPr="00B509A0" w:rsidRDefault="63756E95" w:rsidP="00E726F7">
      <w:pPr>
        <w:pStyle w:val="Bullet"/>
      </w:pPr>
      <w:r w:rsidRPr="00B509A0">
        <w:t xml:space="preserve">Difficult decisions and hard conversations are necessary where there is severe over-allocation and land use change, or land use intensity </w:t>
      </w:r>
      <w:proofErr w:type="gramStart"/>
      <w:r w:rsidR="00782AF3" w:rsidRPr="00B509A0">
        <w:t>has to</w:t>
      </w:r>
      <w:proofErr w:type="gramEnd"/>
      <w:r w:rsidRPr="00B509A0">
        <w:t xml:space="preserve"> be reduced. These decisions </w:t>
      </w:r>
      <w:r w:rsidR="3520861E" w:rsidRPr="00B509A0">
        <w:t>should</w:t>
      </w:r>
      <w:r w:rsidRPr="00B509A0">
        <w:t xml:space="preserve"> be made</w:t>
      </w:r>
      <w:r w:rsidR="2B1F4E5A" w:rsidRPr="00B509A0">
        <w:t xml:space="preserve"> </w:t>
      </w:r>
      <w:r w:rsidR="3703065C" w:rsidRPr="00B509A0">
        <w:t>openly during</w:t>
      </w:r>
      <w:r w:rsidRPr="00B509A0">
        <w:t xml:space="preserve"> the </w:t>
      </w:r>
      <w:r w:rsidR="3703065C" w:rsidRPr="00B509A0">
        <w:t>plan</w:t>
      </w:r>
      <w:r w:rsidR="00F47904" w:rsidRPr="00B509A0">
        <w:t>-</w:t>
      </w:r>
      <w:r w:rsidR="3703065C" w:rsidRPr="00B509A0">
        <w:t>making process</w:t>
      </w:r>
      <w:r w:rsidRPr="00B509A0">
        <w:t xml:space="preserve">, with the scrutiny of a hearing panel. They </w:t>
      </w:r>
      <w:r w:rsidR="5EE9AE3E" w:rsidRPr="00B509A0">
        <w:t>should</w:t>
      </w:r>
      <w:r w:rsidRPr="00B509A0">
        <w:t xml:space="preserve"> be set out in rules, not </w:t>
      </w:r>
      <w:proofErr w:type="gramStart"/>
      <w:r w:rsidRPr="00B509A0">
        <w:t>deferred</w:t>
      </w:r>
      <w:proofErr w:type="gramEnd"/>
      <w:r w:rsidRPr="00B509A0">
        <w:t xml:space="preserve"> and delegated to individual decision-makers through consents and farm plans. This</w:t>
      </w:r>
      <w:r w:rsidR="330A3F55" w:rsidRPr="00B509A0">
        <w:t xml:space="preserve"> would</w:t>
      </w:r>
      <w:r w:rsidRPr="00B509A0">
        <w:t xml:space="preserve"> place an unreasonable responsibility and burden on individuals, which is likely to lead to: status quo bias</w:t>
      </w:r>
      <w:r w:rsidR="4C086261" w:rsidRPr="00B509A0">
        <w:t xml:space="preserve">, </w:t>
      </w:r>
      <w:r w:rsidRPr="00B509A0">
        <w:t>poor transparency about whether the actions required on-farm will achieve freshwater goals</w:t>
      </w:r>
      <w:r w:rsidR="4C086261" w:rsidRPr="00B509A0">
        <w:t xml:space="preserve">, </w:t>
      </w:r>
      <w:r w:rsidRPr="00B509A0">
        <w:t>and inequitable application of limits</w:t>
      </w:r>
      <w:r w:rsidR="4C086261" w:rsidRPr="00B509A0">
        <w:t>.</w:t>
      </w:r>
      <w:r w:rsidRPr="00B509A0">
        <w:t xml:space="preserve"> </w:t>
      </w:r>
    </w:p>
    <w:p w14:paraId="58F51E82" w14:textId="1CCE95EB" w:rsidR="00E726F7" w:rsidRPr="00B509A0" w:rsidRDefault="0C8979A4" w:rsidP="00E726F7">
      <w:pPr>
        <w:pStyle w:val="Bullet"/>
      </w:pPr>
      <w:r w:rsidRPr="00B509A0">
        <w:t xml:space="preserve">A limit can be on any type of resource use, </w:t>
      </w:r>
      <w:proofErr w:type="gramStart"/>
      <w:r w:rsidRPr="00B509A0">
        <w:t>as long as</w:t>
      </w:r>
      <w:proofErr w:type="gramEnd"/>
      <w:r w:rsidRPr="00B509A0">
        <w:t xml:space="preserve"> there is a link (direct or indirect) between the use and the TAS</w:t>
      </w:r>
      <w:r w:rsidR="00D00BA5" w:rsidRPr="00B509A0">
        <w:t>, or a nutrient outcome needed to achieve the TAS</w:t>
      </w:r>
      <w:r w:rsidRPr="00B509A0">
        <w:t>. This may require different ways of thinking about resource uses that either generate or mitigate contaminants.</w:t>
      </w:r>
    </w:p>
    <w:p w14:paraId="4EA04E06" w14:textId="211EEC81" w:rsidR="00E726F7" w:rsidRPr="00B509A0" w:rsidRDefault="0C8979A4" w:rsidP="004A5CF7">
      <w:pPr>
        <w:pStyle w:val="Bullet"/>
        <w:spacing w:after="240"/>
      </w:pPr>
      <w:r w:rsidRPr="00B509A0">
        <w:t xml:space="preserve">Rules </w:t>
      </w:r>
      <w:r w:rsidR="00773079" w:rsidRPr="00B509A0">
        <w:t xml:space="preserve">should </w:t>
      </w:r>
      <w:r w:rsidRPr="00B509A0">
        <w:t xml:space="preserve">meet regulatory best practice, including being enforceable. </w:t>
      </w:r>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9627B5" w:rsidRPr="00B509A0" w14:paraId="79BD79E8" w14:textId="77777777" w:rsidTr="004A5CF7">
        <w:tc>
          <w:tcPr>
            <w:tcW w:w="8505" w:type="dxa"/>
            <w:shd w:val="clear" w:color="auto" w:fill="D2DDE1" w:themeFill="background2"/>
          </w:tcPr>
          <w:p w14:paraId="68FE340A" w14:textId="741B6F9C" w:rsidR="009627B5" w:rsidRPr="00B509A0" w:rsidRDefault="009627B5" w:rsidP="004A5CF7">
            <w:pPr>
              <w:pStyle w:val="Boxtext"/>
              <w:spacing w:before="240" w:after="0"/>
            </w:pPr>
            <w:r w:rsidRPr="00B509A0">
              <w:rPr>
                <w:b/>
                <w:bCs/>
              </w:rPr>
              <w:t>Example:</w:t>
            </w:r>
            <w:r w:rsidRPr="00B509A0">
              <w:t xml:space="preserve"> Applying fertiliser</w:t>
            </w:r>
          </w:p>
          <w:p w14:paraId="4DADDC0E" w14:textId="2897CEF6" w:rsidR="009627B5" w:rsidRPr="00B509A0" w:rsidRDefault="009627B5" w:rsidP="004A5CF7">
            <w:pPr>
              <w:pStyle w:val="Boxtext"/>
              <w:spacing w:after="0"/>
            </w:pPr>
            <w:r w:rsidRPr="00B509A0">
              <w:t xml:space="preserve">Applying fertiliser to land may be prohibited above a certain amount per hectare, or at certain times of the year, or in certain weather conditions. </w:t>
            </w:r>
          </w:p>
          <w:p w14:paraId="68435269" w14:textId="2C1BFE27" w:rsidR="009627B5" w:rsidRPr="00B509A0" w:rsidRDefault="009627B5" w:rsidP="004A5CF7">
            <w:pPr>
              <w:pStyle w:val="Boxtext"/>
              <w:spacing w:after="180"/>
            </w:pPr>
            <w:r w:rsidRPr="00B509A0">
              <w:t>The regional council will set th</w:t>
            </w:r>
            <w:r w:rsidR="002E42AC" w:rsidRPr="00B509A0">
              <w:t>e</w:t>
            </w:r>
            <w:r w:rsidRPr="00B509A0">
              <w:t xml:space="preserve"> maximum amount</w:t>
            </w:r>
            <w:r w:rsidR="00734F2E" w:rsidRPr="00B509A0">
              <w:t>,</w:t>
            </w:r>
            <w:r w:rsidRPr="00B509A0">
              <w:t xml:space="preserve"> and its conditions, at a level that allows the water body to meet the </w:t>
            </w:r>
            <w:r w:rsidR="00E87CED" w:rsidRPr="00B509A0">
              <w:t>TAS</w:t>
            </w:r>
            <w:r w:rsidRPr="00B509A0">
              <w:t xml:space="preserve"> within the timeframes. </w:t>
            </w:r>
          </w:p>
        </w:tc>
      </w:tr>
    </w:tbl>
    <w:p w14:paraId="0C1885C7" w14:textId="6FD192F2" w:rsidR="00754353" w:rsidRPr="00B509A0" w:rsidRDefault="00754353" w:rsidP="004A5CF7">
      <w:pPr>
        <w:pStyle w:val="Heading3"/>
      </w:pPr>
      <w:r w:rsidRPr="00B509A0">
        <w:lastRenderedPageBreak/>
        <w:t>Scale</w:t>
      </w:r>
    </w:p>
    <w:p w14:paraId="7D313AAA" w14:textId="7AAF22F6" w:rsidR="00382143" w:rsidRPr="00B509A0" w:rsidRDefault="00382143" w:rsidP="00B55AF5">
      <w:pPr>
        <w:pStyle w:val="BodyText"/>
      </w:pPr>
      <w:r w:rsidRPr="00B509A0">
        <w:t>A limit may be defined at different scales, including:</w:t>
      </w:r>
    </w:p>
    <w:p w14:paraId="64A49613" w14:textId="0FD48CF7" w:rsidR="00382143" w:rsidRPr="00B509A0" w:rsidRDefault="060D51D2" w:rsidP="004A5CF7">
      <w:pPr>
        <w:pStyle w:val="Bullet"/>
      </w:pPr>
      <w:r w:rsidRPr="00B509A0">
        <w:t xml:space="preserve">individual users (eg, a maximum discharge rate for individual locations) </w:t>
      </w:r>
    </w:p>
    <w:p w14:paraId="3542EF45" w14:textId="40B48982" w:rsidR="00E45758" w:rsidRPr="00B509A0" w:rsidRDefault="060D51D2" w:rsidP="004A5CF7">
      <w:pPr>
        <w:pStyle w:val="Bullet"/>
      </w:pPr>
      <w:r w:rsidRPr="00B509A0">
        <w:t>FMU (eg, a maximum stocking rate per hectare)</w:t>
      </w:r>
      <w:r w:rsidR="00982B79" w:rsidRPr="00B509A0">
        <w:t>.</w:t>
      </w:r>
      <w:r w:rsidRPr="00B509A0">
        <w:t xml:space="preserve"> </w:t>
      </w:r>
    </w:p>
    <w:p w14:paraId="4E04BFAB" w14:textId="2BF85BFD" w:rsidR="001B7D69" w:rsidRPr="00B509A0" w:rsidRDefault="001B7D69" w:rsidP="004A5CF7">
      <w:pPr>
        <w:pStyle w:val="Heading3"/>
      </w:pPr>
      <w:r w:rsidRPr="00B509A0">
        <w:t>Steps for determining a limit</w:t>
      </w:r>
    </w:p>
    <w:p w14:paraId="71A5827A" w14:textId="178DBFFB" w:rsidR="00E45758" w:rsidRPr="00B509A0" w:rsidRDefault="00E45758" w:rsidP="00E45758">
      <w:pPr>
        <w:pStyle w:val="BodyText"/>
      </w:pPr>
      <w:r w:rsidRPr="00B509A0">
        <w:t>The steps could include</w:t>
      </w:r>
      <w:r w:rsidR="00AA0335" w:rsidRPr="00B509A0">
        <w:t xml:space="preserve"> the following.</w:t>
      </w:r>
    </w:p>
    <w:p w14:paraId="758B672C" w14:textId="22FBFED0" w:rsidR="00E45758" w:rsidRPr="00B509A0" w:rsidRDefault="60F6A4F0" w:rsidP="00861A7B">
      <w:pPr>
        <w:pStyle w:val="Bullet"/>
      </w:pPr>
      <w:r w:rsidRPr="00B509A0">
        <w:t>Identif</w:t>
      </w:r>
      <w:r w:rsidR="3CD23FA1" w:rsidRPr="00B509A0">
        <w:t>y</w:t>
      </w:r>
      <w:r w:rsidRPr="00B509A0">
        <w:t xml:space="preserve"> the contaminant load that will meet the desired </w:t>
      </w:r>
      <w:r w:rsidR="212A495F" w:rsidRPr="00B509A0">
        <w:t>TAS</w:t>
      </w:r>
      <w:r w:rsidR="00AA0335" w:rsidRPr="00B509A0">
        <w:t>.</w:t>
      </w:r>
      <w:r w:rsidRPr="00B509A0">
        <w:t xml:space="preserve"> </w:t>
      </w:r>
    </w:p>
    <w:p w14:paraId="0001EFB6" w14:textId="0EDC7905" w:rsidR="00E45758" w:rsidRPr="00B509A0" w:rsidRDefault="60F6A4F0" w:rsidP="00861A7B">
      <w:pPr>
        <w:pStyle w:val="Bullet"/>
      </w:pPr>
      <w:r w:rsidRPr="00B509A0">
        <w:t>Identif</w:t>
      </w:r>
      <w:r w:rsidR="3CD23FA1" w:rsidRPr="00B509A0">
        <w:t>y</w:t>
      </w:r>
      <w:r w:rsidRPr="00B509A0">
        <w:t xml:space="preserve"> the current contaminant sources and amount</w:t>
      </w:r>
      <w:r w:rsidR="3CB40891" w:rsidRPr="00B509A0">
        <w:t xml:space="preserve">, </w:t>
      </w:r>
      <w:r w:rsidR="02713C49" w:rsidRPr="00B509A0">
        <w:t>to either</w:t>
      </w:r>
      <w:r w:rsidR="00C34132" w:rsidRPr="00B509A0">
        <w:t>:</w:t>
      </w:r>
    </w:p>
    <w:p w14:paraId="6555BBCF" w14:textId="340ACC89" w:rsidR="00E45758" w:rsidRPr="00B509A0" w:rsidRDefault="6A2D0B02" w:rsidP="004A5CF7">
      <w:pPr>
        <w:pStyle w:val="Sub-list"/>
      </w:pPr>
      <w:r w:rsidRPr="00B509A0">
        <w:t xml:space="preserve">maintain </w:t>
      </w:r>
      <w:r w:rsidR="60F6A4F0" w:rsidRPr="00B509A0">
        <w:t xml:space="preserve">the </w:t>
      </w:r>
      <w:r w:rsidR="02713C49" w:rsidRPr="00B509A0">
        <w:t>resource use</w:t>
      </w:r>
      <w:r w:rsidR="60F6A4F0" w:rsidRPr="00B509A0">
        <w:t>, if maintenance of current state is the goal (noting that achiev</w:t>
      </w:r>
      <w:r w:rsidRPr="00B509A0">
        <w:t>ing</w:t>
      </w:r>
      <w:r w:rsidR="60F6A4F0" w:rsidRPr="00B509A0">
        <w:t xml:space="preserve"> baseline states</w:t>
      </w:r>
      <w:r w:rsidR="2EB0A6CE" w:rsidRPr="00B509A0">
        <w:t xml:space="preserve">, or </w:t>
      </w:r>
      <w:r w:rsidR="0734E22A" w:rsidRPr="00B509A0">
        <w:t>locations with long lag times</w:t>
      </w:r>
      <w:r w:rsidR="00C34132" w:rsidRPr="00B509A0">
        <w:t>,</w:t>
      </w:r>
      <w:r w:rsidR="60F6A4F0" w:rsidRPr="00B509A0">
        <w:t xml:space="preserve"> may require further reduction</w:t>
      </w:r>
      <w:r w:rsidR="0734E22A" w:rsidRPr="00B509A0">
        <w:t xml:space="preserve"> of resource use</w:t>
      </w:r>
      <w:r w:rsidR="60F6A4F0" w:rsidRPr="00B509A0">
        <w:t>)</w:t>
      </w:r>
      <w:r w:rsidRPr="00B509A0">
        <w:t>, or</w:t>
      </w:r>
      <w:r w:rsidR="60F6A4F0" w:rsidRPr="00B509A0">
        <w:t xml:space="preserve"> </w:t>
      </w:r>
    </w:p>
    <w:p w14:paraId="2512D1DD" w14:textId="59E6A8A3" w:rsidR="00E45758" w:rsidRPr="00B509A0" w:rsidRDefault="6A2D0B02" w:rsidP="004A5CF7">
      <w:pPr>
        <w:pStyle w:val="Sub-list"/>
      </w:pPr>
      <w:r w:rsidRPr="00B509A0">
        <w:t xml:space="preserve">improving </w:t>
      </w:r>
      <w:r w:rsidR="3CB40891" w:rsidRPr="00B509A0">
        <w:t>degraded or over-allocated</w:t>
      </w:r>
      <w:r w:rsidRPr="00B509A0">
        <w:t xml:space="preserve"> </w:t>
      </w:r>
      <w:r w:rsidR="479E14DC" w:rsidRPr="00B509A0">
        <w:t xml:space="preserve">water </w:t>
      </w:r>
      <w:proofErr w:type="gramStart"/>
      <w:r w:rsidR="479E14DC" w:rsidRPr="00B509A0">
        <w:t>bod</w:t>
      </w:r>
      <w:r w:rsidR="3CB40891" w:rsidRPr="00B509A0">
        <w:t>ies</w:t>
      </w:r>
      <w:r w:rsidR="60F6A4F0" w:rsidRPr="00B509A0">
        <w:t xml:space="preserve">, </w:t>
      </w:r>
      <w:r w:rsidR="3CB40891" w:rsidRPr="00B509A0">
        <w:t>and</w:t>
      </w:r>
      <w:proofErr w:type="gramEnd"/>
      <w:r w:rsidR="3CB40891" w:rsidRPr="00B509A0">
        <w:t xml:space="preserve"> </w:t>
      </w:r>
      <w:r w:rsidRPr="00B509A0">
        <w:t>setting</w:t>
      </w:r>
      <w:r w:rsidR="60F6A4F0" w:rsidRPr="00B509A0">
        <w:t xml:space="preserve"> the starting point </w:t>
      </w:r>
      <w:r w:rsidR="3CB40891" w:rsidRPr="00B509A0">
        <w:t>for</w:t>
      </w:r>
      <w:r w:rsidR="60F6A4F0" w:rsidRPr="00B509A0">
        <w:t xml:space="preserve"> reductions</w:t>
      </w:r>
      <w:r w:rsidR="3CB40891" w:rsidRPr="00B509A0">
        <w:t>.</w:t>
      </w:r>
    </w:p>
    <w:p w14:paraId="5E09CE92" w14:textId="1D558122" w:rsidR="00E45758" w:rsidRPr="00B509A0" w:rsidRDefault="24901D1E" w:rsidP="00861A7B">
      <w:pPr>
        <w:pStyle w:val="Bullet"/>
      </w:pPr>
      <w:r w:rsidRPr="00B509A0">
        <w:t>Identify the complete set of limits</w:t>
      </w:r>
      <w:r w:rsidR="005864EA" w:rsidRPr="00B509A0">
        <w:t xml:space="preserve"> and </w:t>
      </w:r>
      <w:r w:rsidR="4DDD67D5" w:rsidRPr="00B509A0">
        <w:t>actions</w:t>
      </w:r>
      <w:r w:rsidRPr="00B509A0">
        <w:t xml:space="preserve"> that will </w:t>
      </w:r>
      <w:r w:rsidR="00351D1D" w:rsidRPr="00B509A0">
        <w:t>‘</w:t>
      </w:r>
      <w:r w:rsidRPr="00B509A0">
        <w:t>hold</w:t>
      </w:r>
      <w:r w:rsidR="00351D1D" w:rsidRPr="00B509A0">
        <w:t>’</w:t>
      </w:r>
      <w:r w:rsidRPr="00B509A0">
        <w:t xml:space="preserve"> the current contaminant loads. Where reductions are required, set out the complete set of actions (land use practices, </w:t>
      </w:r>
      <w:proofErr w:type="gramStart"/>
      <w:r w:rsidRPr="00B509A0">
        <w:t>extent</w:t>
      </w:r>
      <w:proofErr w:type="gramEnd"/>
      <w:r w:rsidRPr="00B509A0">
        <w:t xml:space="preserve"> and intensity) to </w:t>
      </w:r>
      <w:r w:rsidR="10474644" w:rsidRPr="00B509A0">
        <w:t>m</w:t>
      </w:r>
      <w:r w:rsidRPr="00B509A0">
        <w:t xml:space="preserve">eet </w:t>
      </w:r>
      <w:r w:rsidR="10474644" w:rsidRPr="00B509A0">
        <w:t xml:space="preserve">the </w:t>
      </w:r>
      <w:r w:rsidRPr="00B509A0">
        <w:t>reductions.</w:t>
      </w:r>
    </w:p>
    <w:p w14:paraId="3946953A" w14:textId="7E51A70E" w:rsidR="00E45758" w:rsidRPr="00B509A0" w:rsidRDefault="60F6A4F0" w:rsidP="00861A7B">
      <w:pPr>
        <w:pStyle w:val="Bullet"/>
      </w:pPr>
      <w:r w:rsidRPr="00B509A0">
        <w:t>Establish a rules framework and cascade:</w:t>
      </w:r>
    </w:p>
    <w:p w14:paraId="63D791E8" w14:textId="1BAB9648" w:rsidR="00E45758" w:rsidRPr="00B509A0" w:rsidRDefault="5A50C4E4" w:rsidP="004A5CF7">
      <w:pPr>
        <w:pStyle w:val="Sub-list"/>
      </w:pPr>
      <w:r w:rsidRPr="00B509A0">
        <w:t xml:space="preserve">prohibit </w:t>
      </w:r>
      <w:r w:rsidR="60F6A4F0" w:rsidRPr="00B509A0">
        <w:t>use above and beyond the limit</w:t>
      </w:r>
    </w:p>
    <w:p w14:paraId="60056831" w14:textId="434233F4" w:rsidR="00E45758" w:rsidRPr="00B509A0" w:rsidRDefault="0017087C" w:rsidP="004A5CF7">
      <w:pPr>
        <w:pStyle w:val="Sub-list"/>
      </w:pPr>
      <w:r w:rsidRPr="00B509A0">
        <w:t xml:space="preserve">set </w:t>
      </w:r>
      <w:r w:rsidR="00E45758" w:rsidRPr="00B509A0">
        <w:t xml:space="preserve">a transitional pathway </w:t>
      </w:r>
      <w:r w:rsidR="008A46C1" w:rsidRPr="00B509A0">
        <w:t xml:space="preserve">for </w:t>
      </w:r>
      <w:r w:rsidR="00E45758" w:rsidRPr="00B509A0">
        <w:t>over-allocation</w:t>
      </w:r>
      <w:r w:rsidRPr="00B509A0">
        <w:t>,</w:t>
      </w:r>
      <w:r w:rsidR="00E45758" w:rsidRPr="00B509A0">
        <w:t xml:space="preserve"> </w:t>
      </w:r>
      <w:r w:rsidRPr="00B509A0">
        <w:t>allowing</w:t>
      </w:r>
      <w:r w:rsidR="00E45758" w:rsidRPr="00B509A0">
        <w:t xml:space="preserve"> reductions from the current state</w:t>
      </w:r>
      <w:r w:rsidRPr="00B509A0">
        <w:t>.</w:t>
      </w:r>
      <w:r w:rsidR="00E45758" w:rsidRPr="00B509A0">
        <w:t xml:space="preserve"> </w:t>
      </w:r>
    </w:p>
    <w:p w14:paraId="66D48D47" w14:textId="7447B543" w:rsidR="00E45758" w:rsidRPr="00B509A0" w:rsidRDefault="00E45758" w:rsidP="00E35D36">
      <w:pPr>
        <w:pStyle w:val="Heading3"/>
      </w:pPr>
      <w:r w:rsidRPr="00B509A0">
        <w:t xml:space="preserve">Relationship between </w:t>
      </w:r>
      <w:r w:rsidR="00901B1F" w:rsidRPr="00B509A0">
        <w:t>TASs</w:t>
      </w:r>
      <w:r w:rsidRPr="00B509A0">
        <w:t xml:space="preserve"> and limits</w:t>
      </w:r>
    </w:p>
    <w:p w14:paraId="2A24B4FA" w14:textId="2591492E" w:rsidR="001A74D1" w:rsidRPr="00B509A0" w:rsidRDefault="00E87CED" w:rsidP="00E45758">
      <w:pPr>
        <w:pStyle w:val="BodyText"/>
      </w:pPr>
      <w:r w:rsidRPr="00B509A0">
        <w:t>TAS</w:t>
      </w:r>
      <w:r w:rsidR="00FA4995" w:rsidRPr="00B509A0">
        <w:t>s</w:t>
      </w:r>
      <w:r w:rsidR="00E45758" w:rsidRPr="00B509A0">
        <w:t xml:space="preserve"> and limits are two essential components of the NPS</w:t>
      </w:r>
      <w:r w:rsidR="001A74D1" w:rsidRPr="00B509A0">
        <w:t>-</w:t>
      </w:r>
      <w:r w:rsidR="00E45758" w:rsidRPr="00B509A0">
        <w:t>FM 2020. They are sometimes thought of in the same way, but in the NPS-FM they are about different things</w:t>
      </w:r>
      <w:r w:rsidR="006310FD" w:rsidRPr="00B509A0">
        <w:t>,</w:t>
      </w:r>
      <w:r w:rsidR="00E45758" w:rsidRPr="00B509A0">
        <w:t xml:space="preserve"> and the distinction is important. </w:t>
      </w:r>
    </w:p>
    <w:p w14:paraId="69609B17" w14:textId="6466386E" w:rsidR="007365FD" w:rsidRPr="00B509A0" w:rsidRDefault="00E45758" w:rsidP="00E45758">
      <w:pPr>
        <w:pStyle w:val="BodyText"/>
      </w:pPr>
      <w:r w:rsidRPr="00B509A0">
        <w:t xml:space="preserve">A </w:t>
      </w:r>
      <w:r w:rsidR="00FA4995" w:rsidRPr="00B509A0">
        <w:rPr>
          <w:b/>
          <w:bCs/>
        </w:rPr>
        <w:t>TAS</w:t>
      </w:r>
      <w:r w:rsidR="00FA4995" w:rsidRPr="00B509A0">
        <w:t xml:space="preserve"> </w:t>
      </w:r>
      <w:r w:rsidRPr="00B509A0">
        <w:t xml:space="preserve">is a measurable description of the intended instream state, the </w:t>
      </w:r>
      <w:proofErr w:type="gramStart"/>
      <w:r w:rsidRPr="00B509A0">
        <w:t>freshwater</w:t>
      </w:r>
      <w:proofErr w:type="gramEnd"/>
      <w:r w:rsidRPr="00B509A0">
        <w:t xml:space="preserve"> and the ecosystem</w:t>
      </w:r>
      <w:r w:rsidR="001A74D1" w:rsidRPr="00B509A0">
        <w:t>. I</w:t>
      </w:r>
      <w:r w:rsidRPr="00B509A0">
        <w:t>t is expressed in units as in the attribute table</w:t>
      </w:r>
      <w:r w:rsidR="000E2D44" w:rsidRPr="00B509A0">
        <w:t xml:space="preserve"> of the NPS-FM</w:t>
      </w:r>
      <w:r w:rsidRPr="00B509A0">
        <w:t xml:space="preserve"> (eg</w:t>
      </w:r>
      <w:r w:rsidR="007365FD" w:rsidRPr="00B509A0">
        <w:t>,</w:t>
      </w:r>
      <w:r w:rsidRPr="00B509A0">
        <w:t xml:space="preserve"> mg/L).</w:t>
      </w:r>
      <w:r w:rsidR="00C16F63" w:rsidRPr="00B509A0">
        <w:t xml:space="preserve"> </w:t>
      </w:r>
    </w:p>
    <w:p w14:paraId="4D78214E" w14:textId="6A312B34" w:rsidR="00382143" w:rsidRPr="00B509A0" w:rsidRDefault="00E45758" w:rsidP="00E45758">
      <w:pPr>
        <w:pStyle w:val="BodyText"/>
      </w:pPr>
      <w:r w:rsidRPr="00B509A0">
        <w:t xml:space="preserve">A </w:t>
      </w:r>
      <w:r w:rsidRPr="00B509A0">
        <w:rPr>
          <w:b/>
          <w:bCs/>
        </w:rPr>
        <w:t>limit</w:t>
      </w:r>
      <w:r w:rsidRPr="00B509A0">
        <w:t xml:space="preserve"> is a restriction on an amount of resource use, which allows that </w:t>
      </w:r>
      <w:r w:rsidR="00A7494B" w:rsidRPr="00B509A0">
        <w:t>TAS</w:t>
      </w:r>
      <w:r w:rsidRPr="00B509A0">
        <w:t xml:space="preserve"> </w:t>
      </w:r>
      <w:r w:rsidR="00A96348" w:rsidRPr="00B509A0">
        <w:t>to be achieved</w:t>
      </w:r>
      <w:r w:rsidR="00277A1F" w:rsidRPr="00B509A0">
        <w:t>,</w:t>
      </w:r>
      <w:r w:rsidR="00A96348" w:rsidRPr="00B509A0">
        <w:t xml:space="preserve"> and nutrient outcomes needed to achieve </w:t>
      </w:r>
      <w:r w:rsidR="00277A1F" w:rsidRPr="00B509A0">
        <w:t xml:space="preserve">a </w:t>
      </w:r>
      <w:r w:rsidR="00A96348" w:rsidRPr="00B509A0">
        <w:t>TAS.</w:t>
      </w:r>
    </w:p>
    <w:p w14:paraId="033CCB51" w14:textId="18857DC6" w:rsidR="00E45758" w:rsidRPr="00B509A0" w:rsidRDefault="00382143" w:rsidP="00E45758">
      <w:pPr>
        <w:pStyle w:val="BodyText"/>
      </w:pPr>
      <w:r w:rsidRPr="00B509A0">
        <w:t>L</w:t>
      </w:r>
      <w:r w:rsidR="00E45758" w:rsidRPr="00B509A0">
        <w:t xml:space="preserve">imits are not set on measures of </w:t>
      </w:r>
      <w:r w:rsidR="00156041" w:rsidRPr="00B509A0">
        <w:t>water body</w:t>
      </w:r>
      <w:r w:rsidR="00E45758" w:rsidRPr="00B509A0">
        <w:t xml:space="preserve"> health (or instream concentrations) but on the activities that affect those measures.</w:t>
      </w:r>
    </w:p>
    <w:p w14:paraId="0B3DB038" w14:textId="2213BC66" w:rsidR="00464810" w:rsidRPr="00B509A0" w:rsidRDefault="00E45758" w:rsidP="00C139BA">
      <w:pPr>
        <w:pStyle w:val="BodyText"/>
      </w:pPr>
      <w:r w:rsidRPr="00B509A0">
        <w:t xml:space="preserve">In setting a limit to achieve </w:t>
      </w:r>
      <w:r w:rsidR="00FA4995" w:rsidRPr="00B509A0">
        <w:t>a TAS</w:t>
      </w:r>
      <w:r w:rsidR="00137E13" w:rsidRPr="00B509A0">
        <w:t>,</w:t>
      </w:r>
      <w:r w:rsidRPr="00B509A0">
        <w:t xml:space="preserve"> the </w:t>
      </w:r>
      <w:r w:rsidR="00137E13" w:rsidRPr="00B509A0">
        <w:t xml:space="preserve">main </w:t>
      </w:r>
      <w:r w:rsidRPr="00B509A0">
        <w:t>question is</w:t>
      </w:r>
      <w:r w:rsidR="00137E13" w:rsidRPr="00B509A0">
        <w:t>:</w:t>
      </w:r>
      <w:r w:rsidRPr="00B509A0">
        <w:t xml:space="preserve"> </w:t>
      </w:r>
      <w:r w:rsidR="00351D1D" w:rsidRPr="00B509A0">
        <w:t>‘</w:t>
      </w:r>
      <w:r w:rsidR="002A35D4" w:rsidRPr="00B509A0">
        <w:t>W</w:t>
      </w:r>
      <w:r w:rsidRPr="00B509A0">
        <w:t xml:space="preserve">hat actions must </w:t>
      </w:r>
      <w:r w:rsidR="002A35D4" w:rsidRPr="00B509A0">
        <w:t>we take</w:t>
      </w:r>
      <w:r w:rsidRPr="00B509A0">
        <w:t xml:space="preserve"> or restrict to achieve the </w:t>
      </w:r>
      <w:r w:rsidR="00183D3A" w:rsidRPr="00B509A0">
        <w:t>TAS</w:t>
      </w:r>
      <w:r w:rsidRPr="00B509A0">
        <w:t>?</w:t>
      </w:r>
      <w:r w:rsidR="00351D1D" w:rsidRPr="00B509A0">
        <w:t>’</w:t>
      </w:r>
      <w:r w:rsidR="00137E13" w:rsidRPr="00B509A0">
        <w:t>.</w:t>
      </w:r>
      <w:r w:rsidRPr="00B509A0">
        <w:t xml:space="preserve"> For example, a limit is not the amount of deposited sediment in a river</w:t>
      </w:r>
      <w:r w:rsidR="002A35D4" w:rsidRPr="00B509A0">
        <w:t>. I</w:t>
      </w:r>
      <w:r w:rsidRPr="00B509A0">
        <w:t xml:space="preserve">t is the constraints </w:t>
      </w:r>
      <w:r w:rsidR="000D2A32" w:rsidRPr="00B509A0">
        <w:t xml:space="preserve">that </w:t>
      </w:r>
      <w:r w:rsidR="007751E2" w:rsidRPr="00B509A0">
        <w:t>have</w:t>
      </w:r>
      <w:r w:rsidR="00594FF9" w:rsidRPr="00B509A0">
        <w:t xml:space="preserve"> to </w:t>
      </w:r>
      <w:r w:rsidR="000D2A32" w:rsidRPr="00B509A0">
        <w:t xml:space="preserve">be </w:t>
      </w:r>
      <w:r w:rsidR="002A35D4" w:rsidRPr="00B509A0">
        <w:t xml:space="preserve">put </w:t>
      </w:r>
      <w:r w:rsidRPr="00B509A0">
        <w:t xml:space="preserve">on resource </w:t>
      </w:r>
      <w:proofErr w:type="gramStart"/>
      <w:r w:rsidRPr="00B509A0">
        <w:t>use</w:t>
      </w:r>
      <w:proofErr w:type="gramEnd"/>
      <w:r w:rsidRPr="00B509A0">
        <w:t xml:space="preserve"> so the amount of deposited sediment is no higher than the </w:t>
      </w:r>
      <w:r w:rsidR="000B7ECA" w:rsidRPr="00B509A0">
        <w:t>TAS</w:t>
      </w:r>
      <w:r w:rsidRPr="00B509A0">
        <w:t xml:space="preserve"> for that location.</w:t>
      </w:r>
      <w:r w:rsidR="00EF7010" w:rsidRPr="00B509A0">
        <w:t xml:space="preserve"> </w:t>
      </w:r>
      <w:r w:rsidRPr="00B509A0">
        <w:t xml:space="preserve">This will require limits on sediment generating activities, such as on the amount or scale </w:t>
      </w:r>
      <w:r w:rsidR="008F64B0" w:rsidRPr="00B509A0">
        <w:t xml:space="preserve">of </w:t>
      </w:r>
      <w:r w:rsidRPr="00B509A0">
        <w:t xml:space="preserve">earthworks or vegetation clearance in a </w:t>
      </w:r>
      <w:proofErr w:type="gramStart"/>
      <w:r w:rsidRPr="00B509A0">
        <w:t>catchment, or</w:t>
      </w:r>
      <w:proofErr w:type="gramEnd"/>
      <w:r w:rsidRPr="00B509A0">
        <w:t xml:space="preserve"> requir</w:t>
      </w:r>
      <w:r w:rsidR="002A35D4" w:rsidRPr="00B509A0">
        <w:t>ing</w:t>
      </w:r>
      <w:r w:rsidRPr="00B509A0">
        <w:t xml:space="preserve"> sediment detention.</w:t>
      </w:r>
      <w:r w:rsidR="00EF7010" w:rsidRPr="00B509A0">
        <w:t xml:space="preserve"> </w:t>
      </w:r>
      <w:r w:rsidR="00F6472D" w:rsidRPr="00B509A0">
        <w:t>D</w:t>
      </w:r>
      <w:r w:rsidRPr="00B509A0">
        <w:t xml:space="preserve">eposited sediment is also influenced by flows, </w:t>
      </w:r>
      <w:r w:rsidR="00F6472D" w:rsidRPr="00B509A0">
        <w:t xml:space="preserve">so councils must set </w:t>
      </w:r>
      <w:r w:rsidRPr="00B509A0">
        <w:t xml:space="preserve">environmental flows and take </w:t>
      </w:r>
      <w:r w:rsidRPr="00B509A0">
        <w:lastRenderedPageBreak/>
        <w:t>limits at a level that allows sediment to be flushed from the river</w:t>
      </w:r>
      <w:r w:rsidR="002A35D4" w:rsidRPr="00B509A0">
        <w:t>,</w:t>
      </w:r>
      <w:r w:rsidRPr="00B509A0">
        <w:t xml:space="preserve"> before it </w:t>
      </w:r>
      <w:r w:rsidR="002A35D4" w:rsidRPr="00B509A0">
        <w:t>reaches</w:t>
      </w:r>
      <w:r w:rsidRPr="00B509A0">
        <w:t xml:space="preserve"> </w:t>
      </w:r>
      <w:r w:rsidR="002A35D4" w:rsidRPr="00B509A0">
        <w:t xml:space="preserve">a </w:t>
      </w:r>
      <w:r w:rsidRPr="00B509A0">
        <w:t xml:space="preserve">level that would breach </w:t>
      </w:r>
      <w:r w:rsidR="002A35D4" w:rsidRPr="00B509A0">
        <w:t>that of</w:t>
      </w:r>
      <w:r w:rsidRPr="00B509A0">
        <w:t xml:space="preserve"> the </w:t>
      </w:r>
      <w:r w:rsidR="00FA4995" w:rsidRPr="00B509A0">
        <w:t>TAS</w:t>
      </w:r>
      <w:r w:rsidRPr="00B509A0">
        <w:t xml:space="preserve">. </w:t>
      </w:r>
    </w:p>
    <w:p w14:paraId="5909C375" w14:textId="28B9259E" w:rsidR="00C139BA" w:rsidRPr="00B509A0" w:rsidRDefault="00D12868" w:rsidP="00C139BA">
      <w:pPr>
        <w:pStyle w:val="BodyText"/>
      </w:pPr>
      <w:r w:rsidRPr="00B509A0">
        <w:t xml:space="preserve">It </w:t>
      </w:r>
      <w:r w:rsidR="000769FF" w:rsidRPr="00B509A0">
        <w:t>may</w:t>
      </w:r>
      <w:r w:rsidRPr="00B509A0">
        <w:t xml:space="preserve"> be hard for councils to estimate </w:t>
      </w:r>
      <w:r w:rsidR="00900391" w:rsidRPr="00B509A0">
        <w:t xml:space="preserve">what </w:t>
      </w:r>
      <w:r w:rsidR="00B113C9" w:rsidRPr="00B509A0">
        <w:t xml:space="preserve">the </w:t>
      </w:r>
      <w:r w:rsidR="00900391" w:rsidRPr="00B509A0">
        <w:t>effect on deposited</w:t>
      </w:r>
      <w:r w:rsidR="00B113C9" w:rsidRPr="00B509A0">
        <w:t xml:space="preserve"> sediment will </w:t>
      </w:r>
      <w:proofErr w:type="gramStart"/>
      <w:r w:rsidR="00B113C9" w:rsidRPr="00B509A0">
        <w:t>be, if</w:t>
      </w:r>
      <w:proofErr w:type="gramEnd"/>
      <w:r w:rsidR="00B113C9" w:rsidRPr="00B509A0">
        <w:t xml:space="preserve"> these changes are made. </w:t>
      </w:r>
      <w:r w:rsidR="00321DA8" w:rsidRPr="00B509A0">
        <w:t>T</w:t>
      </w:r>
      <w:r w:rsidR="00815F7D" w:rsidRPr="00B509A0">
        <w:t xml:space="preserve">his means that the </w:t>
      </w:r>
      <w:proofErr w:type="gramStart"/>
      <w:r w:rsidR="00815F7D" w:rsidRPr="00B509A0">
        <w:t>first</w:t>
      </w:r>
      <w:r w:rsidR="006E322F" w:rsidRPr="00B509A0">
        <w:t xml:space="preserve"> </w:t>
      </w:r>
      <w:r w:rsidR="00815F7D" w:rsidRPr="00B509A0">
        <w:t>time</w:t>
      </w:r>
      <w:proofErr w:type="gramEnd"/>
      <w:r w:rsidR="00815F7D" w:rsidRPr="00B509A0">
        <w:t xml:space="preserve"> limits </w:t>
      </w:r>
      <w:r w:rsidR="00C40ED2" w:rsidRPr="00B509A0">
        <w:t>and other methods are set</w:t>
      </w:r>
      <w:r w:rsidR="0010457F" w:rsidRPr="00B509A0">
        <w:t>, they may be based</w:t>
      </w:r>
      <w:r w:rsidR="009A33BB" w:rsidRPr="00B509A0">
        <w:t xml:space="preserve"> </w:t>
      </w:r>
      <w:r w:rsidR="0010457F" w:rsidRPr="00B509A0">
        <w:t xml:space="preserve">on very general estimates and assumptions that </w:t>
      </w:r>
      <w:r w:rsidR="00464810" w:rsidRPr="00B509A0">
        <w:t>the</w:t>
      </w:r>
      <w:r w:rsidR="0010457F" w:rsidRPr="00B509A0">
        <w:t xml:space="preserve"> methods will </w:t>
      </w:r>
      <w:r w:rsidR="00464810" w:rsidRPr="00B509A0">
        <w:t>be a</w:t>
      </w:r>
      <w:r w:rsidR="0010457F" w:rsidRPr="00B509A0">
        <w:t xml:space="preserve"> move in the right direction toward the TAS. </w:t>
      </w:r>
      <w:r w:rsidR="00C139BA" w:rsidRPr="00B509A0">
        <w:t xml:space="preserve">As indicated in </w:t>
      </w:r>
      <w:r w:rsidR="00C27F9E" w:rsidRPr="00B509A0">
        <w:t>the earlier detail on</w:t>
      </w:r>
      <w:r w:rsidR="00C27F9E" w:rsidRPr="00B509A0">
        <w:rPr>
          <w:rStyle w:val="cf01"/>
        </w:rPr>
        <w:t xml:space="preserve"> </w:t>
      </w:r>
      <w:hyperlink w:anchor="_Clause_1.6:_Best" w:history="1">
        <w:r w:rsidR="00383CFD" w:rsidRPr="00B509A0">
          <w:rPr>
            <w:rStyle w:val="Hyperlink"/>
          </w:rPr>
          <w:t>Clause 1.6: Best available information and the NOF</w:t>
        </w:r>
      </w:hyperlink>
      <w:r w:rsidR="00C139BA" w:rsidRPr="00B509A0">
        <w:t xml:space="preserve">, uncertainty about data or expected outcomes warrants a precautionary approach. This can mean </w:t>
      </w:r>
      <w:r w:rsidR="00464810" w:rsidRPr="00B509A0">
        <w:t>building</w:t>
      </w:r>
      <w:r w:rsidR="00C139BA" w:rsidRPr="00B509A0">
        <w:t xml:space="preserve"> a more conservative buffer into a limit</w:t>
      </w:r>
      <w:r w:rsidR="00A67DD8" w:rsidRPr="00B509A0">
        <w:t>,</w:t>
      </w:r>
      <w:r w:rsidR="00C139BA" w:rsidRPr="00B509A0">
        <w:t xml:space="preserve"> to ensure the incremental movement towards achieving a TAS</w:t>
      </w:r>
      <w:r w:rsidR="00A67DD8" w:rsidRPr="00B509A0">
        <w:t>.</w:t>
      </w:r>
    </w:p>
    <w:p w14:paraId="11484630" w14:textId="15250047" w:rsidR="00581516" w:rsidRPr="00B509A0" w:rsidRDefault="00581516" w:rsidP="00E45758">
      <w:pPr>
        <w:pStyle w:val="BodyText"/>
      </w:pPr>
      <w:r w:rsidRPr="00B509A0">
        <w:t>When more information becomes available from monitoring</w:t>
      </w:r>
      <w:r w:rsidR="00A67DD8" w:rsidRPr="00B509A0">
        <w:t>,</w:t>
      </w:r>
      <w:r w:rsidRPr="00B509A0">
        <w:t xml:space="preserve"> </w:t>
      </w:r>
      <w:r w:rsidR="008038BD" w:rsidRPr="00B509A0">
        <w:t>councils can</w:t>
      </w:r>
      <w:r w:rsidR="00B1788E" w:rsidRPr="00B509A0">
        <w:t xml:space="preserve"> adjust their limits and methods to increase the likelihood </w:t>
      </w:r>
      <w:r w:rsidR="009005A8" w:rsidRPr="00B509A0">
        <w:t xml:space="preserve">of reaching the TAS. </w:t>
      </w:r>
      <w:r w:rsidR="00114918" w:rsidRPr="00B509A0">
        <w:t>This finetuning of the limits and other methods to achieve the desired outcome is an iterative process</w:t>
      </w:r>
      <w:r w:rsidR="00A67DD8" w:rsidRPr="00B509A0">
        <w:t>, one</w:t>
      </w:r>
      <w:r w:rsidR="00114918" w:rsidRPr="00B509A0">
        <w:t xml:space="preserve"> that will be informed by both monitoring data and </w:t>
      </w:r>
      <w:r w:rsidR="006972CF" w:rsidRPr="00B509A0">
        <w:t xml:space="preserve">new knowledge that may become available. </w:t>
      </w:r>
    </w:p>
    <w:p w14:paraId="041DB5E6" w14:textId="289B6271" w:rsidR="00E45758" w:rsidRPr="00B509A0" w:rsidRDefault="00F6472D" w:rsidP="004A5CF7">
      <w:pPr>
        <w:pStyle w:val="BodyText"/>
        <w:spacing w:after="240"/>
      </w:pPr>
      <w:r w:rsidRPr="00B509A0">
        <w:t>For</w:t>
      </w:r>
      <w:r w:rsidR="00E45758" w:rsidRPr="00B509A0">
        <w:t xml:space="preserve"> some types of resource use, a limit </w:t>
      </w:r>
      <w:r w:rsidR="00ED4EFD" w:rsidRPr="00B509A0">
        <w:t>will need to</w:t>
      </w:r>
      <w:r w:rsidR="00E45758" w:rsidRPr="00B509A0">
        <w:t xml:space="preserve"> achieve multiple </w:t>
      </w:r>
      <w:r w:rsidR="00FA4995" w:rsidRPr="00B509A0">
        <w:t>target states</w:t>
      </w:r>
      <w:r w:rsidR="00E45758" w:rsidRPr="00B509A0">
        <w:t>.</w:t>
      </w:r>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C73156" w:rsidRPr="00B509A0" w14:paraId="31AC0E97" w14:textId="77777777" w:rsidTr="004A5CF7">
        <w:tc>
          <w:tcPr>
            <w:tcW w:w="10195" w:type="dxa"/>
            <w:shd w:val="clear" w:color="auto" w:fill="D2DDE1" w:themeFill="background2"/>
          </w:tcPr>
          <w:p w14:paraId="12E3AF20" w14:textId="0D2A99FB" w:rsidR="00C73156" w:rsidRPr="00B509A0" w:rsidRDefault="00C73156" w:rsidP="004A5CF7">
            <w:pPr>
              <w:pStyle w:val="Boxtext"/>
              <w:spacing w:after="0"/>
            </w:pPr>
            <w:r w:rsidRPr="00B509A0">
              <w:rPr>
                <w:b/>
                <w:bCs/>
              </w:rPr>
              <w:t>Example:</w:t>
            </w:r>
            <w:r w:rsidRPr="00B509A0">
              <w:t xml:space="preserve"> Limits affecting multiple </w:t>
            </w:r>
            <w:r w:rsidR="00FA4995" w:rsidRPr="00B509A0">
              <w:t>target attribute states</w:t>
            </w:r>
            <w:r w:rsidR="001F7E66" w:rsidRPr="00B509A0">
              <w:t xml:space="preserve"> (TASs)</w:t>
            </w:r>
          </w:p>
          <w:p w14:paraId="7DFDF694" w14:textId="0780BE01" w:rsidR="009F4AE6" w:rsidRPr="00B509A0" w:rsidRDefault="009F4AE6" w:rsidP="004A5CF7">
            <w:pPr>
              <w:pStyle w:val="Boxtext"/>
              <w:spacing w:after="80"/>
            </w:pPr>
            <w:r w:rsidRPr="00B509A0">
              <w:t>L</w:t>
            </w:r>
            <w:r w:rsidR="00C73156" w:rsidRPr="00B509A0">
              <w:t xml:space="preserve">imits on </w:t>
            </w:r>
            <w:r w:rsidR="00C73156" w:rsidRPr="00B509A0">
              <w:rPr>
                <w:b/>
                <w:bCs/>
              </w:rPr>
              <w:t>sediment</w:t>
            </w:r>
            <w:r w:rsidRPr="00B509A0">
              <w:rPr>
                <w:b/>
                <w:bCs/>
              </w:rPr>
              <w:t>-</w:t>
            </w:r>
            <w:r w:rsidR="00C73156" w:rsidRPr="00B509A0">
              <w:rPr>
                <w:b/>
                <w:bCs/>
              </w:rPr>
              <w:t>producing activities</w:t>
            </w:r>
            <w:r w:rsidR="00C73156" w:rsidRPr="00B509A0">
              <w:t xml:space="preserve"> will </w:t>
            </w:r>
            <w:r w:rsidRPr="00B509A0">
              <w:t xml:space="preserve">help to </w:t>
            </w:r>
            <w:r w:rsidR="00C73156" w:rsidRPr="00B509A0">
              <w:t>achiev</w:t>
            </w:r>
            <w:r w:rsidRPr="00B509A0">
              <w:t xml:space="preserve">e the </w:t>
            </w:r>
            <w:r w:rsidR="00FA4995" w:rsidRPr="00B509A0">
              <w:t>TAS</w:t>
            </w:r>
            <w:r w:rsidRPr="00B509A0">
              <w:t xml:space="preserve"> for:</w:t>
            </w:r>
          </w:p>
          <w:p w14:paraId="7C7634D3" w14:textId="23BAD3FB" w:rsidR="00CE7371" w:rsidRPr="00B509A0" w:rsidRDefault="7CA7E050" w:rsidP="004A5CF7">
            <w:pPr>
              <w:pStyle w:val="Boxbullet"/>
            </w:pPr>
            <w:bookmarkStart w:id="112" w:name="_Hlk105421457"/>
            <w:r w:rsidRPr="00B509A0">
              <w:t xml:space="preserve">deposited sediment </w:t>
            </w:r>
          </w:p>
          <w:p w14:paraId="5DD57870" w14:textId="23BAD3FB" w:rsidR="00CE7371" w:rsidRPr="00B509A0" w:rsidRDefault="7CA7E050" w:rsidP="004A5CF7">
            <w:pPr>
              <w:pStyle w:val="Boxbullet"/>
            </w:pPr>
            <w:r w:rsidRPr="00B509A0">
              <w:t>suspended fine sediment (visual clarity)</w:t>
            </w:r>
            <w:r w:rsidR="00C16F63" w:rsidRPr="00B509A0">
              <w:t xml:space="preserve"> </w:t>
            </w:r>
          </w:p>
          <w:p w14:paraId="617A4F34" w14:textId="11B56B67" w:rsidR="00CE7371" w:rsidRPr="00B509A0" w:rsidRDefault="7CA7E050" w:rsidP="004A5CF7">
            <w:pPr>
              <w:pStyle w:val="Boxbullet"/>
            </w:pPr>
            <w:r w:rsidRPr="00B509A0">
              <w:t>dissolved reactive phosphorus (because phosphorus is bound in sediment), and</w:t>
            </w:r>
          </w:p>
          <w:p w14:paraId="2C3D7B06" w14:textId="77777777" w:rsidR="00CE7371" w:rsidRPr="00B509A0" w:rsidRDefault="7CA7E050" w:rsidP="004A5CF7">
            <w:pPr>
              <w:pStyle w:val="Boxbullet"/>
            </w:pPr>
            <w:r w:rsidRPr="00B509A0">
              <w:t>periphyton.</w:t>
            </w:r>
          </w:p>
          <w:bookmarkEnd w:id="112"/>
          <w:p w14:paraId="09847D4B" w14:textId="4BD8452B" w:rsidR="00AC08DD" w:rsidRPr="00B509A0" w:rsidRDefault="00C73156" w:rsidP="004A5CF7">
            <w:pPr>
              <w:pStyle w:val="Boxtext"/>
              <w:spacing w:after="0"/>
            </w:pPr>
            <w:r w:rsidRPr="00B509A0">
              <w:t>A direct relationship between limit and attribute is not required</w:t>
            </w:r>
            <w:r w:rsidR="00EC5909" w:rsidRPr="00B509A0">
              <w:t>,</w:t>
            </w:r>
            <w:r w:rsidRPr="00B509A0">
              <w:t xml:space="preserve"> rather a suite of limits will achieve a suite of </w:t>
            </w:r>
            <w:r w:rsidR="00E87CED" w:rsidRPr="00B509A0">
              <w:t>TAS</w:t>
            </w:r>
            <w:r w:rsidR="00FA4995" w:rsidRPr="00B509A0">
              <w:t>s</w:t>
            </w:r>
            <w:r w:rsidRPr="00B509A0">
              <w:t xml:space="preserve">. </w:t>
            </w:r>
          </w:p>
          <w:p w14:paraId="3DB05B51" w14:textId="5FE8DB4E" w:rsidR="00C73156" w:rsidRPr="00B509A0" w:rsidRDefault="00C73156" w:rsidP="000A6217">
            <w:pPr>
              <w:pStyle w:val="Boxtext"/>
              <w:spacing w:after="180"/>
            </w:pPr>
            <w:r w:rsidRPr="00B509A0">
              <w:t xml:space="preserve">When a limit </w:t>
            </w:r>
            <w:r w:rsidR="009F4AE6" w:rsidRPr="00B509A0">
              <w:t>helps to reach</w:t>
            </w:r>
            <w:r w:rsidRPr="00B509A0">
              <w:t xml:space="preserve"> multiple </w:t>
            </w:r>
            <w:r w:rsidR="00E87CED" w:rsidRPr="00B509A0">
              <w:t>TAS</w:t>
            </w:r>
            <w:r w:rsidR="00FA4995" w:rsidRPr="00B509A0">
              <w:t>s</w:t>
            </w:r>
            <w:r w:rsidRPr="00B509A0">
              <w:t xml:space="preserve">, it should be set at a level </w:t>
            </w:r>
            <w:r w:rsidR="009F4AE6" w:rsidRPr="00B509A0">
              <w:t>to meet</w:t>
            </w:r>
            <w:r w:rsidRPr="00B509A0">
              <w:t xml:space="preserve"> the most stringent for that location. This way all </w:t>
            </w:r>
            <w:r w:rsidR="00FA4995" w:rsidRPr="00B509A0">
              <w:t xml:space="preserve">target states </w:t>
            </w:r>
            <w:r w:rsidRPr="00B509A0">
              <w:t xml:space="preserve">will be achieved. </w:t>
            </w:r>
          </w:p>
        </w:tc>
      </w:tr>
    </w:tbl>
    <w:p w14:paraId="2AEFA005" w14:textId="66EAC0A6" w:rsidR="00E45758" w:rsidRPr="00B509A0" w:rsidRDefault="00E45758" w:rsidP="000A6217">
      <w:pPr>
        <w:pStyle w:val="Heading3"/>
        <w:spacing w:before="400"/>
      </w:pPr>
      <w:r w:rsidRPr="00B509A0">
        <w:t>Maximum amount</w:t>
      </w:r>
      <w:r w:rsidR="00465A9C" w:rsidRPr="00B509A0">
        <w:t xml:space="preserve"> of resource use</w:t>
      </w:r>
    </w:p>
    <w:p w14:paraId="41DC354E" w14:textId="42E26FF1" w:rsidR="00CF6A9C" w:rsidRPr="00B509A0" w:rsidRDefault="00E45758" w:rsidP="00E45758">
      <w:pPr>
        <w:pStyle w:val="BodyText"/>
      </w:pPr>
      <w:r w:rsidRPr="00B509A0">
        <w:t>Th</w:t>
      </w:r>
      <w:r w:rsidR="0080292B" w:rsidRPr="00B509A0">
        <w:t xml:space="preserve">e first step </w:t>
      </w:r>
      <w:r w:rsidRPr="00B509A0">
        <w:t xml:space="preserve">is </w:t>
      </w:r>
      <w:r w:rsidR="0080292B" w:rsidRPr="00B509A0">
        <w:t xml:space="preserve">to </w:t>
      </w:r>
      <w:r w:rsidRPr="00B509A0">
        <w:t xml:space="preserve">understand </w:t>
      </w:r>
      <w:r w:rsidR="00C3126C" w:rsidRPr="00B509A0">
        <w:t>the current amount of u</w:t>
      </w:r>
      <w:r w:rsidRPr="00B509A0">
        <w:t>se</w:t>
      </w:r>
      <w:r w:rsidR="00DB53B2" w:rsidRPr="00B509A0">
        <w:t>.</w:t>
      </w:r>
      <w:r w:rsidR="00EB480C" w:rsidRPr="00B509A0">
        <w:t xml:space="preserve"> </w:t>
      </w:r>
      <w:r w:rsidR="00CF6A9C" w:rsidRPr="00B509A0">
        <w:t xml:space="preserve">A second step is </w:t>
      </w:r>
      <w:r w:rsidR="00C115D8" w:rsidRPr="00B509A0">
        <w:t xml:space="preserve">to </w:t>
      </w:r>
      <w:r w:rsidR="00CF6A9C" w:rsidRPr="00B509A0">
        <w:t>establish the maximum amount of resource use that could occur while still meeting the TAS.</w:t>
      </w:r>
    </w:p>
    <w:p w14:paraId="71762632" w14:textId="54A38AE5" w:rsidR="00E45758" w:rsidRPr="00B509A0" w:rsidRDefault="00B97ADE" w:rsidP="00E45758">
      <w:pPr>
        <w:pStyle w:val="BodyText"/>
      </w:pPr>
      <w:hyperlink w:anchor="Figure7" w:history="1">
        <w:r w:rsidR="00864F67" w:rsidRPr="00B509A0">
          <w:rPr>
            <w:rStyle w:val="Hyperlink"/>
          </w:rPr>
          <w:t>Figure 7</w:t>
        </w:r>
      </w:hyperlink>
      <w:r w:rsidR="00864F67" w:rsidRPr="00B509A0">
        <w:t xml:space="preserve"> </w:t>
      </w:r>
      <w:r w:rsidR="003B2349" w:rsidRPr="00B509A0">
        <w:t>shows that</w:t>
      </w:r>
      <w:r w:rsidR="00E45758" w:rsidRPr="00B509A0">
        <w:t xml:space="preserve"> the current resource use only informs the starting point for making reductions</w:t>
      </w:r>
      <w:r w:rsidR="00C3126C" w:rsidRPr="00B509A0">
        <w:t>. I</w:t>
      </w:r>
      <w:r w:rsidR="00E45758" w:rsidRPr="00B509A0">
        <w:t>t is</w:t>
      </w:r>
      <w:r w:rsidR="00654FFF" w:rsidRPr="00B509A0">
        <w:t xml:space="preserve"> </w:t>
      </w:r>
      <w:r w:rsidR="00E45758" w:rsidRPr="00B509A0">
        <w:t>n</w:t>
      </w:r>
      <w:r w:rsidR="00654FFF" w:rsidRPr="00B509A0">
        <w:t>o</w:t>
      </w:r>
      <w:r w:rsidR="00E45758" w:rsidRPr="00B509A0">
        <w:t>t material to deciding the sustainable maximum amount of contaminant or whom the resource use should be allocated to and in what quantity.</w:t>
      </w:r>
    </w:p>
    <w:p w14:paraId="5CA4336A" w14:textId="705B28E4" w:rsidR="00E45758" w:rsidRPr="00B509A0" w:rsidRDefault="00E45758" w:rsidP="00E45758">
      <w:pPr>
        <w:pStyle w:val="BodyText"/>
      </w:pPr>
      <w:r w:rsidRPr="00B509A0">
        <w:t xml:space="preserve">A limit must be expressed as a rule in a regional plan. Whether or not </w:t>
      </w:r>
      <w:r w:rsidR="0080292B" w:rsidRPr="00B509A0">
        <w:t>it</w:t>
      </w:r>
      <w:r w:rsidRPr="00B509A0">
        <w:t xml:space="preserve"> has been exceeded is</w:t>
      </w:r>
      <w:r w:rsidR="000A6217" w:rsidRPr="00B509A0">
        <w:t> </w:t>
      </w:r>
      <w:r w:rsidR="000213A8" w:rsidRPr="00B509A0">
        <w:t xml:space="preserve">important </w:t>
      </w:r>
      <w:r w:rsidRPr="00B509A0">
        <w:t>to understanding if over-allocation has occurred. However, over-allocation can also occur when a limit has not been exceeded</w:t>
      </w:r>
      <w:r w:rsidR="0080292B" w:rsidRPr="00B509A0">
        <w:t>,</w:t>
      </w:r>
      <w:r w:rsidRPr="00B509A0">
        <w:t xml:space="preserve"> in </w:t>
      </w:r>
      <w:r w:rsidR="0080292B" w:rsidRPr="00B509A0">
        <w:t xml:space="preserve">the </w:t>
      </w:r>
      <w:r w:rsidRPr="00B509A0">
        <w:t xml:space="preserve">case of degradation (see </w:t>
      </w:r>
      <w:r w:rsidR="00CF4BEC" w:rsidRPr="00B509A0">
        <w:t xml:space="preserve">clause </w:t>
      </w:r>
      <w:r w:rsidRPr="00B509A0">
        <w:t>1.4</w:t>
      </w:r>
      <w:r w:rsidR="00CF4BEC" w:rsidRPr="00B509A0">
        <w:t>)</w:t>
      </w:r>
      <w:r w:rsidRPr="00B509A0">
        <w:t xml:space="preserve">. </w:t>
      </w:r>
      <w:r w:rsidR="001A405C" w:rsidRPr="00B509A0">
        <w:t>T</w:t>
      </w:r>
      <w:r w:rsidRPr="00B509A0">
        <w:t>o</w:t>
      </w:r>
      <w:r w:rsidR="001A405C" w:rsidRPr="00B509A0">
        <w:t> </w:t>
      </w:r>
      <w:r w:rsidRPr="00B509A0">
        <w:t xml:space="preserve">be a </w:t>
      </w:r>
      <w:r w:rsidR="00351D1D" w:rsidRPr="00B509A0">
        <w:t>‘</w:t>
      </w:r>
      <w:r w:rsidRPr="00B509A0">
        <w:t>good</w:t>
      </w:r>
      <w:r w:rsidR="00351D1D" w:rsidRPr="00B509A0">
        <w:t>’</w:t>
      </w:r>
      <w:r w:rsidRPr="00B509A0">
        <w:t xml:space="preserve"> rule, and to allow an assessment of over-allocation, </w:t>
      </w:r>
      <w:r w:rsidR="0080292B" w:rsidRPr="00B509A0">
        <w:t>it must be possible to</w:t>
      </w:r>
      <w:r w:rsidR="001A405C" w:rsidRPr="00B509A0">
        <w:t xml:space="preserve"> </w:t>
      </w:r>
      <w:r w:rsidRPr="00B509A0">
        <w:t>objectively measure, survey or estimate</w:t>
      </w:r>
      <w:r w:rsidR="0080292B" w:rsidRPr="00B509A0">
        <w:t xml:space="preserve"> a limit</w:t>
      </w:r>
      <w:r w:rsidRPr="00B509A0">
        <w:t xml:space="preserve">. It should be clear, </w:t>
      </w:r>
      <w:proofErr w:type="gramStart"/>
      <w:r w:rsidRPr="00B509A0">
        <w:t>certain</w:t>
      </w:r>
      <w:proofErr w:type="gramEnd"/>
      <w:r w:rsidRPr="00B509A0">
        <w:t xml:space="preserve"> and capable of consistent interpretation. Where possible, a limit should be based on a numeric or other quantifiable amount.</w:t>
      </w:r>
      <w:r w:rsidR="00EF7010" w:rsidRPr="00B509A0">
        <w:t xml:space="preserve"> </w:t>
      </w:r>
    </w:p>
    <w:p w14:paraId="22554F0A" w14:textId="5893014E" w:rsidR="00E45758" w:rsidRPr="00B509A0" w:rsidRDefault="00E45758" w:rsidP="00E45758">
      <w:pPr>
        <w:pStyle w:val="BodyText"/>
      </w:pPr>
      <w:r w:rsidRPr="00B509A0">
        <w:t xml:space="preserve">To determine the limit for a resource, councils and </w:t>
      </w:r>
      <w:proofErr w:type="spellStart"/>
      <w:r w:rsidRPr="00B509A0">
        <w:t>tangata</w:t>
      </w:r>
      <w:proofErr w:type="spellEnd"/>
      <w:r w:rsidRPr="00B509A0">
        <w:t xml:space="preserve"> whenua </w:t>
      </w:r>
      <w:r w:rsidR="0080292B" w:rsidRPr="00B509A0">
        <w:t>must</w:t>
      </w:r>
      <w:r w:rsidRPr="00B509A0">
        <w:t xml:space="preserve"> use the best information available. </w:t>
      </w:r>
      <w:r w:rsidR="0080292B" w:rsidRPr="00B509A0">
        <w:t>T</w:t>
      </w:r>
      <w:r w:rsidRPr="00B509A0">
        <w:t>he total allocated limits on a resource must add up to no more than the total amount of resource use that a catchment</w:t>
      </w:r>
      <w:r w:rsidR="00351D1D" w:rsidRPr="00B509A0">
        <w:t>’</w:t>
      </w:r>
      <w:r w:rsidRPr="00B509A0">
        <w:t xml:space="preserve">s </w:t>
      </w:r>
      <w:r w:rsidR="00156041" w:rsidRPr="00B509A0">
        <w:t>water body</w:t>
      </w:r>
      <w:r w:rsidRPr="00B509A0">
        <w:t xml:space="preserve"> can assimilate. That </w:t>
      </w:r>
      <w:r w:rsidRPr="00B509A0">
        <w:lastRenderedPageBreak/>
        <w:t xml:space="preserve">means using limits that only control a part of the use of a resource will not be effective nor sufficient. </w:t>
      </w:r>
      <w:r w:rsidR="0080292B" w:rsidRPr="00B509A0">
        <w:t xml:space="preserve">Uncertain estimates must </w:t>
      </w:r>
      <w:r w:rsidRPr="00B509A0">
        <w:t>err on the side of caution</w:t>
      </w:r>
      <w:r w:rsidR="0080292B" w:rsidRPr="00B509A0">
        <w:t>, to</w:t>
      </w:r>
      <w:r w:rsidRPr="00B509A0">
        <w:t xml:space="preserve"> protect the health and well</w:t>
      </w:r>
      <w:r w:rsidR="00D02613" w:rsidRPr="00B509A0">
        <w:t>-</w:t>
      </w:r>
      <w:r w:rsidRPr="00B509A0">
        <w:t xml:space="preserve">being of water bodies and freshwater ecosystems. </w:t>
      </w:r>
    </w:p>
    <w:p w14:paraId="6CCEA9B2" w14:textId="1AA5FD5B" w:rsidR="00E45758" w:rsidRPr="00B509A0" w:rsidRDefault="00E45758" w:rsidP="0025346E">
      <w:pPr>
        <w:pStyle w:val="Heading3"/>
      </w:pPr>
      <w:r w:rsidRPr="00B509A0">
        <w:t xml:space="preserve">Achieving a </w:t>
      </w:r>
      <w:r w:rsidR="00CD1B0B" w:rsidRPr="00B509A0">
        <w:t>TAS</w:t>
      </w:r>
      <w:r w:rsidRPr="00B509A0">
        <w:t xml:space="preserve"> and the long-term vision</w:t>
      </w:r>
    </w:p>
    <w:p w14:paraId="4F50F3F8" w14:textId="1FC9B25D" w:rsidR="00E45758" w:rsidRPr="00B509A0" w:rsidRDefault="00E45758" w:rsidP="00E45758">
      <w:pPr>
        <w:pStyle w:val="BodyText"/>
      </w:pPr>
      <w:r w:rsidRPr="00B509A0">
        <w:t xml:space="preserve">The purpose of a limit is to ensure a </w:t>
      </w:r>
      <w:proofErr w:type="gramStart"/>
      <w:r w:rsidR="00FA4995" w:rsidRPr="00B509A0">
        <w:t>TAS</w:t>
      </w:r>
      <w:proofErr w:type="gramEnd"/>
      <w:r w:rsidR="00D617B0" w:rsidRPr="00B509A0">
        <w:t xml:space="preserve"> or a nutrient outcome needed to achieve a TAS</w:t>
      </w:r>
      <w:r w:rsidRPr="00B509A0">
        <w:t xml:space="preserve"> is met or achieved within the timeframe. Without limits on resource use set through rules in a regional plan and </w:t>
      </w:r>
      <w:r w:rsidR="005F3E62" w:rsidRPr="00B509A0">
        <w:t>–</w:t>
      </w:r>
      <w:r w:rsidRPr="00B509A0">
        <w:t xml:space="preserve"> where necessary – restrictions on consents, </w:t>
      </w:r>
      <w:r w:rsidR="006961A6" w:rsidRPr="00B509A0">
        <w:t>TASs</w:t>
      </w:r>
      <w:r w:rsidRPr="00B509A0">
        <w:t xml:space="preserve"> are just numbers in the plan</w:t>
      </w:r>
      <w:r w:rsidR="005F3E62" w:rsidRPr="00B509A0">
        <w:t>,</w:t>
      </w:r>
      <w:r w:rsidRPr="00B509A0">
        <w:t xml:space="preserve"> with no clear pathway to achieve them. Therefore, a</w:t>
      </w:r>
      <w:r w:rsidR="005F3E62" w:rsidRPr="00B509A0">
        <w:t>n effective</w:t>
      </w:r>
      <w:r w:rsidRPr="00B509A0">
        <w:t xml:space="preserve"> limit </w:t>
      </w:r>
      <w:r w:rsidR="005F3E62" w:rsidRPr="00B509A0">
        <w:t xml:space="preserve">must have </w:t>
      </w:r>
      <w:r w:rsidRPr="00B509A0">
        <w:t xml:space="preserve">a direct or indirect </w:t>
      </w:r>
      <w:r w:rsidR="00DD7913" w:rsidRPr="00B509A0">
        <w:t>link with</w:t>
      </w:r>
      <w:r w:rsidRPr="00B509A0">
        <w:t xml:space="preserve"> </w:t>
      </w:r>
      <w:r w:rsidR="006961A6" w:rsidRPr="00B509A0">
        <w:t xml:space="preserve">a </w:t>
      </w:r>
      <w:r w:rsidR="005F3E62" w:rsidRPr="00B509A0">
        <w:t>TAS</w:t>
      </w:r>
      <w:r w:rsidRPr="00B509A0">
        <w:t xml:space="preserve">. </w:t>
      </w:r>
    </w:p>
    <w:p w14:paraId="6FAC56EB" w14:textId="6CF554BD" w:rsidR="00E45758" w:rsidRPr="00B509A0" w:rsidRDefault="00E45758" w:rsidP="00E45758">
      <w:pPr>
        <w:pStyle w:val="BodyText"/>
      </w:pPr>
      <w:r w:rsidRPr="00B509A0">
        <w:t xml:space="preserve">For some attributes that relationship is obvious, such as limits to the amount of nutrients in point source discharges to achieve </w:t>
      </w:r>
      <w:r w:rsidR="00D82D55" w:rsidRPr="00B509A0">
        <w:t xml:space="preserve">the </w:t>
      </w:r>
      <w:r w:rsidR="00E87CED" w:rsidRPr="00B509A0">
        <w:t>TAS</w:t>
      </w:r>
      <w:r w:rsidRPr="00B509A0">
        <w:t xml:space="preserve"> for nutrient levels in rivers.</w:t>
      </w:r>
      <w:r w:rsidR="00EF7010" w:rsidRPr="00B509A0">
        <w:t xml:space="preserve"> </w:t>
      </w:r>
    </w:p>
    <w:p w14:paraId="418F6FCE" w14:textId="61E4DCE3" w:rsidR="00E45758" w:rsidRPr="00B509A0" w:rsidRDefault="00E45758" w:rsidP="00E45758">
      <w:pPr>
        <w:pStyle w:val="BodyText"/>
      </w:pPr>
      <w:r w:rsidRPr="00B509A0">
        <w:t xml:space="preserve">For other attributes this relationship is not </w:t>
      </w:r>
      <w:r w:rsidR="00D82D55" w:rsidRPr="00B509A0">
        <w:t>so direct</w:t>
      </w:r>
      <w:r w:rsidRPr="00B509A0">
        <w:t>. For example</w:t>
      </w:r>
      <w:r w:rsidR="00D82D55" w:rsidRPr="00B509A0">
        <w:t>,</w:t>
      </w:r>
      <w:r w:rsidRPr="00B509A0">
        <w:t xml:space="preserve"> to achieve </w:t>
      </w:r>
      <w:r w:rsidR="00301F22" w:rsidRPr="00B509A0">
        <w:t>a TAS for dissolved reactive phosphorus</w:t>
      </w:r>
      <w:r w:rsidR="00D82D55" w:rsidRPr="00B509A0">
        <w:t>,</w:t>
      </w:r>
      <w:r w:rsidRPr="00B509A0">
        <w:t xml:space="preserve"> an appropriate limit might be restricting land use practices </w:t>
      </w:r>
      <w:r w:rsidR="009A6B94" w:rsidRPr="00B509A0">
        <w:t xml:space="preserve">that </w:t>
      </w:r>
      <w:r w:rsidRPr="00B509A0">
        <w:t xml:space="preserve">generate sediment containing phosphorus. Interim </w:t>
      </w:r>
      <w:r w:rsidR="00E87CED" w:rsidRPr="00B509A0">
        <w:t>TAS</w:t>
      </w:r>
      <w:r w:rsidR="00D82D55" w:rsidRPr="00B509A0">
        <w:t>s</w:t>
      </w:r>
      <w:r w:rsidRPr="00B509A0">
        <w:t xml:space="preserve"> need to be set for all the intermediate steps to achieve the long</w:t>
      </w:r>
      <w:r w:rsidR="00D82D55" w:rsidRPr="00B509A0">
        <w:t>-</w:t>
      </w:r>
      <w:r w:rsidRPr="00B509A0">
        <w:t xml:space="preserve">term vision and </w:t>
      </w:r>
      <w:r w:rsidR="00980EF3" w:rsidRPr="00B509A0">
        <w:t xml:space="preserve">environmental </w:t>
      </w:r>
      <w:r w:rsidRPr="00B509A0">
        <w:t>outcomes.</w:t>
      </w:r>
      <w:r w:rsidR="00EF7010" w:rsidRPr="00B509A0">
        <w:t xml:space="preserve"> </w:t>
      </w:r>
    </w:p>
    <w:p w14:paraId="36C1042F" w14:textId="6E59A392" w:rsidR="00E45758" w:rsidRPr="00B509A0" w:rsidRDefault="00E45758" w:rsidP="00E45758">
      <w:pPr>
        <w:pStyle w:val="BodyText"/>
      </w:pPr>
      <w:r w:rsidRPr="00B509A0">
        <w:t>Interim target attributes are treated the same as the ultimate</w:t>
      </w:r>
      <w:r w:rsidR="00207719" w:rsidRPr="00B509A0">
        <w:t xml:space="preserve"> TAS</w:t>
      </w:r>
      <w:r w:rsidRPr="00B509A0">
        <w:t xml:space="preserve"> (clause 3.11(6)(b)) so limits must be set that achieve each interim</w:t>
      </w:r>
      <w:r w:rsidR="00207719" w:rsidRPr="00B509A0">
        <w:t xml:space="preserve"> target</w:t>
      </w:r>
      <w:r w:rsidRPr="00B509A0">
        <w:t xml:space="preserve"> over time. </w:t>
      </w:r>
      <w:r w:rsidR="00207719" w:rsidRPr="00B509A0">
        <w:t>L</w:t>
      </w:r>
      <w:r w:rsidRPr="00B509A0">
        <w:t xml:space="preserve">imits do not have to achieve the ultimate </w:t>
      </w:r>
      <w:r w:rsidR="00207719" w:rsidRPr="00B509A0">
        <w:t>TAS</w:t>
      </w:r>
      <w:r w:rsidRPr="00B509A0">
        <w:t xml:space="preserve"> immediately</w:t>
      </w:r>
      <w:r w:rsidR="009A6B94" w:rsidRPr="00B509A0">
        <w:t>,</w:t>
      </w:r>
      <w:r w:rsidRPr="00B509A0">
        <w:t xml:space="preserve"> stricter limits can be phased in over time, so long as the interim </w:t>
      </w:r>
      <w:r w:rsidR="00207719" w:rsidRPr="00B509A0">
        <w:t>targets</w:t>
      </w:r>
      <w:r w:rsidRPr="00B509A0">
        <w:t xml:space="preserve"> are met. This allows for spreading change over time, which will assist with the transition when large changes to resource use are needed. </w:t>
      </w:r>
    </w:p>
    <w:p w14:paraId="5C9713A3" w14:textId="10D1CBDD" w:rsidR="00E45758" w:rsidRPr="00B509A0" w:rsidRDefault="00E45758" w:rsidP="00E45758">
      <w:pPr>
        <w:pStyle w:val="BodyText"/>
      </w:pPr>
      <w:r w:rsidRPr="00B509A0">
        <w:t>A limit places constraints on resource users. These do</w:t>
      </w:r>
      <w:r w:rsidR="0076470D" w:rsidRPr="00B509A0">
        <w:t xml:space="preserve"> </w:t>
      </w:r>
      <w:r w:rsidRPr="00B509A0">
        <w:t>n</w:t>
      </w:r>
      <w:r w:rsidR="0076470D" w:rsidRPr="00B509A0">
        <w:t>o</w:t>
      </w:r>
      <w:r w:rsidRPr="00B509A0">
        <w:t>t have to all come into effect at the same time</w:t>
      </w:r>
      <w:r w:rsidR="00207719" w:rsidRPr="00B509A0">
        <w:t>.</w:t>
      </w:r>
      <w:r w:rsidRPr="00B509A0">
        <w:t xml:space="preserve"> </w:t>
      </w:r>
      <w:r w:rsidR="00207719" w:rsidRPr="00B509A0">
        <w:t>B</w:t>
      </w:r>
      <w:r w:rsidRPr="00B509A0">
        <w:t xml:space="preserve">ut clarity </w:t>
      </w:r>
      <w:r w:rsidR="00207719" w:rsidRPr="00B509A0">
        <w:t xml:space="preserve">about </w:t>
      </w:r>
      <w:r w:rsidRPr="00B509A0">
        <w:t>what future reductions and allocations to expect</w:t>
      </w:r>
      <w:r w:rsidR="00207719" w:rsidRPr="00B509A0">
        <w:t xml:space="preserve"> </w:t>
      </w:r>
      <w:r w:rsidRPr="00B509A0">
        <w:t xml:space="preserve">will </w:t>
      </w:r>
      <w:r w:rsidR="00207719" w:rsidRPr="00B509A0">
        <w:t xml:space="preserve">give </w:t>
      </w:r>
      <w:r w:rsidRPr="00B509A0">
        <w:t>greater certainty</w:t>
      </w:r>
      <w:r w:rsidR="00315AE1" w:rsidRPr="00B509A0">
        <w:t xml:space="preserve"> to both current and future users</w:t>
      </w:r>
      <w:r w:rsidRPr="00B509A0">
        <w:t xml:space="preserve"> to plan for their resource use. </w:t>
      </w:r>
    </w:p>
    <w:p w14:paraId="2AD949B4" w14:textId="5B86A9A3" w:rsidR="00E45758" w:rsidRPr="00B509A0" w:rsidRDefault="00E45758" w:rsidP="00E45758">
      <w:pPr>
        <w:pStyle w:val="BodyText"/>
      </w:pPr>
      <w:r w:rsidRPr="00B509A0">
        <w:t xml:space="preserve">If a limit is placed on stocking units, these reductions can </w:t>
      </w:r>
      <w:r w:rsidR="0053038D" w:rsidRPr="00B509A0">
        <w:t>be gradual</w:t>
      </w:r>
      <w:r w:rsidR="004919DB" w:rsidRPr="00B509A0">
        <w:t>, giving</w:t>
      </w:r>
      <w:r w:rsidR="0053038D" w:rsidRPr="00B509A0">
        <w:t xml:space="preserve"> </w:t>
      </w:r>
      <w:r w:rsidRPr="00B509A0">
        <w:t xml:space="preserve">land users </w:t>
      </w:r>
      <w:r w:rsidR="0053038D" w:rsidRPr="00B509A0">
        <w:t xml:space="preserve">clarity </w:t>
      </w:r>
      <w:r w:rsidRPr="00B509A0">
        <w:t>on the scale of these reductions</w:t>
      </w:r>
      <w:r w:rsidR="0053038D" w:rsidRPr="00B509A0">
        <w:t xml:space="preserve"> </w:t>
      </w:r>
      <w:r w:rsidRPr="00B509A0">
        <w:t xml:space="preserve">for more effective business planning. </w:t>
      </w:r>
    </w:p>
    <w:p w14:paraId="696955B1" w14:textId="3767F28C" w:rsidR="00A425C2" w:rsidRPr="00B509A0" w:rsidRDefault="00CB771A" w:rsidP="00E45758">
      <w:pPr>
        <w:pStyle w:val="BodyText"/>
      </w:pPr>
      <w:r w:rsidRPr="00B509A0">
        <w:t>The NPS-FM only requires limits be set through rules in the regional plan. This is sometimes misunderstood to mean that these limits are only set for the time that the plan is in force. TAS</w:t>
      </w:r>
      <w:r w:rsidR="005B277E" w:rsidRPr="00B509A0">
        <w:t>s</w:t>
      </w:r>
      <w:r w:rsidRPr="00B509A0">
        <w:t xml:space="preserve"> </w:t>
      </w:r>
      <w:r w:rsidRPr="00B509A0">
        <w:rPr>
          <w:spacing w:val="-2"/>
        </w:rPr>
        <w:t xml:space="preserve">will often need more time – or </w:t>
      </w:r>
      <w:r w:rsidR="000D3EE1" w:rsidRPr="00B509A0">
        <w:rPr>
          <w:spacing w:val="-2"/>
        </w:rPr>
        <w:t>the life</w:t>
      </w:r>
      <w:r w:rsidR="00CA0293" w:rsidRPr="00B509A0">
        <w:rPr>
          <w:spacing w:val="-2"/>
        </w:rPr>
        <w:t xml:space="preserve"> </w:t>
      </w:r>
      <w:r w:rsidR="000D3EE1" w:rsidRPr="00B509A0">
        <w:rPr>
          <w:spacing w:val="-2"/>
        </w:rPr>
        <w:t>cy</w:t>
      </w:r>
      <w:r w:rsidR="00CA0293" w:rsidRPr="00B509A0">
        <w:rPr>
          <w:spacing w:val="-2"/>
        </w:rPr>
        <w:t>c</w:t>
      </w:r>
      <w:r w:rsidR="000D3EE1" w:rsidRPr="00B509A0">
        <w:rPr>
          <w:spacing w:val="-2"/>
        </w:rPr>
        <w:t xml:space="preserve">les of </w:t>
      </w:r>
      <w:r w:rsidRPr="00B509A0">
        <w:rPr>
          <w:spacing w:val="-2"/>
        </w:rPr>
        <w:t xml:space="preserve">multiple plans </w:t>
      </w:r>
      <w:r w:rsidR="005714DB" w:rsidRPr="00B509A0">
        <w:rPr>
          <w:spacing w:val="-2"/>
        </w:rPr>
        <w:t>–</w:t>
      </w:r>
      <w:r w:rsidRPr="00B509A0">
        <w:rPr>
          <w:spacing w:val="-2"/>
        </w:rPr>
        <w:t xml:space="preserve"> to achieve the long-term vision,</w:t>
      </w:r>
      <w:r w:rsidRPr="00B509A0">
        <w:t xml:space="preserve"> </w:t>
      </w:r>
      <w:r w:rsidR="002C1E9B" w:rsidRPr="00B509A0">
        <w:t xml:space="preserve">so </w:t>
      </w:r>
      <w:r w:rsidRPr="00B509A0">
        <w:t>rules that set limits will be set without an end</w:t>
      </w:r>
      <w:r w:rsidR="00356550" w:rsidRPr="00B509A0">
        <w:t xml:space="preserve"> </w:t>
      </w:r>
      <w:r w:rsidRPr="00B509A0">
        <w:t>date. During each plan review, limits will need to</w:t>
      </w:r>
      <w:r w:rsidR="004E14DD" w:rsidRPr="00B509A0">
        <w:t> </w:t>
      </w:r>
      <w:r w:rsidRPr="00B509A0">
        <w:t xml:space="preserve">be reassessed to establish whether they are set at the right level to achieve the </w:t>
      </w:r>
      <w:r w:rsidR="00356550" w:rsidRPr="00B509A0">
        <w:t>TASs</w:t>
      </w:r>
      <w:r w:rsidRPr="00B509A0">
        <w:t xml:space="preserve">. </w:t>
      </w:r>
    </w:p>
    <w:p w14:paraId="6CED5109" w14:textId="61BA1494" w:rsidR="00E45758" w:rsidRPr="00B509A0" w:rsidRDefault="00CB771A" w:rsidP="00E45758">
      <w:pPr>
        <w:pStyle w:val="BodyText"/>
        <w:rPr>
          <w:rFonts w:cs="Times New Roman (Body CS)"/>
          <w:spacing w:val="2"/>
        </w:rPr>
      </w:pPr>
      <w:r w:rsidRPr="00B509A0">
        <w:rPr>
          <w:rFonts w:cs="Times New Roman (Body CS)"/>
          <w:spacing w:val="2"/>
        </w:rPr>
        <w:t>The likelihood of having to reassess the limits</w:t>
      </w:r>
      <w:r w:rsidR="002C1E9B" w:rsidRPr="00B509A0">
        <w:rPr>
          <w:rFonts w:cs="Times New Roman (Body CS)"/>
          <w:spacing w:val="2"/>
        </w:rPr>
        <w:t xml:space="preserve"> to</w:t>
      </w:r>
      <w:r w:rsidRPr="00B509A0">
        <w:rPr>
          <w:rFonts w:cs="Times New Roman (Body CS)"/>
          <w:spacing w:val="2"/>
        </w:rPr>
        <w:t xml:space="preserve"> accommodate the effects of climate change</w:t>
      </w:r>
      <w:r w:rsidR="0049224C" w:rsidRPr="00B509A0">
        <w:rPr>
          <w:rFonts w:cs="Times New Roman (Body CS)"/>
          <w:spacing w:val="2"/>
        </w:rPr>
        <w:t>,</w:t>
      </w:r>
      <w:r w:rsidRPr="00B509A0">
        <w:rPr>
          <w:rFonts w:cs="Times New Roman (Body CS)"/>
          <w:spacing w:val="2"/>
        </w:rPr>
        <w:t xml:space="preserve"> or because better information is available establishing the relationship between the pressures and the instream state</w:t>
      </w:r>
      <w:r w:rsidR="005231BA" w:rsidRPr="00B509A0">
        <w:rPr>
          <w:rFonts w:cs="Times New Roman (Body CS)"/>
          <w:spacing w:val="2"/>
        </w:rPr>
        <w:t>,</w:t>
      </w:r>
      <w:r w:rsidRPr="00B509A0">
        <w:rPr>
          <w:rFonts w:cs="Times New Roman (Body CS)"/>
          <w:spacing w:val="2"/>
        </w:rPr>
        <w:t xml:space="preserve"> should be identified when the limits are first established and set in regional plans or on resource consents. This will help reduce expectations that the limits will be permanent.</w:t>
      </w:r>
      <w:r w:rsidRPr="00B509A0" w:rsidDel="00E764F2">
        <w:rPr>
          <w:rFonts w:cs="Times New Roman (Body CS)"/>
          <w:spacing w:val="2"/>
        </w:rPr>
        <w:t xml:space="preserve"> </w:t>
      </w:r>
      <w:r w:rsidR="00E45758" w:rsidRPr="00B509A0">
        <w:rPr>
          <w:rFonts w:cs="Times New Roman (Body CS)"/>
          <w:spacing w:val="2"/>
        </w:rPr>
        <w:t>Without this critical information</w:t>
      </w:r>
      <w:r w:rsidR="005231BA" w:rsidRPr="00B509A0">
        <w:rPr>
          <w:rFonts w:cs="Times New Roman (Body CS)"/>
          <w:spacing w:val="2"/>
        </w:rPr>
        <w:t>,</w:t>
      </w:r>
      <w:r w:rsidR="00E45758" w:rsidRPr="00B509A0">
        <w:rPr>
          <w:rFonts w:cs="Times New Roman (Body CS)"/>
          <w:spacing w:val="2"/>
        </w:rPr>
        <w:t xml:space="preserve"> resource users in highly over-allocated catchments may mistakenly believe they will not face further future reductions. </w:t>
      </w:r>
      <w:r w:rsidR="00967825" w:rsidRPr="00B509A0">
        <w:rPr>
          <w:rFonts w:cs="Times New Roman (Body CS)"/>
          <w:spacing w:val="2"/>
        </w:rPr>
        <w:t xml:space="preserve">Although councils </w:t>
      </w:r>
      <w:r w:rsidR="00373553" w:rsidRPr="00B509A0">
        <w:rPr>
          <w:rFonts w:cs="Times New Roman (Body CS)"/>
          <w:spacing w:val="2"/>
        </w:rPr>
        <w:t>may</w:t>
      </w:r>
      <w:r w:rsidR="00DD1709" w:rsidRPr="00B509A0">
        <w:rPr>
          <w:rFonts w:cs="Times New Roman (Body CS)"/>
          <w:spacing w:val="2"/>
        </w:rPr>
        <w:t xml:space="preserve"> not</w:t>
      </w:r>
      <w:r w:rsidR="00373553" w:rsidRPr="00B509A0">
        <w:rPr>
          <w:rFonts w:cs="Times New Roman (Body CS)"/>
          <w:spacing w:val="2"/>
        </w:rPr>
        <w:t xml:space="preserve"> </w:t>
      </w:r>
      <w:r w:rsidR="00967825" w:rsidRPr="00B509A0">
        <w:rPr>
          <w:rFonts w:cs="Times New Roman (Body CS)"/>
          <w:spacing w:val="2"/>
        </w:rPr>
        <w:t xml:space="preserve">yet </w:t>
      </w:r>
      <w:r w:rsidR="00DD1709" w:rsidRPr="00B509A0">
        <w:rPr>
          <w:rFonts w:cs="Times New Roman (Body CS)"/>
          <w:spacing w:val="2"/>
        </w:rPr>
        <w:t xml:space="preserve">know the future levels needed for </w:t>
      </w:r>
      <w:r w:rsidR="00E45758" w:rsidRPr="00B509A0">
        <w:rPr>
          <w:rFonts w:cs="Times New Roman (Body CS)"/>
          <w:spacing w:val="2"/>
        </w:rPr>
        <w:t xml:space="preserve">the </w:t>
      </w:r>
      <w:r w:rsidR="002A7A70" w:rsidRPr="00B509A0">
        <w:rPr>
          <w:rFonts w:cs="Times New Roman (Body CS)"/>
          <w:spacing w:val="2"/>
        </w:rPr>
        <w:t>limits and other methods</w:t>
      </w:r>
      <w:r w:rsidR="00E45758" w:rsidRPr="00B509A0">
        <w:rPr>
          <w:rFonts w:cs="Times New Roman (Body CS)"/>
          <w:spacing w:val="2"/>
        </w:rPr>
        <w:t>, the</w:t>
      </w:r>
      <w:r w:rsidR="00967825" w:rsidRPr="00B509A0">
        <w:rPr>
          <w:rFonts w:cs="Times New Roman (Body CS)"/>
          <w:spacing w:val="2"/>
        </w:rPr>
        <w:t>y should reveal the</w:t>
      </w:r>
      <w:r w:rsidR="00E45758" w:rsidRPr="00B509A0">
        <w:rPr>
          <w:rFonts w:cs="Times New Roman (Body CS)"/>
          <w:spacing w:val="2"/>
        </w:rPr>
        <w:t xml:space="preserve"> reductions in contaminant load to meet final </w:t>
      </w:r>
      <w:r w:rsidR="00967825" w:rsidRPr="00B509A0">
        <w:rPr>
          <w:rFonts w:cs="Times New Roman (Body CS)"/>
          <w:spacing w:val="2"/>
        </w:rPr>
        <w:t>target states</w:t>
      </w:r>
      <w:r w:rsidR="00E45758" w:rsidRPr="00B509A0">
        <w:rPr>
          <w:rFonts w:cs="Times New Roman (Body CS)"/>
          <w:spacing w:val="2"/>
        </w:rPr>
        <w:t xml:space="preserve">. This information is required in the </w:t>
      </w:r>
      <w:r w:rsidR="00AD46DC" w:rsidRPr="00B509A0">
        <w:rPr>
          <w:rFonts w:cs="Times New Roman (Body CS)"/>
          <w:spacing w:val="2"/>
        </w:rPr>
        <w:t xml:space="preserve">RMA </w:t>
      </w:r>
      <w:r w:rsidR="00E45758" w:rsidRPr="00B509A0">
        <w:rPr>
          <w:rFonts w:cs="Times New Roman (Body CS)"/>
          <w:spacing w:val="2"/>
        </w:rPr>
        <w:t>s</w:t>
      </w:r>
      <w:r w:rsidR="005231BA" w:rsidRPr="00B509A0">
        <w:rPr>
          <w:rFonts w:cs="Times New Roman (Body CS)"/>
          <w:spacing w:val="2"/>
        </w:rPr>
        <w:t xml:space="preserve">ection </w:t>
      </w:r>
      <w:r w:rsidR="00E45758" w:rsidRPr="00B509A0">
        <w:rPr>
          <w:rFonts w:cs="Times New Roman (Body CS)"/>
          <w:spacing w:val="2"/>
        </w:rPr>
        <w:t>32 analysis</w:t>
      </w:r>
      <w:r w:rsidR="00967825" w:rsidRPr="00B509A0">
        <w:rPr>
          <w:rFonts w:cs="Times New Roman (Body CS)"/>
          <w:spacing w:val="2"/>
        </w:rPr>
        <w:t>. However, it</w:t>
      </w:r>
      <w:r w:rsidR="00E45758" w:rsidRPr="00B509A0">
        <w:rPr>
          <w:rFonts w:cs="Times New Roman (Body CS)"/>
          <w:spacing w:val="2"/>
        </w:rPr>
        <w:t xml:space="preserve"> should be kept front of mind and may be best placed in action plan</w:t>
      </w:r>
      <w:r w:rsidR="002A7A70" w:rsidRPr="00B509A0">
        <w:rPr>
          <w:rFonts w:cs="Times New Roman (Body CS)"/>
          <w:spacing w:val="2"/>
        </w:rPr>
        <w:t>s</w:t>
      </w:r>
      <w:r w:rsidR="00967825" w:rsidRPr="00B509A0">
        <w:rPr>
          <w:rFonts w:cs="Times New Roman (Body CS)"/>
          <w:spacing w:val="2"/>
        </w:rPr>
        <w:t>. This should set</w:t>
      </w:r>
      <w:r w:rsidR="00E45758" w:rsidRPr="00B509A0">
        <w:rPr>
          <w:rFonts w:cs="Times New Roman (Body CS)"/>
          <w:spacing w:val="2"/>
        </w:rPr>
        <w:t xml:space="preserve"> out future </w:t>
      </w:r>
      <w:r w:rsidR="00351D1D" w:rsidRPr="00B509A0">
        <w:rPr>
          <w:rFonts w:cs="Times New Roman (Body CS)"/>
          <w:spacing w:val="2"/>
        </w:rPr>
        <w:t>‘</w:t>
      </w:r>
      <w:r w:rsidR="00E45758" w:rsidRPr="00B509A0">
        <w:rPr>
          <w:rFonts w:cs="Times New Roman (Body CS)"/>
          <w:spacing w:val="2"/>
        </w:rPr>
        <w:t>end-state</w:t>
      </w:r>
      <w:r w:rsidR="00351D1D" w:rsidRPr="00B509A0">
        <w:rPr>
          <w:rFonts w:cs="Times New Roman (Body CS)"/>
          <w:spacing w:val="2"/>
        </w:rPr>
        <w:t>’</w:t>
      </w:r>
      <w:r w:rsidR="00E45758" w:rsidRPr="00B509A0">
        <w:rPr>
          <w:rFonts w:cs="Times New Roman (Body CS)"/>
          <w:spacing w:val="2"/>
        </w:rPr>
        <w:t xml:space="preserve"> limits and future contaminant loads </w:t>
      </w:r>
      <w:r w:rsidR="00E45758" w:rsidRPr="00B509A0">
        <w:rPr>
          <w:rFonts w:cs="Times New Roman (Body CS)"/>
          <w:spacing w:val="2"/>
        </w:rPr>
        <w:lastRenderedPageBreak/>
        <w:t xml:space="preserve">and constraints with likely associated land </w:t>
      </w:r>
      <w:proofErr w:type="gramStart"/>
      <w:r w:rsidR="00E45758" w:rsidRPr="00B509A0">
        <w:rPr>
          <w:rFonts w:cs="Times New Roman (Body CS)"/>
          <w:spacing w:val="2"/>
        </w:rPr>
        <w:t xml:space="preserve">use, </w:t>
      </w:r>
      <w:r w:rsidR="00967825" w:rsidRPr="00B509A0">
        <w:rPr>
          <w:rFonts w:cs="Times New Roman (Body CS)"/>
          <w:spacing w:val="2"/>
        </w:rPr>
        <w:t>and</w:t>
      </w:r>
      <w:proofErr w:type="gramEnd"/>
      <w:r w:rsidR="00967825" w:rsidRPr="00B509A0">
        <w:rPr>
          <w:rFonts w:cs="Times New Roman (Body CS)"/>
          <w:spacing w:val="2"/>
        </w:rPr>
        <w:t xml:space="preserve"> reveal </w:t>
      </w:r>
      <w:r w:rsidR="00E016DB" w:rsidRPr="00B509A0">
        <w:rPr>
          <w:rFonts w:cs="Times New Roman (Body CS)"/>
          <w:spacing w:val="2"/>
        </w:rPr>
        <w:t xml:space="preserve">the extent of expected </w:t>
      </w:r>
      <w:r w:rsidR="00967825" w:rsidRPr="00B509A0">
        <w:rPr>
          <w:rFonts w:cs="Times New Roman (Body CS)"/>
          <w:spacing w:val="2"/>
        </w:rPr>
        <w:t xml:space="preserve">changes to </w:t>
      </w:r>
      <w:r w:rsidR="00E45758" w:rsidRPr="00B509A0">
        <w:rPr>
          <w:rFonts w:cs="Times New Roman (Body CS)"/>
          <w:spacing w:val="2"/>
        </w:rPr>
        <w:t xml:space="preserve">intensity and land use. </w:t>
      </w:r>
    </w:p>
    <w:p w14:paraId="674AAD85" w14:textId="77777777" w:rsidR="00E45758" w:rsidRPr="00B509A0" w:rsidRDefault="00E45758" w:rsidP="0025346E">
      <w:pPr>
        <w:pStyle w:val="Heading3"/>
      </w:pPr>
      <w:r w:rsidRPr="00B509A0">
        <w:t xml:space="preserve">Impacts of climate change </w:t>
      </w:r>
    </w:p>
    <w:p w14:paraId="36EFACD8" w14:textId="7F895076" w:rsidR="00E45758" w:rsidRPr="00B509A0" w:rsidRDefault="00E45758" w:rsidP="00E45758">
      <w:pPr>
        <w:pStyle w:val="BodyText"/>
      </w:pPr>
      <w:r w:rsidRPr="00B509A0">
        <w:t>Considering the impacts of climate change when setting limits is one element of achieving Policy 4 of the NPS-FM. This policy is to ensure that all freshwater is managed as part of New</w:t>
      </w:r>
      <w:r w:rsidR="005F25C7" w:rsidRPr="00B509A0">
        <w:t> </w:t>
      </w:r>
      <w:r w:rsidRPr="00B509A0">
        <w:t>Zealand</w:t>
      </w:r>
      <w:r w:rsidR="00351D1D" w:rsidRPr="00B509A0">
        <w:t>’</w:t>
      </w:r>
      <w:r w:rsidRPr="00B509A0">
        <w:t>s integrated response to climate change.</w:t>
      </w:r>
    </w:p>
    <w:p w14:paraId="23C6B908" w14:textId="358608C0" w:rsidR="00E45758" w:rsidRPr="00B509A0" w:rsidRDefault="00E45758" w:rsidP="00E45758">
      <w:pPr>
        <w:pStyle w:val="BodyText"/>
      </w:pPr>
      <w:r w:rsidRPr="00B509A0">
        <w:t>When setting limits</w:t>
      </w:r>
      <w:r w:rsidR="009C4A40" w:rsidRPr="00B509A0">
        <w:t>,</w:t>
      </w:r>
      <w:r w:rsidRPr="00B509A0">
        <w:t xml:space="preserve"> the regional council must have regard to the foreseeable impacts of climate change (ie, adapting to climate change). </w:t>
      </w:r>
    </w:p>
    <w:p w14:paraId="19B5243A" w14:textId="29D0AE71" w:rsidR="00E45758" w:rsidRPr="00B509A0" w:rsidRDefault="00E45758" w:rsidP="00E45758">
      <w:pPr>
        <w:pStyle w:val="BodyText"/>
      </w:pPr>
      <w:r w:rsidRPr="00B509A0">
        <w:t>Given the recent evidence towards more frequent and sever</w:t>
      </w:r>
      <w:r w:rsidR="003D2603" w:rsidRPr="00B509A0">
        <w:t>e</w:t>
      </w:r>
      <w:r w:rsidRPr="00B509A0">
        <w:t xml:space="preserve"> weather events in New Zealand, failure to </w:t>
      </w:r>
      <w:r w:rsidR="00E272C1" w:rsidRPr="00B509A0">
        <w:t>consider</w:t>
      </w:r>
      <w:r w:rsidRPr="00B509A0">
        <w:t xml:space="preserve"> the effects of climate change will lead to poor planning and poor implementation of the NPS-FM.</w:t>
      </w:r>
    </w:p>
    <w:p w14:paraId="553B8103" w14:textId="1461AC25" w:rsidR="00E45758" w:rsidRPr="00B509A0" w:rsidRDefault="00E45758" w:rsidP="00E45758">
      <w:pPr>
        <w:pStyle w:val="BodyText"/>
      </w:pPr>
      <w:r w:rsidRPr="00B509A0">
        <w:t xml:space="preserve">For example, </w:t>
      </w:r>
      <w:r w:rsidR="009F1C52" w:rsidRPr="00B509A0">
        <w:t xml:space="preserve">when </w:t>
      </w:r>
      <w:r w:rsidRPr="00B509A0">
        <w:t>planning for the maximum amount of water</w:t>
      </w:r>
      <w:r w:rsidR="009F1C52" w:rsidRPr="00B509A0">
        <w:t xml:space="preserve"> </w:t>
      </w:r>
      <w:r w:rsidRPr="00B509A0">
        <w:t>takes</w:t>
      </w:r>
      <w:r w:rsidR="009F1C52" w:rsidRPr="00B509A0">
        <w:t xml:space="preserve">, also consider </w:t>
      </w:r>
      <w:r w:rsidRPr="00B509A0">
        <w:t>available modelling on the frequency of drought in the future.</w:t>
      </w:r>
      <w:r w:rsidR="00EF7010" w:rsidRPr="00B509A0">
        <w:t xml:space="preserve"> </w:t>
      </w:r>
      <w:r w:rsidRPr="00B509A0">
        <w:t>Drought will change the amount of water that can be allocated to sustain (maintain or improve) aspects of freshwater and freshwater ecosystems.</w:t>
      </w:r>
    </w:p>
    <w:p w14:paraId="66D135EA" w14:textId="11A33E07" w:rsidR="00E45758" w:rsidRPr="00B509A0" w:rsidRDefault="00C118A8" w:rsidP="00E45758">
      <w:pPr>
        <w:pStyle w:val="BodyText"/>
      </w:pPr>
      <w:r w:rsidRPr="00B509A0">
        <w:t>Councils</w:t>
      </w:r>
      <w:r w:rsidR="00CC7908" w:rsidRPr="00B509A0">
        <w:t xml:space="preserve"> should a</w:t>
      </w:r>
      <w:r w:rsidR="009F1C52" w:rsidRPr="00B509A0">
        <w:t xml:space="preserve">lso consider </w:t>
      </w:r>
      <w:r w:rsidR="00E45758" w:rsidRPr="00B509A0">
        <w:t>the expected frequency of flood</w:t>
      </w:r>
      <w:r w:rsidR="009F1C52" w:rsidRPr="00B509A0">
        <w:t>s</w:t>
      </w:r>
      <w:r w:rsidR="00E45758" w:rsidRPr="00B509A0">
        <w:t xml:space="preserve"> when deciding on methods to achieve outcomes that could </w:t>
      </w:r>
      <w:r w:rsidR="009F1C52" w:rsidRPr="00B509A0">
        <w:t>mitigate climate change effects</w:t>
      </w:r>
      <w:r w:rsidR="00E45758" w:rsidRPr="00B509A0">
        <w:t>, such as restor</w:t>
      </w:r>
      <w:r w:rsidR="009F1C52" w:rsidRPr="00B509A0">
        <w:t xml:space="preserve">ing </w:t>
      </w:r>
      <w:r w:rsidR="00E45758" w:rsidRPr="00B509A0">
        <w:t xml:space="preserve">wetlands or larger riparian margins. </w:t>
      </w:r>
    </w:p>
    <w:p w14:paraId="56975D3F" w14:textId="5AB1DB2B" w:rsidR="00E45758" w:rsidRPr="00B509A0" w:rsidRDefault="00E45758" w:rsidP="007B36E2">
      <w:pPr>
        <w:pStyle w:val="Heading3"/>
      </w:pPr>
      <w:r w:rsidRPr="00B509A0">
        <w:t>How to determine the appropriate limit</w:t>
      </w:r>
    </w:p>
    <w:p w14:paraId="66948B81" w14:textId="3B1F2B93" w:rsidR="00903F9F" w:rsidRPr="00B509A0" w:rsidRDefault="00E45758" w:rsidP="00616497">
      <w:pPr>
        <w:pStyle w:val="BodyText"/>
      </w:pPr>
      <w:r w:rsidRPr="00B509A0">
        <w:t xml:space="preserve">Limits must be set </w:t>
      </w:r>
      <w:r w:rsidR="00903F9F" w:rsidRPr="00B509A0">
        <w:t xml:space="preserve">to meet the </w:t>
      </w:r>
      <w:r w:rsidR="009E2303" w:rsidRPr="00B509A0">
        <w:t>TASs</w:t>
      </w:r>
      <w:r w:rsidR="00903F9F" w:rsidRPr="00B509A0">
        <w:t>.</w:t>
      </w:r>
      <w:r w:rsidRPr="00B509A0">
        <w:t xml:space="preserve"> This does not necessarily equate to one limit for each </w:t>
      </w:r>
      <w:r w:rsidR="00903F9F" w:rsidRPr="00B509A0">
        <w:t>TAS</w:t>
      </w:r>
      <w:r w:rsidRPr="00B509A0">
        <w:t>. Rather</w:t>
      </w:r>
      <w:r w:rsidR="00BF507B" w:rsidRPr="00B509A0">
        <w:t>,</w:t>
      </w:r>
      <w:r w:rsidRPr="00B509A0">
        <w:t xml:space="preserve"> the set of limits</w:t>
      </w:r>
      <w:r w:rsidR="004B7227" w:rsidRPr="00B509A0">
        <w:t xml:space="preserve"> </w:t>
      </w:r>
      <w:r w:rsidR="00903F9F" w:rsidRPr="00B509A0">
        <w:t>(</w:t>
      </w:r>
      <w:r w:rsidRPr="00B509A0">
        <w:t>together with the action plans and consent conditions</w:t>
      </w:r>
      <w:r w:rsidR="00903F9F" w:rsidRPr="00B509A0">
        <w:t xml:space="preserve">) </w:t>
      </w:r>
      <w:r w:rsidRPr="00B509A0">
        <w:t xml:space="preserve">should lead to a set of </w:t>
      </w:r>
      <w:r w:rsidR="00903F9F" w:rsidRPr="00B509A0">
        <w:t>target states. These</w:t>
      </w:r>
      <w:r w:rsidRPr="00B509A0">
        <w:t xml:space="preserve"> in turn lead to achievement of the freshwater objectives. </w:t>
      </w:r>
    </w:p>
    <w:p w14:paraId="07E11DB3" w14:textId="20494E88" w:rsidR="00E45758" w:rsidRPr="00B509A0" w:rsidRDefault="550BA4C8" w:rsidP="00616497">
      <w:pPr>
        <w:pStyle w:val="BodyText"/>
      </w:pPr>
      <w:r w:rsidRPr="00DC2013">
        <w:t xml:space="preserve">There may be situations where a </w:t>
      </w:r>
      <w:r w:rsidR="6CCFECBB" w:rsidRPr="00DC2013">
        <w:t>TAS</w:t>
      </w:r>
      <w:r w:rsidRPr="00DC2013">
        <w:t xml:space="preserve"> requires a range of limits to meet it, or one limit might meet several </w:t>
      </w:r>
      <w:r w:rsidR="0872DADA" w:rsidRPr="00DC2013">
        <w:t>TAS</w:t>
      </w:r>
      <w:r w:rsidR="7A3F7A80" w:rsidRPr="00DC2013">
        <w:t>s</w:t>
      </w:r>
      <w:r w:rsidRPr="00DC2013">
        <w:t xml:space="preserve">. What matters is whether the set of limits </w:t>
      </w:r>
      <w:r w:rsidR="00411ACE" w:rsidRPr="00DC2013">
        <w:t>in combination with any relevant action plan or consent condition</w:t>
      </w:r>
      <w:r w:rsidR="00687CA8" w:rsidRPr="00DC2013">
        <w:t xml:space="preserve"> </w:t>
      </w:r>
      <w:r w:rsidR="00411ACE" w:rsidRPr="00DC2013">
        <w:t xml:space="preserve">will achieve the corresponding </w:t>
      </w:r>
      <w:r w:rsidRPr="00DC2013">
        <w:t xml:space="preserve">set of </w:t>
      </w:r>
      <w:r w:rsidR="7A3F7A80" w:rsidRPr="00DC2013">
        <w:t>target states</w:t>
      </w:r>
      <w:r w:rsidRPr="00DC2013">
        <w:t>.</w:t>
      </w:r>
    </w:p>
    <w:p w14:paraId="623CFE0B" w14:textId="3E8F4D36" w:rsidR="00E45758" w:rsidRPr="00B509A0" w:rsidRDefault="00E45758" w:rsidP="00616497">
      <w:pPr>
        <w:pStyle w:val="BodyText"/>
      </w:pPr>
      <w:proofErr w:type="gramStart"/>
      <w:r w:rsidRPr="00B509A0">
        <w:t>Generally speaking, each</w:t>
      </w:r>
      <w:proofErr w:type="gramEnd"/>
      <w:r w:rsidRPr="00B509A0">
        <w:t xml:space="preserve"> </w:t>
      </w:r>
      <w:r w:rsidR="00C87FDE" w:rsidRPr="00B509A0">
        <w:t>TAS</w:t>
      </w:r>
      <w:r w:rsidRPr="00B509A0">
        <w:t xml:space="preserve"> </w:t>
      </w:r>
      <w:r w:rsidR="005F6BD4" w:rsidRPr="00B509A0">
        <w:t>should</w:t>
      </w:r>
      <w:r w:rsidRPr="00B509A0">
        <w:t xml:space="preserve"> be met via a combination of limit rules, action plans and other methods. In other words, </w:t>
      </w:r>
      <w:r w:rsidR="005F6BD4" w:rsidRPr="00B509A0">
        <w:t xml:space="preserve">meeting the limit may require </w:t>
      </w:r>
      <w:r w:rsidRPr="00B509A0">
        <w:t>a suite of regulatory and</w:t>
      </w:r>
      <w:r w:rsidR="00806300" w:rsidRPr="00B509A0">
        <w:t xml:space="preserve"> non-regulatory</w:t>
      </w:r>
      <w:r w:rsidRPr="00B509A0">
        <w:t xml:space="preserve"> methods.</w:t>
      </w:r>
    </w:p>
    <w:p w14:paraId="58EAD7AB" w14:textId="2C6A952A" w:rsidR="00E45758" w:rsidRPr="00B509A0" w:rsidRDefault="007F732F" w:rsidP="00616497">
      <w:pPr>
        <w:pStyle w:val="BodyText"/>
      </w:pPr>
      <w:r w:rsidRPr="00B509A0">
        <w:t>The following q</w:t>
      </w:r>
      <w:r w:rsidR="00E45758" w:rsidRPr="00B509A0">
        <w:t xml:space="preserve">uestions </w:t>
      </w:r>
      <w:r w:rsidRPr="00B509A0">
        <w:t xml:space="preserve">should be </w:t>
      </w:r>
      <w:r w:rsidR="00E45758" w:rsidRPr="00B509A0">
        <w:t>consider</w:t>
      </w:r>
      <w:r w:rsidRPr="00B509A0">
        <w:t>ed.</w:t>
      </w:r>
    </w:p>
    <w:p w14:paraId="446095A2" w14:textId="5DE9641B" w:rsidR="00986BE8" w:rsidRDefault="60F6A4F0" w:rsidP="00616497">
      <w:pPr>
        <w:pStyle w:val="Bullet"/>
      </w:pPr>
      <w:r w:rsidRPr="00B509A0">
        <w:t>Do you have complete information?</w:t>
      </w:r>
      <w:r w:rsidR="03D8F6BC" w:rsidRPr="00B509A0">
        <w:t xml:space="preserve"> </w:t>
      </w:r>
      <w:r w:rsidRPr="00B509A0">
        <w:t xml:space="preserve">If not, </w:t>
      </w:r>
      <w:r w:rsidR="3AD47208" w:rsidRPr="00B509A0">
        <w:t xml:space="preserve">use </w:t>
      </w:r>
      <w:r w:rsidRPr="00B509A0">
        <w:t xml:space="preserve">the best </w:t>
      </w:r>
      <w:r w:rsidR="3AD47208" w:rsidRPr="00B509A0">
        <w:t>i</w:t>
      </w:r>
      <w:r w:rsidRPr="00B509A0">
        <w:t>nformation</w:t>
      </w:r>
      <w:r w:rsidR="3AD47208" w:rsidRPr="00B509A0">
        <w:t xml:space="preserve"> available</w:t>
      </w:r>
      <w:r w:rsidRPr="00B509A0">
        <w:t xml:space="preserve">. The </w:t>
      </w:r>
      <w:r w:rsidR="3A9773D9" w:rsidRPr="00B509A0">
        <w:t xml:space="preserve">lack </w:t>
      </w:r>
      <w:r w:rsidRPr="00B509A0">
        <w:t xml:space="preserve">of </w:t>
      </w:r>
      <w:r w:rsidRPr="00B509A0">
        <w:rPr>
          <w:spacing w:val="-2"/>
        </w:rPr>
        <w:t>sufficient information cannot be a reason to delay limit setting. When the best information</w:t>
      </w:r>
      <w:r w:rsidRPr="00B509A0">
        <w:t xml:space="preserve"> </w:t>
      </w:r>
      <w:r w:rsidR="39CBE62B" w:rsidRPr="00B509A0">
        <w:t xml:space="preserve">available </w:t>
      </w:r>
      <w:r w:rsidRPr="00B509A0">
        <w:t xml:space="preserve">still includes uncertainty, </w:t>
      </w:r>
      <w:r w:rsidR="48F45979" w:rsidRPr="00B509A0">
        <w:t xml:space="preserve">interpret it </w:t>
      </w:r>
      <w:r w:rsidRPr="00B509A0">
        <w:t>in a way that best gives effect to Te Mana o te Wai. In other words, when there is uncertainty</w:t>
      </w:r>
      <w:r w:rsidR="48F45979" w:rsidRPr="00B509A0">
        <w:t>,</w:t>
      </w:r>
      <w:r w:rsidRPr="00B509A0">
        <w:t xml:space="preserve"> apply the precautionary principle and </w:t>
      </w:r>
      <w:r w:rsidR="00351D1D" w:rsidRPr="00B509A0">
        <w:t>‘</w:t>
      </w:r>
      <w:r w:rsidRPr="00B509A0">
        <w:t>err on the side of caution</w:t>
      </w:r>
      <w:r w:rsidR="00351D1D" w:rsidRPr="00B509A0">
        <w:t>’</w:t>
      </w:r>
      <w:r w:rsidRPr="00B509A0">
        <w:t xml:space="preserve"> for the health and well</w:t>
      </w:r>
      <w:r w:rsidR="00143363" w:rsidRPr="00B509A0">
        <w:t>-</w:t>
      </w:r>
      <w:r w:rsidRPr="00B509A0">
        <w:t>being of the water bodies and freshwater ecosystems.</w:t>
      </w:r>
      <w:r w:rsidR="03D8F6BC" w:rsidRPr="00B509A0">
        <w:t xml:space="preserve"> </w:t>
      </w:r>
    </w:p>
    <w:p w14:paraId="5DB2378C" w14:textId="77777777" w:rsidR="00986BE8" w:rsidRDefault="00986BE8">
      <w:pPr>
        <w:spacing w:line="0" w:lineRule="auto"/>
        <w:rPr>
          <w:szCs w:val="20"/>
        </w:rPr>
      </w:pPr>
      <w:r>
        <w:br w:type="page"/>
      </w:r>
    </w:p>
    <w:p w14:paraId="485951E0" w14:textId="372BB6C8" w:rsidR="00E45758" w:rsidRPr="00B509A0" w:rsidRDefault="48F45979" w:rsidP="00616497">
      <w:pPr>
        <w:pStyle w:val="Bullet"/>
      </w:pPr>
      <w:r w:rsidRPr="00B509A0">
        <w:lastRenderedPageBreak/>
        <w:t>Do you already h</w:t>
      </w:r>
      <w:r w:rsidR="60F6A4F0" w:rsidRPr="00B509A0">
        <w:t>ave freshwater objectives</w:t>
      </w:r>
      <w:r w:rsidR="00B71A83" w:rsidRPr="00B509A0">
        <w:t xml:space="preserve"> (based on the NPS-FM 2017)</w:t>
      </w:r>
      <w:r w:rsidR="60F6A4F0" w:rsidRPr="00B509A0">
        <w:t xml:space="preserve">, </w:t>
      </w:r>
      <w:r w:rsidR="28E3B2C1" w:rsidRPr="00B509A0">
        <w:t>TAS</w:t>
      </w:r>
      <w:r w:rsidRPr="00B509A0">
        <w:t>s</w:t>
      </w:r>
      <w:r w:rsidR="60F6A4F0" w:rsidRPr="00B509A0">
        <w:t xml:space="preserve"> and limits in your plan? If so:</w:t>
      </w:r>
    </w:p>
    <w:p w14:paraId="25A6D90A" w14:textId="0FE93F35" w:rsidR="00E45758" w:rsidRPr="00B509A0" w:rsidRDefault="60F6A4F0" w:rsidP="00616497">
      <w:pPr>
        <w:pStyle w:val="Sub-list"/>
      </w:pPr>
      <w:r w:rsidRPr="00B509A0">
        <w:t xml:space="preserve">Do they give effect to Te Mana o </w:t>
      </w:r>
      <w:r w:rsidR="00452DA4" w:rsidRPr="00B509A0">
        <w:t>t</w:t>
      </w:r>
      <w:r w:rsidRPr="00B509A0">
        <w:t>e Wai?</w:t>
      </w:r>
    </w:p>
    <w:p w14:paraId="0CE1263C" w14:textId="145421AF" w:rsidR="00E45758" w:rsidRPr="00B509A0" w:rsidRDefault="60F6A4F0" w:rsidP="00616497">
      <w:pPr>
        <w:pStyle w:val="Sub-list"/>
      </w:pPr>
      <w:r w:rsidRPr="00B509A0">
        <w:t xml:space="preserve">Have </w:t>
      </w:r>
      <w:r w:rsidR="48F45979" w:rsidRPr="00B509A0">
        <w:t xml:space="preserve">you set </w:t>
      </w:r>
      <w:r w:rsidR="296199CC" w:rsidRPr="00B509A0">
        <w:t xml:space="preserve">environmental </w:t>
      </w:r>
      <w:r w:rsidRPr="00B509A0">
        <w:t xml:space="preserve">outcomes and </w:t>
      </w:r>
      <w:r w:rsidR="28E3B2C1" w:rsidRPr="00B509A0">
        <w:t>TAS</w:t>
      </w:r>
      <w:r w:rsidR="48F45979" w:rsidRPr="00B509A0">
        <w:t>s</w:t>
      </w:r>
      <w:r w:rsidRPr="00B509A0">
        <w:t xml:space="preserve"> for all compulsory values in </w:t>
      </w:r>
      <w:r w:rsidR="48F45979" w:rsidRPr="00B509A0">
        <w:t>a</w:t>
      </w:r>
      <w:r w:rsidRPr="00B509A0">
        <w:t>ppendix</w:t>
      </w:r>
      <w:r w:rsidR="006D00B8" w:rsidRPr="00B509A0">
        <w:t> </w:t>
      </w:r>
      <w:r w:rsidRPr="00B509A0">
        <w:t xml:space="preserve">1A? </w:t>
      </w:r>
    </w:p>
    <w:p w14:paraId="348477DB" w14:textId="24146715" w:rsidR="00E45758" w:rsidRPr="00B509A0" w:rsidRDefault="00E45758" w:rsidP="00616497">
      <w:pPr>
        <w:pStyle w:val="Sub-list"/>
      </w:pPr>
      <w:r w:rsidRPr="00B509A0">
        <w:t>Ha</w:t>
      </w:r>
      <w:r w:rsidR="00C27643" w:rsidRPr="00B509A0">
        <w:t>ve you set limits</w:t>
      </w:r>
      <w:r w:rsidRPr="00B509A0">
        <w:t xml:space="preserve"> </w:t>
      </w:r>
      <w:r w:rsidR="00C27643" w:rsidRPr="00B509A0">
        <w:t>for</w:t>
      </w:r>
      <w:r w:rsidRPr="00B509A0">
        <w:t xml:space="preserve"> all the attributes (</w:t>
      </w:r>
      <w:r w:rsidR="00C27643" w:rsidRPr="00B509A0">
        <w:t>a</w:t>
      </w:r>
      <w:r w:rsidRPr="00B509A0">
        <w:t xml:space="preserve">ppendix 2A) that require </w:t>
      </w:r>
      <w:r w:rsidR="00C27643" w:rsidRPr="00B509A0">
        <w:t>them</w:t>
      </w:r>
      <w:r w:rsidRPr="00B509A0">
        <w:t>? And does</w:t>
      </w:r>
      <w:r w:rsidR="006D00B8" w:rsidRPr="00B509A0">
        <w:t> </w:t>
      </w:r>
      <w:r w:rsidRPr="00B509A0">
        <w:t xml:space="preserve">the best available information indicate that these limits will achieve all these </w:t>
      </w:r>
      <w:r w:rsidR="008846D5" w:rsidRPr="00B509A0">
        <w:t>target states</w:t>
      </w:r>
      <w:r w:rsidRPr="00B509A0">
        <w:t>?</w:t>
      </w:r>
    </w:p>
    <w:p w14:paraId="58F6DEE7" w14:textId="78095701" w:rsidR="00E45758" w:rsidRPr="00B509A0" w:rsidRDefault="60F6A4F0" w:rsidP="00616497">
      <w:pPr>
        <w:pStyle w:val="Sub-list"/>
      </w:pPr>
      <w:r w:rsidRPr="00B509A0">
        <w:t xml:space="preserve">Do they fit together to reach environmental outcomes and the long-term vision? </w:t>
      </w:r>
    </w:p>
    <w:p w14:paraId="11D235AA" w14:textId="64A5A319" w:rsidR="00E45758" w:rsidRPr="00B509A0" w:rsidRDefault="60F6A4F0" w:rsidP="00616497">
      <w:pPr>
        <w:pStyle w:val="Sub-list"/>
      </w:pPr>
      <w:r w:rsidRPr="00B509A0">
        <w:t xml:space="preserve">How likely is it that the </w:t>
      </w:r>
      <w:r w:rsidR="28E3B2C1" w:rsidRPr="00B509A0">
        <w:t>TAS</w:t>
      </w:r>
      <w:r w:rsidR="00E9182E" w:rsidRPr="00B509A0">
        <w:t>s</w:t>
      </w:r>
      <w:r w:rsidRPr="00B509A0">
        <w:t xml:space="preserve"> will be met in their timeframes? And is adequate monitoring in place to track and confirm this? </w:t>
      </w:r>
    </w:p>
    <w:p w14:paraId="486163E5" w14:textId="17A76B16" w:rsidR="00921F6A" w:rsidRPr="00B509A0" w:rsidRDefault="60F6A4F0" w:rsidP="00616497">
      <w:pPr>
        <w:pStyle w:val="Sub-list"/>
      </w:pPr>
      <w:r w:rsidRPr="00B509A0">
        <w:t>Are the limits expressed in such a way, and supported by policy</w:t>
      </w:r>
      <w:r w:rsidR="7FB5C104" w:rsidRPr="00B509A0">
        <w:t>,</w:t>
      </w:r>
      <w:r w:rsidRPr="00B509A0">
        <w:t xml:space="preserve"> that </w:t>
      </w:r>
      <w:r w:rsidR="7FB5C104" w:rsidRPr="00B509A0">
        <w:t>stops</w:t>
      </w:r>
      <w:r w:rsidRPr="00B509A0">
        <w:t xml:space="preserve"> resource use and </w:t>
      </w:r>
      <w:r w:rsidR="7FB5C104" w:rsidRPr="00B509A0">
        <w:t xml:space="preserve">does not allocate </w:t>
      </w:r>
      <w:r w:rsidRPr="00B509A0">
        <w:t>new resource use when the limit is reached (</w:t>
      </w:r>
      <w:r w:rsidR="7FB5C104" w:rsidRPr="00B509A0">
        <w:t xml:space="preserve">avoids </w:t>
      </w:r>
      <w:r w:rsidRPr="00B509A0">
        <w:t>over</w:t>
      </w:r>
      <w:r w:rsidR="004E14DD" w:rsidRPr="00B509A0">
        <w:noBreakHyphen/>
      </w:r>
      <w:r w:rsidRPr="00B509A0">
        <w:t>allocation)?</w:t>
      </w:r>
    </w:p>
    <w:p w14:paraId="5B421750" w14:textId="2BC3070F" w:rsidR="00E45758" w:rsidRPr="00B509A0" w:rsidRDefault="60F6A4F0" w:rsidP="00616497">
      <w:pPr>
        <w:pStyle w:val="Bullet"/>
      </w:pPr>
      <w:r w:rsidRPr="00B509A0">
        <w:t>Which types of resource use (eg, water abstraction, discharges, land use), including permitted use</w:t>
      </w:r>
      <w:r w:rsidR="00E9182E" w:rsidRPr="00B509A0">
        <w:t>,</w:t>
      </w:r>
      <w:r w:rsidRPr="00B509A0">
        <w:t xml:space="preserve"> cumulatively </w:t>
      </w:r>
      <w:r w:rsidR="7FB5C104" w:rsidRPr="00B509A0">
        <w:t xml:space="preserve">affect </w:t>
      </w:r>
      <w:r w:rsidR="00E9182E" w:rsidRPr="00B509A0">
        <w:t xml:space="preserve">a </w:t>
      </w:r>
      <w:r w:rsidR="28E3B2C1" w:rsidRPr="00B509A0">
        <w:t>TAS</w:t>
      </w:r>
      <w:r w:rsidRPr="00B509A0">
        <w:t xml:space="preserve">? And will individuals </w:t>
      </w:r>
      <w:r w:rsidR="7FB5C104" w:rsidRPr="00B509A0">
        <w:t>deciding</w:t>
      </w:r>
      <w:r w:rsidRPr="00B509A0">
        <w:t xml:space="preserve"> on resource use (eg</w:t>
      </w:r>
      <w:r w:rsidR="7FB5C104" w:rsidRPr="00B509A0">
        <w:t>,</w:t>
      </w:r>
      <w:r w:rsidR="0009549C" w:rsidRPr="00B509A0">
        <w:t> </w:t>
      </w:r>
      <w:r w:rsidRPr="00B509A0">
        <w:t xml:space="preserve">land users and their advisors) have </w:t>
      </w:r>
      <w:r w:rsidR="1E4B0D0A" w:rsidRPr="00B509A0">
        <w:t xml:space="preserve">enough </w:t>
      </w:r>
      <w:r w:rsidRPr="00B509A0">
        <w:t>information to predict if their activities will</w:t>
      </w:r>
      <w:r w:rsidR="0009549C" w:rsidRPr="00B509A0">
        <w:t> </w:t>
      </w:r>
      <w:r w:rsidRPr="00B509A0">
        <w:t xml:space="preserve">fit within their allocated limits? </w:t>
      </w:r>
    </w:p>
    <w:p w14:paraId="11855113" w14:textId="65079B7C" w:rsidR="00E45758" w:rsidRPr="00B509A0" w:rsidRDefault="60F6A4F0" w:rsidP="00616497">
      <w:pPr>
        <w:pStyle w:val="Bullet"/>
      </w:pPr>
      <w:r w:rsidRPr="00B509A0">
        <w:t xml:space="preserve">What is the maximum amount of resource available, what resource use is currently taking place, and </w:t>
      </w:r>
      <w:r w:rsidR="1E4B0D0A" w:rsidRPr="00B509A0">
        <w:t xml:space="preserve">what use </w:t>
      </w:r>
      <w:r w:rsidRPr="00B509A0">
        <w:t xml:space="preserve">could be allowed in the future? Also consider any fluctuations and uncertainties </w:t>
      </w:r>
      <w:r w:rsidR="1E4B0D0A" w:rsidRPr="00B509A0">
        <w:t xml:space="preserve">with </w:t>
      </w:r>
      <w:r w:rsidRPr="00B509A0">
        <w:t>these quantifiable amounts.</w:t>
      </w:r>
    </w:p>
    <w:p w14:paraId="428406CA" w14:textId="0FD48CF7" w:rsidR="00E45758" w:rsidRPr="00B509A0" w:rsidRDefault="60F6A4F0" w:rsidP="00616497">
      <w:pPr>
        <w:pStyle w:val="Bullet"/>
      </w:pPr>
      <w:r w:rsidRPr="00B509A0">
        <w:t xml:space="preserve">Which method will </w:t>
      </w:r>
      <w:r w:rsidR="1E4B0D0A" w:rsidRPr="00B509A0">
        <w:t>you use</w:t>
      </w:r>
      <w:r w:rsidRPr="00B509A0">
        <w:t xml:space="preserve"> to allocate the resource under the various potential users (eg,</w:t>
      </w:r>
      <w:r w:rsidR="0009549C" w:rsidRPr="00B509A0">
        <w:t> </w:t>
      </w:r>
      <w:r w:rsidRPr="00B509A0">
        <w:t xml:space="preserve">through a formal allocation system, rules on activity status, or some other method </w:t>
      </w:r>
      <w:r w:rsidR="1E4B0D0A" w:rsidRPr="00B509A0">
        <w:t xml:space="preserve">to </w:t>
      </w:r>
      <w:r w:rsidRPr="00B509A0">
        <w:t>determ</w:t>
      </w:r>
      <w:r w:rsidR="1E4B0D0A" w:rsidRPr="00B509A0">
        <w:t>ine</w:t>
      </w:r>
      <w:r w:rsidRPr="00B509A0">
        <w:t xml:space="preserve"> how to </w:t>
      </w:r>
      <w:r w:rsidR="45CA0E5C" w:rsidRPr="00B509A0">
        <w:t>spread the reduction across</w:t>
      </w:r>
      <w:r w:rsidRPr="00B509A0">
        <w:t xml:space="preserve"> multiple users)?</w:t>
      </w:r>
    </w:p>
    <w:p w14:paraId="5E0558C2" w14:textId="3C0D0EA6" w:rsidR="00E45758" w:rsidRPr="00B509A0" w:rsidRDefault="60F6A4F0" w:rsidP="00616497">
      <w:pPr>
        <w:pStyle w:val="Bullet"/>
        <w:keepLines/>
      </w:pPr>
      <w:r w:rsidRPr="00B509A0">
        <w:t xml:space="preserve">Is there complete information to </w:t>
      </w:r>
      <w:r w:rsidR="185A007A" w:rsidRPr="00B509A0">
        <w:t xml:space="preserve">calculate </w:t>
      </w:r>
      <w:r w:rsidRPr="00B509A0">
        <w:t>a maximum amount of resource use</w:t>
      </w:r>
      <w:r w:rsidR="185A007A" w:rsidRPr="00B509A0">
        <w:t xml:space="preserve">, </w:t>
      </w:r>
      <w:r w:rsidRPr="00B509A0">
        <w:t>with evidence to link it to the</w:t>
      </w:r>
      <w:r w:rsidR="185A007A" w:rsidRPr="00B509A0">
        <w:t xml:space="preserve"> TAS</w:t>
      </w:r>
      <w:r w:rsidRPr="00B509A0">
        <w:t xml:space="preserve">? </w:t>
      </w:r>
      <w:r w:rsidR="185A007A" w:rsidRPr="00B509A0">
        <w:t>If</w:t>
      </w:r>
      <w:r w:rsidRPr="00B509A0">
        <w:t xml:space="preserve"> information is incomplete or uncertain, have you taken a</w:t>
      </w:r>
      <w:r w:rsidR="0009549C" w:rsidRPr="00B509A0">
        <w:t> </w:t>
      </w:r>
      <w:r w:rsidRPr="00B509A0">
        <w:t>precautionary approach (</w:t>
      </w:r>
      <w:r w:rsidR="185A007A" w:rsidRPr="00B509A0">
        <w:t>prioritising</w:t>
      </w:r>
      <w:r w:rsidRPr="00B509A0">
        <w:t xml:space="preserve"> the health and well</w:t>
      </w:r>
      <w:r w:rsidR="0052611F" w:rsidRPr="00B509A0">
        <w:t>-</w:t>
      </w:r>
      <w:r w:rsidRPr="00B509A0">
        <w:t xml:space="preserve">being of the </w:t>
      </w:r>
      <w:r w:rsidR="4BAA81B5" w:rsidRPr="00B509A0">
        <w:t>water body</w:t>
      </w:r>
      <w:r w:rsidRPr="00B509A0">
        <w:t xml:space="preserve"> and its</w:t>
      </w:r>
      <w:r w:rsidR="001206A5" w:rsidRPr="00B509A0">
        <w:t> </w:t>
      </w:r>
      <w:r w:rsidRPr="00B509A0">
        <w:t>ecosystems)?</w:t>
      </w:r>
    </w:p>
    <w:p w14:paraId="0E2B0177" w14:textId="268A6B3A" w:rsidR="00E45758" w:rsidRPr="00B509A0" w:rsidRDefault="0DDAD2FD" w:rsidP="00861A7B">
      <w:pPr>
        <w:pStyle w:val="Bullet"/>
      </w:pPr>
      <w:r w:rsidRPr="00B509A0">
        <w:t xml:space="preserve">If </w:t>
      </w:r>
      <w:r w:rsidR="105E67BD" w:rsidRPr="00B509A0">
        <w:t xml:space="preserve">you are setting limits on </w:t>
      </w:r>
      <w:r w:rsidRPr="00B509A0">
        <w:t>multiple sets of resource use</w:t>
      </w:r>
      <w:r w:rsidR="105E67BD" w:rsidRPr="00B509A0">
        <w:t>, all</w:t>
      </w:r>
      <w:r w:rsidRPr="00B509A0">
        <w:t xml:space="preserve"> achieving the </w:t>
      </w:r>
      <w:r w:rsidR="2F6F84BE" w:rsidRPr="00B509A0">
        <w:t>TAS</w:t>
      </w:r>
      <w:r w:rsidRPr="00B509A0">
        <w:t xml:space="preserve"> within the timeframe, analyse each combination using the tests in s</w:t>
      </w:r>
      <w:r w:rsidR="00244744" w:rsidRPr="00B509A0">
        <w:t xml:space="preserve">ection </w:t>
      </w:r>
      <w:r w:rsidRPr="00B509A0">
        <w:t xml:space="preserve">32 </w:t>
      </w:r>
      <w:r w:rsidR="00244744" w:rsidRPr="00B509A0">
        <w:t xml:space="preserve">of the </w:t>
      </w:r>
      <w:r w:rsidRPr="00B509A0">
        <w:t>RMA.</w:t>
      </w:r>
      <w:r w:rsidR="5BA4A365" w:rsidRPr="00B509A0">
        <w:t xml:space="preserve"> </w:t>
      </w:r>
      <w:r w:rsidRPr="00B509A0">
        <w:t>Section 32 requires an assessment of the effectiveness and efficiency (including costs and benefits) of</w:t>
      </w:r>
      <w:r w:rsidR="009B46B6" w:rsidRPr="00B509A0">
        <w:t> </w:t>
      </w:r>
      <w:r w:rsidRPr="00B509A0">
        <w:t>different options to achieve the plan</w:t>
      </w:r>
      <w:r w:rsidR="00351D1D" w:rsidRPr="00B509A0">
        <w:t>’</w:t>
      </w:r>
      <w:r w:rsidRPr="00B509A0">
        <w:t>s objectives.</w:t>
      </w:r>
      <w:r w:rsidR="5BA4A365" w:rsidRPr="00B509A0">
        <w:t xml:space="preserve"> </w:t>
      </w:r>
      <w:r w:rsidRPr="00B509A0">
        <w:t xml:space="preserve">Understanding effectiveness and efficiency will </w:t>
      </w:r>
      <w:r w:rsidR="2ADD2169" w:rsidRPr="00B509A0">
        <w:t>help councils choose</w:t>
      </w:r>
      <w:r w:rsidRPr="00B509A0">
        <w:t xml:space="preserve"> the most appropriate set of limits.</w:t>
      </w:r>
      <w:r w:rsidR="5BA4A365" w:rsidRPr="00B509A0">
        <w:t xml:space="preserve"> </w:t>
      </w:r>
      <w:r w:rsidR="2ADD2169" w:rsidRPr="00B509A0">
        <w:t>See also</w:t>
      </w:r>
      <w:r w:rsidRPr="00B509A0">
        <w:t xml:space="preserve"> </w:t>
      </w:r>
      <w:r w:rsidR="78D4860D" w:rsidRPr="00B509A0">
        <w:t xml:space="preserve">the </w:t>
      </w:r>
      <w:r w:rsidRPr="00B509A0">
        <w:t xml:space="preserve">section </w:t>
      </w:r>
      <w:hyperlink w:anchor="_NOF_and_section">
        <w:r w:rsidR="009B46B6" w:rsidRPr="00B509A0">
          <w:rPr>
            <w:rStyle w:val="Hyperlink"/>
          </w:rPr>
          <w:t>NOF and section 32 of the RMA</w:t>
        </w:r>
      </w:hyperlink>
      <w:r w:rsidR="009B46B6" w:rsidRPr="00B509A0">
        <w:t xml:space="preserve"> </w:t>
      </w:r>
      <w:r w:rsidRPr="00B509A0">
        <w:t>of this guidance.</w:t>
      </w:r>
    </w:p>
    <w:p w14:paraId="67438A71" w14:textId="05BF8065" w:rsidR="00EC6285" w:rsidRPr="00B509A0" w:rsidRDefault="60F6A4F0" w:rsidP="00DA2317">
      <w:pPr>
        <w:pStyle w:val="Bullet"/>
      </w:pPr>
      <w:r w:rsidRPr="00B509A0">
        <w:t xml:space="preserve">Is a limit the only incentive (or disincentive) to drive the behaviour change </w:t>
      </w:r>
      <w:r w:rsidR="08685C7F" w:rsidRPr="00B509A0">
        <w:t>that</w:t>
      </w:r>
      <w:r w:rsidRPr="00B509A0">
        <w:t xml:space="preserve"> meet</w:t>
      </w:r>
      <w:r w:rsidR="08685C7F" w:rsidRPr="00B509A0">
        <w:t>s</w:t>
      </w:r>
      <w:r w:rsidRPr="00B509A0">
        <w:t xml:space="preserve"> the </w:t>
      </w:r>
      <w:r w:rsidR="08685C7F" w:rsidRPr="00B509A0">
        <w:t>TAS</w:t>
      </w:r>
      <w:r w:rsidRPr="00B509A0">
        <w:t>? What other incentives – action plans, consent conditions</w:t>
      </w:r>
      <w:r w:rsidR="08685C7F" w:rsidRPr="00B509A0">
        <w:t xml:space="preserve"> </w:t>
      </w:r>
      <w:r w:rsidRPr="00B509A0">
        <w:t>– could contribute?</w:t>
      </w:r>
    </w:p>
    <w:p w14:paraId="3E18125A" w14:textId="3515FD90" w:rsidR="00006165" w:rsidRPr="00B509A0" w:rsidRDefault="00006165" w:rsidP="003B1CF1">
      <w:pPr>
        <w:pStyle w:val="Heading4"/>
      </w:pPr>
      <w:r w:rsidRPr="00B509A0">
        <w:t xml:space="preserve">Limit setting: </w:t>
      </w:r>
      <w:r w:rsidR="00081674" w:rsidRPr="00B509A0">
        <w:t>A</w:t>
      </w:r>
      <w:r w:rsidRPr="00B509A0">
        <w:t xml:space="preserve"> challenging step</w:t>
      </w:r>
    </w:p>
    <w:p w14:paraId="2B4C8C47" w14:textId="5A15A307" w:rsidR="00006165" w:rsidRPr="00B509A0" w:rsidRDefault="00E45758" w:rsidP="00E45758">
      <w:pPr>
        <w:pStyle w:val="BodyText"/>
      </w:pPr>
      <w:r w:rsidRPr="00B509A0">
        <w:t xml:space="preserve">Limit setting is the step in the </w:t>
      </w:r>
      <w:r w:rsidR="00845CA2" w:rsidRPr="00B509A0">
        <w:t>NOF</w:t>
      </w:r>
      <w:r w:rsidRPr="00B509A0">
        <w:t xml:space="preserve"> where planning decisions begin to directly </w:t>
      </w:r>
      <w:r w:rsidR="00006165" w:rsidRPr="00B509A0">
        <w:t xml:space="preserve">affect </w:t>
      </w:r>
      <w:r w:rsidRPr="00B509A0">
        <w:t>resource users</w:t>
      </w:r>
      <w:r w:rsidR="00E17FB9" w:rsidRPr="00B509A0">
        <w:t>. It is</w:t>
      </w:r>
      <w:r w:rsidRPr="00B509A0">
        <w:t xml:space="preserve"> where decisions are made that will determine who will be most </w:t>
      </w:r>
      <w:r w:rsidR="00473224" w:rsidRPr="00B509A0">
        <w:t xml:space="preserve">affected </w:t>
      </w:r>
      <w:r w:rsidRPr="00B509A0">
        <w:t xml:space="preserve">in the community </w:t>
      </w:r>
      <w:r w:rsidR="00E17FB9" w:rsidRPr="00B509A0">
        <w:t xml:space="preserve">and </w:t>
      </w:r>
      <w:r w:rsidR="00006165" w:rsidRPr="00B509A0">
        <w:t>h</w:t>
      </w:r>
      <w:r w:rsidRPr="00B509A0">
        <w:t xml:space="preserve">ow and to whom the cost is allocated of achieving the environmental outcomes the community seeks. It is therefore the most challenging and potentially controversial step in the </w:t>
      </w:r>
      <w:r w:rsidR="00351D1D" w:rsidRPr="00B509A0">
        <w:t>‘</w:t>
      </w:r>
      <w:r w:rsidRPr="00B509A0">
        <w:t>values–environmental outcomes–limit</w:t>
      </w:r>
      <w:r w:rsidR="00006165" w:rsidRPr="00B509A0">
        <w:t>-</w:t>
      </w:r>
      <w:r w:rsidRPr="00B509A0">
        <w:t>setting</w:t>
      </w:r>
      <w:r w:rsidR="00351D1D" w:rsidRPr="00B509A0">
        <w:t>’</w:t>
      </w:r>
      <w:r w:rsidRPr="00B509A0">
        <w:t xml:space="preserve"> cascade. </w:t>
      </w:r>
    </w:p>
    <w:p w14:paraId="1A66C1A3" w14:textId="27E1457E" w:rsidR="00006165" w:rsidRPr="00B509A0" w:rsidRDefault="004C3764" w:rsidP="003B1CF1">
      <w:pPr>
        <w:pStyle w:val="Heading4"/>
      </w:pPr>
      <w:r w:rsidRPr="00B509A0">
        <w:lastRenderedPageBreak/>
        <w:t>Clarity for</w:t>
      </w:r>
      <w:r w:rsidR="00006165" w:rsidRPr="00B509A0">
        <w:t xml:space="preserve"> users and the community</w:t>
      </w:r>
    </w:p>
    <w:p w14:paraId="60E5373A" w14:textId="46A6B9BA" w:rsidR="00F10D6B" w:rsidRPr="00B509A0" w:rsidRDefault="7009D0E5" w:rsidP="00F10D6B">
      <w:pPr>
        <w:pStyle w:val="BodyText"/>
      </w:pPr>
      <w:r w:rsidRPr="00B509A0">
        <w:t xml:space="preserve">It is best practice to give maximum clarity to the community and resource users. </w:t>
      </w:r>
      <w:r w:rsidR="00F10D6B" w:rsidRPr="00B509A0">
        <w:t>Where there is over-allocation</w:t>
      </w:r>
      <w:r w:rsidR="00013F14" w:rsidRPr="00B509A0">
        <w:t>,</w:t>
      </w:r>
      <w:r w:rsidR="00F10D6B" w:rsidRPr="00B509A0">
        <w:t xml:space="preserve"> and reductions in contaminant loads are required, it is best practice to ensure that the complex and challenging decision</w:t>
      </w:r>
      <w:r w:rsidR="00633C73" w:rsidRPr="00B509A0">
        <w:t>-</w:t>
      </w:r>
      <w:r w:rsidR="00F10D6B" w:rsidRPr="00B509A0">
        <w:t xml:space="preserve">making </w:t>
      </w:r>
      <w:r w:rsidR="00F2320F" w:rsidRPr="00B509A0">
        <w:t xml:space="preserve">process </w:t>
      </w:r>
      <w:r w:rsidR="00F10D6B" w:rsidRPr="00B509A0">
        <w:t xml:space="preserve">around what actions are required to achieve </w:t>
      </w:r>
      <w:r w:rsidR="0DB4E603" w:rsidRPr="00B509A0">
        <w:t>these</w:t>
      </w:r>
      <w:r w:rsidR="00F10D6B" w:rsidRPr="00B509A0">
        <w:t xml:space="preserve"> </w:t>
      </w:r>
      <w:r w:rsidR="000E56DF" w:rsidRPr="00B509A0">
        <w:t>are</w:t>
      </w:r>
      <w:r w:rsidR="00F10D6B" w:rsidRPr="00B509A0">
        <w:t xml:space="preserve"> clearly identified in the plan, rather than devolved to individual decision makers through consents or farm plans. </w:t>
      </w:r>
      <w:r w:rsidR="513053FC" w:rsidRPr="00B509A0">
        <w:t>The plan should provide as much clarity as possible on the required reductions</w:t>
      </w:r>
      <w:r w:rsidR="00C90EBE" w:rsidRPr="00B509A0">
        <w:t>,</w:t>
      </w:r>
      <w:r w:rsidR="513053FC" w:rsidRPr="00B509A0">
        <w:t xml:space="preserve"> and</w:t>
      </w:r>
      <w:r w:rsidR="0067291F" w:rsidRPr="00B509A0">
        <w:t xml:space="preserve"> on</w:t>
      </w:r>
      <w:r w:rsidR="513053FC" w:rsidRPr="00B509A0">
        <w:t xml:space="preserve"> possible changes in land use, land intensity and practice changes.</w:t>
      </w:r>
    </w:p>
    <w:p w14:paraId="3DDD8C01" w14:textId="2841197B" w:rsidR="004C3764" w:rsidRPr="00B509A0" w:rsidRDefault="00351D1D" w:rsidP="003B1CF1">
      <w:pPr>
        <w:pStyle w:val="Heading4"/>
      </w:pPr>
      <w:r w:rsidRPr="00B509A0">
        <w:t>‘</w:t>
      </w:r>
      <w:r w:rsidR="004C3764" w:rsidRPr="00B509A0">
        <w:t>Adding up</w:t>
      </w:r>
      <w:r w:rsidRPr="00B509A0">
        <w:t>’</w:t>
      </w:r>
      <w:r w:rsidR="004C3764" w:rsidRPr="00B509A0">
        <w:t xml:space="preserve"> limits</w:t>
      </w:r>
    </w:p>
    <w:p w14:paraId="503C8E5E" w14:textId="5B8F1B11" w:rsidR="00E45758" w:rsidRPr="00B509A0" w:rsidRDefault="004C3764" w:rsidP="00E45758">
      <w:pPr>
        <w:pStyle w:val="BodyText"/>
      </w:pPr>
      <w:r w:rsidRPr="00B509A0">
        <w:t>I</w:t>
      </w:r>
      <w:r w:rsidR="00E45758" w:rsidRPr="00B509A0">
        <w:t xml:space="preserve">t must be likely that </w:t>
      </w:r>
      <w:r w:rsidRPr="00B509A0">
        <w:t>limits</w:t>
      </w:r>
      <w:r w:rsidR="00E45758" w:rsidRPr="00B509A0">
        <w:t xml:space="preserve"> </w:t>
      </w:r>
      <w:r w:rsidR="00351D1D" w:rsidRPr="00B509A0">
        <w:t>‘</w:t>
      </w:r>
      <w:r w:rsidR="00E45758" w:rsidRPr="00B509A0">
        <w:t>add up</w:t>
      </w:r>
      <w:r w:rsidR="00351D1D" w:rsidRPr="00B509A0">
        <w:t>’</w:t>
      </w:r>
      <w:r w:rsidR="00E45758" w:rsidRPr="00B509A0">
        <w:t xml:space="preserve"> to not more than the total contaminant load required to meet</w:t>
      </w:r>
      <w:r w:rsidRPr="00B509A0">
        <w:t xml:space="preserve"> </w:t>
      </w:r>
      <w:r w:rsidR="00DC7E12" w:rsidRPr="00B509A0">
        <w:t xml:space="preserve">the </w:t>
      </w:r>
      <w:r w:rsidRPr="00B509A0">
        <w:t>TAS</w:t>
      </w:r>
      <w:r w:rsidR="00E45758" w:rsidRPr="00B509A0">
        <w:t xml:space="preserve">, and that they will </w:t>
      </w:r>
      <w:r w:rsidRPr="00B509A0">
        <w:t>be</w:t>
      </w:r>
      <w:r w:rsidR="00E45758" w:rsidRPr="00B509A0">
        <w:t xml:space="preserve"> hard</w:t>
      </w:r>
      <w:r w:rsidRPr="00B509A0">
        <w:t xml:space="preserve"> and</w:t>
      </w:r>
      <w:r w:rsidR="00E45758" w:rsidRPr="00B509A0">
        <w:t xml:space="preserve"> enforceable. </w:t>
      </w:r>
      <w:r w:rsidR="008764A6" w:rsidRPr="00B509A0">
        <w:t>In the past, l</w:t>
      </w:r>
      <w:r w:rsidR="00E45758" w:rsidRPr="00B509A0">
        <w:t xml:space="preserve">imits have </w:t>
      </w:r>
      <w:r w:rsidR="008764A6" w:rsidRPr="00B509A0">
        <w:t>not</w:t>
      </w:r>
      <w:r w:rsidR="00E45758" w:rsidRPr="00B509A0">
        <w:t xml:space="preserve"> add</w:t>
      </w:r>
      <w:r w:rsidR="008764A6" w:rsidRPr="00B509A0">
        <w:t>ed</w:t>
      </w:r>
      <w:r w:rsidR="00E45758" w:rsidRPr="00B509A0">
        <w:t xml:space="preserve"> up from the farm scale (individual resource use allocation) to the catchment load scale (total limit). Even though every attempt should be made to set a limit as accurately as possible, it will always be an estimate. </w:t>
      </w:r>
      <w:r w:rsidR="00351D1D" w:rsidRPr="00B509A0">
        <w:t>‘</w:t>
      </w:r>
      <w:r w:rsidR="00E45758" w:rsidRPr="00B509A0">
        <w:t>Adding up</w:t>
      </w:r>
      <w:r w:rsidR="00351D1D" w:rsidRPr="00B509A0">
        <w:t>’</w:t>
      </w:r>
      <w:r w:rsidR="00E45758" w:rsidRPr="00B509A0">
        <w:t xml:space="preserve"> the </w:t>
      </w:r>
      <w:r w:rsidR="004D59B4" w:rsidRPr="00B509A0">
        <w:t xml:space="preserve">allocated uses </w:t>
      </w:r>
      <w:r w:rsidR="00E45758" w:rsidRPr="00B509A0">
        <w:t xml:space="preserve">(and loads) </w:t>
      </w:r>
      <w:r w:rsidR="008764A6" w:rsidRPr="00B509A0">
        <w:t>should</w:t>
      </w:r>
      <w:r w:rsidR="00E45758" w:rsidRPr="00B509A0">
        <w:t xml:space="preserve"> </w:t>
      </w:r>
      <w:r w:rsidRPr="00B509A0">
        <w:t xml:space="preserve">use </w:t>
      </w:r>
      <w:r w:rsidR="00E45758" w:rsidRPr="00B509A0">
        <w:t xml:space="preserve">the best available information and best estimates. </w:t>
      </w:r>
    </w:p>
    <w:p w14:paraId="3E2E7A99" w14:textId="4C71A445" w:rsidR="00E45758" w:rsidRPr="00B509A0" w:rsidRDefault="00E45758" w:rsidP="00E45758">
      <w:pPr>
        <w:pStyle w:val="BodyText"/>
      </w:pPr>
      <w:r w:rsidRPr="00B509A0">
        <w:t xml:space="preserve">However, once </w:t>
      </w:r>
      <w:r w:rsidR="008D33AA" w:rsidRPr="00B509A0">
        <w:t xml:space="preserve">the best estimate is agreed, with </w:t>
      </w:r>
      <w:r w:rsidRPr="00B509A0">
        <w:t>enough certainty that it will achieve the</w:t>
      </w:r>
      <w:r w:rsidR="008D33AA" w:rsidRPr="00B509A0">
        <w:t xml:space="preserve"> TAS</w:t>
      </w:r>
      <w:r w:rsidRPr="00B509A0">
        <w:t xml:space="preserve">, </w:t>
      </w:r>
      <w:r w:rsidR="008D33AA" w:rsidRPr="00B509A0">
        <w:t xml:space="preserve">councils must provide </w:t>
      </w:r>
      <w:r w:rsidRPr="00B509A0">
        <w:t xml:space="preserve">a high degree of certainty that the rules themselves will achieve </w:t>
      </w:r>
      <w:r w:rsidR="008D33AA" w:rsidRPr="00B509A0">
        <w:t xml:space="preserve">the </w:t>
      </w:r>
      <w:r w:rsidRPr="00B509A0">
        <w:t>load limit or reduction.</w:t>
      </w:r>
    </w:p>
    <w:p w14:paraId="20C469B7" w14:textId="2E769092" w:rsidR="008D33AA" w:rsidRPr="00B509A0" w:rsidRDefault="000565D9" w:rsidP="003B1CF1">
      <w:pPr>
        <w:pStyle w:val="Heading4"/>
      </w:pPr>
      <w:r w:rsidRPr="00B509A0">
        <w:t xml:space="preserve">Effective limits </w:t>
      </w:r>
      <w:r w:rsidR="00F33153" w:rsidRPr="00B509A0">
        <w:t xml:space="preserve">and </w:t>
      </w:r>
      <w:r w:rsidR="00D57881" w:rsidRPr="00B509A0">
        <w:t xml:space="preserve">good management practice </w:t>
      </w:r>
    </w:p>
    <w:p w14:paraId="31D6F792" w14:textId="052FEE43" w:rsidR="00F33153" w:rsidRPr="00B509A0" w:rsidRDefault="00F33153" w:rsidP="00DA2317">
      <w:pPr>
        <w:pStyle w:val="BodyText"/>
        <w:rPr>
          <w:rFonts w:ascii="Segoe UI" w:hAnsi="Segoe UI" w:cs="Segoe UI"/>
          <w:sz w:val="18"/>
          <w:szCs w:val="18"/>
        </w:rPr>
      </w:pPr>
      <w:r w:rsidRPr="00B509A0">
        <w:rPr>
          <w:rFonts w:cs="Calibri"/>
        </w:rPr>
        <w:t xml:space="preserve">Councils need to create a hard limit to ensure there are no unintended cumulative effects. To do this, </w:t>
      </w:r>
      <w:r w:rsidR="00244873" w:rsidRPr="00B509A0">
        <w:rPr>
          <w:rFonts w:cs="Calibri"/>
        </w:rPr>
        <w:t>G</w:t>
      </w:r>
      <w:r w:rsidR="00D57881" w:rsidRPr="00B509A0">
        <w:rPr>
          <w:rFonts w:cs="Calibri"/>
        </w:rPr>
        <w:t xml:space="preserve">ood </w:t>
      </w:r>
      <w:r w:rsidR="00244873" w:rsidRPr="00B509A0">
        <w:rPr>
          <w:rFonts w:cs="Calibri"/>
        </w:rPr>
        <w:t>M</w:t>
      </w:r>
      <w:r w:rsidR="00D57881" w:rsidRPr="00B509A0">
        <w:rPr>
          <w:rFonts w:cs="Calibri"/>
        </w:rPr>
        <w:t xml:space="preserve">anagement </w:t>
      </w:r>
      <w:r w:rsidR="00244873" w:rsidRPr="00B509A0">
        <w:rPr>
          <w:rFonts w:cs="Calibri"/>
        </w:rPr>
        <w:t>P</w:t>
      </w:r>
      <w:r w:rsidR="00D57881" w:rsidRPr="00B509A0">
        <w:rPr>
          <w:rFonts w:cs="Calibri"/>
        </w:rPr>
        <w:t>ractice (</w:t>
      </w:r>
      <w:r w:rsidRPr="00B509A0">
        <w:rPr>
          <w:rFonts w:cs="Calibri"/>
        </w:rPr>
        <w:t>GMP</w:t>
      </w:r>
      <w:r w:rsidR="00D57881" w:rsidRPr="00B509A0">
        <w:rPr>
          <w:rFonts w:cs="Calibri"/>
        </w:rPr>
        <w:t>)</w:t>
      </w:r>
      <w:r w:rsidRPr="00B509A0">
        <w:rPr>
          <w:rFonts w:cs="Calibri"/>
        </w:rPr>
        <w:t xml:space="preserve"> </w:t>
      </w:r>
      <w:r w:rsidR="009D5831" w:rsidRPr="00B509A0">
        <w:rPr>
          <w:rFonts w:cs="Calibri"/>
        </w:rPr>
        <w:t xml:space="preserve">may often </w:t>
      </w:r>
      <w:r w:rsidRPr="00B509A0">
        <w:rPr>
          <w:rFonts w:cs="Calibri"/>
        </w:rPr>
        <w:t xml:space="preserve">not </w:t>
      </w:r>
      <w:r w:rsidR="009D5831" w:rsidRPr="00B509A0">
        <w:rPr>
          <w:rFonts w:cs="Calibri"/>
        </w:rPr>
        <w:t xml:space="preserve">be </w:t>
      </w:r>
      <w:r w:rsidRPr="00B509A0">
        <w:rPr>
          <w:rFonts w:cs="Calibri"/>
        </w:rPr>
        <w:t xml:space="preserve">enough, </w:t>
      </w:r>
      <w:r w:rsidR="00716C73" w:rsidRPr="00B509A0">
        <w:rPr>
          <w:rFonts w:cs="Calibri"/>
        </w:rPr>
        <w:t xml:space="preserve">because </w:t>
      </w:r>
      <w:r w:rsidRPr="00B509A0">
        <w:rPr>
          <w:rFonts w:cs="Calibri"/>
        </w:rPr>
        <w:t>it does not address the scale of the activity in the catchment.</w:t>
      </w:r>
      <w:r w:rsidR="00C16F63" w:rsidRPr="00B509A0">
        <w:rPr>
          <w:rFonts w:cs="Calibri"/>
        </w:rPr>
        <w:t xml:space="preserve"> </w:t>
      </w:r>
    </w:p>
    <w:p w14:paraId="2B70E0B5" w14:textId="0EB60F59" w:rsidR="00550CE2" w:rsidRPr="00B509A0" w:rsidRDefault="00E45758" w:rsidP="00E45758">
      <w:pPr>
        <w:pStyle w:val="BodyText"/>
      </w:pPr>
      <w:r w:rsidRPr="00B509A0">
        <w:t>The choice of me</w:t>
      </w:r>
      <w:r w:rsidR="008D33AA" w:rsidRPr="00B509A0">
        <w:t>thod</w:t>
      </w:r>
      <w:r w:rsidRPr="00B509A0">
        <w:t>, or combination of me</w:t>
      </w:r>
      <w:r w:rsidR="008D33AA" w:rsidRPr="00B509A0">
        <w:t>thods,</w:t>
      </w:r>
      <w:r w:rsidRPr="00B509A0">
        <w:t xml:space="preserve"> is also important when </w:t>
      </w:r>
      <w:r w:rsidR="000526BB" w:rsidRPr="00B509A0">
        <w:t xml:space="preserve">determining </w:t>
      </w:r>
      <w:r w:rsidRPr="00B509A0">
        <w:t xml:space="preserve">how to regulate and cap contaminant loads. For instance, </w:t>
      </w:r>
      <w:r w:rsidR="006339DF" w:rsidRPr="00B509A0">
        <w:t>using</w:t>
      </w:r>
      <w:r w:rsidRPr="00B509A0">
        <w:t xml:space="preserve"> </w:t>
      </w:r>
      <w:r w:rsidR="00941F45" w:rsidRPr="00B509A0">
        <w:t xml:space="preserve">GMP </w:t>
      </w:r>
      <w:r w:rsidRPr="00B509A0">
        <w:t>on its own will not create a hard limit. It may result in a useful and tangible set of reductions to address some portion of over-allocation</w:t>
      </w:r>
      <w:r w:rsidR="00550CE2" w:rsidRPr="00B509A0">
        <w:t>,</w:t>
      </w:r>
      <w:r w:rsidRPr="00B509A0">
        <w:t xml:space="preserve"> if the standards are clear and enforceable and applied well</w:t>
      </w:r>
      <w:r w:rsidR="003E5E61" w:rsidRPr="00B509A0">
        <w:t>, but</w:t>
      </w:r>
      <w:r w:rsidRPr="00B509A0">
        <w:t xml:space="preserve"> GMP</w:t>
      </w:r>
      <w:r w:rsidR="006339DF" w:rsidRPr="00B509A0">
        <w:t>s</w:t>
      </w:r>
      <w:r w:rsidRPr="00B509A0">
        <w:t xml:space="preserve"> are practice standards and do not generally </w:t>
      </w:r>
      <w:r w:rsidR="00351D1D" w:rsidRPr="00B509A0">
        <w:t>‘</w:t>
      </w:r>
      <w:r w:rsidRPr="00B509A0">
        <w:t>limit</w:t>
      </w:r>
      <w:r w:rsidR="00351D1D" w:rsidRPr="00B509A0">
        <w:t>’</w:t>
      </w:r>
      <w:r w:rsidRPr="00B509A0">
        <w:t xml:space="preserve"> either the extent or intensity of land uses. </w:t>
      </w:r>
    </w:p>
    <w:p w14:paraId="1822203E" w14:textId="1AD44414" w:rsidR="00E45758" w:rsidRPr="00B509A0" w:rsidRDefault="00E45758" w:rsidP="001206A5">
      <w:pPr>
        <w:pStyle w:val="BodyText"/>
        <w:spacing w:after="100"/>
      </w:pPr>
      <w:r w:rsidRPr="00B509A0">
        <w:t xml:space="preserve">Limits </w:t>
      </w:r>
      <w:r w:rsidR="000D6494" w:rsidRPr="00B509A0">
        <w:t xml:space="preserve">should </w:t>
      </w:r>
      <w:r w:rsidRPr="00B509A0">
        <w:t>be applied to three critical parameters of resource or land use to be effective</w:t>
      </w:r>
      <w:r w:rsidR="00914163" w:rsidRPr="00B509A0">
        <w:t xml:space="preserve">. These are controls on: </w:t>
      </w:r>
      <w:r w:rsidRPr="00B509A0">
        <w:t xml:space="preserve">land use </w:t>
      </w:r>
      <w:r w:rsidRPr="00B509A0">
        <w:rPr>
          <w:b/>
          <w:bCs/>
        </w:rPr>
        <w:t>practice</w:t>
      </w:r>
      <w:r w:rsidR="00914163" w:rsidRPr="00B509A0">
        <w:t xml:space="preserve">, and the </w:t>
      </w:r>
      <w:r w:rsidRPr="00B509A0">
        <w:rPr>
          <w:b/>
          <w:bCs/>
        </w:rPr>
        <w:t>extent</w:t>
      </w:r>
      <w:r w:rsidRPr="00B509A0">
        <w:t xml:space="preserve"> and </w:t>
      </w:r>
      <w:r w:rsidRPr="00B509A0">
        <w:rPr>
          <w:b/>
          <w:bCs/>
        </w:rPr>
        <w:t xml:space="preserve">intensity </w:t>
      </w:r>
      <w:r w:rsidRPr="00B509A0">
        <w:t xml:space="preserve">of land uses where they leach contaminants beyond the </w:t>
      </w:r>
      <w:r w:rsidR="00914163" w:rsidRPr="00B509A0">
        <w:t>land</w:t>
      </w:r>
      <w:r w:rsidR="00351D1D" w:rsidRPr="00B509A0">
        <w:t>’</w:t>
      </w:r>
      <w:r w:rsidR="00914163" w:rsidRPr="00B509A0">
        <w:t xml:space="preserve">s </w:t>
      </w:r>
      <w:r w:rsidRPr="00B509A0">
        <w:t xml:space="preserve">assimilative capacity. </w:t>
      </w:r>
    </w:p>
    <w:p w14:paraId="414B91EC" w14:textId="4C4EBE59" w:rsidR="00E45758" w:rsidRPr="00B509A0" w:rsidRDefault="00E45758" w:rsidP="001206A5">
      <w:pPr>
        <w:pStyle w:val="Heading3"/>
        <w:spacing w:before="320"/>
      </w:pPr>
      <w:r w:rsidRPr="00B509A0">
        <w:t>Final decision</w:t>
      </w:r>
      <w:r w:rsidR="00104101" w:rsidRPr="00B509A0">
        <w:t>s</w:t>
      </w:r>
      <w:r w:rsidR="00C3126C" w:rsidRPr="00B509A0">
        <w:t xml:space="preserve"> </w:t>
      </w:r>
      <w:r w:rsidRPr="00B509A0">
        <w:t>on limit</w:t>
      </w:r>
    </w:p>
    <w:p w14:paraId="0B29EF24" w14:textId="669E00F0" w:rsidR="00E45758" w:rsidRPr="00B509A0" w:rsidRDefault="00E45758" w:rsidP="00E45758">
      <w:pPr>
        <w:pStyle w:val="BodyText"/>
      </w:pPr>
      <w:r w:rsidRPr="00B509A0">
        <w:t xml:space="preserve">Limit setting is highly technical and </w:t>
      </w:r>
      <w:r w:rsidR="00772E98" w:rsidRPr="00B509A0">
        <w:t xml:space="preserve">requires </w:t>
      </w:r>
      <w:r w:rsidRPr="00B509A0">
        <w:t>analys</w:t>
      </w:r>
      <w:r w:rsidR="00772E98" w:rsidRPr="00B509A0">
        <w:t>is</w:t>
      </w:r>
      <w:r w:rsidRPr="00B509A0">
        <w:t xml:space="preserve"> by experts including scientists, planners, economists,</w:t>
      </w:r>
      <w:r w:rsidR="00A43A41" w:rsidRPr="00B509A0">
        <w:t xml:space="preserve"> </w:t>
      </w:r>
      <w:proofErr w:type="spellStart"/>
      <w:r w:rsidR="00A43A41" w:rsidRPr="00B509A0">
        <w:t>mātauranga</w:t>
      </w:r>
      <w:proofErr w:type="spellEnd"/>
      <w:r w:rsidR="00A43A41" w:rsidRPr="00B509A0">
        <w:t xml:space="preserve"> Māori</w:t>
      </w:r>
      <w:r w:rsidRPr="00B509A0">
        <w:t xml:space="preserve"> experts and consenting officers. </w:t>
      </w:r>
    </w:p>
    <w:p w14:paraId="62C7FAD6" w14:textId="792F841C" w:rsidR="00E45758" w:rsidRPr="00B509A0" w:rsidRDefault="00E45758" w:rsidP="00E45758">
      <w:pPr>
        <w:pStyle w:val="BodyText"/>
      </w:pPr>
      <w:r w:rsidRPr="00B509A0">
        <w:t xml:space="preserve">The </w:t>
      </w:r>
      <w:r w:rsidR="007F49B1" w:rsidRPr="00B509A0">
        <w:t xml:space="preserve">complete </w:t>
      </w:r>
      <w:r w:rsidRPr="00B509A0">
        <w:t xml:space="preserve">set of limits and methods must </w:t>
      </w:r>
      <w:r w:rsidR="007F49B1" w:rsidRPr="00B509A0">
        <w:t xml:space="preserve">meet </w:t>
      </w:r>
      <w:r w:rsidRPr="00B509A0">
        <w:t xml:space="preserve">all the </w:t>
      </w:r>
      <w:r w:rsidR="00E87CED" w:rsidRPr="00B509A0">
        <w:t>TAS</w:t>
      </w:r>
      <w:r w:rsidR="007F49B1" w:rsidRPr="00B509A0">
        <w:t xml:space="preserve">s, </w:t>
      </w:r>
      <w:r w:rsidRPr="00B509A0">
        <w:t>which (alongside take limits) will achieve the environmental outcomes</w:t>
      </w:r>
      <w:r w:rsidR="007F49B1" w:rsidRPr="00B509A0">
        <w:t>. Ultimately</w:t>
      </w:r>
      <w:r w:rsidR="006A70D2" w:rsidRPr="00B509A0">
        <w:t>,</w:t>
      </w:r>
      <w:r w:rsidR="007F49B1" w:rsidRPr="00B509A0">
        <w:t xml:space="preserve"> these will</w:t>
      </w:r>
      <w:r w:rsidRPr="00B509A0">
        <w:t xml:space="preserve"> achieve the long-term vision and give effect to Te Mana o te Wai</w:t>
      </w:r>
      <w:r w:rsidR="00413F72" w:rsidRPr="00B509A0">
        <w:t xml:space="preserve"> and its hierarchy of priorities</w:t>
      </w:r>
      <w:r w:rsidRPr="00B509A0">
        <w:t>.</w:t>
      </w:r>
      <w:r w:rsidR="00EF7010" w:rsidRPr="00B509A0">
        <w:t xml:space="preserve"> </w:t>
      </w:r>
    </w:p>
    <w:p w14:paraId="5E0B889F" w14:textId="77777777" w:rsidR="00E45758" w:rsidRPr="00B509A0" w:rsidRDefault="00E45758" w:rsidP="007B36E2">
      <w:pPr>
        <w:pStyle w:val="Heading3"/>
      </w:pPr>
      <w:r w:rsidRPr="00B509A0">
        <w:lastRenderedPageBreak/>
        <w:t xml:space="preserve">What about new resource users? </w:t>
      </w:r>
    </w:p>
    <w:p w14:paraId="773F1BC9" w14:textId="3AD3BFF8" w:rsidR="00104101" w:rsidRPr="00B509A0" w:rsidRDefault="0049472F" w:rsidP="00E45758">
      <w:pPr>
        <w:pStyle w:val="BodyText"/>
      </w:pPr>
      <w:r w:rsidRPr="00B509A0">
        <w:t xml:space="preserve">A </w:t>
      </w:r>
      <w:r w:rsidR="00E87CED" w:rsidRPr="00B509A0">
        <w:t>TAS</w:t>
      </w:r>
      <w:r w:rsidR="00E45758" w:rsidRPr="00B509A0">
        <w:t xml:space="preserve"> must be set at baseline state or better, and the health and well</w:t>
      </w:r>
      <w:r w:rsidR="00A944C2" w:rsidRPr="00B509A0">
        <w:t>-</w:t>
      </w:r>
      <w:r w:rsidR="00E45758" w:rsidRPr="00B509A0">
        <w:t xml:space="preserve">being of </w:t>
      </w:r>
      <w:r w:rsidR="00AE79A1" w:rsidRPr="00B509A0">
        <w:t>water bodies</w:t>
      </w:r>
      <w:r w:rsidR="00E45758" w:rsidRPr="00B509A0">
        <w:t xml:space="preserve"> must be at least maintained, and</w:t>
      </w:r>
      <w:r w:rsidR="00A944C2" w:rsidRPr="00B509A0">
        <w:t>,</w:t>
      </w:r>
      <w:r w:rsidR="00E45758" w:rsidRPr="00B509A0">
        <w:t xml:space="preserve"> in some cases</w:t>
      </w:r>
      <w:r w:rsidR="00A944C2" w:rsidRPr="00B509A0">
        <w:t>,</w:t>
      </w:r>
      <w:r w:rsidR="00E45758" w:rsidRPr="00B509A0">
        <w:t xml:space="preserve"> improved. </w:t>
      </w:r>
      <w:r w:rsidRPr="00B509A0">
        <w:t>I</w:t>
      </w:r>
      <w:r w:rsidR="00104101" w:rsidRPr="00B509A0">
        <w:t xml:space="preserve">t may not be possible to </w:t>
      </w:r>
      <w:r w:rsidR="00E45758" w:rsidRPr="00B509A0">
        <w:t xml:space="preserve">allow for additional resource use (above the current level). </w:t>
      </w:r>
    </w:p>
    <w:p w14:paraId="7699F42C" w14:textId="48F0FEC5" w:rsidR="00B7095B" w:rsidRPr="00B509A0" w:rsidRDefault="00E45758" w:rsidP="00E45758">
      <w:pPr>
        <w:pStyle w:val="BodyText"/>
      </w:pPr>
      <w:r w:rsidRPr="00B509A0">
        <w:t xml:space="preserve">If the community seeks growth in particular kinds of resource use, </w:t>
      </w:r>
      <w:r w:rsidR="00104101" w:rsidRPr="00B509A0">
        <w:t xml:space="preserve">the limits </w:t>
      </w:r>
      <w:r w:rsidR="00B3760A" w:rsidRPr="00B509A0">
        <w:t>may</w:t>
      </w:r>
      <w:r w:rsidR="00104101" w:rsidRPr="00B509A0">
        <w:t xml:space="preserve"> accommodate </w:t>
      </w:r>
      <w:r w:rsidRPr="00B509A0">
        <w:t xml:space="preserve">new users </w:t>
      </w:r>
      <w:r w:rsidR="00104101" w:rsidRPr="00B509A0">
        <w:t>while</w:t>
      </w:r>
      <w:r w:rsidRPr="00B509A0">
        <w:t xml:space="preserve"> </w:t>
      </w:r>
      <w:r w:rsidR="00104101" w:rsidRPr="00B509A0">
        <w:t xml:space="preserve">still </w:t>
      </w:r>
      <w:r w:rsidRPr="00B509A0">
        <w:t>achiev</w:t>
      </w:r>
      <w:r w:rsidR="00104101" w:rsidRPr="00B509A0">
        <w:t>ing</w:t>
      </w:r>
      <w:r w:rsidRPr="00B509A0">
        <w:t xml:space="preserve"> the</w:t>
      </w:r>
      <w:r w:rsidR="0049472F" w:rsidRPr="00B509A0">
        <w:t xml:space="preserve"> TAS</w:t>
      </w:r>
      <w:r w:rsidRPr="00B509A0">
        <w:t>.</w:t>
      </w:r>
      <w:r w:rsidR="00EF7010" w:rsidRPr="00B509A0">
        <w:t xml:space="preserve"> </w:t>
      </w:r>
      <w:r w:rsidR="00864F67" w:rsidRPr="00B509A0">
        <w:fldChar w:fldCharType="begin"/>
      </w:r>
      <w:r w:rsidR="00864F67" w:rsidRPr="00B509A0">
        <w:instrText xml:space="preserve"> REF _Ref106279098 \h </w:instrText>
      </w:r>
      <w:r w:rsidR="00B90F95" w:rsidRPr="00B509A0">
        <w:instrText xml:space="preserve"> \* MERGEFORMAT </w:instrText>
      </w:r>
      <w:r w:rsidR="00864F67" w:rsidRPr="00B509A0">
        <w:fldChar w:fldCharType="separate"/>
      </w:r>
      <w:r w:rsidR="007D084A" w:rsidRPr="00B509A0">
        <w:t xml:space="preserve">Figure </w:t>
      </w:r>
      <w:r w:rsidR="00864F67" w:rsidRPr="00B509A0">
        <w:fldChar w:fldCharType="end"/>
      </w:r>
      <w:r w:rsidR="00602683" w:rsidRPr="00B509A0">
        <w:t xml:space="preserve">7 </w:t>
      </w:r>
      <w:r w:rsidR="00B7095B" w:rsidRPr="00B509A0">
        <w:t xml:space="preserve">illustrates this. </w:t>
      </w:r>
    </w:p>
    <w:p w14:paraId="22310C7D" w14:textId="6879D07A" w:rsidR="00B7095B" w:rsidRPr="00B509A0" w:rsidRDefault="00B7095B" w:rsidP="00385452">
      <w:pPr>
        <w:pStyle w:val="Figureheading"/>
      </w:pPr>
      <w:bookmarkStart w:id="113" w:name="_Ref106279098"/>
      <w:bookmarkStart w:id="114" w:name="Figure7"/>
      <w:bookmarkStart w:id="115" w:name="_Toc131000691"/>
      <w:r w:rsidRPr="00B509A0">
        <w:t xml:space="preserve">Figure </w:t>
      </w:r>
      <w:bookmarkEnd w:id="113"/>
      <w:r w:rsidR="00864F67" w:rsidRPr="00B509A0">
        <w:t>7</w:t>
      </w:r>
      <w:r w:rsidR="00C65C2A" w:rsidRPr="00B509A0">
        <w:t>:</w:t>
      </w:r>
      <w:r w:rsidRPr="00B509A0">
        <w:t xml:space="preserve"> </w:t>
      </w:r>
      <w:bookmarkEnd w:id="114"/>
      <w:r w:rsidR="00385452" w:rsidRPr="00B509A0">
        <w:tab/>
      </w:r>
      <w:r w:rsidRPr="00B509A0">
        <w:t xml:space="preserve">Sinking lid </w:t>
      </w:r>
      <w:r w:rsidR="005320C8" w:rsidRPr="00B509A0">
        <w:t>–</w:t>
      </w:r>
      <w:r w:rsidRPr="00B509A0">
        <w:t xml:space="preserve"> accommodating for new users </w:t>
      </w:r>
      <w:r w:rsidR="00AD0B6B" w:rsidRPr="00B509A0">
        <w:t>of</w:t>
      </w:r>
      <w:r w:rsidRPr="00B509A0">
        <w:t xml:space="preserve"> an over-allocated resource</w:t>
      </w:r>
      <w:bookmarkEnd w:id="115"/>
    </w:p>
    <w:p w14:paraId="4EF0BBB2" w14:textId="624C32B7" w:rsidR="005320C8" w:rsidRPr="00B509A0" w:rsidRDefault="00C866EF" w:rsidP="00385452">
      <w:pPr>
        <w:pStyle w:val="BodyText"/>
      </w:pPr>
      <w:r w:rsidRPr="00B509A0">
        <w:rPr>
          <w:noProof/>
        </w:rPr>
        <w:drawing>
          <wp:inline distT="0" distB="0" distL="0" distR="0" wp14:anchorId="20427C16" wp14:editId="626032CC">
            <wp:extent cx="5445760" cy="6390640"/>
            <wp:effectExtent l="0" t="0" r="2540" b="0"/>
            <wp:docPr id="27" name="Picture 27" descr="Infographic illustrating a hypothetical scenario where there is a decrease in resource use leading to an improvement in water quality at 5-year intervals.&#10;Low water quality.&#10;At the current state there is high resource use, as the corresponding limit allows users a greater amount of resource use. &#10;Improving water quality.&#10;After 5 years, the total combined resource use has decreased with the decrease in individual resource use. &#10;After 10 years, the total combined resource use has decreased further, but at a lesser rate. This has occurred alongside all current users reducing their resource use and a new user being able to take resource.&#10;Achieving target attribute state for water quality.&#10;After 15 years, the total combined resource used has reduced further at an even smaller rate. This has occurred alongside all current users reducing their resource use and no change in the amount of resource taken by new resource users.&#10;Achieve target attribute state for water quality.&#10;At 20 years, the total combined resource use has remained the same. Existing users have further decreased their resource use, which has made resources available to new us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nfographic illustrating a hypothetical scenario where there is a decrease in resource use leading to an improvement in water quality at 5-year intervals.&#10;Low water quality.&#10;At the current state there is high resource use, as the corresponding limit allows users a greater amount of resource use. &#10;Improving water quality.&#10;After 5 years, the total combined resource use has decreased with the decrease in individual resource use. &#10;After 10 years, the total combined resource use has decreased further, but at a lesser rate. This has occurred alongside all current users reducing their resource use and a new user being able to take resource.&#10;Achieving target attribute state for water quality.&#10;After 15 years, the total combined resource used has reduced further at an even smaller rate. This has occurred alongside all current users reducing their resource use and no change in the amount of resource taken by new resource users.&#10;Achieve target attribute state for water quality.&#10;At 20 years, the total combined resource use has remained the same. Existing users have further decreased their resource use, which has made resources available to new users.&#10;"/>
                    <pic:cNvPicPr/>
                  </pic:nvPicPr>
                  <pic:blipFill rotWithShape="1">
                    <a:blip r:embed="rId83" cstate="print">
                      <a:extLst>
                        <a:ext uri="{28A0092B-C50C-407E-A947-70E740481C1C}">
                          <a14:useLocalDpi xmlns:a14="http://schemas.microsoft.com/office/drawing/2010/main" val="0"/>
                        </a:ext>
                      </a:extLst>
                    </a:blip>
                    <a:srcRect l="810" t="-3236" r="-248" b="-11088"/>
                    <a:stretch/>
                  </pic:blipFill>
                  <pic:spPr bwMode="auto">
                    <a:xfrm>
                      <a:off x="0" y="0"/>
                      <a:ext cx="5453190" cy="6399359"/>
                    </a:xfrm>
                    <a:prstGeom prst="rect">
                      <a:avLst/>
                    </a:prstGeom>
                    <a:ln>
                      <a:noFill/>
                    </a:ln>
                    <a:extLst>
                      <a:ext uri="{53640926-AAD7-44D8-BBD7-CCE9431645EC}">
                        <a14:shadowObscured xmlns:a14="http://schemas.microsoft.com/office/drawing/2010/main"/>
                      </a:ext>
                    </a:extLst>
                  </pic:spPr>
                </pic:pic>
              </a:graphicData>
            </a:graphic>
          </wp:inline>
        </w:drawing>
      </w:r>
    </w:p>
    <w:p w14:paraId="06A003E4" w14:textId="0297371B" w:rsidR="00E45758" w:rsidRPr="00B509A0" w:rsidRDefault="00E45758" w:rsidP="00385452">
      <w:pPr>
        <w:pStyle w:val="BodyText"/>
        <w:spacing w:after="240"/>
      </w:pPr>
      <w:r w:rsidRPr="00B509A0">
        <w:t xml:space="preserve"> </w:t>
      </w:r>
    </w:p>
    <w:tbl>
      <w:tblPr>
        <w:tblStyle w:val="BlueBox"/>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069"/>
      </w:tblGrid>
      <w:tr w:rsidR="00A17411" w:rsidRPr="00B509A0" w14:paraId="0CA399EB" w14:textId="77777777" w:rsidTr="009507E6">
        <w:tc>
          <w:tcPr>
            <w:tcW w:w="8069" w:type="dxa"/>
            <w:shd w:val="clear" w:color="auto" w:fill="D2DDE1" w:themeFill="background2"/>
          </w:tcPr>
          <w:p w14:paraId="474F34B8" w14:textId="50DFE05E" w:rsidR="00AD0B6B" w:rsidRPr="00B509A0" w:rsidRDefault="00AD0B6B" w:rsidP="00385452">
            <w:pPr>
              <w:pStyle w:val="Boxheading"/>
            </w:pPr>
            <w:r w:rsidRPr="00B509A0">
              <w:lastRenderedPageBreak/>
              <w:t xml:space="preserve">Example: </w:t>
            </w:r>
            <w:r w:rsidR="007C733F" w:rsidRPr="00B509A0">
              <w:t xml:space="preserve">Setting </w:t>
            </w:r>
            <w:r w:rsidRPr="00B509A0">
              <w:t xml:space="preserve">limits on </w:t>
            </w:r>
            <w:r w:rsidR="001D6948" w:rsidRPr="00B509A0">
              <w:t>resource</w:t>
            </w:r>
            <w:r w:rsidR="00D51AC0" w:rsidRPr="00B509A0">
              <w:t xml:space="preserve"> use</w:t>
            </w:r>
            <w:r w:rsidR="00F178E5" w:rsidRPr="00B509A0">
              <w:t xml:space="preserve"> in an FMU </w:t>
            </w:r>
            <w:r w:rsidRPr="00B509A0">
              <w:t xml:space="preserve"> </w:t>
            </w:r>
          </w:p>
          <w:p w14:paraId="44A64A77" w14:textId="5AA1AA9C" w:rsidR="00AD0B6B" w:rsidRPr="00B509A0" w:rsidRDefault="00B97ADE" w:rsidP="00385452">
            <w:pPr>
              <w:pStyle w:val="Boxtext"/>
              <w:spacing w:after="0"/>
            </w:pPr>
            <w:hyperlink w:anchor="Figure7" w:history="1">
              <w:r w:rsidR="008D7A25" w:rsidRPr="00B509A0">
                <w:rPr>
                  <w:rStyle w:val="Hyperlink"/>
                </w:rPr>
                <w:t>Figure 7</w:t>
              </w:r>
            </w:hyperlink>
            <w:r w:rsidR="00321F84" w:rsidRPr="00B509A0">
              <w:t xml:space="preserve"> </w:t>
            </w:r>
            <w:r w:rsidR="00530B45" w:rsidRPr="00B509A0">
              <w:t xml:space="preserve">gives </w:t>
            </w:r>
            <w:r w:rsidR="00AD0B6B" w:rsidRPr="00B509A0">
              <w:t>an example of a water</w:t>
            </w:r>
            <w:r w:rsidR="00267C7E" w:rsidRPr="00B509A0">
              <w:t xml:space="preserve"> </w:t>
            </w:r>
            <w:r w:rsidR="00AD0B6B" w:rsidRPr="00B509A0">
              <w:t xml:space="preserve">body </w:t>
            </w:r>
            <w:r w:rsidR="00850E94" w:rsidRPr="00B509A0">
              <w:t xml:space="preserve">for which </w:t>
            </w:r>
            <w:r w:rsidR="00AD0B6B" w:rsidRPr="00B509A0">
              <w:t>the resource</w:t>
            </w:r>
            <w:r w:rsidR="00CA65DB" w:rsidRPr="00B509A0">
              <w:t xml:space="preserve"> and </w:t>
            </w:r>
            <w:r w:rsidR="00F35430" w:rsidRPr="00B509A0">
              <w:t>land use</w:t>
            </w:r>
            <w:r w:rsidR="008737D3" w:rsidRPr="00B509A0">
              <w:t xml:space="preserve"> </w:t>
            </w:r>
            <w:r w:rsidR="00F35430" w:rsidRPr="00B509A0">
              <w:t>or output</w:t>
            </w:r>
            <w:r w:rsidR="00D3643D" w:rsidRPr="00B509A0">
              <w:t xml:space="preserve"> </w:t>
            </w:r>
            <w:r w:rsidR="00743F3F" w:rsidRPr="00B509A0">
              <w:t>in an FMU</w:t>
            </w:r>
            <w:r w:rsidR="00AD0B6B" w:rsidRPr="00B509A0">
              <w:t xml:space="preserve"> </w:t>
            </w:r>
            <w:r w:rsidR="00743F3F" w:rsidRPr="00B509A0">
              <w:t>(</w:t>
            </w:r>
            <w:r w:rsidR="00AD0B6B" w:rsidRPr="00B509A0">
              <w:t>on the land</w:t>
            </w:r>
            <w:r w:rsidR="00AA3857" w:rsidRPr="00B509A0">
              <w:t>)</w:t>
            </w:r>
            <w:r w:rsidR="00AD0B6B" w:rsidRPr="00B509A0">
              <w:t xml:space="preserve"> is over-allocated</w:t>
            </w:r>
            <w:r w:rsidR="00852D78" w:rsidRPr="00B509A0">
              <w:t xml:space="preserve">. </w:t>
            </w:r>
            <w:r w:rsidR="00530B24" w:rsidRPr="00B509A0">
              <w:t xml:space="preserve">This </w:t>
            </w:r>
            <w:r w:rsidR="00850E94" w:rsidRPr="00B509A0">
              <w:t xml:space="preserve">figure </w:t>
            </w:r>
            <w:r w:rsidR="003B4413" w:rsidRPr="00B509A0">
              <w:t xml:space="preserve">shows </w:t>
            </w:r>
            <w:r w:rsidR="00570BB2" w:rsidRPr="00B509A0">
              <w:t xml:space="preserve">a scenario </w:t>
            </w:r>
            <w:r w:rsidR="00453CDF" w:rsidRPr="00B509A0">
              <w:t xml:space="preserve">whereby a </w:t>
            </w:r>
            <w:r w:rsidR="00BD2AD9" w:rsidRPr="00B509A0">
              <w:t>council</w:t>
            </w:r>
            <w:r w:rsidR="00453CDF" w:rsidRPr="00B509A0">
              <w:t xml:space="preserve"> restricts</w:t>
            </w:r>
            <w:r w:rsidR="00992EE7" w:rsidRPr="00B509A0">
              <w:t xml:space="preserve"> </w:t>
            </w:r>
            <w:r w:rsidR="0021325A" w:rsidRPr="00B509A0">
              <w:t xml:space="preserve">total </w:t>
            </w:r>
            <w:r w:rsidR="00992EE7" w:rsidRPr="00B509A0">
              <w:t>resource</w:t>
            </w:r>
            <w:r w:rsidR="00453CDF" w:rsidRPr="00B509A0">
              <w:t xml:space="preserve"> use</w:t>
            </w:r>
            <w:r w:rsidR="00850E94" w:rsidRPr="00B509A0">
              <w:t xml:space="preserve">, </w:t>
            </w:r>
            <w:r w:rsidR="00530B24" w:rsidRPr="00B509A0">
              <w:t xml:space="preserve">for example, </w:t>
            </w:r>
            <w:r w:rsidR="00992EE7" w:rsidRPr="00B509A0">
              <w:t>through</w:t>
            </w:r>
            <w:r w:rsidR="00530B24" w:rsidRPr="00B509A0">
              <w:t xml:space="preserve"> a combination of</w:t>
            </w:r>
            <w:r w:rsidR="00992EE7" w:rsidRPr="00B509A0">
              <w:t xml:space="preserve"> </w:t>
            </w:r>
            <w:r w:rsidR="00453CDF" w:rsidRPr="00B509A0">
              <w:t>imposing</w:t>
            </w:r>
            <w:r w:rsidR="00992EE7" w:rsidRPr="00B509A0">
              <w:t xml:space="preserve"> </w:t>
            </w:r>
            <w:r w:rsidR="00A8361A" w:rsidRPr="00B509A0">
              <w:t>input controls</w:t>
            </w:r>
            <w:r w:rsidR="00BA4E30" w:rsidRPr="00B509A0">
              <w:t xml:space="preserve"> (the amount of fertiliser that may be applied)</w:t>
            </w:r>
            <w:r w:rsidR="00A8361A" w:rsidRPr="00B509A0">
              <w:t>,</w:t>
            </w:r>
            <w:r w:rsidR="00992EE7" w:rsidRPr="00B509A0">
              <w:t xml:space="preserve"> </w:t>
            </w:r>
            <w:r w:rsidR="00414241" w:rsidRPr="00B509A0">
              <w:t>land use controls</w:t>
            </w:r>
            <w:r w:rsidR="00BA4E30" w:rsidRPr="00B509A0">
              <w:t xml:space="preserve"> (</w:t>
            </w:r>
            <w:r w:rsidR="005D4443" w:rsidRPr="00B509A0">
              <w:t>restriction on earthworks near water</w:t>
            </w:r>
            <w:r w:rsidR="00850E94" w:rsidRPr="00B509A0">
              <w:t xml:space="preserve"> </w:t>
            </w:r>
            <w:r w:rsidR="005D4443" w:rsidRPr="00B509A0">
              <w:t>bodies)</w:t>
            </w:r>
            <w:r w:rsidR="00414241" w:rsidRPr="00B509A0">
              <w:t xml:space="preserve"> and </w:t>
            </w:r>
            <w:r w:rsidR="00024722" w:rsidRPr="00B509A0">
              <w:t xml:space="preserve">output </w:t>
            </w:r>
            <w:r w:rsidR="005D4443" w:rsidRPr="00B509A0">
              <w:t>controls (</w:t>
            </w:r>
            <w:r w:rsidR="005E742C" w:rsidRPr="00B509A0">
              <w:t>volume and timing of wastewater discharge)</w:t>
            </w:r>
            <w:r w:rsidR="005D4443" w:rsidRPr="00B509A0">
              <w:t xml:space="preserve">. </w:t>
            </w:r>
            <w:r w:rsidR="00850E94" w:rsidRPr="00B509A0">
              <w:t>T</w:t>
            </w:r>
            <w:r w:rsidR="00AD0B6B" w:rsidRPr="00B509A0">
              <w:t xml:space="preserve">he first bar of the </w:t>
            </w:r>
            <w:r w:rsidR="00850E94" w:rsidRPr="00B509A0">
              <w:t xml:space="preserve">figure </w:t>
            </w:r>
            <w:r w:rsidR="00AD0B6B" w:rsidRPr="00B509A0">
              <w:t xml:space="preserve">shows </w:t>
            </w:r>
            <w:r w:rsidR="00850E94" w:rsidRPr="00B509A0">
              <w:t xml:space="preserve">that </w:t>
            </w:r>
            <w:r w:rsidR="00AD0B6B" w:rsidRPr="00B509A0">
              <w:t>there is low water quality due to</w:t>
            </w:r>
            <w:r w:rsidR="005E742C" w:rsidRPr="00B509A0">
              <w:t xml:space="preserve"> a combination of</w:t>
            </w:r>
            <w:r w:rsidR="00AD0B6B" w:rsidRPr="00B509A0">
              <w:t xml:space="preserve"> too much resource use</w:t>
            </w:r>
            <w:r w:rsidR="005B23CB" w:rsidRPr="00B509A0">
              <w:t xml:space="preserve">, </w:t>
            </w:r>
            <w:r w:rsidR="00BD2AD9" w:rsidRPr="00B509A0">
              <w:t>and</w:t>
            </w:r>
            <w:r w:rsidR="006125FA" w:rsidRPr="00B509A0">
              <w:t>/or</w:t>
            </w:r>
            <w:r w:rsidR="00BD2AD9" w:rsidRPr="00B509A0">
              <w:t xml:space="preserve"> </w:t>
            </w:r>
            <w:r w:rsidR="00C90229" w:rsidRPr="00B509A0">
              <w:t xml:space="preserve">a </w:t>
            </w:r>
            <w:r w:rsidR="00BD2AD9" w:rsidRPr="00B509A0">
              <w:t xml:space="preserve">lack of restriction on </w:t>
            </w:r>
            <w:r w:rsidR="00B410FC" w:rsidRPr="00B509A0">
              <w:t>resource outputs and land</w:t>
            </w:r>
            <w:r w:rsidR="007E3076" w:rsidRPr="00B509A0">
              <w:t xml:space="preserve"> use.</w:t>
            </w:r>
            <w:r w:rsidR="00AD0B6B" w:rsidRPr="00B509A0">
              <w:t xml:space="preserve"> </w:t>
            </w:r>
          </w:p>
          <w:p w14:paraId="3A8385FB" w14:textId="47CAA80E" w:rsidR="00AD0B6B" w:rsidRPr="00B509A0" w:rsidRDefault="002F509D" w:rsidP="00385452">
            <w:pPr>
              <w:pStyle w:val="Boxtext"/>
              <w:spacing w:after="0"/>
            </w:pPr>
            <w:r w:rsidRPr="00B509A0">
              <w:t>The council has set limits, w</w:t>
            </w:r>
            <w:r w:rsidR="00AD0B6B" w:rsidRPr="00B509A0">
              <w:t xml:space="preserve">ith </w:t>
            </w:r>
            <w:r w:rsidR="000659B8" w:rsidRPr="00B509A0">
              <w:t>five</w:t>
            </w:r>
            <w:r w:rsidR="00AD0B6B" w:rsidRPr="00B509A0">
              <w:t>-year intervals</w:t>
            </w:r>
            <w:r w:rsidR="0036773B" w:rsidRPr="00B509A0">
              <w:t>,</w:t>
            </w:r>
            <w:r w:rsidR="00AD0B6B" w:rsidRPr="00B509A0">
              <w:t xml:space="preserve"> in </w:t>
            </w:r>
            <w:r w:rsidR="0036773B" w:rsidRPr="00B509A0">
              <w:t xml:space="preserve">its </w:t>
            </w:r>
            <w:r w:rsidR="00AD0B6B" w:rsidRPr="00B509A0">
              <w:t>plan to achieve the long-term vision in 20</w:t>
            </w:r>
            <w:r w:rsidR="002119CC" w:rsidRPr="00B509A0">
              <w:t> </w:t>
            </w:r>
            <w:r w:rsidR="00AD0B6B" w:rsidRPr="00B509A0">
              <w:t xml:space="preserve">years. Using a </w:t>
            </w:r>
            <w:r w:rsidR="00351D1D" w:rsidRPr="00B509A0">
              <w:t>‘</w:t>
            </w:r>
            <w:r w:rsidR="00AD0B6B" w:rsidRPr="00B509A0">
              <w:t>sinking lid</w:t>
            </w:r>
            <w:r w:rsidR="00351D1D" w:rsidRPr="00B509A0">
              <w:t>’</w:t>
            </w:r>
            <w:r w:rsidR="00AD0B6B" w:rsidRPr="00B509A0">
              <w:t xml:space="preserve">, </w:t>
            </w:r>
            <w:r w:rsidR="00142BB3" w:rsidRPr="00B509A0">
              <w:t xml:space="preserve">over 15 years, </w:t>
            </w:r>
            <w:r w:rsidR="00AD0B6B" w:rsidRPr="00B509A0">
              <w:t>the maximum resource use</w:t>
            </w:r>
            <w:r w:rsidR="0021325A" w:rsidRPr="00B509A0">
              <w:t xml:space="preserve"> and</w:t>
            </w:r>
            <w:r w:rsidR="00A85086" w:rsidRPr="00B509A0">
              <w:t xml:space="preserve"> output</w:t>
            </w:r>
            <w:r w:rsidR="00CD2EC8" w:rsidRPr="00B509A0">
              <w:t>s</w:t>
            </w:r>
            <w:r w:rsidR="00087650" w:rsidRPr="00B509A0">
              <w:t xml:space="preserve"> </w:t>
            </w:r>
            <w:r w:rsidR="0021325A" w:rsidRPr="00B509A0">
              <w:t xml:space="preserve">are lowered and land use is </w:t>
            </w:r>
            <w:r w:rsidR="005C283F" w:rsidRPr="00B509A0">
              <w:t>controlled</w:t>
            </w:r>
            <w:r w:rsidR="00C3492C" w:rsidRPr="00B509A0">
              <w:t xml:space="preserve"> to </w:t>
            </w:r>
            <w:r w:rsidR="00142BB3" w:rsidRPr="00B509A0">
              <w:t>minimise</w:t>
            </w:r>
            <w:r w:rsidR="0043263F" w:rsidRPr="00B509A0">
              <w:t xml:space="preserve"> </w:t>
            </w:r>
            <w:r w:rsidR="00142BB3" w:rsidRPr="00B509A0">
              <w:t>contaminants</w:t>
            </w:r>
            <w:r w:rsidR="008406D9" w:rsidRPr="00B509A0">
              <w:t>.</w:t>
            </w:r>
            <w:r w:rsidR="0021325A" w:rsidRPr="00B509A0">
              <w:t xml:space="preserve"> </w:t>
            </w:r>
            <w:r w:rsidR="00AD0B6B" w:rsidRPr="00B509A0">
              <w:t xml:space="preserve">This example shows a five-year lag </w:t>
            </w:r>
            <w:r w:rsidR="009321CF" w:rsidRPr="00B509A0">
              <w:t xml:space="preserve">between </w:t>
            </w:r>
            <w:r w:rsidR="00147911" w:rsidRPr="00B509A0">
              <w:t>sustainably managing the</w:t>
            </w:r>
            <w:r w:rsidR="00CC094B" w:rsidRPr="00B509A0">
              <w:t xml:space="preserve"> resource </w:t>
            </w:r>
            <w:r w:rsidR="00E61F4D" w:rsidRPr="00B509A0">
              <w:t>(for instance</w:t>
            </w:r>
            <w:r w:rsidR="008406D9" w:rsidRPr="00B509A0">
              <w:t>,</w:t>
            </w:r>
            <w:r w:rsidR="00E61F4D" w:rsidRPr="00B509A0">
              <w:t xml:space="preserve"> </w:t>
            </w:r>
            <w:r w:rsidR="009321CF" w:rsidRPr="00B509A0">
              <w:t>in lowering nitrogen</w:t>
            </w:r>
            <w:r w:rsidR="00147911" w:rsidRPr="00B509A0">
              <w:t xml:space="preserve"> by </w:t>
            </w:r>
            <w:r w:rsidR="00835D2B" w:rsidRPr="00B509A0">
              <w:t>capping stock numbers</w:t>
            </w:r>
            <w:r w:rsidR="009321CF" w:rsidRPr="00B509A0">
              <w:t>)</w:t>
            </w:r>
            <w:r w:rsidR="00A924A2" w:rsidRPr="00B509A0">
              <w:t xml:space="preserve"> and</w:t>
            </w:r>
            <w:r w:rsidR="009321CF" w:rsidRPr="00B509A0">
              <w:t xml:space="preserve"> </w:t>
            </w:r>
            <w:r w:rsidR="00AD0B6B" w:rsidRPr="00B509A0">
              <w:t>achieving the long-term vision</w:t>
            </w:r>
            <w:r w:rsidR="00A924A2" w:rsidRPr="00B509A0">
              <w:t xml:space="preserve">. This lag </w:t>
            </w:r>
            <w:r w:rsidR="00FA4EF9" w:rsidRPr="00B509A0">
              <w:t>occurs because</w:t>
            </w:r>
            <w:r w:rsidR="002119CC" w:rsidRPr="00B509A0">
              <w:t xml:space="preserve"> </w:t>
            </w:r>
            <w:r w:rsidR="00AD0B6B" w:rsidRPr="00B509A0">
              <w:t>restoration of ecosystem health is not instant</w:t>
            </w:r>
            <w:r w:rsidR="008406D9" w:rsidRPr="00B509A0">
              <w:t>,</w:t>
            </w:r>
            <w:r w:rsidR="00AD0B6B" w:rsidRPr="00B509A0">
              <w:t xml:space="preserve"> after reduction of resource use. </w:t>
            </w:r>
          </w:p>
          <w:p w14:paraId="62B7C459" w14:textId="1C28BE08" w:rsidR="00AD0B6B" w:rsidRPr="00B509A0" w:rsidRDefault="00AD0B6B" w:rsidP="00385452">
            <w:pPr>
              <w:pStyle w:val="Boxtext"/>
              <w:spacing w:after="0"/>
            </w:pPr>
            <w:r w:rsidRPr="00B509A0">
              <w:t xml:space="preserve">The space below the </w:t>
            </w:r>
            <w:r w:rsidR="00D85A1C" w:rsidRPr="00B509A0">
              <w:t xml:space="preserve">red </w:t>
            </w:r>
            <w:r w:rsidRPr="00B509A0">
              <w:t xml:space="preserve">line shows how much total resource use is allocated to users and how this gets lowered over time. The space above the line </w:t>
            </w:r>
            <w:r w:rsidR="00E839B6" w:rsidRPr="00B509A0">
              <w:t>depicts the</w:t>
            </w:r>
            <w:r w:rsidR="0084002C" w:rsidRPr="00B509A0">
              <w:t xml:space="preserve"> water quality</w:t>
            </w:r>
            <w:r w:rsidR="00F3090D" w:rsidRPr="00B509A0">
              <w:t xml:space="preserve"> in relation to resource use.</w:t>
            </w:r>
            <w:r w:rsidR="0084002C" w:rsidRPr="00B509A0">
              <w:t xml:space="preserve"> </w:t>
            </w:r>
            <w:r w:rsidR="00F3090D" w:rsidRPr="00B509A0">
              <w:t>Water quality</w:t>
            </w:r>
            <w:r w:rsidR="0084002C" w:rsidRPr="00B509A0">
              <w:t xml:space="preserve"> increases as the limit</w:t>
            </w:r>
            <w:r w:rsidR="00D85A1C" w:rsidRPr="00B509A0">
              <w:t>s</w:t>
            </w:r>
            <w:r w:rsidR="00112AFF" w:rsidRPr="00B509A0">
              <w:t xml:space="preserve"> on resources</w:t>
            </w:r>
            <w:r w:rsidR="0084002C" w:rsidRPr="00B509A0">
              <w:t xml:space="preserve"> are contr</w:t>
            </w:r>
            <w:r w:rsidR="00112AFF" w:rsidRPr="00B509A0">
              <w:t>olled and managed</w:t>
            </w:r>
            <w:r w:rsidRPr="00B509A0">
              <w:t xml:space="preserve">. </w:t>
            </w:r>
          </w:p>
          <w:p w14:paraId="3EF48630" w14:textId="5112D66A" w:rsidR="00AD0B6B" w:rsidRPr="00B509A0" w:rsidRDefault="00AD0B6B" w:rsidP="00385452">
            <w:pPr>
              <w:pStyle w:val="Boxtext"/>
              <w:spacing w:after="0"/>
            </w:pPr>
            <w:r w:rsidRPr="00B509A0">
              <w:t>The sinking</w:t>
            </w:r>
            <w:r w:rsidR="00BD2C99" w:rsidRPr="00B509A0">
              <w:t>-</w:t>
            </w:r>
            <w:r w:rsidRPr="00B509A0">
              <w:t xml:space="preserve">lid </w:t>
            </w:r>
            <w:r w:rsidR="00D85A1C" w:rsidRPr="00B509A0">
              <w:t xml:space="preserve">red </w:t>
            </w:r>
            <w:r w:rsidRPr="00B509A0">
              <w:t xml:space="preserve">line </w:t>
            </w:r>
            <w:r w:rsidR="00F4468E" w:rsidRPr="00B509A0">
              <w:t xml:space="preserve">indicates </w:t>
            </w:r>
            <w:r w:rsidRPr="00B509A0">
              <w:t xml:space="preserve">the limits needed to achieve the interim TAS. However, as long as the use allocated to the </w:t>
            </w:r>
            <w:r w:rsidR="00842B18" w:rsidRPr="00B509A0">
              <w:t xml:space="preserve">waterbody </w:t>
            </w:r>
            <w:r w:rsidRPr="00B509A0">
              <w:t>(Te Mana o te Wai priority 1) above the line stays within the requirements</w:t>
            </w:r>
            <w:r w:rsidR="005027D3" w:rsidRPr="00B509A0">
              <w:t xml:space="preserve"> and timeframes</w:t>
            </w:r>
            <w:r w:rsidRPr="00B509A0">
              <w:t xml:space="preserve"> for the interim TAS, the use below the line can be allocated to resource use within the two other priorities. In this example, the use allocated to the </w:t>
            </w:r>
            <w:r w:rsidR="00842B18" w:rsidRPr="00B509A0">
              <w:t xml:space="preserve">waterbody </w:t>
            </w:r>
            <w:r w:rsidRPr="00B509A0">
              <w:t>serves priority 1. The use allocated to users A, B, C and the new users falls under priority 3.</w:t>
            </w:r>
          </w:p>
          <w:p w14:paraId="3AFC56AA" w14:textId="5AB8757A" w:rsidR="00AD0B6B" w:rsidRPr="00B509A0" w:rsidRDefault="00AD0B6B" w:rsidP="00385452">
            <w:pPr>
              <w:pStyle w:val="Boxtext"/>
              <w:spacing w:after="180"/>
            </w:pPr>
            <w:r w:rsidRPr="00B509A0">
              <w:t>In the 10-year timeframe, users A, B and C have reduced their use beyond the limit</w:t>
            </w:r>
            <w:r w:rsidR="00F872D3" w:rsidRPr="00B509A0">
              <w:t>,</w:t>
            </w:r>
            <w:r w:rsidRPr="00B509A0">
              <w:t xml:space="preserve"> to the extent that some resource use can go to a new user, while </w:t>
            </w:r>
            <w:r w:rsidR="00F872D3" w:rsidRPr="00B509A0">
              <w:t xml:space="preserve">total resource use </w:t>
            </w:r>
            <w:r w:rsidRPr="00B509A0">
              <w:t>stay</w:t>
            </w:r>
            <w:r w:rsidR="00F872D3" w:rsidRPr="00B509A0">
              <w:t>s</w:t>
            </w:r>
            <w:r w:rsidRPr="00B509A0">
              <w:t xml:space="preserve"> within the limits to reach the interim TAS.</w:t>
            </w:r>
          </w:p>
        </w:tc>
      </w:tr>
    </w:tbl>
    <w:p w14:paraId="46B6B48C" w14:textId="77777777" w:rsidR="009507E6" w:rsidRPr="00B509A0" w:rsidRDefault="009507E6" w:rsidP="009507E6">
      <w:pPr>
        <w:pStyle w:val="Heading4"/>
      </w:pPr>
      <w:r w:rsidRPr="00B509A0">
        <w:t>Reducing existing use</w:t>
      </w:r>
    </w:p>
    <w:p w14:paraId="6A393B2B" w14:textId="77777777" w:rsidR="009507E6" w:rsidRPr="00B509A0" w:rsidRDefault="009507E6" w:rsidP="009507E6">
      <w:pPr>
        <w:pStyle w:val="BodyText"/>
      </w:pPr>
      <w:r w:rsidRPr="00B509A0">
        <w:t>Any new resource use will need to come from reductions in existing use. For example:</w:t>
      </w:r>
    </w:p>
    <w:p w14:paraId="309FD86F" w14:textId="77777777" w:rsidR="009507E6" w:rsidRPr="00B509A0" w:rsidRDefault="009507E6" w:rsidP="009507E6">
      <w:pPr>
        <w:pStyle w:val="Bullet"/>
      </w:pPr>
      <w:r w:rsidRPr="00B509A0">
        <w:t>greater efficiency, such as producing fewer contaminants for same amount of activity</w:t>
      </w:r>
    </w:p>
    <w:p w14:paraId="7F3EDECE" w14:textId="77777777" w:rsidR="009507E6" w:rsidRPr="00B509A0" w:rsidRDefault="009507E6" w:rsidP="009507E6">
      <w:pPr>
        <w:pStyle w:val="Bullet"/>
      </w:pPr>
      <w:r w:rsidRPr="00B509A0">
        <w:t xml:space="preserve">alternative methods that do not produce contaminants, such as moving from discharging wastewater into a river to discharging it to land </w:t>
      </w:r>
    </w:p>
    <w:p w14:paraId="29F685CA" w14:textId="77777777" w:rsidR="009507E6" w:rsidRPr="00B509A0" w:rsidRDefault="009507E6" w:rsidP="009507E6">
      <w:pPr>
        <w:pStyle w:val="Bullet"/>
      </w:pPr>
      <w:r w:rsidRPr="00B509A0">
        <w:t>less intensive farming systems or methods that mitigate or contain discharges, such as switching horticulture from in-ground to glasshouse.</w:t>
      </w:r>
    </w:p>
    <w:p w14:paraId="71776115" w14:textId="77777777" w:rsidR="009507E6" w:rsidRPr="00B509A0" w:rsidRDefault="009507E6" w:rsidP="009507E6">
      <w:pPr>
        <w:pStyle w:val="BodyText"/>
      </w:pPr>
      <w:r w:rsidRPr="00B509A0">
        <w:t xml:space="preserve">These options need to be considered with </w:t>
      </w:r>
      <w:proofErr w:type="spellStart"/>
      <w:r w:rsidRPr="00B509A0">
        <w:t>tangata</w:t>
      </w:r>
      <w:proofErr w:type="spellEnd"/>
      <w:r w:rsidRPr="00B509A0">
        <w:t xml:space="preserve"> whenua and the wider community engaged in the process. There may be additional costs, and who these fall to and over what period should be part of the discussion. </w:t>
      </w:r>
    </w:p>
    <w:p w14:paraId="59D9276E" w14:textId="071B165D" w:rsidR="00E45758" w:rsidRPr="00B509A0" w:rsidRDefault="009507E6" w:rsidP="00B509A0">
      <w:pPr>
        <w:pStyle w:val="BodyText"/>
      </w:pPr>
      <w:r w:rsidRPr="00B509A0">
        <w:t xml:space="preserve">When the maintain or improve policy requires a contaminant load to either decrease or remain the same, there may seem to be no room for allocating the resource use to new users. However, this is not clear cut. Resource use can be freed up </w:t>
      </w:r>
      <w:r w:rsidRPr="00B509A0">
        <w:rPr>
          <w:i/>
        </w:rPr>
        <w:t>within</w:t>
      </w:r>
      <w:r w:rsidRPr="00B509A0">
        <w:t xml:space="preserve"> the limit threshold by reallocating part of the current use to new users. This can only happen within the reductions required to achieve the TAS and Te Mana o te Wai.</w:t>
      </w:r>
    </w:p>
    <w:p w14:paraId="7ACA9BC5" w14:textId="7A3EF9A8" w:rsidR="00E45758" w:rsidRPr="00B509A0" w:rsidRDefault="00E45758" w:rsidP="000E5F05">
      <w:pPr>
        <w:pStyle w:val="Heading1"/>
        <w:pageBreakBefore/>
        <w:spacing w:after="400"/>
        <w:rPr>
          <w:sz w:val="47"/>
          <w:szCs w:val="47"/>
        </w:rPr>
      </w:pPr>
      <w:bookmarkStart w:id="116" w:name="_Clause_3.15:_Preparing"/>
      <w:bookmarkStart w:id="117" w:name="_Ref106267913"/>
      <w:bookmarkStart w:id="118" w:name="_Toc132119713"/>
      <w:bookmarkEnd w:id="116"/>
      <w:r w:rsidRPr="00B509A0">
        <w:rPr>
          <w:sz w:val="47"/>
          <w:szCs w:val="47"/>
        </w:rPr>
        <w:lastRenderedPageBreak/>
        <w:t>Clause 3.15</w:t>
      </w:r>
      <w:r w:rsidR="00904F65" w:rsidRPr="00B509A0">
        <w:rPr>
          <w:sz w:val="47"/>
          <w:szCs w:val="47"/>
        </w:rPr>
        <w:t>:</w:t>
      </w:r>
      <w:r w:rsidRPr="00B509A0">
        <w:rPr>
          <w:sz w:val="47"/>
          <w:szCs w:val="47"/>
        </w:rPr>
        <w:t xml:space="preserve"> Preparing action plans</w:t>
      </w:r>
      <w:bookmarkEnd w:id="117"/>
      <w:bookmarkEnd w:id="118"/>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B8426C" w:rsidRPr="00B509A0" w14:paraId="1E31A76B" w14:textId="77777777" w:rsidTr="00DC65AF">
        <w:tc>
          <w:tcPr>
            <w:tcW w:w="10205" w:type="dxa"/>
            <w:shd w:val="clear" w:color="auto" w:fill="D2DDE1" w:themeFill="background2"/>
          </w:tcPr>
          <w:p w14:paraId="631A844E" w14:textId="22BA16A1" w:rsidR="00B8426C" w:rsidRPr="00B509A0" w:rsidRDefault="00B8426C" w:rsidP="00DC65AF">
            <w:pPr>
              <w:pStyle w:val="Boxheading"/>
            </w:pPr>
            <w:r w:rsidRPr="00B509A0">
              <w:t>NP</w:t>
            </w:r>
            <w:r w:rsidR="00904F65" w:rsidRPr="00B509A0">
              <w:t>S</w:t>
            </w:r>
            <w:r w:rsidRPr="00B509A0">
              <w:t>-FM</w:t>
            </w:r>
          </w:p>
          <w:p w14:paraId="0B529E79" w14:textId="7F067CEC" w:rsidR="00B8426C" w:rsidRPr="00B509A0" w:rsidRDefault="00856E27" w:rsidP="00DC65AF">
            <w:pPr>
              <w:pStyle w:val="Boxheading"/>
              <w:spacing w:before="120"/>
            </w:pPr>
            <w:r w:rsidRPr="00B509A0">
              <w:t xml:space="preserve">Clause </w:t>
            </w:r>
            <w:r w:rsidR="00B8426C" w:rsidRPr="00B509A0">
              <w:t>3.15</w:t>
            </w:r>
            <w:r w:rsidR="00904F65" w:rsidRPr="00B509A0">
              <w:t>:</w:t>
            </w:r>
            <w:r w:rsidR="00B8426C" w:rsidRPr="00B509A0">
              <w:t xml:space="preserve"> Preparing action plans</w:t>
            </w:r>
          </w:p>
          <w:p w14:paraId="4DE01E15" w14:textId="1B46FB0A" w:rsidR="00B8426C" w:rsidRPr="00B509A0" w:rsidRDefault="00B8426C" w:rsidP="00DC65AF">
            <w:pPr>
              <w:pStyle w:val="Boxtext"/>
              <w:spacing w:after="0"/>
              <w:ind w:left="681" w:hanging="397"/>
            </w:pPr>
            <w:r w:rsidRPr="00B509A0">
              <w:t xml:space="preserve">(1) </w:t>
            </w:r>
            <w:r w:rsidR="00DC65AF" w:rsidRPr="00B509A0">
              <w:tab/>
            </w:r>
            <w:r w:rsidRPr="00B509A0">
              <w:t>Action plans prepared for the purpose of this National Policy Statement may:</w:t>
            </w:r>
          </w:p>
          <w:p w14:paraId="4C5C0479" w14:textId="4A6D1766" w:rsidR="00B8426C" w:rsidRPr="00B509A0" w:rsidRDefault="00B8426C" w:rsidP="00DC65AF">
            <w:pPr>
              <w:pStyle w:val="Boxtext"/>
              <w:spacing w:after="0"/>
              <w:ind w:left="1077" w:hanging="397"/>
            </w:pPr>
            <w:r w:rsidRPr="00B509A0">
              <w:t xml:space="preserve">(a) </w:t>
            </w:r>
            <w:r w:rsidR="00DC65AF" w:rsidRPr="00B509A0">
              <w:tab/>
            </w:r>
            <w:r w:rsidRPr="00B509A0">
              <w:t xml:space="preserve">be prepared for whole FMUs, parts of FMUs, or multiple FMUs; and </w:t>
            </w:r>
          </w:p>
          <w:p w14:paraId="6EB66D35" w14:textId="56278696" w:rsidR="00B8426C" w:rsidRPr="00B509A0" w:rsidRDefault="00B8426C" w:rsidP="00DC65AF">
            <w:pPr>
              <w:pStyle w:val="Boxtext"/>
              <w:spacing w:after="0"/>
              <w:ind w:left="1077" w:hanging="397"/>
            </w:pPr>
            <w:r w:rsidRPr="00B509A0">
              <w:t xml:space="preserve">(b) </w:t>
            </w:r>
            <w:r w:rsidR="00DC65AF" w:rsidRPr="00B509A0">
              <w:tab/>
            </w:r>
            <w:r w:rsidRPr="00B509A0">
              <w:t xml:space="preserve">set out a phased approach to achieving environmental outcomes; and </w:t>
            </w:r>
          </w:p>
          <w:p w14:paraId="7C6E0533" w14:textId="22B4DA7B" w:rsidR="00B8426C" w:rsidRPr="00B509A0" w:rsidRDefault="00B8426C" w:rsidP="00DC65AF">
            <w:pPr>
              <w:pStyle w:val="Boxtext"/>
              <w:spacing w:after="60"/>
              <w:ind w:left="1077" w:hanging="397"/>
            </w:pPr>
            <w:r w:rsidRPr="00B509A0">
              <w:t xml:space="preserve">(c) </w:t>
            </w:r>
            <w:r w:rsidR="00DC65AF" w:rsidRPr="00B509A0">
              <w:tab/>
            </w:r>
            <w:r w:rsidRPr="00B509A0">
              <w:t xml:space="preserve">be </w:t>
            </w:r>
            <w:r w:rsidR="00351D1D" w:rsidRPr="00B509A0">
              <w:t>‘</w:t>
            </w:r>
            <w:r w:rsidRPr="00B509A0">
              <w:t>prepared</w:t>
            </w:r>
            <w:r w:rsidR="00351D1D" w:rsidRPr="00B509A0">
              <w:t>’</w:t>
            </w:r>
            <w:r w:rsidRPr="00B509A0">
              <w:t xml:space="preserve"> by adding to, amending, or replacing an existing action plan.</w:t>
            </w:r>
          </w:p>
          <w:p w14:paraId="290AB8FF" w14:textId="467729D7" w:rsidR="00B8426C" w:rsidRPr="00B509A0" w:rsidRDefault="00B8426C" w:rsidP="00DC65AF">
            <w:pPr>
              <w:pStyle w:val="Boxtext"/>
              <w:spacing w:after="0"/>
              <w:ind w:left="681" w:hanging="397"/>
            </w:pPr>
            <w:r w:rsidRPr="00B509A0">
              <w:t xml:space="preserve">(2) </w:t>
            </w:r>
            <w:r w:rsidR="00DC65AF" w:rsidRPr="00B509A0">
              <w:tab/>
            </w:r>
            <w:r w:rsidRPr="00B509A0">
              <w:t>An action plan may describe both regulatory measures (such as proposals to amend regional policy statements and plans, and actions taken under the Biosecurity Act 1993 or</w:t>
            </w:r>
            <w:r w:rsidR="00B30E88" w:rsidRPr="00B509A0">
              <w:t> </w:t>
            </w:r>
            <w:r w:rsidRPr="00B509A0">
              <w:t xml:space="preserve">other legislation) and non-regulatory measures (such as work plans and partnership arrangements with </w:t>
            </w:r>
            <w:proofErr w:type="spellStart"/>
            <w:r w:rsidRPr="00B509A0">
              <w:t>tangata</w:t>
            </w:r>
            <w:proofErr w:type="spellEnd"/>
            <w:r w:rsidRPr="00B509A0">
              <w:t xml:space="preserve"> whenua and community groups).</w:t>
            </w:r>
          </w:p>
          <w:p w14:paraId="7857AFA4" w14:textId="4E1F9EE9" w:rsidR="00B8426C" w:rsidRPr="00B509A0" w:rsidRDefault="00B8426C" w:rsidP="00DC65AF">
            <w:pPr>
              <w:pStyle w:val="Boxtext"/>
              <w:spacing w:after="0"/>
              <w:ind w:left="681" w:hanging="397"/>
            </w:pPr>
            <w:r w:rsidRPr="00B509A0">
              <w:t xml:space="preserve">(3) </w:t>
            </w:r>
            <w:r w:rsidR="00DC65AF" w:rsidRPr="00B509A0">
              <w:tab/>
            </w:r>
            <w:r w:rsidRPr="00B509A0">
              <w:t xml:space="preserve">If an action plan is prepared for the purpose of achieving a specific </w:t>
            </w:r>
            <w:r w:rsidR="00AD491B" w:rsidRPr="00B509A0">
              <w:t>target attribute state</w:t>
            </w:r>
            <w:r w:rsidRPr="00B509A0">
              <w:t xml:space="preserve"> or otherwise supporting the achievement of environmental outcomes it must: </w:t>
            </w:r>
          </w:p>
          <w:p w14:paraId="55277E68" w14:textId="5E022C81" w:rsidR="00B8426C" w:rsidRPr="00B509A0" w:rsidRDefault="00B8426C" w:rsidP="00DC65AF">
            <w:pPr>
              <w:pStyle w:val="Boxtext"/>
              <w:spacing w:after="0"/>
              <w:ind w:left="1077" w:hanging="397"/>
            </w:pPr>
            <w:r w:rsidRPr="00B509A0">
              <w:t xml:space="preserve">(a) </w:t>
            </w:r>
            <w:r w:rsidR="00DC65AF" w:rsidRPr="00B509A0">
              <w:tab/>
            </w:r>
            <w:r w:rsidRPr="00B509A0">
              <w:t xml:space="preserve">identify the environmental outcome that the </w:t>
            </w:r>
            <w:r w:rsidR="00AD491B" w:rsidRPr="00B509A0">
              <w:t>target attribute state</w:t>
            </w:r>
            <w:r w:rsidRPr="00B509A0">
              <w:t xml:space="preserve"> is aimed at achieving; and</w:t>
            </w:r>
          </w:p>
          <w:p w14:paraId="333183FA" w14:textId="3A08A275" w:rsidR="00B8426C" w:rsidRPr="00B509A0" w:rsidRDefault="00B8426C" w:rsidP="00DC65AF">
            <w:pPr>
              <w:pStyle w:val="Boxtext"/>
              <w:spacing w:after="0"/>
              <w:ind w:left="1077" w:hanging="397"/>
            </w:pPr>
            <w:r w:rsidRPr="00B509A0">
              <w:t xml:space="preserve">(b) </w:t>
            </w:r>
            <w:r w:rsidR="00DC65AF" w:rsidRPr="00B509A0">
              <w:tab/>
            </w:r>
            <w:r w:rsidRPr="00B509A0">
              <w:t xml:space="preserve">set out how the regional council will (or intends) to achieve the </w:t>
            </w:r>
            <w:r w:rsidR="00AD491B" w:rsidRPr="00B509A0">
              <w:t>target attribute state</w:t>
            </w:r>
            <w:r w:rsidRPr="00B509A0">
              <w:t xml:space="preserve">. </w:t>
            </w:r>
          </w:p>
          <w:p w14:paraId="0DA0E5A4" w14:textId="40719FA9" w:rsidR="00B8426C" w:rsidRPr="00B509A0" w:rsidRDefault="00B8426C" w:rsidP="00DC65AF">
            <w:pPr>
              <w:pStyle w:val="Boxtext"/>
              <w:spacing w:after="0"/>
              <w:ind w:left="681" w:hanging="397"/>
            </w:pPr>
            <w:r w:rsidRPr="00B509A0">
              <w:t xml:space="preserve">(4) </w:t>
            </w:r>
            <w:r w:rsidR="00DC65AF" w:rsidRPr="00B509A0">
              <w:tab/>
            </w:r>
            <w:r w:rsidRPr="00B509A0">
              <w:t xml:space="preserve">Action plans: </w:t>
            </w:r>
          </w:p>
          <w:p w14:paraId="56DC0A84" w14:textId="14EBDBD2" w:rsidR="00B8426C" w:rsidRPr="00B509A0" w:rsidRDefault="00B8426C" w:rsidP="00DC65AF">
            <w:pPr>
              <w:pStyle w:val="Boxtext"/>
              <w:spacing w:after="0"/>
              <w:ind w:left="1077" w:hanging="397"/>
            </w:pPr>
            <w:r w:rsidRPr="00B509A0">
              <w:t xml:space="preserve">(a) </w:t>
            </w:r>
            <w:r w:rsidR="00DC65AF" w:rsidRPr="00B509A0">
              <w:tab/>
            </w:r>
            <w:r w:rsidRPr="00B509A0">
              <w:t xml:space="preserve">must be published as soon as practicable; and </w:t>
            </w:r>
          </w:p>
          <w:p w14:paraId="6C957772" w14:textId="375CD045" w:rsidR="00B8426C" w:rsidRPr="00B509A0" w:rsidRDefault="00B8426C" w:rsidP="00DC65AF">
            <w:pPr>
              <w:pStyle w:val="Boxtext"/>
              <w:spacing w:after="0"/>
              <w:ind w:left="1077" w:hanging="397"/>
            </w:pPr>
            <w:r w:rsidRPr="00B509A0">
              <w:t xml:space="preserve">(b) </w:t>
            </w:r>
            <w:r w:rsidR="00DC65AF" w:rsidRPr="00B509A0">
              <w:tab/>
            </w:r>
            <w:r w:rsidRPr="00B509A0">
              <w:t xml:space="preserve">may be published either by appending them to a regional plan or by publishing them separately. </w:t>
            </w:r>
          </w:p>
          <w:p w14:paraId="4EF8540F" w14:textId="2A6944CD" w:rsidR="00B8426C" w:rsidRPr="00B509A0" w:rsidRDefault="00B8426C" w:rsidP="00DC65AF">
            <w:pPr>
              <w:pStyle w:val="Boxtext"/>
              <w:spacing w:after="0"/>
              <w:ind w:left="681" w:hanging="397"/>
            </w:pPr>
            <w:r w:rsidRPr="00B509A0">
              <w:t xml:space="preserve">(5) </w:t>
            </w:r>
            <w:r w:rsidR="00DC65AF" w:rsidRPr="00B509A0">
              <w:tab/>
            </w:r>
            <w:r w:rsidRPr="00B509A0">
              <w:t xml:space="preserve">Before preparing an action plan, or amending an action plan other than in a minor way, the regional council must consult with communities and </w:t>
            </w:r>
            <w:proofErr w:type="spellStart"/>
            <w:r w:rsidRPr="00B509A0">
              <w:t>tangata</w:t>
            </w:r>
            <w:proofErr w:type="spellEnd"/>
            <w:r w:rsidRPr="00B509A0">
              <w:t xml:space="preserve"> whenua.</w:t>
            </w:r>
          </w:p>
          <w:p w14:paraId="2A8B8031" w14:textId="238129EA" w:rsidR="00B8426C" w:rsidRPr="00B509A0" w:rsidRDefault="00B8426C" w:rsidP="00DC65AF">
            <w:pPr>
              <w:pStyle w:val="Boxtext"/>
              <w:spacing w:after="180"/>
              <w:ind w:left="681" w:hanging="397"/>
            </w:pPr>
            <w:r w:rsidRPr="00B509A0">
              <w:t xml:space="preserve">(6) </w:t>
            </w:r>
            <w:r w:rsidR="00DC65AF" w:rsidRPr="00B509A0">
              <w:tab/>
            </w:r>
            <w:r w:rsidRPr="00B509A0">
              <w:t>Every action plan, or part of an action plan, prepared for the purpose of this National Policy Statement must be reviewed within 5 years after the action plan or part of the action plan is published.</w:t>
            </w:r>
          </w:p>
        </w:tc>
      </w:tr>
    </w:tbl>
    <w:p w14:paraId="244E171D" w14:textId="77777777" w:rsidR="00E45758" w:rsidRPr="00B509A0" w:rsidRDefault="00E45758" w:rsidP="00DC65AF">
      <w:pPr>
        <w:pStyle w:val="Heading2"/>
        <w:spacing w:before="440"/>
      </w:pPr>
      <w:bookmarkStart w:id="119" w:name="_Toc132119714"/>
      <w:r w:rsidRPr="00B509A0">
        <w:t>Policy intent</w:t>
      </w:r>
      <w:bookmarkEnd w:id="119"/>
    </w:p>
    <w:p w14:paraId="62D9807C" w14:textId="6AAF0D1F" w:rsidR="00E45758" w:rsidRPr="00B509A0" w:rsidRDefault="00E45758" w:rsidP="00E45758">
      <w:pPr>
        <w:pStyle w:val="BodyText"/>
      </w:pPr>
      <w:r w:rsidRPr="00B509A0">
        <w:t xml:space="preserve">Regional </w:t>
      </w:r>
      <w:r w:rsidR="0075007A" w:rsidRPr="00B509A0">
        <w:t>c</w:t>
      </w:r>
      <w:r w:rsidRPr="00B509A0">
        <w:t xml:space="preserve">ouncils must prepare action plans to achieve the </w:t>
      </w:r>
      <w:r w:rsidR="00282BF0" w:rsidRPr="00B509A0">
        <w:t>target states of attributes</w:t>
      </w:r>
      <w:r w:rsidRPr="00B509A0">
        <w:t xml:space="preserve"> listed in</w:t>
      </w:r>
      <w:r w:rsidR="00DC65AF" w:rsidRPr="00B509A0">
        <w:t> </w:t>
      </w:r>
      <w:r w:rsidR="0075007A" w:rsidRPr="00B509A0">
        <w:t>a</w:t>
      </w:r>
      <w:r w:rsidRPr="00B509A0">
        <w:t xml:space="preserve">ppendix 2B of the NPS-FM. They may also prepare action plans for any other </w:t>
      </w:r>
      <w:r w:rsidR="00E87CED" w:rsidRPr="00B509A0">
        <w:t>TAS</w:t>
      </w:r>
      <w:r w:rsidR="00A62015" w:rsidRPr="00B509A0">
        <w:t>,</w:t>
      </w:r>
      <w:r w:rsidRPr="00B509A0">
        <w:t xml:space="preserve"> or otherwise support the achievement of outcomes.</w:t>
      </w:r>
    </w:p>
    <w:p w14:paraId="7A85466A" w14:textId="3AB2DACE" w:rsidR="0075007A" w:rsidRPr="00B509A0" w:rsidRDefault="00E45758" w:rsidP="00E45758">
      <w:pPr>
        <w:pStyle w:val="BodyText"/>
      </w:pPr>
      <w:r w:rsidRPr="00B509A0">
        <w:t xml:space="preserve">Action plans may be prepared for </w:t>
      </w:r>
      <w:r w:rsidR="0075007A" w:rsidRPr="00B509A0">
        <w:t xml:space="preserve">all, part of or multiple </w:t>
      </w:r>
      <w:r w:rsidRPr="00B509A0">
        <w:t xml:space="preserve">FMUs, after consultation with </w:t>
      </w:r>
      <w:proofErr w:type="spellStart"/>
      <w:r w:rsidRPr="00B509A0">
        <w:t>tangata</w:t>
      </w:r>
      <w:proofErr w:type="spellEnd"/>
      <w:r w:rsidRPr="00B509A0">
        <w:t xml:space="preserve"> whenua and the community. These plans may include regulatory and non-regulatory measures.</w:t>
      </w:r>
      <w:r w:rsidR="00EF7010" w:rsidRPr="00B509A0">
        <w:t xml:space="preserve"> </w:t>
      </w:r>
      <w:r w:rsidR="0075007A" w:rsidRPr="00B509A0">
        <w:t>They</w:t>
      </w:r>
      <w:r w:rsidRPr="00B509A0">
        <w:t xml:space="preserve"> can be a stand-alone document or </w:t>
      </w:r>
      <w:r w:rsidR="00A62015" w:rsidRPr="00B509A0">
        <w:t>added to</w:t>
      </w:r>
      <w:r w:rsidRPr="00B509A0">
        <w:t xml:space="preserve"> a regional plan</w:t>
      </w:r>
      <w:r w:rsidR="00242756" w:rsidRPr="00B509A0">
        <w:t>.</w:t>
      </w:r>
    </w:p>
    <w:p w14:paraId="7F22756F" w14:textId="5FAACC67" w:rsidR="0075007A" w:rsidRPr="00B509A0" w:rsidRDefault="0075007A" w:rsidP="00B509A0">
      <w:pPr>
        <w:pStyle w:val="BodyText"/>
        <w:spacing w:after="60"/>
      </w:pPr>
      <w:r w:rsidRPr="00B509A0">
        <w:t>An action plan</w:t>
      </w:r>
      <w:r w:rsidR="00E45758" w:rsidRPr="00B509A0">
        <w:t xml:space="preserve"> must</w:t>
      </w:r>
      <w:r w:rsidRPr="00B509A0">
        <w:t>:</w:t>
      </w:r>
    </w:p>
    <w:p w14:paraId="4D2303CA" w14:textId="14FE29A2" w:rsidR="00E45758" w:rsidRPr="00B509A0" w:rsidRDefault="60F6A4F0" w:rsidP="00B509A0">
      <w:pPr>
        <w:pStyle w:val="Bullet"/>
        <w:spacing w:after="60"/>
      </w:pPr>
      <w:r w:rsidRPr="00B509A0">
        <w:t xml:space="preserve">be published as soon as practicable, and reviewed within </w:t>
      </w:r>
      <w:r w:rsidR="2B8CF51F" w:rsidRPr="00B509A0">
        <w:t>five</w:t>
      </w:r>
      <w:r w:rsidRPr="00B509A0">
        <w:t xml:space="preserve"> years of publication </w:t>
      </w:r>
    </w:p>
    <w:p w14:paraId="5355480E" w14:textId="2B2513F5" w:rsidR="00E45758" w:rsidRPr="00B509A0" w:rsidRDefault="00E45758" w:rsidP="00B509A0">
      <w:pPr>
        <w:pStyle w:val="Bullet"/>
        <w:spacing w:after="60"/>
      </w:pPr>
      <w:r w:rsidRPr="00B509A0">
        <w:t xml:space="preserve">clearly state which </w:t>
      </w:r>
      <w:r w:rsidR="00A62015" w:rsidRPr="00B509A0">
        <w:t xml:space="preserve">TAS and </w:t>
      </w:r>
      <w:r w:rsidR="0075007A" w:rsidRPr="00B509A0">
        <w:t>outcome</w:t>
      </w:r>
      <w:r w:rsidRPr="00B509A0">
        <w:t xml:space="preserve"> it </w:t>
      </w:r>
      <w:r w:rsidR="00A62015" w:rsidRPr="00B509A0">
        <w:t>will</w:t>
      </w:r>
      <w:r w:rsidRPr="00B509A0">
        <w:t xml:space="preserve"> achieve, and how the council </w:t>
      </w:r>
      <w:r w:rsidR="00A62015" w:rsidRPr="00B509A0">
        <w:t>will do this</w:t>
      </w:r>
      <w:r w:rsidRPr="00B509A0">
        <w:t xml:space="preserve">. </w:t>
      </w:r>
    </w:p>
    <w:p w14:paraId="09BA1B9A" w14:textId="487B68DB" w:rsidR="00E45758" w:rsidRPr="00B509A0" w:rsidRDefault="00E45758" w:rsidP="00B34527">
      <w:pPr>
        <w:pStyle w:val="Heading2"/>
      </w:pPr>
      <w:bookmarkStart w:id="120" w:name="_Toc132119715"/>
      <w:r w:rsidRPr="00B509A0">
        <w:lastRenderedPageBreak/>
        <w:t xml:space="preserve">Best </w:t>
      </w:r>
      <w:r w:rsidR="0075007A" w:rsidRPr="00B509A0">
        <w:t>p</w:t>
      </w:r>
      <w:r w:rsidRPr="00B509A0">
        <w:t>ractice</w:t>
      </w:r>
      <w:bookmarkEnd w:id="120"/>
    </w:p>
    <w:p w14:paraId="5C7EB9B1" w14:textId="0A772726" w:rsidR="009B42BB" w:rsidRPr="00B509A0" w:rsidRDefault="00E45758" w:rsidP="00E45758">
      <w:pPr>
        <w:pStyle w:val="BodyText"/>
      </w:pPr>
      <w:r w:rsidRPr="00B509A0">
        <w:t xml:space="preserve">Where </w:t>
      </w:r>
      <w:r w:rsidR="005D52A5" w:rsidRPr="00B509A0">
        <w:t xml:space="preserve">the </w:t>
      </w:r>
      <w:r w:rsidRPr="00B509A0">
        <w:t xml:space="preserve">attributes </w:t>
      </w:r>
      <w:r w:rsidR="0073499F" w:rsidRPr="00B509A0">
        <w:t xml:space="preserve">that require action plans </w:t>
      </w:r>
      <w:r w:rsidRPr="00B509A0">
        <w:t xml:space="preserve">are likely to interact with </w:t>
      </w:r>
      <w:r w:rsidR="0075007A" w:rsidRPr="00B509A0">
        <w:t xml:space="preserve">those </w:t>
      </w:r>
      <w:r w:rsidRPr="00B509A0">
        <w:t xml:space="preserve">that require limit setting, </w:t>
      </w:r>
      <w:r w:rsidR="005D52A5" w:rsidRPr="00B509A0">
        <w:t>councils should</w:t>
      </w:r>
      <w:r w:rsidRPr="00B509A0">
        <w:t xml:space="preserve"> prepare action plans as part of the regional plan. </w:t>
      </w:r>
    </w:p>
    <w:p w14:paraId="43C1A69B" w14:textId="1EE57135" w:rsidR="00E45758" w:rsidRPr="00B509A0" w:rsidRDefault="00E45758" w:rsidP="00E45758">
      <w:pPr>
        <w:pStyle w:val="BodyText"/>
      </w:pPr>
      <w:r w:rsidRPr="00B509A0">
        <w:t xml:space="preserve">Action plans can be published as a single plan or several individual plans, so long as they contain all relevant attributes. </w:t>
      </w:r>
      <w:r w:rsidR="009B42BB" w:rsidRPr="00B509A0">
        <w:t>I</w:t>
      </w:r>
      <w:r w:rsidRPr="00B509A0">
        <w:t xml:space="preserve">nclude all relevant rules to act as a </w:t>
      </w:r>
      <w:r w:rsidR="00351D1D" w:rsidRPr="00B509A0">
        <w:t>‘</w:t>
      </w:r>
      <w:r w:rsidRPr="00B509A0">
        <w:t>user guide</w:t>
      </w:r>
      <w:r w:rsidR="00351D1D" w:rsidRPr="00B509A0">
        <w:t>’</w:t>
      </w:r>
      <w:r w:rsidRPr="00B509A0">
        <w:t xml:space="preserve"> for management at the catchment </w:t>
      </w:r>
      <w:r w:rsidR="005D52A5" w:rsidRPr="00B509A0">
        <w:t xml:space="preserve">and farm </w:t>
      </w:r>
      <w:r w:rsidRPr="00B509A0">
        <w:t>level</w:t>
      </w:r>
      <w:r w:rsidR="005D52A5" w:rsidRPr="00B509A0">
        <w:t>,</w:t>
      </w:r>
      <w:r w:rsidRPr="00B509A0">
        <w:t xml:space="preserve"> </w:t>
      </w:r>
      <w:r w:rsidR="009B42BB" w:rsidRPr="00B509A0">
        <w:t xml:space="preserve">and for </w:t>
      </w:r>
      <w:r w:rsidRPr="00B509A0">
        <w:t>catchment groups, consents officers, farmers and farm advisors.</w:t>
      </w:r>
    </w:p>
    <w:p w14:paraId="772162F8" w14:textId="6F824D70" w:rsidR="00E45758" w:rsidRPr="00B509A0" w:rsidRDefault="005D52A5" w:rsidP="00E45758">
      <w:pPr>
        <w:pStyle w:val="BodyText"/>
      </w:pPr>
      <w:r w:rsidRPr="00B509A0">
        <w:t>A</w:t>
      </w:r>
      <w:r w:rsidR="00E45758" w:rsidRPr="00B509A0">
        <w:t>ction plans set out a staged approach to achieve environmental outcomes.</w:t>
      </w:r>
      <w:r w:rsidR="00EF7010" w:rsidRPr="00B509A0">
        <w:t xml:space="preserve"> </w:t>
      </w:r>
      <w:r w:rsidR="00E45758" w:rsidRPr="00B509A0">
        <w:t>They may also be prepared if there is a need to amend or replace an existing action plan.</w:t>
      </w:r>
    </w:p>
    <w:p w14:paraId="56DEBC0E" w14:textId="55ABCDFC" w:rsidR="00E45758" w:rsidRPr="00B509A0" w:rsidRDefault="00E45758" w:rsidP="00E45758">
      <w:pPr>
        <w:pStyle w:val="BodyText"/>
      </w:pPr>
      <w:r w:rsidRPr="00B509A0">
        <w:t>Action plans may be useful to set out a response to new or emerging issues, before a change to the regional plan is possible</w:t>
      </w:r>
      <w:r w:rsidR="00D502CC" w:rsidRPr="00B509A0">
        <w:t>,</w:t>
      </w:r>
      <w:r w:rsidR="009B42BB" w:rsidRPr="00B509A0">
        <w:t xml:space="preserve"> </w:t>
      </w:r>
      <w:r w:rsidR="005D52A5" w:rsidRPr="00B509A0">
        <w:t>f</w:t>
      </w:r>
      <w:r w:rsidRPr="00B509A0">
        <w:t>or example</w:t>
      </w:r>
      <w:r w:rsidR="005D52A5" w:rsidRPr="00B509A0">
        <w:t>,</w:t>
      </w:r>
      <w:r w:rsidRPr="00B509A0">
        <w:t xml:space="preserve"> if a degrading trend in water quality is likely (see </w:t>
      </w:r>
      <w:r w:rsidR="004A6B16" w:rsidRPr="00B509A0">
        <w:t xml:space="preserve">the sections </w:t>
      </w:r>
      <w:hyperlink w:anchor="_Clause_3.19_Assessing" w:history="1">
        <w:r w:rsidR="00EA7BCA" w:rsidRPr="00B509A0">
          <w:rPr>
            <w:rStyle w:val="Hyperlink"/>
          </w:rPr>
          <w:t>C</w:t>
        </w:r>
        <w:r w:rsidRPr="00B509A0">
          <w:rPr>
            <w:rStyle w:val="Hyperlink"/>
          </w:rPr>
          <w:t>lause 3.19</w:t>
        </w:r>
        <w:r w:rsidR="00EA7BCA" w:rsidRPr="00B509A0">
          <w:rPr>
            <w:rStyle w:val="Hyperlink"/>
          </w:rPr>
          <w:t>: Assessing trends</w:t>
        </w:r>
      </w:hyperlink>
      <w:r w:rsidRPr="00B509A0">
        <w:t xml:space="preserve"> and </w:t>
      </w:r>
      <w:hyperlink w:anchor="_Clause_3.20:_Responding" w:history="1">
        <w:r w:rsidR="00EA7BCA" w:rsidRPr="00B509A0">
          <w:rPr>
            <w:rStyle w:val="Hyperlink"/>
          </w:rPr>
          <w:t xml:space="preserve">Clause </w:t>
        </w:r>
        <w:r w:rsidRPr="00B509A0">
          <w:rPr>
            <w:rStyle w:val="Hyperlink"/>
          </w:rPr>
          <w:t>3.20</w:t>
        </w:r>
        <w:r w:rsidR="00EA7BCA" w:rsidRPr="00B509A0">
          <w:rPr>
            <w:rStyle w:val="Hyperlink"/>
          </w:rPr>
          <w:t>: Responding to degradation</w:t>
        </w:r>
      </w:hyperlink>
      <w:r w:rsidRPr="00B509A0">
        <w:t>).</w:t>
      </w:r>
      <w:r w:rsidR="00EF7010" w:rsidRPr="00B509A0">
        <w:t xml:space="preserve"> </w:t>
      </w:r>
    </w:p>
    <w:p w14:paraId="39E13795" w14:textId="3B0A2C7E" w:rsidR="00E45758" w:rsidRPr="00B509A0" w:rsidRDefault="00E45758" w:rsidP="00E45758">
      <w:pPr>
        <w:pStyle w:val="BodyText"/>
      </w:pPr>
      <w:r w:rsidRPr="00B509A0">
        <w:t>When preparing action plans for this purpose</w:t>
      </w:r>
      <w:r w:rsidR="005D52A5" w:rsidRPr="00B509A0">
        <w:t>,</w:t>
      </w:r>
      <w:r w:rsidRPr="00B509A0">
        <w:t xml:space="preserve"> </w:t>
      </w:r>
      <w:proofErr w:type="spellStart"/>
      <w:r w:rsidRPr="00B509A0">
        <w:t>tangata</w:t>
      </w:r>
      <w:proofErr w:type="spellEnd"/>
      <w:r w:rsidRPr="00B509A0">
        <w:t xml:space="preserve"> whenua, councils and communities should consider the following</w:t>
      </w:r>
      <w:r w:rsidR="00400F40" w:rsidRPr="00B509A0">
        <w:t>.</w:t>
      </w:r>
      <w:r w:rsidR="00EF7010" w:rsidRPr="00B509A0">
        <w:t xml:space="preserve"> </w:t>
      </w:r>
    </w:p>
    <w:p w14:paraId="101E2872" w14:textId="284ED3AE" w:rsidR="00E45758" w:rsidRPr="00B509A0" w:rsidRDefault="61B7C532" w:rsidP="003846A2">
      <w:pPr>
        <w:pStyle w:val="Bullet"/>
      </w:pPr>
      <w:r w:rsidRPr="00B509A0">
        <w:t>For</w:t>
      </w:r>
      <w:r w:rsidR="60F6A4F0" w:rsidRPr="00B509A0">
        <w:t xml:space="preserve"> local issues, </w:t>
      </w:r>
      <w:r w:rsidR="58432524" w:rsidRPr="00B509A0">
        <w:t>allow</w:t>
      </w:r>
      <w:r w:rsidR="60F6A4F0" w:rsidRPr="00B509A0">
        <w:t xml:space="preserve"> for local communities and </w:t>
      </w:r>
      <w:bookmarkStart w:id="121" w:name="_Hlk105428750"/>
      <w:r w:rsidR="60F6A4F0" w:rsidRPr="00B509A0">
        <w:t xml:space="preserve">hapū or whānau </w:t>
      </w:r>
      <w:bookmarkEnd w:id="121"/>
      <w:r w:rsidR="60F6A4F0" w:rsidRPr="00B509A0">
        <w:t xml:space="preserve">to contribute to </w:t>
      </w:r>
      <w:r w:rsidRPr="00B509A0">
        <w:t>the</w:t>
      </w:r>
      <w:r w:rsidR="60F6A4F0" w:rsidRPr="00B509A0">
        <w:t xml:space="preserve"> plan and </w:t>
      </w:r>
      <w:r w:rsidRPr="00B509A0">
        <w:t>take</w:t>
      </w:r>
      <w:r w:rsidR="60F6A4F0" w:rsidRPr="00B509A0">
        <w:t xml:space="preserve"> action to </w:t>
      </w:r>
      <w:r w:rsidRPr="00B509A0">
        <w:t xml:space="preserve">give </w:t>
      </w:r>
      <w:r w:rsidR="60F6A4F0" w:rsidRPr="00B509A0">
        <w:t>it</w:t>
      </w:r>
      <w:r w:rsidRPr="00B509A0">
        <w:t xml:space="preserve"> effect</w:t>
      </w:r>
      <w:r w:rsidR="60F6A4F0" w:rsidRPr="00B509A0">
        <w:t>.</w:t>
      </w:r>
      <w:r w:rsidR="00C16F63" w:rsidRPr="00B509A0">
        <w:t xml:space="preserve"> </w:t>
      </w:r>
    </w:p>
    <w:p w14:paraId="700264AB" w14:textId="59483D59" w:rsidR="00E45758" w:rsidRPr="00B509A0" w:rsidRDefault="00283BE7" w:rsidP="003846A2">
      <w:pPr>
        <w:pStyle w:val="Bullet"/>
      </w:pPr>
      <w:r w:rsidRPr="00B509A0">
        <w:t xml:space="preserve">Aim </w:t>
      </w:r>
      <w:r w:rsidR="00E45758" w:rsidRPr="00B509A0">
        <w:t>the plan at the relevant geographic or community scale</w:t>
      </w:r>
      <w:r w:rsidR="00764F50" w:rsidRPr="00B509A0">
        <w:t>,</w:t>
      </w:r>
      <w:r w:rsidRPr="00B509A0">
        <w:t xml:space="preserve"> </w:t>
      </w:r>
      <w:r w:rsidR="00E45758" w:rsidRPr="00B509A0">
        <w:t>is a local or region</w:t>
      </w:r>
      <w:r w:rsidR="00764F50" w:rsidRPr="00B509A0">
        <w:t>al</w:t>
      </w:r>
      <w:r w:rsidR="00E45758" w:rsidRPr="00B509A0">
        <w:t xml:space="preserve"> approach more appropriate?</w:t>
      </w:r>
      <w:r w:rsidR="00C16F63" w:rsidRPr="00B509A0">
        <w:t xml:space="preserve"> </w:t>
      </w:r>
    </w:p>
    <w:p w14:paraId="26DCEA5C" w14:textId="396228ED" w:rsidR="00E45758" w:rsidRPr="00B509A0" w:rsidRDefault="61B7C532" w:rsidP="003846A2">
      <w:pPr>
        <w:pStyle w:val="Bullet"/>
      </w:pPr>
      <w:r w:rsidRPr="00B509A0">
        <w:t>Support</w:t>
      </w:r>
      <w:r w:rsidR="60F6A4F0" w:rsidRPr="00B509A0">
        <w:t xml:space="preserve"> </w:t>
      </w:r>
      <w:proofErr w:type="spellStart"/>
      <w:r w:rsidR="60F6A4F0" w:rsidRPr="00B509A0">
        <w:t>tangata</w:t>
      </w:r>
      <w:proofErr w:type="spellEnd"/>
      <w:r w:rsidR="60F6A4F0" w:rsidRPr="00B509A0">
        <w:t xml:space="preserve"> whenua to continue developing attributes and undertake monitoring at the desired scale</w:t>
      </w:r>
      <w:r w:rsidRPr="00B509A0">
        <w:t>,</w:t>
      </w:r>
      <w:r w:rsidR="60F6A4F0" w:rsidRPr="00B509A0">
        <w:t xml:space="preserve"> to implement </w:t>
      </w:r>
      <w:r w:rsidRPr="00B509A0">
        <w:t xml:space="preserve">the </w:t>
      </w:r>
      <w:r w:rsidR="60F6A4F0" w:rsidRPr="00B509A0">
        <w:t>plan.</w:t>
      </w:r>
    </w:p>
    <w:p w14:paraId="199C8857" w14:textId="7C58157A" w:rsidR="00283BE7" w:rsidRPr="00B509A0" w:rsidRDefault="00283BE7" w:rsidP="00DA2317">
      <w:pPr>
        <w:pStyle w:val="Heading3"/>
      </w:pPr>
      <w:r w:rsidRPr="00B509A0">
        <w:t xml:space="preserve">Action plans and </w:t>
      </w:r>
      <w:r w:rsidR="001C6E68" w:rsidRPr="00B509A0">
        <w:t>In</w:t>
      </w:r>
      <w:r w:rsidR="00764F50" w:rsidRPr="00B509A0">
        <w:t xml:space="preserve">tegrated </w:t>
      </w:r>
      <w:r w:rsidR="001C6E68" w:rsidRPr="00B509A0">
        <w:t>C</w:t>
      </w:r>
      <w:r w:rsidR="00764F50" w:rsidRPr="00B509A0">
        <w:t xml:space="preserve">atchment </w:t>
      </w:r>
      <w:r w:rsidR="001C6E68" w:rsidRPr="00B509A0">
        <w:t>M</w:t>
      </w:r>
      <w:r w:rsidR="00764F50" w:rsidRPr="00B509A0">
        <w:t xml:space="preserve">anagement </w:t>
      </w:r>
      <w:r w:rsidR="001C6E68" w:rsidRPr="00B509A0">
        <w:t>P</w:t>
      </w:r>
      <w:r w:rsidR="00764F50" w:rsidRPr="00B509A0">
        <w:t>lans</w:t>
      </w:r>
    </w:p>
    <w:p w14:paraId="0417972E" w14:textId="6ABE2F1E" w:rsidR="00E45758" w:rsidRPr="00B509A0" w:rsidRDefault="00C75F65" w:rsidP="00E45758">
      <w:pPr>
        <w:pStyle w:val="BodyText"/>
      </w:pPr>
      <w:r w:rsidRPr="00B509A0">
        <w:t>C</w:t>
      </w:r>
      <w:r w:rsidR="00E45758" w:rsidRPr="00B509A0">
        <w:t xml:space="preserve">lear crossovers </w:t>
      </w:r>
      <w:r w:rsidRPr="00B509A0">
        <w:t xml:space="preserve">exist </w:t>
      </w:r>
      <w:r w:rsidR="00E45758" w:rsidRPr="00B509A0">
        <w:t>between action plans in the context of the NPS-FM and integrated catchment management plans (ICMP</w:t>
      </w:r>
      <w:r w:rsidR="00283BE7" w:rsidRPr="00B509A0">
        <w:t>s</w:t>
      </w:r>
      <w:r w:rsidR="00E45758" w:rsidRPr="00B509A0">
        <w:t>).</w:t>
      </w:r>
      <w:r w:rsidR="00EF7010" w:rsidRPr="00B509A0">
        <w:t xml:space="preserve"> </w:t>
      </w:r>
      <w:r w:rsidR="00E45758" w:rsidRPr="00B509A0">
        <w:t xml:space="preserve">An action plan could incorporate existing ICMPs, but it does not have to. Existing ICMPs are not likely to </w:t>
      </w:r>
      <w:r w:rsidR="00283BE7" w:rsidRPr="00B509A0">
        <w:t xml:space="preserve">meet </w:t>
      </w:r>
      <w:r w:rsidR="00E45758" w:rsidRPr="00B509A0">
        <w:t xml:space="preserve">the requirements to act as action plans under the NPS-FM, but there is no reason </w:t>
      </w:r>
      <w:r w:rsidR="00283BE7" w:rsidRPr="00B509A0">
        <w:t xml:space="preserve">not to adjust them </w:t>
      </w:r>
      <w:r w:rsidR="00E45758" w:rsidRPr="00B509A0">
        <w:t>to form an NPS-FM</w:t>
      </w:r>
      <w:r w:rsidR="00283BE7" w:rsidRPr="00B509A0">
        <w:t>-</w:t>
      </w:r>
      <w:r w:rsidR="00E45758" w:rsidRPr="00B509A0">
        <w:t>compliant action plan.</w:t>
      </w:r>
    </w:p>
    <w:p w14:paraId="61C8EA38" w14:textId="1A99377B" w:rsidR="00F44470" w:rsidRPr="00B509A0" w:rsidRDefault="0066212D" w:rsidP="00967207">
      <w:pPr>
        <w:pStyle w:val="Heading2"/>
      </w:pPr>
      <w:bookmarkStart w:id="122" w:name="_Toc132119716"/>
      <w:r w:rsidRPr="00B509A0">
        <w:t>Further information to support implementation</w:t>
      </w:r>
      <w:bookmarkEnd w:id="122"/>
    </w:p>
    <w:p w14:paraId="68191569" w14:textId="165C4BC7" w:rsidR="002C6C2E" w:rsidRPr="00B509A0" w:rsidRDefault="00B97ADE" w:rsidP="003846A2">
      <w:pPr>
        <w:pStyle w:val="Bullet"/>
        <w:spacing w:before="240"/>
      </w:pPr>
      <w:hyperlink r:id="rId84">
        <w:r w:rsidR="00B866BA" w:rsidRPr="00B509A0">
          <w:rPr>
            <w:rStyle w:val="Hyperlink"/>
          </w:rPr>
          <w:t>Fact sheets and guidance on limits setting and action plans</w:t>
        </w:r>
      </w:hyperlink>
    </w:p>
    <w:p w14:paraId="19D24AF6" w14:textId="301EC8B2" w:rsidR="001073E9" w:rsidRPr="00B509A0" w:rsidRDefault="001073E9" w:rsidP="00C44C06">
      <w:pPr>
        <w:pStyle w:val="Heading1"/>
        <w:pageBreakBefore/>
        <w:spacing w:after="400"/>
        <w:rPr>
          <w:sz w:val="47"/>
          <w:szCs w:val="47"/>
        </w:rPr>
      </w:pPr>
      <w:bookmarkStart w:id="123" w:name="_Toc132119717"/>
      <w:r w:rsidRPr="00B509A0">
        <w:rPr>
          <w:sz w:val="47"/>
          <w:szCs w:val="47"/>
        </w:rPr>
        <w:lastRenderedPageBreak/>
        <w:t>Clause 3.16</w:t>
      </w:r>
      <w:r w:rsidR="0023766B" w:rsidRPr="00B509A0">
        <w:rPr>
          <w:sz w:val="47"/>
          <w:szCs w:val="47"/>
        </w:rPr>
        <w:t>:</w:t>
      </w:r>
      <w:r w:rsidRPr="00B509A0">
        <w:rPr>
          <w:sz w:val="47"/>
          <w:szCs w:val="47"/>
        </w:rPr>
        <w:t xml:space="preserve"> Setting environmental flows and levels</w:t>
      </w:r>
      <w:bookmarkEnd w:id="123"/>
      <w:r w:rsidRPr="00B509A0">
        <w:rPr>
          <w:sz w:val="47"/>
          <w:szCs w:val="47"/>
        </w:rPr>
        <w:t xml:space="preserve"> </w:t>
      </w:r>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2310C3" w:rsidRPr="00B509A0" w14:paraId="5AAD52D3" w14:textId="77777777" w:rsidTr="009F08B5">
        <w:tc>
          <w:tcPr>
            <w:tcW w:w="10205" w:type="dxa"/>
            <w:shd w:val="clear" w:color="auto" w:fill="D2DDE1" w:themeFill="background2"/>
          </w:tcPr>
          <w:p w14:paraId="1EBFDACF" w14:textId="616ADC3D" w:rsidR="00AD0B6B" w:rsidRPr="00B509A0" w:rsidRDefault="00AD0B6B" w:rsidP="009F08B5">
            <w:pPr>
              <w:pStyle w:val="Boxheading"/>
            </w:pPr>
            <w:r w:rsidRPr="00B509A0">
              <w:t>NPS-FM</w:t>
            </w:r>
          </w:p>
          <w:p w14:paraId="0E89A496" w14:textId="21CF4DC2" w:rsidR="00AD0B6B" w:rsidRPr="00B509A0" w:rsidRDefault="0083770D" w:rsidP="00310688">
            <w:pPr>
              <w:pStyle w:val="Boxheading"/>
              <w:spacing w:before="100"/>
            </w:pPr>
            <w:r w:rsidRPr="00B509A0">
              <w:t xml:space="preserve">Clause </w:t>
            </w:r>
            <w:r w:rsidR="00AD0B6B" w:rsidRPr="00B509A0">
              <w:t>3.16</w:t>
            </w:r>
            <w:r w:rsidR="0023766B" w:rsidRPr="00B509A0">
              <w:t>: Setting environmental flows and levels</w:t>
            </w:r>
          </w:p>
          <w:p w14:paraId="16B87725" w14:textId="50DDBE5C" w:rsidR="00AD0B6B" w:rsidRPr="00B509A0" w:rsidRDefault="00AD0B6B" w:rsidP="00310688">
            <w:pPr>
              <w:pStyle w:val="Boxtext"/>
              <w:spacing w:before="100" w:after="0"/>
              <w:ind w:left="681" w:hanging="397"/>
            </w:pPr>
            <w:r w:rsidRPr="00B509A0">
              <w:t>(1)</w:t>
            </w:r>
            <w:r w:rsidRPr="00B509A0">
              <w:tab/>
              <w:t xml:space="preserve">Every regional council must include rules in its regional plan that set environmental flows and levels for each FMU, and may set different flows and levels for different parts of an FMU. </w:t>
            </w:r>
          </w:p>
          <w:p w14:paraId="760B3A29" w14:textId="330C34D7" w:rsidR="00AD0B6B" w:rsidRPr="00B509A0" w:rsidRDefault="00AD0B6B" w:rsidP="00310688">
            <w:pPr>
              <w:pStyle w:val="Boxtext"/>
              <w:spacing w:before="100" w:after="0"/>
              <w:ind w:left="681" w:hanging="397"/>
            </w:pPr>
            <w:r w:rsidRPr="00B509A0">
              <w:t xml:space="preserve">(2) </w:t>
            </w:r>
            <w:r w:rsidR="009F08B5" w:rsidRPr="00B509A0">
              <w:tab/>
            </w:r>
            <w:r w:rsidRPr="00B509A0">
              <w:t xml:space="preserve">Environmental flows and levels: </w:t>
            </w:r>
          </w:p>
          <w:p w14:paraId="05CC9B5A" w14:textId="3087111E" w:rsidR="00AD0B6B" w:rsidRPr="00B509A0" w:rsidRDefault="00AD0B6B" w:rsidP="00310688">
            <w:pPr>
              <w:pStyle w:val="Boxtext"/>
              <w:spacing w:before="100" w:after="0"/>
              <w:ind w:left="1077" w:hanging="397"/>
            </w:pPr>
            <w:r w:rsidRPr="00B509A0">
              <w:t xml:space="preserve">(a) </w:t>
            </w:r>
            <w:r w:rsidR="009F08B5" w:rsidRPr="00B509A0">
              <w:tab/>
            </w:r>
            <w:r w:rsidRPr="00B509A0">
              <w:t xml:space="preserve">must be set at a level that achieves the environmental outcomes for the values relating to the FMU or relevant part of the FMU and all relevant long-term visions; but </w:t>
            </w:r>
          </w:p>
          <w:p w14:paraId="1824A8A6" w14:textId="48A86EE2" w:rsidR="00AD0B6B" w:rsidRPr="00B509A0" w:rsidRDefault="00AD0B6B" w:rsidP="00310688">
            <w:pPr>
              <w:pStyle w:val="Boxtext"/>
              <w:spacing w:before="100" w:after="0"/>
              <w:ind w:left="1077" w:hanging="397"/>
            </w:pPr>
            <w:r w:rsidRPr="00B509A0">
              <w:t xml:space="preserve">(b) </w:t>
            </w:r>
            <w:r w:rsidR="009F08B5" w:rsidRPr="00B509A0">
              <w:tab/>
            </w:r>
            <w:r w:rsidRPr="00B509A0">
              <w:t xml:space="preserve">may be set and adapted over time to take a phased approach to achieving those environmental outcomes and long-term visions. </w:t>
            </w:r>
          </w:p>
          <w:p w14:paraId="6C3BCDBE" w14:textId="5947939F" w:rsidR="00AD0B6B" w:rsidRPr="00B509A0" w:rsidRDefault="00AD0B6B" w:rsidP="00310688">
            <w:pPr>
              <w:pStyle w:val="Boxtext"/>
              <w:spacing w:before="100" w:after="0"/>
              <w:ind w:left="681" w:hanging="397"/>
            </w:pPr>
            <w:r w:rsidRPr="00B509A0">
              <w:t xml:space="preserve">(3) </w:t>
            </w:r>
            <w:r w:rsidR="009F08B5" w:rsidRPr="00B509A0">
              <w:tab/>
            </w:r>
            <w:r w:rsidRPr="00B509A0">
              <w:t xml:space="preserve">Environmental flows and levels must be expressed in terms of the water level and flow rate, and may include variability of flow (as appropriate to the water body) at which: </w:t>
            </w:r>
          </w:p>
          <w:p w14:paraId="34301AFD" w14:textId="65DCAFC7" w:rsidR="00AD0B6B" w:rsidRPr="00B509A0" w:rsidRDefault="00AD0B6B" w:rsidP="00310688">
            <w:pPr>
              <w:pStyle w:val="Boxtext"/>
              <w:spacing w:before="100" w:after="0"/>
              <w:ind w:left="1077" w:hanging="397"/>
            </w:pPr>
            <w:r w:rsidRPr="00B509A0">
              <w:t xml:space="preserve">(a) </w:t>
            </w:r>
            <w:r w:rsidR="009F08B5" w:rsidRPr="00B509A0">
              <w:tab/>
            </w:r>
            <w:r w:rsidRPr="00B509A0">
              <w:t>for flows and levels in rivers</w:t>
            </w:r>
            <w:r w:rsidR="006B4274" w:rsidRPr="00B509A0">
              <w:t>:</w:t>
            </w:r>
            <w:r w:rsidRPr="00B509A0">
              <w:t xml:space="preserve"> any taking, damming, diversion, or discharge of water meets the environmental outcomes for the river, any connected water body, and receiving environments </w:t>
            </w:r>
          </w:p>
          <w:p w14:paraId="68DBF469" w14:textId="5E5055C2" w:rsidR="00AD0B6B" w:rsidRPr="00B509A0" w:rsidRDefault="00AD0B6B" w:rsidP="00310688">
            <w:pPr>
              <w:pStyle w:val="Boxtext"/>
              <w:spacing w:before="100" w:after="0"/>
              <w:ind w:left="1077" w:hanging="397"/>
            </w:pPr>
            <w:r w:rsidRPr="00B509A0">
              <w:t xml:space="preserve">(b) </w:t>
            </w:r>
            <w:r w:rsidR="009F08B5" w:rsidRPr="00B509A0">
              <w:tab/>
            </w:r>
            <w:r w:rsidRPr="00B509A0">
              <w:t>for levels of lakes</w:t>
            </w:r>
            <w:r w:rsidR="006B4274" w:rsidRPr="00B509A0">
              <w:t>:</w:t>
            </w:r>
            <w:r w:rsidRPr="00B509A0">
              <w:t xml:space="preserve"> any taking, damming, diversion or discharge of water meets the environmental outcomes for the lake, any connected water body, and receiving environments </w:t>
            </w:r>
          </w:p>
          <w:p w14:paraId="7A51FEA2" w14:textId="4AF6E5F7" w:rsidR="00AD0B6B" w:rsidRPr="00B509A0" w:rsidRDefault="00AD0B6B" w:rsidP="00310688">
            <w:pPr>
              <w:pStyle w:val="Boxtext"/>
              <w:spacing w:before="100" w:after="0"/>
              <w:ind w:left="1077" w:hanging="397"/>
            </w:pPr>
            <w:r w:rsidRPr="00B509A0">
              <w:t xml:space="preserve">(c) </w:t>
            </w:r>
            <w:r w:rsidR="009F08B5" w:rsidRPr="00B509A0">
              <w:tab/>
            </w:r>
            <w:r w:rsidRPr="00B509A0">
              <w:t>for levels of groundwater</w:t>
            </w:r>
            <w:r w:rsidR="006B4274" w:rsidRPr="00B509A0">
              <w:t>:</w:t>
            </w:r>
            <w:r w:rsidRPr="00B509A0">
              <w:t xml:space="preserve"> any taking, damming, or diversion of water meets the environmental outcomes for the groundwater, any connected water body, and receiving environments. </w:t>
            </w:r>
          </w:p>
          <w:p w14:paraId="13D0D202" w14:textId="539F3C63" w:rsidR="00AD0B6B" w:rsidRPr="00B509A0" w:rsidRDefault="00AD0B6B" w:rsidP="00310688">
            <w:pPr>
              <w:pStyle w:val="Boxtext"/>
              <w:spacing w:before="100" w:after="0"/>
              <w:ind w:left="681" w:hanging="397"/>
            </w:pPr>
            <w:r w:rsidRPr="00B509A0">
              <w:t xml:space="preserve">(4) </w:t>
            </w:r>
            <w:r w:rsidR="00826B90" w:rsidRPr="00B509A0">
              <w:tab/>
            </w:r>
            <w:r w:rsidRPr="00B509A0">
              <w:t xml:space="preserve">When setting environmental flows and levels, every regional council must: </w:t>
            </w:r>
          </w:p>
          <w:p w14:paraId="45259A8E" w14:textId="35189D7F" w:rsidR="00AD0B6B" w:rsidRPr="00B509A0" w:rsidRDefault="00AD0B6B" w:rsidP="00310688">
            <w:pPr>
              <w:pStyle w:val="Boxtext"/>
              <w:spacing w:before="100" w:after="0"/>
              <w:ind w:left="1077" w:hanging="397"/>
            </w:pPr>
            <w:r w:rsidRPr="00B509A0">
              <w:t>(a)</w:t>
            </w:r>
            <w:r w:rsidR="00826B90" w:rsidRPr="00B509A0">
              <w:tab/>
            </w:r>
            <w:r w:rsidRPr="00B509A0">
              <w:t xml:space="preserve">have regard to the foreseeable impacts of climate change; and </w:t>
            </w:r>
          </w:p>
          <w:p w14:paraId="24E70E7F" w14:textId="0FC80CF9" w:rsidR="00AD0B6B" w:rsidRPr="00B509A0" w:rsidRDefault="00AD0B6B" w:rsidP="00841551">
            <w:pPr>
              <w:pStyle w:val="Boxtext"/>
              <w:spacing w:before="100" w:after="0"/>
              <w:ind w:left="1077" w:hanging="397"/>
            </w:pPr>
            <w:r w:rsidRPr="00B509A0">
              <w:t>(</w:t>
            </w:r>
            <w:r w:rsidR="001E3F4A" w:rsidRPr="00B509A0">
              <w:t>b</w:t>
            </w:r>
            <w:r w:rsidRPr="00B509A0">
              <w:t xml:space="preserve">) </w:t>
            </w:r>
            <w:r w:rsidR="00826B90" w:rsidRPr="00B509A0">
              <w:tab/>
            </w:r>
            <w:r w:rsidRPr="00B509A0">
              <w:t xml:space="preserve">take into account results or information from freshwater accounting systems. </w:t>
            </w:r>
          </w:p>
          <w:p w14:paraId="0A1ECD0E" w14:textId="062A6EBD" w:rsidR="00841551" w:rsidRPr="00B509A0" w:rsidRDefault="00841551" w:rsidP="00B509A0">
            <w:pPr>
              <w:pStyle w:val="Boxtext"/>
              <w:spacing w:before="100" w:after="0"/>
              <w:ind w:left="1077" w:hanging="397"/>
            </w:pPr>
          </w:p>
        </w:tc>
      </w:tr>
    </w:tbl>
    <w:p w14:paraId="596E18BD" w14:textId="77777777" w:rsidR="00B76770" w:rsidRPr="00B509A0" w:rsidRDefault="00B76770" w:rsidP="001C5721">
      <w:pPr>
        <w:pStyle w:val="Heading2"/>
        <w:spacing w:before="440"/>
      </w:pPr>
      <w:bookmarkStart w:id="124" w:name="_Toc132119718"/>
      <w:r w:rsidRPr="00B509A0">
        <w:t>Policy intent</w:t>
      </w:r>
      <w:bookmarkEnd w:id="124"/>
      <w:r w:rsidRPr="00B509A0">
        <w:t xml:space="preserve"> </w:t>
      </w:r>
    </w:p>
    <w:p w14:paraId="780BE93F" w14:textId="5384FA4A" w:rsidR="001073E9" w:rsidRPr="00B509A0" w:rsidRDefault="001073E9" w:rsidP="001C5721">
      <w:pPr>
        <w:pStyle w:val="Heading3"/>
        <w:spacing w:before="240"/>
      </w:pPr>
      <w:r w:rsidRPr="00B509A0">
        <w:t>What are environmental flows and levels?</w:t>
      </w:r>
    </w:p>
    <w:p w14:paraId="7BFFFE69" w14:textId="7A8D92C2" w:rsidR="001073E9" w:rsidRPr="00B509A0" w:rsidRDefault="001073E9" w:rsidP="00310688">
      <w:pPr>
        <w:pStyle w:val="BodyText"/>
        <w:spacing w:before="100" w:after="100"/>
      </w:pPr>
      <w:r w:rsidRPr="00B509A0">
        <w:t xml:space="preserve">Environmental flows and levels are a measure of water quantity, expressed as water level and flow rates and flow variability. They apply to the whole FMU, which may </w:t>
      </w:r>
      <w:r w:rsidR="00D3603F" w:rsidRPr="00B509A0">
        <w:t>incl</w:t>
      </w:r>
      <w:r w:rsidR="00EE1B38" w:rsidRPr="00B509A0">
        <w:t>ude</w:t>
      </w:r>
      <w:r w:rsidR="00D3603F" w:rsidRPr="00B509A0">
        <w:t xml:space="preserve"> </w:t>
      </w:r>
      <w:r w:rsidRPr="00B509A0">
        <w:t xml:space="preserve">lakes, rivers, groundwater or a combination of </w:t>
      </w:r>
      <w:r w:rsidR="002A7630" w:rsidRPr="00B509A0">
        <w:t>these</w:t>
      </w:r>
      <w:r w:rsidRPr="00B509A0">
        <w:t>.</w:t>
      </w:r>
    </w:p>
    <w:p w14:paraId="26CFEAF9" w14:textId="77777777" w:rsidR="001073E9" w:rsidRPr="00B509A0" w:rsidRDefault="001073E9" w:rsidP="00310688">
      <w:pPr>
        <w:pStyle w:val="BodyText"/>
        <w:spacing w:before="100" w:after="100"/>
        <w:rPr>
          <w:spacing w:val="-2"/>
        </w:rPr>
      </w:pPr>
      <w:r w:rsidRPr="00B509A0">
        <w:rPr>
          <w:spacing w:val="-2"/>
        </w:rPr>
        <w:t xml:space="preserve">Councils must maintain flows and levels in a water body, to provide for its values and outcomes. </w:t>
      </w:r>
    </w:p>
    <w:p w14:paraId="11760A6E" w14:textId="2FA7FD75" w:rsidR="001073E9" w:rsidRPr="00B509A0" w:rsidRDefault="001073E9" w:rsidP="00310688">
      <w:pPr>
        <w:pStyle w:val="BodyText"/>
        <w:spacing w:before="100" w:after="100"/>
      </w:pPr>
      <w:r w:rsidRPr="00B509A0">
        <w:t>An environmental flow regime aims to retain enough volume, flow and level variability in the water body. It does this by limiting (a) the total amount of water that can be taken and (b) the taking of water when particular flows and levels are reached. The regime includes the take limits (</w:t>
      </w:r>
      <w:r w:rsidR="000B7238" w:rsidRPr="00B509A0">
        <w:t xml:space="preserve">clause </w:t>
      </w:r>
      <w:r w:rsidRPr="00B509A0">
        <w:t xml:space="preserve">3.17) and minimum and other flows. </w:t>
      </w:r>
    </w:p>
    <w:p w14:paraId="1EB279F8" w14:textId="5349E096" w:rsidR="001073E9" w:rsidRPr="00B509A0" w:rsidRDefault="00B76770" w:rsidP="00DA2317">
      <w:pPr>
        <w:pStyle w:val="Heading3"/>
      </w:pPr>
      <w:r w:rsidRPr="00B509A0">
        <w:lastRenderedPageBreak/>
        <w:t>Flows and levels are important to achieve environmental</w:t>
      </w:r>
      <w:r w:rsidR="00C44C06" w:rsidRPr="00B509A0">
        <w:t> </w:t>
      </w:r>
      <w:r w:rsidRPr="00B509A0">
        <w:t>outcomes</w:t>
      </w:r>
    </w:p>
    <w:p w14:paraId="3FFDDD82" w14:textId="5AB34340" w:rsidR="001073E9" w:rsidRPr="00B509A0" w:rsidRDefault="00351D1D" w:rsidP="001073E9">
      <w:pPr>
        <w:pStyle w:val="BodyText"/>
      </w:pPr>
      <w:r w:rsidRPr="00B509A0">
        <w:t>‘</w:t>
      </w:r>
      <w:r w:rsidR="001073E9" w:rsidRPr="00B509A0">
        <w:t>Water quantity – the extent and variability in the level or flow of water</w:t>
      </w:r>
      <w:r w:rsidRPr="00B509A0">
        <w:t>’</w:t>
      </w:r>
      <w:r w:rsidR="001073E9" w:rsidRPr="00B509A0">
        <w:t xml:space="preserve"> is one of five biophysical components for the ecosystem health value in appendix 1A – Compulsory values that apply to every FMU. </w:t>
      </w:r>
    </w:p>
    <w:p w14:paraId="0927A9D5" w14:textId="5E7C5723" w:rsidR="001073E9" w:rsidRPr="00B509A0" w:rsidRDefault="001073E9" w:rsidP="001073E9">
      <w:pPr>
        <w:pStyle w:val="BodyText"/>
      </w:pPr>
      <w:r w:rsidRPr="00B509A0">
        <w:t xml:space="preserve">As outlined in </w:t>
      </w:r>
      <w:r w:rsidR="0096075B" w:rsidRPr="00B509A0">
        <w:t>clause</w:t>
      </w:r>
      <w:r w:rsidRPr="00B509A0">
        <w:t xml:space="preserve"> 3.9 (</w:t>
      </w:r>
      <w:r w:rsidR="00351D1D" w:rsidRPr="00B509A0">
        <w:t>‘</w:t>
      </w:r>
      <w:r w:rsidRPr="00B509A0">
        <w:t>Identifying values and setting environmental outcomes as objectives</w:t>
      </w:r>
      <w:r w:rsidR="00351D1D" w:rsidRPr="00B509A0">
        <w:t>’</w:t>
      </w:r>
      <w:r w:rsidRPr="00B509A0">
        <w:t xml:space="preserve">), regional councils, with </w:t>
      </w:r>
      <w:proofErr w:type="spellStart"/>
      <w:r w:rsidRPr="00B509A0">
        <w:t>tangata</w:t>
      </w:r>
      <w:proofErr w:type="spellEnd"/>
      <w:r w:rsidRPr="00B509A0">
        <w:t xml:space="preserve"> whenua and the community, must identify the</w:t>
      </w:r>
      <w:r w:rsidR="00297C78" w:rsidRPr="00B509A0">
        <w:t> </w:t>
      </w:r>
      <w:r w:rsidRPr="00B509A0">
        <w:t>values and think about how the flows and levels will help achieve the outcomes.</w:t>
      </w:r>
    </w:p>
    <w:p w14:paraId="51AB0F8B" w14:textId="5B2A5DB0" w:rsidR="001073E9" w:rsidRPr="00B509A0" w:rsidRDefault="001073E9" w:rsidP="001073E9">
      <w:pPr>
        <w:pStyle w:val="BodyText"/>
      </w:pPr>
      <w:r w:rsidRPr="00B509A0">
        <w:t xml:space="preserve">Flows and levels are also important for achieving outcomes for other values such as </w:t>
      </w:r>
      <w:proofErr w:type="spellStart"/>
      <w:r w:rsidRPr="00B509A0">
        <w:t>mahinga</w:t>
      </w:r>
      <w:proofErr w:type="spellEnd"/>
      <w:r w:rsidRPr="00B509A0">
        <w:t xml:space="preserve"> kai, natural form and character, and recreational uses such as kayaking.</w:t>
      </w:r>
      <w:r w:rsidR="00C16F63" w:rsidRPr="00B509A0">
        <w:t xml:space="preserve"> </w:t>
      </w:r>
      <w:r w:rsidRPr="00B509A0">
        <w:t>Many values will in</w:t>
      </w:r>
      <w:r w:rsidR="00297C78" w:rsidRPr="00B509A0">
        <w:t> </w:t>
      </w:r>
      <w:r w:rsidRPr="00B509A0">
        <w:t xml:space="preserve">some way be influenced by flows and levels. Some freshwater attributes (eg, </w:t>
      </w:r>
      <w:r w:rsidR="00297C78" w:rsidRPr="00B509A0">
        <w:t xml:space="preserve">the </w:t>
      </w:r>
      <w:r w:rsidR="00340BE2" w:rsidRPr="00B509A0">
        <w:t>M</w:t>
      </w:r>
      <w:r w:rsidR="00297C78" w:rsidRPr="00B509A0">
        <w:t xml:space="preserve">acroinvertebrate </w:t>
      </w:r>
      <w:r w:rsidR="00340BE2" w:rsidRPr="00B509A0">
        <w:t>C</w:t>
      </w:r>
      <w:r w:rsidR="00297C78" w:rsidRPr="00B509A0">
        <w:t xml:space="preserve">ommunity </w:t>
      </w:r>
      <w:r w:rsidR="00340BE2" w:rsidRPr="00B509A0">
        <w:t>I</w:t>
      </w:r>
      <w:r w:rsidR="00297C78" w:rsidRPr="00B509A0">
        <w:t>ndex</w:t>
      </w:r>
      <w:r w:rsidRPr="00B509A0">
        <w:t>) are particularly sensitive to changes in flow and levels.</w:t>
      </w:r>
    </w:p>
    <w:p w14:paraId="2A80260F" w14:textId="03591B95" w:rsidR="001073E9" w:rsidRPr="00B509A0" w:rsidRDefault="001073E9" w:rsidP="001073E9">
      <w:pPr>
        <w:pStyle w:val="BodyText"/>
      </w:pPr>
      <w:r w:rsidRPr="00B509A0">
        <w:t>Below are examples of the importance of environmental flows and levels for many values.</w:t>
      </w:r>
      <w:r w:rsidR="00C16F63" w:rsidRPr="00B509A0">
        <w:t xml:space="preserve"> </w:t>
      </w:r>
    </w:p>
    <w:p w14:paraId="1140C9C5" w14:textId="7B1E80EA" w:rsidR="001073E9" w:rsidRPr="00B509A0" w:rsidRDefault="507B2744" w:rsidP="001073E9">
      <w:pPr>
        <w:pStyle w:val="Bullet"/>
      </w:pPr>
      <w:r w:rsidRPr="00B509A0">
        <w:t xml:space="preserve">Safeguarding the mauri and </w:t>
      </w:r>
      <w:proofErr w:type="spellStart"/>
      <w:r w:rsidRPr="00B509A0">
        <w:t>mahinga</w:t>
      </w:r>
      <w:proofErr w:type="spellEnd"/>
      <w:r w:rsidRPr="00B509A0">
        <w:t xml:space="preserve"> kai values of water bodies.</w:t>
      </w:r>
      <w:r w:rsidR="00C16F63" w:rsidRPr="00B509A0">
        <w:t xml:space="preserve"> </w:t>
      </w:r>
    </w:p>
    <w:p w14:paraId="7D894681" w14:textId="77777777" w:rsidR="001073E9" w:rsidRPr="00B509A0" w:rsidRDefault="507B2744" w:rsidP="001073E9">
      <w:pPr>
        <w:pStyle w:val="Bullet"/>
      </w:pPr>
      <w:r w:rsidRPr="00B509A0">
        <w:t xml:space="preserve">Flushing flows reduce algae and build-up of fine sediment (reduced flows can degrade aquatic life and lower amenity and recreational values). </w:t>
      </w:r>
    </w:p>
    <w:p w14:paraId="1662CF0F" w14:textId="77777777" w:rsidR="001073E9" w:rsidRPr="00B509A0" w:rsidRDefault="507B2744" w:rsidP="001073E9">
      <w:pPr>
        <w:pStyle w:val="Bullet"/>
      </w:pPr>
      <w:r w:rsidRPr="00B509A0">
        <w:t xml:space="preserve">Controlling water temperature and dissolved oxygen. </w:t>
      </w:r>
    </w:p>
    <w:p w14:paraId="67AE203A" w14:textId="77777777" w:rsidR="001073E9" w:rsidRPr="00B509A0" w:rsidRDefault="507B2744" w:rsidP="001073E9">
      <w:pPr>
        <w:pStyle w:val="Bullet"/>
      </w:pPr>
      <w:r w:rsidRPr="00B509A0">
        <w:t>Preventing overload of contaminants.</w:t>
      </w:r>
    </w:p>
    <w:p w14:paraId="1E17509A" w14:textId="0C83D329" w:rsidR="001073E9" w:rsidRPr="00B509A0" w:rsidRDefault="507B2744" w:rsidP="001073E9">
      <w:pPr>
        <w:pStyle w:val="Bullet"/>
      </w:pPr>
      <w:r w:rsidRPr="00B509A0">
        <w:t>Providing habitats for terrestrial animals</w:t>
      </w:r>
      <w:r w:rsidR="0054216F" w:rsidRPr="00B509A0">
        <w:t>:</w:t>
      </w:r>
      <w:r w:rsidRPr="00B509A0">
        <w:t xml:space="preserve"> in river braids and islands. </w:t>
      </w:r>
    </w:p>
    <w:p w14:paraId="7F7BDD43" w14:textId="38488FEE" w:rsidR="001073E9" w:rsidRPr="00B509A0" w:rsidRDefault="507B2744" w:rsidP="001073E9">
      <w:pPr>
        <w:pStyle w:val="Bullet"/>
      </w:pPr>
      <w:r w:rsidRPr="00B509A0">
        <w:t>Allowing for navigation</w:t>
      </w:r>
      <w:r w:rsidR="0054216F" w:rsidRPr="00B509A0">
        <w:t>:</w:t>
      </w:r>
      <w:r w:rsidRPr="00B509A0">
        <w:t xml:space="preserve"> rafting, kayaking and jet boating in rivers.</w:t>
      </w:r>
    </w:p>
    <w:p w14:paraId="4DE451D1" w14:textId="52C6749A" w:rsidR="001073E9" w:rsidRPr="00B509A0" w:rsidRDefault="507B2744" w:rsidP="001073E9">
      <w:pPr>
        <w:pStyle w:val="Bullet"/>
      </w:pPr>
      <w:r w:rsidRPr="00B509A0">
        <w:t>Providing food for drift</w:t>
      </w:r>
      <w:r w:rsidR="00EC65A6" w:rsidRPr="00B509A0">
        <w:t>-</w:t>
      </w:r>
      <w:r w:rsidRPr="00B509A0">
        <w:t>feeding fish.</w:t>
      </w:r>
    </w:p>
    <w:p w14:paraId="4B23B024" w14:textId="77777777" w:rsidR="001073E9" w:rsidRPr="00B509A0" w:rsidRDefault="507B2744" w:rsidP="001073E9">
      <w:pPr>
        <w:pStyle w:val="Bullet"/>
      </w:pPr>
      <w:r w:rsidRPr="00B509A0">
        <w:t>Enabling fish passage.</w:t>
      </w:r>
    </w:p>
    <w:p w14:paraId="33294087" w14:textId="757C9290" w:rsidR="001073E9" w:rsidRPr="00B509A0" w:rsidRDefault="507B2744" w:rsidP="001073E9">
      <w:pPr>
        <w:pStyle w:val="Bullet"/>
      </w:pPr>
      <w:r w:rsidRPr="00B509A0">
        <w:t>Providing cues for fish migration and spawning</w:t>
      </w:r>
      <w:r w:rsidR="00EC65A6" w:rsidRPr="00B509A0">
        <w:t>.</w:t>
      </w:r>
    </w:p>
    <w:p w14:paraId="509D40A7" w14:textId="77777777" w:rsidR="001073E9" w:rsidRPr="00B509A0" w:rsidRDefault="507B2744" w:rsidP="001073E9">
      <w:pPr>
        <w:pStyle w:val="Bullet"/>
      </w:pPr>
      <w:r w:rsidRPr="00B509A0">
        <w:t>Opening river mouths.</w:t>
      </w:r>
    </w:p>
    <w:p w14:paraId="63BCD788" w14:textId="47C78706" w:rsidR="00B76770" w:rsidRPr="00B509A0" w:rsidRDefault="00B76770" w:rsidP="00DA2317">
      <w:pPr>
        <w:pStyle w:val="Heading3"/>
      </w:pPr>
      <w:r w:rsidRPr="00B509A0">
        <w:t>Regional</w:t>
      </w:r>
      <w:r w:rsidR="001073E9" w:rsidRPr="00B509A0">
        <w:t xml:space="preserve"> councils </w:t>
      </w:r>
      <w:r w:rsidRPr="00B509A0">
        <w:t>must</w:t>
      </w:r>
      <w:r w:rsidR="001073E9" w:rsidRPr="00B509A0">
        <w:t xml:space="preserve"> set environmental flows and levels</w:t>
      </w:r>
      <w:r w:rsidR="00C44C06" w:rsidRPr="00B509A0">
        <w:t> </w:t>
      </w:r>
      <w:r w:rsidRPr="00B509A0">
        <w:t xml:space="preserve">as rules in their </w:t>
      </w:r>
      <w:r w:rsidR="001073E9" w:rsidRPr="00B509A0">
        <w:t xml:space="preserve">regional </w:t>
      </w:r>
      <w:r w:rsidRPr="00B509A0">
        <w:t>plans</w:t>
      </w:r>
    </w:p>
    <w:p w14:paraId="39615DD7" w14:textId="0A3C1914" w:rsidR="001073E9" w:rsidRPr="00B509A0" w:rsidRDefault="001073E9" w:rsidP="001073E9">
      <w:pPr>
        <w:pStyle w:val="BodyText"/>
      </w:pPr>
      <w:r w:rsidRPr="00B509A0">
        <w:t xml:space="preserve">Setting environmental flows and levels is not a new requirement for councils and many may have already set rules in </w:t>
      </w:r>
      <w:r w:rsidR="0009053C" w:rsidRPr="00B509A0">
        <w:t xml:space="preserve">their </w:t>
      </w:r>
      <w:r w:rsidRPr="00B509A0">
        <w:t>plans under the NPS-FM 2014</w:t>
      </w:r>
      <w:r w:rsidR="00EC65A6" w:rsidRPr="00B509A0">
        <w:t>.</w:t>
      </w:r>
      <w:r w:rsidRPr="00B509A0">
        <w:t xml:space="preserve"> </w:t>
      </w:r>
      <w:r w:rsidR="00EC65A6" w:rsidRPr="00B509A0">
        <w:t>H</w:t>
      </w:r>
      <w:r w:rsidRPr="00B509A0">
        <w:t>owever</w:t>
      </w:r>
      <w:r w:rsidR="00EC65A6" w:rsidRPr="00B509A0">
        <w:t>,</w:t>
      </w:r>
      <w:r w:rsidRPr="00B509A0">
        <w:t xml:space="preserve"> the NPS</w:t>
      </w:r>
      <w:r w:rsidR="00EC65A6" w:rsidRPr="00B509A0">
        <w:t>-</w:t>
      </w:r>
      <w:r w:rsidRPr="00B509A0">
        <w:t xml:space="preserve">FM 2020 contains more specific direction about how to set environmental flows and levels. </w:t>
      </w:r>
    </w:p>
    <w:p w14:paraId="6759DD44" w14:textId="3E9AD262" w:rsidR="001073E9" w:rsidRPr="00B509A0" w:rsidRDefault="001073E9" w:rsidP="001073E9">
      <w:pPr>
        <w:pStyle w:val="BodyText"/>
      </w:pPr>
      <w:r w:rsidRPr="00B509A0">
        <w:t xml:space="preserve">The </w:t>
      </w:r>
      <w:r w:rsidR="0009053C" w:rsidRPr="00B509A0">
        <w:t xml:space="preserve">main </w:t>
      </w:r>
      <w:r w:rsidRPr="00B509A0">
        <w:t>change is the strengthened concept of Te Mana o te Wai in the decision-making process and ensuring that decisions give effect to it. Councils must be confident that existing rules meet this fundamental concept and the hierarchy of obligations, and that the flows and levels are sufficient to maintain or improve the ecosystem health of the water</w:t>
      </w:r>
      <w:r w:rsidR="00267C7E" w:rsidRPr="00B509A0">
        <w:t xml:space="preserve"> </w:t>
      </w:r>
      <w:r w:rsidRPr="00B509A0">
        <w:t>body and connected water</w:t>
      </w:r>
      <w:r w:rsidR="007E308B" w:rsidRPr="00B509A0">
        <w:t xml:space="preserve"> </w:t>
      </w:r>
      <w:r w:rsidRPr="00B509A0">
        <w:t>bodies.</w:t>
      </w:r>
    </w:p>
    <w:p w14:paraId="7D8A6393" w14:textId="592E0F1A" w:rsidR="001073E9" w:rsidRPr="00B509A0" w:rsidRDefault="001073E9" w:rsidP="001073E9">
      <w:pPr>
        <w:pStyle w:val="BodyText"/>
      </w:pPr>
      <w:r w:rsidRPr="00B509A0">
        <w:t xml:space="preserve">Regional councils must set environmental flows and levels as rules in their regional plans. This must achieve both the outcomes for the values relating to all or part of the FMU, and all relevant long-term visions. This obligation recognises the importance of water quantity for the compulsory values of ecosystem health and </w:t>
      </w:r>
      <w:proofErr w:type="spellStart"/>
      <w:r w:rsidRPr="00B509A0">
        <w:t>mahinga</w:t>
      </w:r>
      <w:proofErr w:type="spellEnd"/>
      <w:r w:rsidRPr="00B509A0">
        <w:t xml:space="preserve"> kai, but also for social and </w:t>
      </w:r>
      <w:r w:rsidRPr="00B509A0">
        <w:lastRenderedPageBreak/>
        <w:t>cultural values (eg, recreational fishing). These values often go hand</w:t>
      </w:r>
      <w:r w:rsidR="00617307" w:rsidRPr="00B509A0">
        <w:t xml:space="preserve"> </w:t>
      </w:r>
      <w:r w:rsidRPr="00B509A0">
        <w:t>in</w:t>
      </w:r>
      <w:r w:rsidR="00617307" w:rsidRPr="00B509A0">
        <w:t xml:space="preserve"> </w:t>
      </w:r>
      <w:r w:rsidRPr="00B509A0">
        <w:t xml:space="preserve">hand, </w:t>
      </w:r>
      <w:r w:rsidR="00931767" w:rsidRPr="00B509A0">
        <w:t xml:space="preserve">because </w:t>
      </w:r>
      <w:r w:rsidRPr="00B509A0">
        <w:t>a water body is unlikely to have high recreational and cultural values in the absence of a healthy ecosystem.</w:t>
      </w:r>
    </w:p>
    <w:p w14:paraId="032DD31D" w14:textId="2768986C" w:rsidR="002310C3" w:rsidRPr="00B509A0" w:rsidRDefault="00A17411" w:rsidP="00A17411">
      <w:pPr>
        <w:pStyle w:val="Heading3"/>
      </w:pPr>
      <w:r w:rsidRPr="00B509A0">
        <w:t>Flows and levels no longer a limit</w:t>
      </w:r>
    </w:p>
    <w:p w14:paraId="03FC5367" w14:textId="57064936" w:rsidR="00A17411" w:rsidRPr="00B509A0" w:rsidRDefault="00A17411" w:rsidP="00A17411">
      <w:pPr>
        <w:pStyle w:val="BodyText"/>
      </w:pPr>
      <w:r w:rsidRPr="00B509A0">
        <w:t xml:space="preserve">In the NPS-FM 2014, environmental flows and levels </w:t>
      </w:r>
      <w:r w:rsidRPr="00B509A0">
        <w:rPr>
          <w:rFonts w:eastAsiaTheme="majorEastAsia" w:cs="Calibri"/>
        </w:rPr>
        <w:t>were defined as:</w:t>
      </w:r>
    </w:p>
    <w:p w14:paraId="0218427B" w14:textId="09726495" w:rsidR="001073E9" w:rsidRPr="00B509A0" w:rsidRDefault="001073E9" w:rsidP="00491946">
      <w:pPr>
        <w:pStyle w:val="Quote"/>
        <w:spacing w:after="120"/>
      </w:pPr>
      <w:r w:rsidRPr="00B509A0">
        <w:t>a type of limit which describes the amount of water in a freshwater management unit (except ponds and naturally ephemeral water bodies) which is required to meet freshwater objectives. Environmental flows for rivers and streams must include an allocation limit and a minimum flow (or other flow/s). Environmental levels for other freshwater management units must include an allocation limit and a minimum water level</w:t>
      </w:r>
      <w:r w:rsidR="00491946" w:rsidRPr="00B509A0">
        <w:t> </w:t>
      </w:r>
      <w:r w:rsidRPr="00B509A0">
        <w:t>(or other level/s).</w:t>
      </w:r>
    </w:p>
    <w:p w14:paraId="5F14AF80" w14:textId="4DEFEBB6" w:rsidR="00A17411" w:rsidRPr="00B509A0" w:rsidRDefault="00A17411" w:rsidP="00A17411">
      <w:pPr>
        <w:pStyle w:val="BodyText"/>
      </w:pPr>
      <w:r w:rsidRPr="00B509A0">
        <w:t>Take limits were considered as one type of limit, including minimum flows.</w:t>
      </w:r>
    </w:p>
    <w:p w14:paraId="60C8A1BE" w14:textId="2733849F" w:rsidR="001073E9" w:rsidRPr="00B509A0" w:rsidRDefault="001073E9" w:rsidP="001073E9">
      <w:pPr>
        <w:pStyle w:val="BodyText"/>
      </w:pPr>
      <w:r w:rsidRPr="00B509A0">
        <w:t>A</w:t>
      </w:r>
      <w:r w:rsidR="00FB261A" w:rsidRPr="00B509A0">
        <w:t>n</w:t>
      </w:r>
      <w:r w:rsidRPr="00B509A0">
        <w:t xml:space="preserve"> </w:t>
      </w:r>
      <w:r w:rsidR="00FB261A" w:rsidRPr="00B509A0">
        <w:t xml:space="preserve">important </w:t>
      </w:r>
      <w:r w:rsidRPr="00B509A0">
        <w:t>change to the above definition is that flows and levels are no longer considered a type of limit. In the NPS-FM 2020</w:t>
      </w:r>
      <w:r w:rsidR="0023766B" w:rsidRPr="00B509A0">
        <w:t>,</w:t>
      </w:r>
      <w:r w:rsidRPr="00B509A0">
        <w:t xml:space="preserve"> they are now a more comparable measurable characteristic for water quantity, similar to how a TAS is a measurable characteristic for water quality. </w:t>
      </w:r>
    </w:p>
    <w:p w14:paraId="0BF1E43F" w14:textId="7E737FBB" w:rsidR="001073E9" w:rsidRPr="00B509A0" w:rsidRDefault="001073E9" w:rsidP="001073E9">
      <w:pPr>
        <w:pStyle w:val="BodyText"/>
      </w:pPr>
      <w:r w:rsidRPr="00B509A0">
        <w:t>The distinction between environmental flows and levels, and limits is important</w:t>
      </w:r>
      <w:r w:rsidR="00757784" w:rsidRPr="00B509A0">
        <w:t>.</w:t>
      </w:r>
      <w:r w:rsidRPr="00B509A0">
        <w:t xml:space="preserve"> </w:t>
      </w:r>
    </w:p>
    <w:p w14:paraId="59CDFFC7" w14:textId="654F0279" w:rsidR="001073E9" w:rsidRPr="00B509A0" w:rsidRDefault="27DC7F63" w:rsidP="001073E9">
      <w:pPr>
        <w:pStyle w:val="Bullet"/>
      </w:pPr>
      <w:r w:rsidRPr="00B509A0">
        <w:t>Flows and levels contribute to compulsory and other values, and must be managed to achieve environmental outcomes.</w:t>
      </w:r>
    </w:p>
    <w:p w14:paraId="4EDA6CA7" w14:textId="0974C7A1" w:rsidR="001073E9" w:rsidRPr="00B509A0" w:rsidRDefault="27DC7F63" w:rsidP="001073E9">
      <w:pPr>
        <w:pStyle w:val="Bullet"/>
      </w:pPr>
      <w:r w:rsidRPr="00B509A0">
        <w:t>Limits, including take limits, are set on water use as rules in regional plans and as conditions on consents, to ensure the flows and levels are not breached by taking, damming or diverting water.</w:t>
      </w:r>
    </w:p>
    <w:p w14:paraId="2C872A12" w14:textId="77777777" w:rsidR="001073E9" w:rsidRPr="00B509A0" w:rsidRDefault="001073E9" w:rsidP="001073E9">
      <w:pPr>
        <w:pStyle w:val="BodyText"/>
      </w:pPr>
      <w:r w:rsidRPr="00B509A0">
        <w:t xml:space="preserve">Flows and levels should now be clearly linked to achieving environmental outcomes, the long-term vision in the regional policy statement, and in line with Te Mana o te Wai. </w:t>
      </w:r>
    </w:p>
    <w:p w14:paraId="5865C17D" w14:textId="2FF81D13" w:rsidR="001073E9" w:rsidRPr="00B509A0" w:rsidRDefault="001073E9" w:rsidP="001073E9">
      <w:pPr>
        <w:pStyle w:val="BodyText"/>
      </w:pPr>
      <w:r w:rsidRPr="00B509A0">
        <w:t>The requirement to set flows and levels applies to rivers, lakes and groundwater. They must meet the outcomes of any connected water body or receiving environment, which will include wetlands, and</w:t>
      </w:r>
      <w:r w:rsidR="002A31B2" w:rsidRPr="00B509A0">
        <w:t>,</w:t>
      </w:r>
      <w:r w:rsidRPr="00B509A0">
        <w:t xml:space="preserve"> in some cases, water bodies connected to the coastal marine area (such as estuaries). </w:t>
      </w:r>
      <w:r w:rsidR="00640B3D" w:rsidRPr="00B509A0">
        <w:t>Because</w:t>
      </w:r>
      <w:r w:rsidRPr="00B509A0">
        <w:t xml:space="preserve"> the outcomes must be met for all, the most sensitive environment will determine how the flows and levels are set.</w:t>
      </w:r>
    </w:p>
    <w:p w14:paraId="52BCC727" w14:textId="0E3A3BFB" w:rsidR="001073E9" w:rsidRPr="00B509A0" w:rsidRDefault="00B13666" w:rsidP="00DA2317">
      <w:pPr>
        <w:pStyle w:val="Heading3"/>
      </w:pPr>
      <w:r w:rsidRPr="00B509A0">
        <w:t xml:space="preserve">Relationship </w:t>
      </w:r>
      <w:r w:rsidR="00451027" w:rsidRPr="00B509A0">
        <w:t>with</w:t>
      </w:r>
      <w:r w:rsidR="001073E9" w:rsidRPr="00B509A0">
        <w:t xml:space="preserve"> take limits</w:t>
      </w:r>
    </w:p>
    <w:p w14:paraId="2F310ED7" w14:textId="3EDDF656" w:rsidR="001073E9" w:rsidRPr="00B509A0" w:rsidRDefault="001073E9" w:rsidP="001073E9">
      <w:pPr>
        <w:pStyle w:val="BodyText"/>
      </w:pPr>
      <w:r w:rsidRPr="00B509A0">
        <w:t>The direction for setting the flow regime is directly related to take limits (</w:t>
      </w:r>
      <w:r w:rsidR="00D05371" w:rsidRPr="00B509A0">
        <w:t xml:space="preserve">clause </w:t>
      </w:r>
      <w:r w:rsidRPr="00B509A0">
        <w:t xml:space="preserve">3.17). Of particular importance, regional plans must: </w:t>
      </w:r>
    </w:p>
    <w:p w14:paraId="0813289F" w14:textId="0B9BC963" w:rsidR="001073E9" w:rsidRPr="00B509A0" w:rsidRDefault="001073E9" w:rsidP="00491946">
      <w:pPr>
        <w:pStyle w:val="BodyText"/>
        <w:spacing w:before="0"/>
        <w:ind w:left="397" w:hanging="397"/>
      </w:pPr>
      <w:proofErr w:type="spellStart"/>
      <w:r w:rsidRPr="00B509A0">
        <w:t>i</w:t>
      </w:r>
      <w:proofErr w:type="spellEnd"/>
      <w:r w:rsidRPr="00B509A0">
        <w:t>.</w:t>
      </w:r>
      <w:r w:rsidRPr="00B509A0">
        <w:tab/>
        <w:t>set flows and levels to achieve outcomes, and long-term visions for each FMU</w:t>
      </w:r>
    </w:p>
    <w:p w14:paraId="620A1F6C" w14:textId="77777777" w:rsidR="001073E9" w:rsidRPr="00B509A0" w:rsidRDefault="001073E9" w:rsidP="00491946">
      <w:pPr>
        <w:pStyle w:val="BodyText"/>
        <w:spacing w:before="0"/>
        <w:ind w:left="397" w:hanging="397"/>
      </w:pPr>
      <w:r w:rsidRPr="00B509A0">
        <w:t>ii.</w:t>
      </w:r>
      <w:r w:rsidRPr="00B509A0">
        <w:tab/>
        <w:t xml:space="preserve">identify take limits to meet the flows and levels </w:t>
      </w:r>
    </w:p>
    <w:p w14:paraId="39644CE6" w14:textId="77777777" w:rsidR="001073E9" w:rsidRPr="00B509A0" w:rsidRDefault="001073E9" w:rsidP="00491946">
      <w:pPr>
        <w:pStyle w:val="BodyText"/>
        <w:spacing w:before="0"/>
        <w:ind w:left="397" w:hanging="397"/>
      </w:pPr>
      <w:r w:rsidRPr="00B509A0">
        <w:t>iii.</w:t>
      </w:r>
      <w:r w:rsidRPr="00B509A0">
        <w:tab/>
        <w:t xml:space="preserve">identify when controls on activities (when and where to take water) will be restricted or stopped in order to meet the flows and levels </w:t>
      </w:r>
    </w:p>
    <w:p w14:paraId="57E6E527" w14:textId="661C027D" w:rsidR="001073E9" w:rsidRPr="00B509A0" w:rsidRDefault="001073E9" w:rsidP="001073E9">
      <w:pPr>
        <w:pStyle w:val="BodyText"/>
      </w:pPr>
      <w:r w:rsidRPr="00B509A0">
        <w:t>Setting flows and levels, and take limits, is part of the NOF process for applying the NPS-FM. Subpart</w:t>
      </w:r>
      <w:r w:rsidR="00A17411" w:rsidRPr="00B509A0">
        <w:t>s</w:t>
      </w:r>
      <w:r w:rsidRPr="00B509A0">
        <w:t xml:space="preserve"> 1 and </w:t>
      </w:r>
      <w:r w:rsidR="00A17411" w:rsidRPr="00B509A0">
        <w:t>2</w:t>
      </w:r>
      <w:r w:rsidRPr="00B509A0">
        <w:t xml:space="preserve"> apply equally to environmental flows and levels, as they do to </w:t>
      </w:r>
      <w:r w:rsidRPr="00B509A0">
        <w:lastRenderedPageBreak/>
        <w:t xml:space="preserve">setting </w:t>
      </w:r>
      <w:r w:rsidR="00A17411" w:rsidRPr="00B509A0">
        <w:t>TAS</w:t>
      </w:r>
      <w:r w:rsidRPr="00B509A0">
        <w:t xml:space="preserve">s. This includes </w:t>
      </w:r>
      <w:r w:rsidR="00A17411" w:rsidRPr="00B509A0">
        <w:t xml:space="preserve">actively involving </w:t>
      </w:r>
      <w:proofErr w:type="spellStart"/>
      <w:r w:rsidR="00A17411" w:rsidRPr="00B509A0">
        <w:t>tangata</w:t>
      </w:r>
      <w:proofErr w:type="spellEnd"/>
      <w:r w:rsidR="00A17411" w:rsidRPr="00B509A0">
        <w:t xml:space="preserve"> whenua and engaging with</w:t>
      </w:r>
      <w:r w:rsidRPr="00B509A0">
        <w:t xml:space="preserve"> communities at every stage of the process</w:t>
      </w:r>
      <w:r w:rsidR="00A17411" w:rsidRPr="00B509A0">
        <w:rPr>
          <w:rFonts w:asciiTheme="minorHAnsi" w:hAnsiTheme="minorHAnsi"/>
          <w:color w:val="000000"/>
          <w:shd w:val="clear" w:color="auto" w:fill="FFFFFF"/>
        </w:rPr>
        <w:t>.</w:t>
      </w:r>
    </w:p>
    <w:p w14:paraId="4FF1DB97" w14:textId="5C802A5B" w:rsidR="001073E9" w:rsidRPr="00B509A0" w:rsidRDefault="001073E9" w:rsidP="001073E9">
      <w:pPr>
        <w:pStyle w:val="BodyText"/>
      </w:pPr>
      <w:r w:rsidRPr="00B509A0">
        <w:t>Like TASs, flows and levels are one way of achieving environmental outcomes and the long</w:t>
      </w:r>
      <w:r w:rsidR="00EF78D2" w:rsidRPr="00B509A0">
        <w:noBreakHyphen/>
      </w:r>
      <w:r w:rsidRPr="00B509A0">
        <w:t xml:space="preserve">term visions. </w:t>
      </w:r>
    </w:p>
    <w:p w14:paraId="729B5044" w14:textId="08A654FF" w:rsidR="001073E9" w:rsidRPr="00B509A0" w:rsidRDefault="001073E9" w:rsidP="001073E9">
      <w:pPr>
        <w:pStyle w:val="BodyText"/>
        <w:rPr>
          <w:spacing w:val="-2"/>
        </w:rPr>
      </w:pPr>
      <w:r w:rsidRPr="00B509A0">
        <w:rPr>
          <w:spacing w:val="-2"/>
        </w:rPr>
        <w:t xml:space="preserve">The processes for setting and achieving </w:t>
      </w:r>
      <w:r w:rsidR="00291DBE" w:rsidRPr="00B509A0">
        <w:rPr>
          <w:spacing w:val="-2"/>
        </w:rPr>
        <w:t xml:space="preserve">quantity and quality </w:t>
      </w:r>
      <w:r w:rsidR="00FE4127" w:rsidRPr="00B509A0">
        <w:rPr>
          <w:spacing w:val="-2"/>
        </w:rPr>
        <w:t>limits</w:t>
      </w:r>
      <w:r w:rsidR="00291DBE" w:rsidRPr="00B509A0">
        <w:rPr>
          <w:spacing w:val="-2"/>
        </w:rPr>
        <w:t xml:space="preserve"> </w:t>
      </w:r>
      <w:r w:rsidR="0009206E" w:rsidRPr="00B509A0">
        <w:rPr>
          <w:spacing w:val="-2"/>
        </w:rPr>
        <w:t>now align</w:t>
      </w:r>
      <w:r w:rsidR="00C41642" w:rsidRPr="00B509A0">
        <w:rPr>
          <w:spacing w:val="-2"/>
        </w:rPr>
        <w:t xml:space="preserve"> as show</w:t>
      </w:r>
      <w:r w:rsidR="003E4EBD" w:rsidRPr="00B509A0">
        <w:rPr>
          <w:spacing w:val="-2"/>
        </w:rPr>
        <w:t>n</w:t>
      </w:r>
      <w:r w:rsidRPr="00B509A0">
        <w:rPr>
          <w:spacing w:val="-2"/>
        </w:rPr>
        <w:t xml:space="preserve"> </w:t>
      </w:r>
      <w:r w:rsidR="00A82651" w:rsidRPr="00B509A0">
        <w:rPr>
          <w:spacing w:val="-2"/>
        </w:rPr>
        <w:t xml:space="preserve">in </w:t>
      </w:r>
      <w:r w:rsidR="008D7A25" w:rsidRPr="00B509A0">
        <w:rPr>
          <w:spacing w:val="-2"/>
        </w:rPr>
        <w:t>figure 8</w:t>
      </w:r>
      <w:r w:rsidRPr="00B509A0">
        <w:rPr>
          <w:spacing w:val="-2"/>
        </w:rPr>
        <w:t>.</w:t>
      </w:r>
    </w:p>
    <w:p w14:paraId="4B633691" w14:textId="70177860" w:rsidR="001073E9" w:rsidRPr="00B509A0" w:rsidRDefault="001073E9" w:rsidP="00A7281C">
      <w:pPr>
        <w:pStyle w:val="Figureheading"/>
        <w:spacing w:after="80"/>
      </w:pPr>
      <w:bookmarkStart w:id="125" w:name="_Ref106300578"/>
      <w:bookmarkStart w:id="126" w:name="_Toc131000692"/>
      <w:r w:rsidRPr="00B509A0">
        <w:t xml:space="preserve">Figure </w:t>
      </w:r>
      <w:bookmarkEnd w:id="125"/>
      <w:r w:rsidR="008D7A25" w:rsidRPr="00B509A0">
        <w:t>8</w:t>
      </w:r>
      <w:r w:rsidR="00A17411" w:rsidRPr="00B509A0">
        <w:t>:</w:t>
      </w:r>
      <w:r w:rsidRPr="00B509A0">
        <w:t xml:space="preserve"> </w:t>
      </w:r>
      <w:r w:rsidR="00491946" w:rsidRPr="00B509A0">
        <w:tab/>
      </w:r>
      <w:r w:rsidR="000C0A00" w:rsidRPr="00B509A0">
        <w:t>P</w:t>
      </w:r>
      <w:r w:rsidRPr="00B509A0">
        <w:t>rocess of setting and achieving limits</w:t>
      </w:r>
      <w:r w:rsidR="00A17411" w:rsidRPr="00B509A0">
        <w:t xml:space="preserve"> on water takes and resource use</w:t>
      </w:r>
      <w:bookmarkEnd w:id="126"/>
    </w:p>
    <w:p w14:paraId="040B3E67" w14:textId="4EDA4A76" w:rsidR="007E00E0" w:rsidRPr="00B509A0" w:rsidRDefault="002B5E74" w:rsidP="00A7281C">
      <w:pPr>
        <w:pStyle w:val="BodyText"/>
        <w:jc w:val="center"/>
        <w:rPr>
          <w:lang w:eastAsia="en-US"/>
        </w:rPr>
      </w:pPr>
      <w:r w:rsidRPr="00B509A0">
        <w:rPr>
          <w:noProof/>
          <w:lang w:eastAsia="en-US"/>
        </w:rPr>
        <w:drawing>
          <wp:inline distT="0" distB="0" distL="0" distR="0" wp14:anchorId="27676324" wp14:editId="7A95DD85">
            <wp:extent cx="5556250" cy="5782733"/>
            <wp:effectExtent l="0" t="0" r="0" b="0"/>
            <wp:docPr id="28" name="Picture 28" descr="This diagram illustrates the circular method of settling environmental limits for water quality and water quantity.&#10;Water quantity is the extent and variation in the level or flow of water. &#10;Water quantity limit setting is achieved in this order:&#10;• Regional plans must set environmental outcomes for values.&#10;• Set flows to achieve environmental outcomes.&#10;• Set take limits to achieve environmental flows and level.&#10;• Make rules and determine consents to achieve the take limits.&#10;• Monitoring of environmental outcomes.&#10;Starts again at regional plans must set environmental outcomes for values.&#10;Water quality is the physical and chemical measures of the water.&#10;Water quality limit setting is achieved in this order:&#10;• Regional plans must set environmental outcomes for values.&#10;• Set target attribute states to environmental outcomes.&#10;• Set resource-use limits to achieve the target attribute states.&#10;• Make rules and determine consent to achieve the take limits.&#10;• Monitoring of environmental outcomes.&#10;Circle starts again at: Regional plans must set environmental outcomes for valu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diagram illustrates the circular method of settling environmental limits for water quality and water quantity.&#10;Water quantity is the extent and variation in the level or flow of water. &#10;Water quantity limit setting is achieved in this order:&#10;• Regional plans must set environmental outcomes for values.&#10;• Set flows to achieve environmental outcomes.&#10;• Set take limits to achieve environmental flows and level.&#10;• Make rules and determine consents to achieve the take limits.&#10;• Monitoring of environmental outcomes.&#10;Starts again at regional plans must set environmental outcomes for values.&#10;Water quality is the physical and chemical measures of the water.&#10;Water quality limit setting is achieved in this order:&#10;• Regional plans must set environmental outcomes for values.&#10;• Set target attribute states to environmental outcomes.&#10;• Set resource-use limits to achieve the target attribute states.&#10;• Make rules and determine consent to achieve the take limits.&#10;• Monitoring of environmental outcomes.&#10;Circle starts again at: Regional plans must set environmental outcomes for values.&#10;"/>
                    <pic:cNvPicPr/>
                  </pic:nvPicPr>
                  <pic:blipFill rotWithShape="1">
                    <a:blip r:embed="rId85" cstate="print">
                      <a:extLst>
                        <a:ext uri="{28A0092B-C50C-407E-A947-70E740481C1C}">
                          <a14:useLocalDpi xmlns:a14="http://schemas.microsoft.com/office/drawing/2010/main" val="0"/>
                        </a:ext>
                      </a:extLst>
                    </a:blip>
                    <a:srcRect l="-4155" t="-4181" r="-4155" b="-1602"/>
                    <a:stretch/>
                  </pic:blipFill>
                  <pic:spPr bwMode="auto">
                    <a:xfrm>
                      <a:off x="0" y="0"/>
                      <a:ext cx="5559490" cy="5786105"/>
                    </a:xfrm>
                    <a:prstGeom prst="rect">
                      <a:avLst/>
                    </a:prstGeom>
                    <a:ln>
                      <a:noFill/>
                    </a:ln>
                    <a:extLst>
                      <a:ext uri="{53640926-AAD7-44D8-BBD7-CCE9431645EC}">
                        <a14:shadowObscured xmlns:a14="http://schemas.microsoft.com/office/drawing/2010/main"/>
                      </a:ext>
                    </a:extLst>
                  </pic:spPr>
                </pic:pic>
              </a:graphicData>
            </a:graphic>
          </wp:inline>
        </w:drawing>
      </w:r>
    </w:p>
    <w:p w14:paraId="7E8A819D" w14:textId="10483BA4" w:rsidR="00A17411" w:rsidRPr="00B509A0" w:rsidRDefault="009453CB" w:rsidP="00DA2317">
      <w:pPr>
        <w:pStyle w:val="Heading3"/>
      </w:pPr>
      <w:r w:rsidRPr="00B509A0">
        <w:t>H</w:t>
      </w:r>
      <w:r w:rsidR="00A17411" w:rsidRPr="00B509A0">
        <w:t>olistic approach to setting flows and levels</w:t>
      </w:r>
    </w:p>
    <w:p w14:paraId="50D395FD" w14:textId="49E44448" w:rsidR="001073E9" w:rsidRPr="00B509A0" w:rsidRDefault="001073E9" w:rsidP="001073E9">
      <w:pPr>
        <w:pStyle w:val="BodyText"/>
      </w:pPr>
      <w:r w:rsidRPr="00B509A0">
        <w:t xml:space="preserve">Setting flows and levels requires a more holistic consideration of the </w:t>
      </w:r>
      <w:r w:rsidR="00351D1D" w:rsidRPr="00B509A0">
        <w:t>‘</w:t>
      </w:r>
      <w:r w:rsidRPr="00B509A0">
        <w:t>suite of flows</w:t>
      </w:r>
      <w:r w:rsidR="00351D1D" w:rsidRPr="00B509A0">
        <w:t>’</w:t>
      </w:r>
      <w:r w:rsidRPr="00B509A0">
        <w:t xml:space="preserve"> (beyond minimum flows and allocation) to protect ecosystem health and other values. Under the NPS</w:t>
      </w:r>
      <w:r w:rsidR="00B33A9D" w:rsidRPr="00B509A0">
        <w:noBreakHyphen/>
      </w:r>
      <w:r w:rsidRPr="00B509A0">
        <w:t xml:space="preserve">FM, a flow can be considered the quantity, variability, flow, duration and timing of flows or water levels to </w:t>
      </w:r>
      <w:r w:rsidR="004B6638" w:rsidRPr="00B509A0">
        <w:t xml:space="preserve">give effect to </w:t>
      </w:r>
      <w:r w:rsidRPr="00B509A0">
        <w:t xml:space="preserve">Te Mana o te Wai, the long-term visions and outcomes set by the community and </w:t>
      </w:r>
      <w:proofErr w:type="spellStart"/>
      <w:r w:rsidRPr="00B509A0">
        <w:t>tangata</w:t>
      </w:r>
      <w:proofErr w:type="spellEnd"/>
      <w:r w:rsidRPr="00B509A0">
        <w:t xml:space="preserve"> whenua. </w:t>
      </w:r>
    </w:p>
    <w:p w14:paraId="602DEE0A" w14:textId="77777777" w:rsidR="001073E9" w:rsidRPr="00B509A0" w:rsidRDefault="001073E9" w:rsidP="003B1CF1">
      <w:pPr>
        <w:pStyle w:val="Heading4"/>
      </w:pPr>
      <w:r w:rsidRPr="00B509A0">
        <w:lastRenderedPageBreak/>
        <w:t>Adjusting the settings</w:t>
      </w:r>
    </w:p>
    <w:p w14:paraId="5D11DB62" w14:textId="531E7B60" w:rsidR="001073E9" w:rsidRPr="00B509A0" w:rsidRDefault="001073E9" w:rsidP="001073E9">
      <w:pPr>
        <w:pStyle w:val="BodyText"/>
      </w:pPr>
      <w:r w:rsidRPr="00B509A0">
        <w:t xml:space="preserve">The NPS-FM sets </w:t>
      </w:r>
      <w:r w:rsidR="004C334E" w:rsidRPr="00B509A0">
        <w:t xml:space="preserve">out policy </w:t>
      </w:r>
      <w:r w:rsidRPr="00B509A0">
        <w:t>direction</w:t>
      </w:r>
      <w:r w:rsidR="00DE7E06" w:rsidRPr="00B509A0">
        <w:t xml:space="preserve"> clarifying</w:t>
      </w:r>
      <w:r w:rsidRPr="00B509A0">
        <w:t xml:space="preserve"> that further decline in the health and well</w:t>
      </w:r>
      <w:r w:rsidR="00E636C9" w:rsidRPr="00B509A0">
        <w:t>-</w:t>
      </w:r>
      <w:r w:rsidRPr="00B509A0">
        <w:t xml:space="preserve">being of water bodies </w:t>
      </w:r>
      <w:r w:rsidR="003F3C0E" w:rsidRPr="00B509A0">
        <w:t>is</w:t>
      </w:r>
      <w:r w:rsidRPr="00B509A0">
        <w:t xml:space="preserve"> not acceptable. In many catchments and aquifers, current freshwater limits may not</w:t>
      </w:r>
      <w:r w:rsidR="00B33A9D" w:rsidRPr="00B509A0">
        <w:t> </w:t>
      </w:r>
      <w:r w:rsidRPr="00B509A0">
        <w:t xml:space="preserve">be sufficient to achieve the </w:t>
      </w:r>
      <w:r w:rsidR="003F3C0E" w:rsidRPr="00B509A0">
        <w:t>environ</w:t>
      </w:r>
      <w:r w:rsidR="00161914" w:rsidRPr="00B509A0">
        <w:t xml:space="preserve">mental </w:t>
      </w:r>
      <w:r w:rsidRPr="00B509A0">
        <w:t xml:space="preserve">outcomes. It may take time for existing </w:t>
      </w:r>
      <w:r w:rsidR="009E003B" w:rsidRPr="00B509A0">
        <w:t xml:space="preserve">water </w:t>
      </w:r>
      <w:r w:rsidRPr="00B509A0">
        <w:t xml:space="preserve">users to adjust to differences in water availability. Flows and levels can be set and adapted over time to take a phased approach to achieving environmental outcomes and long-term visions. </w:t>
      </w:r>
    </w:p>
    <w:p w14:paraId="111A3212" w14:textId="00095303" w:rsidR="001073E9" w:rsidRPr="00B509A0" w:rsidRDefault="00E84488" w:rsidP="001073E9">
      <w:pPr>
        <w:pStyle w:val="BodyText"/>
      </w:pPr>
      <w:r w:rsidRPr="00B509A0">
        <w:t xml:space="preserve">The NPS-FM </w:t>
      </w:r>
      <w:r w:rsidR="001073E9" w:rsidRPr="00B509A0">
        <w:t xml:space="preserve">also </w:t>
      </w:r>
      <w:r w:rsidR="001073E9" w:rsidRPr="00B509A0">
        <w:rPr>
          <w:rFonts w:asciiTheme="minorHAnsi" w:hAnsiTheme="minorHAnsi"/>
          <w:lang w:eastAsia="en-US"/>
        </w:rPr>
        <w:t xml:space="preserve">requires councils to consider the effects of </w:t>
      </w:r>
      <w:r w:rsidR="001073E9" w:rsidRPr="00B509A0">
        <w:t xml:space="preserve">climate change, and </w:t>
      </w:r>
      <w:r w:rsidR="001073E9" w:rsidRPr="00B509A0" w:rsidDel="007F6A58">
        <w:t xml:space="preserve">they </w:t>
      </w:r>
      <w:r w:rsidR="001073E9" w:rsidRPr="00B509A0">
        <w:t>may provide time to adapt and respond as more information becomes available and mitigation options change.</w:t>
      </w:r>
    </w:p>
    <w:p w14:paraId="34FF8C7F" w14:textId="77777777" w:rsidR="001073E9" w:rsidRPr="00B509A0" w:rsidRDefault="001073E9" w:rsidP="003B1CF1">
      <w:pPr>
        <w:pStyle w:val="Heading4"/>
      </w:pPr>
      <w:r w:rsidRPr="00B509A0">
        <w:t xml:space="preserve">Types of data </w:t>
      </w:r>
    </w:p>
    <w:p w14:paraId="4ABDA134" w14:textId="00C25237" w:rsidR="001073E9" w:rsidRPr="00B509A0" w:rsidRDefault="001073E9" w:rsidP="001073E9">
      <w:pPr>
        <w:pStyle w:val="BodyText"/>
      </w:pPr>
      <w:r w:rsidRPr="00B509A0">
        <w:t>Councils are unlikely to have real data for every water body in their region due to the difficulty and expense of monitoring all. In this instance</w:t>
      </w:r>
      <w:r w:rsidR="00F73C5F" w:rsidRPr="00B509A0">
        <w:t>,</w:t>
      </w:r>
      <w:r w:rsidRPr="00B509A0">
        <w:t xml:space="preserve"> councils will need to use modelled data and approximate methods to set environmental flows and levels. Further detail on using best available information is </w:t>
      </w:r>
      <w:r w:rsidR="00F73C5F" w:rsidRPr="00B509A0">
        <w:t xml:space="preserve">given </w:t>
      </w:r>
      <w:r w:rsidRPr="00B509A0">
        <w:t>below.</w:t>
      </w:r>
    </w:p>
    <w:p w14:paraId="5537E1E3" w14:textId="77777777" w:rsidR="001073E9" w:rsidRPr="00B509A0" w:rsidRDefault="001073E9" w:rsidP="003B1CF1">
      <w:pPr>
        <w:pStyle w:val="Heading4"/>
      </w:pPr>
      <w:r w:rsidRPr="00B509A0">
        <w:t xml:space="preserve">Integrated management </w:t>
      </w:r>
    </w:p>
    <w:p w14:paraId="5BE1A68B" w14:textId="4AE43399" w:rsidR="001073E9" w:rsidRPr="00B509A0" w:rsidRDefault="001073E9" w:rsidP="001073E9">
      <w:pPr>
        <w:pStyle w:val="BodyText"/>
      </w:pPr>
      <w:r w:rsidRPr="00B509A0">
        <w:t xml:space="preserve">Councils must take a holistic approach (ki uta ki tai) to managing flows throughout the FMU. Decisions must recognise the interconnectedness of the whole environment. There will be a </w:t>
      </w:r>
      <w:r w:rsidRPr="00B509A0">
        <w:rPr>
          <w:spacing w:val="-2"/>
        </w:rPr>
        <w:t>connection between flows and levels and achieving TASs</w:t>
      </w:r>
      <w:r w:rsidR="00CD08BF" w:rsidRPr="00B509A0">
        <w:rPr>
          <w:spacing w:val="-2"/>
        </w:rPr>
        <w:t>;</w:t>
      </w:r>
      <w:r w:rsidRPr="00B509A0">
        <w:rPr>
          <w:spacing w:val="-2"/>
        </w:rPr>
        <w:t xml:space="preserve"> these must be developed in tandem.</w:t>
      </w:r>
      <w:r w:rsidRPr="00B509A0">
        <w:t xml:space="preserve"> </w:t>
      </w:r>
    </w:p>
    <w:p w14:paraId="7ABEFD9B" w14:textId="6C5959C3" w:rsidR="001073E9" w:rsidRPr="00B509A0" w:rsidRDefault="001073E9" w:rsidP="001073E9">
      <w:pPr>
        <w:pStyle w:val="BodyText"/>
      </w:pPr>
      <w:r w:rsidRPr="00B509A0">
        <w:t>The requirement to maintain or improve the health of water bodies and freshwater ecosystem</w:t>
      </w:r>
      <w:r w:rsidR="00230F33" w:rsidRPr="00B509A0">
        <w:t>s</w:t>
      </w:r>
      <w:r w:rsidRPr="00B509A0">
        <w:t xml:space="preserve"> applies at all times and across the FMU. This may involve gauging vulnerable tributaries and establishing relationships with low flows at downstream recorders.</w:t>
      </w:r>
    </w:p>
    <w:p w14:paraId="0C141EB8" w14:textId="77777777" w:rsidR="001073E9" w:rsidRPr="00B509A0" w:rsidRDefault="001073E9" w:rsidP="001073E9">
      <w:pPr>
        <w:pStyle w:val="BodyText"/>
      </w:pPr>
      <w:r w:rsidRPr="00B509A0">
        <w:t>The following are examples of interconnectedness:</w:t>
      </w:r>
    </w:p>
    <w:p w14:paraId="7AEB329C" w14:textId="76D1FE9E" w:rsidR="001073E9" w:rsidRPr="00B509A0" w:rsidRDefault="27DC7F63" w:rsidP="001073E9">
      <w:pPr>
        <w:pStyle w:val="Bullet"/>
      </w:pPr>
      <w:r w:rsidRPr="00B509A0">
        <w:t xml:space="preserve">the impact on the downstream receiving environments (like lakes, wetlands and estuaries) </w:t>
      </w:r>
    </w:p>
    <w:p w14:paraId="2C018C99" w14:textId="59AF4155" w:rsidR="001073E9" w:rsidRPr="00B509A0" w:rsidRDefault="507B2744" w:rsidP="001073E9">
      <w:pPr>
        <w:pStyle w:val="Bullet"/>
      </w:pPr>
      <w:r w:rsidRPr="00B509A0">
        <w:t>the interconnectedness of ground</w:t>
      </w:r>
      <w:r w:rsidR="00230F33" w:rsidRPr="00B509A0">
        <w:t>water</w:t>
      </w:r>
      <w:r w:rsidRPr="00B509A0">
        <w:t xml:space="preserve"> and surface water and impacts on aquifer recharge</w:t>
      </w:r>
    </w:p>
    <w:p w14:paraId="527BA239" w14:textId="2F9C4EB9" w:rsidR="001073E9" w:rsidRPr="00B509A0" w:rsidRDefault="27DC7F63" w:rsidP="001073E9">
      <w:pPr>
        <w:pStyle w:val="Bullet"/>
      </w:pPr>
      <w:r w:rsidRPr="00B509A0">
        <w:t>the impact on tributaries and upstream locations (eg, allocating more water from tributaries to increase flow in the main stem of the river would cause the tributaries to degrade)</w:t>
      </w:r>
    </w:p>
    <w:p w14:paraId="6C0B39F9" w14:textId="7521833B" w:rsidR="001073E9" w:rsidRPr="00B509A0" w:rsidRDefault="27DC7F63" w:rsidP="001073E9">
      <w:pPr>
        <w:pStyle w:val="Bullet"/>
      </w:pPr>
      <w:r w:rsidRPr="00B509A0">
        <w:t>fish passage, aquatic life and habitat</w:t>
      </w:r>
      <w:r w:rsidR="006C26D6" w:rsidRPr="00B509A0">
        <w:t>,</w:t>
      </w:r>
      <w:r w:rsidRPr="00B509A0">
        <w:t xml:space="preserve"> excessive or extended low river flows may reduce the habitat for aquatic life and alter ecological processes, including fish that can have their migration routes </w:t>
      </w:r>
      <w:r w:rsidR="006C26D6" w:rsidRPr="00B509A0">
        <w:t xml:space="preserve">affected </w:t>
      </w:r>
      <w:r w:rsidRPr="00B509A0">
        <w:t>by low flows</w:t>
      </w:r>
    </w:p>
    <w:p w14:paraId="05BBFA6D" w14:textId="20812659" w:rsidR="001073E9" w:rsidRPr="00B509A0" w:rsidRDefault="507B2744" w:rsidP="001073E9">
      <w:pPr>
        <w:pStyle w:val="Bullet"/>
      </w:pPr>
      <w:r w:rsidRPr="00B509A0">
        <w:t>low flows can interfere with maintaining river</w:t>
      </w:r>
      <w:r w:rsidR="00FA447C" w:rsidRPr="00B509A0">
        <w:t xml:space="preserve">, </w:t>
      </w:r>
      <w:r w:rsidRPr="00B509A0">
        <w:t>lake</w:t>
      </w:r>
      <w:r w:rsidR="00FA447C" w:rsidRPr="00B509A0">
        <w:t xml:space="preserve"> and </w:t>
      </w:r>
      <w:proofErr w:type="spellStart"/>
      <w:r w:rsidRPr="00B509A0">
        <w:t>hāpua</w:t>
      </w:r>
      <w:proofErr w:type="spellEnd"/>
      <w:r w:rsidRPr="00B509A0">
        <w:t xml:space="preserve"> mouth openings</w:t>
      </w:r>
    </w:p>
    <w:p w14:paraId="1782C98B" w14:textId="77777777" w:rsidR="001073E9" w:rsidRPr="00B509A0" w:rsidRDefault="507B2744" w:rsidP="001073E9">
      <w:pPr>
        <w:pStyle w:val="Bullet"/>
      </w:pPr>
      <w:r w:rsidRPr="00B509A0">
        <w:t>reduced or less variable flows can also increase water temperatures, periphyton growth and the concentration of nutrients</w:t>
      </w:r>
    </w:p>
    <w:p w14:paraId="0F7A97D7" w14:textId="15A8EA9E" w:rsidR="001073E9" w:rsidRPr="00B509A0" w:rsidRDefault="507B2744" w:rsidP="001073E9">
      <w:pPr>
        <w:pStyle w:val="Bullet"/>
      </w:pPr>
      <w:r w:rsidRPr="00B509A0">
        <w:t>reduced flows in inflowing rivers to a lake leads to increased lake residence time and alters the water chemistry in the lake (eg, temperature, dissolved oxygen, nutrients).</w:t>
      </w:r>
    </w:p>
    <w:p w14:paraId="39FCA140" w14:textId="77777777" w:rsidR="000E102C" w:rsidRPr="00B509A0" w:rsidRDefault="000E102C" w:rsidP="000E102C">
      <w:pPr>
        <w:pStyle w:val="Heading3"/>
      </w:pPr>
      <w:r w:rsidRPr="00B509A0">
        <w:lastRenderedPageBreak/>
        <w:t xml:space="preserve">Te Mana o te Wai and environmental flows and levels </w:t>
      </w:r>
    </w:p>
    <w:p w14:paraId="2BC2E4F3" w14:textId="6567058F" w:rsidR="000E102C" w:rsidRPr="00B509A0" w:rsidRDefault="000E102C" w:rsidP="000E102C">
      <w:pPr>
        <w:pStyle w:val="BodyText"/>
      </w:pPr>
      <w:r w:rsidRPr="00B509A0">
        <w:t>A significant change in the NPS-FM 2020 is strengthening Te Mana o te Wai as the fundamental concept. This recognises that protecting the health of freshwater protects the</w:t>
      </w:r>
      <w:r w:rsidR="009A60C6" w:rsidRPr="00B509A0">
        <w:t> </w:t>
      </w:r>
      <w:r w:rsidRPr="00B509A0">
        <w:t>health and well</w:t>
      </w:r>
      <w:r w:rsidR="00244E3E" w:rsidRPr="00B509A0">
        <w:t>-</w:t>
      </w:r>
      <w:r w:rsidRPr="00B509A0">
        <w:t xml:space="preserve">being of the wider environment. </w:t>
      </w:r>
    </w:p>
    <w:p w14:paraId="6ED609CD" w14:textId="7A82CD89" w:rsidR="000E102C" w:rsidRPr="00B509A0" w:rsidRDefault="00C30413" w:rsidP="000E102C">
      <w:pPr>
        <w:pStyle w:val="BodyText"/>
      </w:pPr>
      <w:r w:rsidRPr="00B509A0">
        <w:t>A</w:t>
      </w:r>
      <w:r w:rsidR="000E102C" w:rsidRPr="00B509A0">
        <w:t xml:space="preserve"> requirement </w:t>
      </w:r>
      <w:r w:rsidRPr="00B509A0">
        <w:t xml:space="preserve">is also in place </w:t>
      </w:r>
      <w:r w:rsidR="000E102C" w:rsidRPr="00B509A0">
        <w:t xml:space="preserve">for </w:t>
      </w:r>
      <w:proofErr w:type="spellStart"/>
      <w:r w:rsidR="000E102C" w:rsidRPr="00B509A0">
        <w:t>tangata</w:t>
      </w:r>
      <w:proofErr w:type="spellEnd"/>
      <w:r w:rsidR="000E102C" w:rsidRPr="00B509A0">
        <w:t xml:space="preserve"> whenua involvement in the local definition and approaches to giving effect to Te Mana o </w:t>
      </w:r>
      <w:r w:rsidR="00DF0F93" w:rsidRPr="00B509A0">
        <w:t>t</w:t>
      </w:r>
      <w:r w:rsidR="000E102C" w:rsidRPr="00B509A0">
        <w:t xml:space="preserve">e Wai, including use of </w:t>
      </w:r>
      <w:proofErr w:type="spellStart"/>
      <w:r w:rsidR="00DF0F93" w:rsidRPr="00B509A0">
        <w:t>m</w:t>
      </w:r>
      <w:r w:rsidR="000E102C" w:rsidRPr="00B509A0">
        <w:t>ātauranga</w:t>
      </w:r>
      <w:proofErr w:type="spellEnd"/>
      <w:r w:rsidR="000E102C" w:rsidRPr="00B509A0">
        <w:t xml:space="preserve"> Māori and other</w:t>
      </w:r>
      <w:r w:rsidR="009A60C6" w:rsidRPr="00B509A0">
        <w:t> </w:t>
      </w:r>
      <w:r w:rsidR="000E102C" w:rsidRPr="00B509A0">
        <w:t xml:space="preserve">attributes for values such as </w:t>
      </w:r>
      <w:proofErr w:type="spellStart"/>
      <w:r w:rsidR="000E102C" w:rsidRPr="00B509A0">
        <w:t>mahinga</w:t>
      </w:r>
      <w:proofErr w:type="spellEnd"/>
      <w:r w:rsidR="000E102C" w:rsidRPr="00B509A0">
        <w:t xml:space="preserve"> kai. These could result in changes to the decisions about setting environmental flows and levels, and take limits, and may require a change to existing rules.</w:t>
      </w:r>
    </w:p>
    <w:p w14:paraId="24430146" w14:textId="6C828816" w:rsidR="000E102C" w:rsidRPr="00B509A0" w:rsidRDefault="000E102C" w:rsidP="000E102C">
      <w:pPr>
        <w:pStyle w:val="BodyText"/>
      </w:pPr>
      <w:r w:rsidRPr="00B509A0">
        <w:t>Decisions to prioritise the health and well</w:t>
      </w:r>
      <w:r w:rsidR="003F6919" w:rsidRPr="00B509A0">
        <w:t>-</w:t>
      </w:r>
      <w:r w:rsidRPr="00B509A0">
        <w:t>being of the water body may be fraught with uncertainties about information. However, councils should take a precautionary approach and</w:t>
      </w:r>
      <w:r w:rsidR="009A60C6" w:rsidRPr="00B509A0">
        <w:t> </w:t>
      </w:r>
      <w:r w:rsidRPr="00B509A0">
        <w:t xml:space="preserve">not delay decisions. </w:t>
      </w:r>
    </w:p>
    <w:p w14:paraId="6D1FCB60" w14:textId="62B72386" w:rsidR="001073E9" w:rsidRPr="00B509A0" w:rsidRDefault="001073E9" w:rsidP="001073E9">
      <w:pPr>
        <w:pStyle w:val="Heading2"/>
      </w:pPr>
      <w:bookmarkStart w:id="127" w:name="_Toc132119719"/>
      <w:r w:rsidRPr="00B509A0">
        <w:t>Best practice</w:t>
      </w:r>
      <w:bookmarkEnd w:id="127"/>
      <w:r w:rsidRPr="00B509A0">
        <w:t xml:space="preserve"> </w:t>
      </w:r>
    </w:p>
    <w:p w14:paraId="77CA0B85" w14:textId="77777777" w:rsidR="001073E9" w:rsidRPr="00B509A0" w:rsidRDefault="001073E9" w:rsidP="001073E9">
      <w:pPr>
        <w:pStyle w:val="BodyText"/>
      </w:pPr>
      <w:r w:rsidRPr="00B509A0">
        <w:t xml:space="preserve">The eight steps below are a suggested best practice example for setting environmental flows and levels. </w:t>
      </w:r>
    </w:p>
    <w:p w14:paraId="1D28F204" w14:textId="2209E3BE" w:rsidR="001073E9" w:rsidRPr="00B509A0" w:rsidRDefault="27DC7F63" w:rsidP="007039FF">
      <w:pPr>
        <w:pStyle w:val="Numberedparagraph"/>
        <w:numPr>
          <w:ilvl w:val="0"/>
          <w:numId w:val="80"/>
        </w:numPr>
      </w:pPr>
      <w:r w:rsidRPr="00B509A0">
        <w:t>Define the local definition of Te Mana o te Wai, long-term visions and environmental outcomes for compulsory and other values.</w:t>
      </w:r>
    </w:p>
    <w:p w14:paraId="46D9514E" w14:textId="4B7AD12A" w:rsidR="001073E9" w:rsidRPr="00B509A0" w:rsidRDefault="507B2744" w:rsidP="00B509A0">
      <w:pPr>
        <w:pStyle w:val="Numberedparagraph"/>
        <w:numPr>
          <w:ilvl w:val="0"/>
          <w:numId w:val="80"/>
        </w:numPr>
      </w:pPr>
      <w:r w:rsidRPr="00B509A0">
        <w:t>Identify the flow and level characteristics of the water bodies and their freshwater ecosystems that are necessary to provide for the environmental outcomes (priority 1). These may differ depending on the type of water body. For example, a spring-fed river will</w:t>
      </w:r>
      <w:r w:rsidR="005A1562" w:rsidRPr="00B509A0">
        <w:t> </w:t>
      </w:r>
      <w:r w:rsidRPr="00B509A0">
        <w:t xml:space="preserve">have a smaller range of flows than a rain-fed mountain river. </w:t>
      </w:r>
    </w:p>
    <w:p w14:paraId="1A10EC9D" w14:textId="77777777" w:rsidR="001073E9" w:rsidRPr="00B509A0" w:rsidRDefault="001073E9" w:rsidP="004129EF">
      <w:pPr>
        <w:pStyle w:val="BodyText"/>
        <w:spacing w:before="0"/>
        <w:ind w:left="851" w:hanging="284"/>
      </w:pPr>
      <w:r w:rsidRPr="00B509A0">
        <w:t>Flow and level characteristics may include:</w:t>
      </w:r>
    </w:p>
    <w:p w14:paraId="1651FD42" w14:textId="77777777" w:rsidR="001073E9" w:rsidRPr="00B509A0" w:rsidRDefault="507B2744" w:rsidP="004129EF">
      <w:pPr>
        <w:pStyle w:val="Sub-list"/>
        <w:spacing w:after="60"/>
        <w:ind w:left="851" w:hanging="284"/>
      </w:pPr>
      <w:r w:rsidRPr="00B509A0">
        <w:t>the flow and frequency of flushing flows</w:t>
      </w:r>
    </w:p>
    <w:p w14:paraId="626D859F" w14:textId="77777777" w:rsidR="001073E9" w:rsidRPr="00B509A0" w:rsidRDefault="507B2744" w:rsidP="004129EF">
      <w:pPr>
        <w:pStyle w:val="Sub-list"/>
        <w:spacing w:after="60"/>
        <w:ind w:left="851" w:hanging="284"/>
      </w:pPr>
      <w:r w:rsidRPr="00B509A0">
        <w:t xml:space="preserve">average seasonal water levels (for lakes or wetlands) </w:t>
      </w:r>
    </w:p>
    <w:p w14:paraId="1EAC0AE4" w14:textId="77777777" w:rsidR="001073E9" w:rsidRPr="00B509A0" w:rsidRDefault="507B2744" w:rsidP="004129EF">
      <w:pPr>
        <w:pStyle w:val="Sub-list"/>
        <w:spacing w:after="60"/>
        <w:ind w:left="851" w:hanging="284"/>
      </w:pPr>
      <w:r w:rsidRPr="00B509A0">
        <w:t>the flow and frequency of channel-forming flows</w:t>
      </w:r>
    </w:p>
    <w:p w14:paraId="492A9668" w14:textId="77777777" w:rsidR="001073E9" w:rsidRPr="00B509A0" w:rsidRDefault="507B2744" w:rsidP="004129EF">
      <w:pPr>
        <w:pStyle w:val="Sub-list"/>
        <w:spacing w:after="60"/>
        <w:ind w:left="851" w:hanging="284"/>
      </w:pPr>
      <w:r w:rsidRPr="00B509A0">
        <w:t xml:space="preserve">the flows and timing of flows that open river mouths to migrating fish </w:t>
      </w:r>
    </w:p>
    <w:p w14:paraId="01D8FBDC" w14:textId="77777777" w:rsidR="001073E9" w:rsidRPr="00B509A0" w:rsidRDefault="507B2744" w:rsidP="004129EF">
      <w:pPr>
        <w:pStyle w:val="Sub-list"/>
        <w:spacing w:after="60"/>
        <w:ind w:left="851" w:hanging="284"/>
      </w:pPr>
      <w:r w:rsidRPr="00B509A0">
        <w:t>the flows in the waterway that enable fish to migrate up and within</w:t>
      </w:r>
    </w:p>
    <w:p w14:paraId="7C42E5DC" w14:textId="0713F151" w:rsidR="001073E9" w:rsidRPr="00B509A0" w:rsidRDefault="507B2744" w:rsidP="004129EF">
      <w:pPr>
        <w:pStyle w:val="Sub-list"/>
        <w:spacing w:after="60"/>
        <w:ind w:left="851" w:hanging="284"/>
      </w:pPr>
      <w:r w:rsidRPr="00B509A0">
        <w:t>streamwise direction</w:t>
      </w:r>
      <w:r w:rsidR="001F3262" w:rsidRPr="00B509A0">
        <w:t>,</w:t>
      </w:r>
      <w:r w:rsidRPr="00B509A0">
        <w:t xml:space="preserve"> the main direction of fluid flow.</w:t>
      </w:r>
    </w:p>
    <w:p w14:paraId="2D7918F2" w14:textId="03974F74" w:rsidR="001073E9" w:rsidRPr="00B509A0" w:rsidRDefault="001073E9" w:rsidP="00B509A0">
      <w:pPr>
        <w:pStyle w:val="Numberedparagraph"/>
        <w:numPr>
          <w:ilvl w:val="0"/>
          <w:numId w:val="80"/>
        </w:numPr>
      </w:pPr>
      <w:r w:rsidRPr="00B509A0">
        <w:t>Determine the timing and magnitude of the flows and levels for each characteristic needed to provide for the health and well</w:t>
      </w:r>
      <w:r w:rsidR="001F3262" w:rsidRPr="00B509A0">
        <w:t>-</w:t>
      </w:r>
      <w:r w:rsidRPr="00B509A0">
        <w:t>being of the water body. This should include the</w:t>
      </w:r>
      <w:r w:rsidR="005A1562" w:rsidRPr="00B509A0">
        <w:t> </w:t>
      </w:r>
      <w:r w:rsidRPr="00B509A0">
        <w:t>interactions between flow and achieving the TAS for water quality.</w:t>
      </w:r>
    </w:p>
    <w:p w14:paraId="19BEB53D" w14:textId="09C7CC44" w:rsidR="001073E9" w:rsidRPr="00B509A0" w:rsidRDefault="001073E9" w:rsidP="00B509A0">
      <w:pPr>
        <w:pStyle w:val="Numberedparagraph"/>
        <w:numPr>
          <w:ilvl w:val="0"/>
          <w:numId w:val="80"/>
        </w:numPr>
      </w:pPr>
      <w:r w:rsidRPr="00B509A0">
        <w:t>Consider other influences, such as climate change and changing vegetation in a catchment, which may affect the water balance by increasing or decreasing evapotranspiration. This may require an adjustment over time to flows and levels, for example</w:t>
      </w:r>
      <w:r w:rsidR="006902BA" w:rsidRPr="00B509A0">
        <w:t>,</w:t>
      </w:r>
      <w:r w:rsidRPr="00B509A0">
        <w:t xml:space="preserve"> to account for higher temperatures and changes in rainfall patterns (drier or wetter periods).</w:t>
      </w:r>
    </w:p>
    <w:p w14:paraId="443B96EA" w14:textId="60B414D6" w:rsidR="001073E9" w:rsidRPr="00B509A0" w:rsidRDefault="001073E9" w:rsidP="00B509A0">
      <w:pPr>
        <w:pStyle w:val="Numberedparagraph"/>
        <w:numPr>
          <w:ilvl w:val="0"/>
          <w:numId w:val="80"/>
        </w:numPr>
      </w:pPr>
      <w:r w:rsidRPr="00B509A0">
        <w:t>Set flows and levels that provide for the health of the water body.</w:t>
      </w:r>
    </w:p>
    <w:p w14:paraId="3D1959DD" w14:textId="36AE7682" w:rsidR="001073E9" w:rsidRPr="00B509A0" w:rsidRDefault="001073E9" w:rsidP="00B509A0">
      <w:pPr>
        <w:pStyle w:val="Numberedparagraph"/>
        <w:numPr>
          <w:ilvl w:val="0"/>
          <w:numId w:val="80"/>
        </w:numPr>
      </w:pPr>
      <w:r w:rsidRPr="00B509A0">
        <w:t>Set flows that achieve the TAS for values (including water quality).</w:t>
      </w:r>
      <w:r w:rsidRPr="00B509A0">
        <w:rPr>
          <w:rFonts w:cs="Calibri"/>
          <w:color w:val="000000" w:themeColor="text1"/>
        </w:rPr>
        <w:t xml:space="preserve"> This may entail reviewing the target attribute states so that</w:t>
      </w:r>
      <w:r w:rsidR="006902BA" w:rsidRPr="00B509A0">
        <w:rPr>
          <w:rFonts w:cs="Calibri"/>
          <w:color w:val="000000" w:themeColor="text1"/>
        </w:rPr>
        <w:t>,</w:t>
      </w:r>
      <w:r w:rsidRPr="00B509A0">
        <w:rPr>
          <w:rFonts w:cs="Calibri"/>
          <w:color w:val="000000" w:themeColor="text1"/>
        </w:rPr>
        <w:t xml:space="preserve"> together</w:t>
      </w:r>
      <w:r w:rsidR="006902BA" w:rsidRPr="00B509A0">
        <w:rPr>
          <w:rFonts w:cs="Calibri"/>
          <w:color w:val="000000" w:themeColor="text1"/>
        </w:rPr>
        <w:t>,</w:t>
      </w:r>
      <w:r w:rsidRPr="00B509A0">
        <w:rPr>
          <w:rFonts w:cs="Calibri"/>
          <w:color w:val="000000" w:themeColor="text1"/>
        </w:rPr>
        <w:t xml:space="preserve"> they achieve the desired environmental outcomes</w:t>
      </w:r>
      <w:r w:rsidR="006902BA" w:rsidRPr="00B509A0">
        <w:rPr>
          <w:rFonts w:cs="Calibri"/>
          <w:color w:val="000000" w:themeColor="text1"/>
        </w:rPr>
        <w:t>.</w:t>
      </w:r>
    </w:p>
    <w:p w14:paraId="61145A1E" w14:textId="41CC2D81" w:rsidR="001073E9" w:rsidRPr="00B509A0" w:rsidRDefault="001073E9" w:rsidP="00B509A0">
      <w:pPr>
        <w:pStyle w:val="Numberedparagraph"/>
        <w:numPr>
          <w:ilvl w:val="0"/>
          <w:numId w:val="80"/>
        </w:numPr>
      </w:pPr>
      <w:r w:rsidRPr="00B509A0">
        <w:t>Identify the flow and level characteristics that provide for people</w:t>
      </w:r>
      <w:r w:rsidR="00351D1D" w:rsidRPr="00B509A0">
        <w:t>’</w:t>
      </w:r>
      <w:r w:rsidRPr="00B509A0">
        <w:t xml:space="preserve">s health (as identified by the community and </w:t>
      </w:r>
      <w:proofErr w:type="spellStart"/>
      <w:r w:rsidRPr="00B509A0">
        <w:t>tangata</w:t>
      </w:r>
      <w:proofErr w:type="spellEnd"/>
      <w:r w:rsidRPr="00B509A0">
        <w:t xml:space="preserve"> whenua). This may include the range of </w:t>
      </w:r>
      <w:r w:rsidRPr="00B509A0">
        <w:lastRenderedPageBreak/>
        <w:t>flows suitable for taking water for drinking (eg, when the water level is high enough to enter a take structure, but low enough that it is not full of flood sediment).</w:t>
      </w:r>
    </w:p>
    <w:p w14:paraId="64D22749" w14:textId="7235A236" w:rsidR="001073E9" w:rsidRPr="00B509A0" w:rsidRDefault="001073E9" w:rsidP="004129EF">
      <w:pPr>
        <w:pStyle w:val="BodyText"/>
        <w:spacing w:before="0"/>
        <w:ind w:left="851" w:hanging="284"/>
      </w:pPr>
      <w:r w:rsidRPr="00B509A0">
        <w:t>a)</w:t>
      </w:r>
      <w:r w:rsidRPr="00B509A0">
        <w:tab/>
        <w:t>Consider other influences, such as climate change (eg, changes in precipitation, snow and ice melt), changes to demand for drinking water because of population change, and changes to water conservation practices.</w:t>
      </w:r>
    </w:p>
    <w:p w14:paraId="6D39F50E" w14:textId="78207961" w:rsidR="001073E9" w:rsidRPr="00B509A0" w:rsidRDefault="001073E9" w:rsidP="004129EF">
      <w:pPr>
        <w:pStyle w:val="BodyText"/>
        <w:spacing w:before="0"/>
        <w:ind w:left="851" w:hanging="284"/>
      </w:pPr>
      <w:r w:rsidRPr="00B509A0">
        <w:t>b)</w:t>
      </w:r>
      <w:r w:rsidRPr="00B509A0">
        <w:tab/>
        <w:t>Set flows and levels that provide for people</w:t>
      </w:r>
      <w:r w:rsidR="00351D1D" w:rsidRPr="00B509A0">
        <w:t>’</w:t>
      </w:r>
      <w:r w:rsidRPr="00B509A0">
        <w:t xml:space="preserve">s health at a level that does not derogate from the flows and levels set for the health of the water body. </w:t>
      </w:r>
    </w:p>
    <w:p w14:paraId="050576B3" w14:textId="47AB5B29" w:rsidR="001073E9" w:rsidRPr="00B509A0" w:rsidRDefault="001073E9" w:rsidP="004129EF">
      <w:pPr>
        <w:pStyle w:val="BodyText"/>
        <w:spacing w:before="0"/>
        <w:ind w:left="851" w:hanging="284"/>
      </w:pPr>
      <w:r w:rsidRPr="00B509A0">
        <w:t>c)</w:t>
      </w:r>
      <w:r w:rsidRPr="00B509A0">
        <w:tab/>
        <w:t xml:space="preserve">Identify the flow and level characteristics that provide for the other values identified by </w:t>
      </w:r>
      <w:proofErr w:type="spellStart"/>
      <w:r w:rsidRPr="00B509A0">
        <w:t>tangata</w:t>
      </w:r>
      <w:proofErr w:type="spellEnd"/>
      <w:r w:rsidRPr="00B509A0">
        <w:t xml:space="preserve"> whenua and the community. This may include a range of flows suitable for cultural and recreational use.</w:t>
      </w:r>
    </w:p>
    <w:p w14:paraId="57A288F3" w14:textId="4EB0B2AF" w:rsidR="001073E9" w:rsidRPr="00B509A0" w:rsidRDefault="001073E9" w:rsidP="00B509A0">
      <w:pPr>
        <w:pStyle w:val="Numberedparagraph"/>
        <w:numPr>
          <w:ilvl w:val="0"/>
          <w:numId w:val="80"/>
        </w:numPr>
      </w:pPr>
      <w:r w:rsidRPr="00B509A0">
        <w:t>Include the flows and levels as rules in the regional plan, and state whether and when existing water permits will be reviewed to comply with these.</w:t>
      </w:r>
    </w:p>
    <w:p w14:paraId="11BB3FF6" w14:textId="551C66FB" w:rsidR="001073E9" w:rsidRPr="00B509A0" w:rsidRDefault="001073E9" w:rsidP="001073E9">
      <w:pPr>
        <w:pStyle w:val="BodyText"/>
      </w:pPr>
      <w:r w:rsidRPr="00B509A0">
        <w:t xml:space="preserve">The way the steps are taken, and the result, will vary for different types of water body. For example, groundwater, spring-fed and braided water bodies will have different influencing factors (climate, topography </w:t>
      </w:r>
      <w:r w:rsidR="00992FED" w:rsidRPr="00B509A0">
        <w:t>and so on</w:t>
      </w:r>
      <w:r w:rsidRPr="00B509A0">
        <w:t xml:space="preserve">) that will affect the characteristics of the flow. The flow characteristics </w:t>
      </w:r>
      <w:r w:rsidR="00747D8F" w:rsidRPr="00B509A0">
        <w:t xml:space="preserve">should </w:t>
      </w:r>
      <w:r w:rsidRPr="00B509A0">
        <w:t xml:space="preserve">link to the environmental outcomes. </w:t>
      </w:r>
    </w:p>
    <w:p w14:paraId="791D03C3" w14:textId="09248E0E" w:rsidR="00CB2116" w:rsidRPr="00B509A0" w:rsidRDefault="00CB2116" w:rsidP="00DA2317">
      <w:pPr>
        <w:pStyle w:val="Heading3"/>
      </w:pPr>
      <w:r w:rsidRPr="00B509A0">
        <w:t>Narrative attribute tables for environmental flows and</w:t>
      </w:r>
      <w:r w:rsidR="005939E9" w:rsidRPr="00B509A0">
        <w:t> </w:t>
      </w:r>
      <w:r w:rsidRPr="00B509A0">
        <w:t>levels</w:t>
      </w:r>
    </w:p>
    <w:p w14:paraId="57916C59" w14:textId="67222A24" w:rsidR="001073E9" w:rsidRPr="00B509A0" w:rsidRDefault="001073E9" w:rsidP="001073E9">
      <w:pPr>
        <w:pStyle w:val="BodyText"/>
      </w:pPr>
      <w:r w:rsidRPr="00B509A0">
        <w:t>Unlike the other four components of the ecosystem health value, the NPS-FM does not prescribe attributes for environmental flows.</w:t>
      </w:r>
      <w:r w:rsidRPr="00B509A0">
        <w:rPr>
          <w:rFonts w:cs="Calibri"/>
          <w:color w:val="000000" w:themeColor="text1"/>
        </w:rPr>
        <w:t xml:space="preserve"> It prescribes the overall design framework, including details of how the regime must be expressed in plans, but leaves flexibility for councils to use their own methods for determining what their regime is</w:t>
      </w:r>
      <w:r w:rsidR="00E6539C" w:rsidRPr="00B509A0">
        <w:rPr>
          <w:rFonts w:cs="Calibri"/>
          <w:color w:val="000000" w:themeColor="text1"/>
        </w:rPr>
        <w:t>,</w:t>
      </w:r>
      <w:r w:rsidRPr="00B509A0">
        <w:rPr>
          <w:rFonts w:cs="Calibri"/>
          <w:color w:val="000000" w:themeColor="text1"/>
        </w:rPr>
        <w:t xml:space="preserve"> and how the flows and levels will be set.</w:t>
      </w:r>
      <w:r w:rsidR="00C16F63" w:rsidRPr="00B509A0">
        <w:rPr>
          <w:rFonts w:cs="Calibri"/>
          <w:color w:val="000000" w:themeColor="text1"/>
        </w:rPr>
        <w:t xml:space="preserve"> </w:t>
      </w:r>
    </w:p>
    <w:p w14:paraId="00F68414" w14:textId="3D222B12" w:rsidR="001073E9" w:rsidRPr="00B509A0" w:rsidRDefault="001073E9" w:rsidP="001073E9">
      <w:pPr>
        <w:pStyle w:val="BodyText"/>
        <w:rPr>
          <w:spacing w:val="-2"/>
        </w:rPr>
      </w:pPr>
      <w:r w:rsidRPr="00B509A0">
        <w:rPr>
          <w:rFonts w:cs="Calibri"/>
          <w:color w:val="000000" w:themeColor="text1"/>
          <w:spacing w:val="-2"/>
        </w:rPr>
        <w:t xml:space="preserve">Regional councils may find it useful to develop narrative attribute tables to support their flow and levels regime. </w:t>
      </w:r>
      <w:r w:rsidR="003E16AD" w:rsidRPr="00B509A0">
        <w:rPr>
          <w:rFonts w:cs="Calibri"/>
          <w:color w:val="000000" w:themeColor="text1"/>
          <w:spacing w:val="-2"/>
        </w:rPr>
        <w:t>Table 2</w:t>
      </w:r>
      <w:r w:rsidR="00CB2116" w:rsidRPr="00B509A0">
        <w:rPr>
          <w:rFonts w:cs="Calibri"/>
          <w:color w:val="000000" w:themeColor="text1"/>
          <w:spacing w:val="-2"/>
        </w:rPr>
        <w:t xml:space="preserve"> </w:t>
      </w:r>
      <w:r w:rsidR="00CB2116" w:rsidRPr="00B509A0">
        <w:rPr>
          <w:spacing w:val="-2"/>
        </w:rPr>
        <w:t>shows</w:t>
      </w:r>
      <w:r w:rsidRPr="00B509A0">
        <w:rPr>
          <w:spacing w:val="-2"/>
        </w:rPr>
        <w:t xml:space="preserve"> a sample narrative attribute table for water quantity</w:t>
      </w:r>
      <w:r w:rsidR="00E6539C" w:rsidRPr="00B509A0">
        <w:rPr>
          <w:spacing w:val="-2"/>
        </w:rPr>
        <w:t>.</w:t>
      </w:r>
    </w:p>
    <w:p w14:paraId="24C6EBBE" w14:textId="43D0FE83" w:rsidR="009F7552" w:rsidRPr="00B509A0" w:rsidRDefault="00DE6557" w:rsidP="006538C1">
      <w:pPr>
        <w:pStyle w:val="Tableheading"/>
      </w:pPr>
      <w:bookmarkStart w:id="128" w:name="_Toc109893789"/>
      <w:r w:rsidRPr="00B509A0">
        <w:t>Table 2:</w:t>
      </w:r>
      <w:r w:rsidRPr="00B509A0">
        <w:tab/>
      </w:r>
      <w:r w:rsidR="009F7552" w:rsidRPr="00B509A0">
        <w:t>Example attribute table for water quantity</w:t>
      </w:r>
      <w:bookmarkEnd w:id="128"/>
    </w:p>
    <w:tbl>
      <w:tblPr>
        <w:tblStyle w:val="MinistryfortheEnvironment"/>
        <w:tblW w:w="8505" w:type="dxa"/>
        <w:tblBorders>
          <w:top w:val="single" w:sz="4" w:space="0" w:color="1B556B" w:themeColor="text2"/>
        </w:tblBorders>
        <w:tblCellMar>
          <w:left w:w="85" w:type="dxa"/>
          <w:bottom w:w="0" w:type="dxa"/>
          <w:right w:w="85" w:type="dxa"/>
        </w:tblCellMar>
        <w:tblLook w:val="04A0" w:firstRow="1" w:lastRow="0" w:firstColumn="1" w:lastColumn="0" w:noHBand="0" w:noVBand="1"/>
      </w:tblPr>
      <w:tblGrid>
        <w:gridCol w:w="1134"/>
        <w:gridCol w:w="7371"/>
      </w:tblGrid>
      <w:tr w:rsidR="005939E9" w:rsidRPr="00B509A0" w14:paraId="7A0AA452" w14:textId="77777777" w:rsidTr="00A06EEC">
        <w:trPr>
          <w:cnfStyle w:val="100000000000" w:firstRow="1" w:lastRow="0" w:firstColumn="0" w:lastColumn="0" w:oddVBand="0" w:evenVBand="0" w:oddHBand="0" w:evenHBand="0" w:firstRowFirstColumn="0" w:firstRowLastColumn="0" w:lastRowFirstColumn="0" w:lastRowLastColumn="0"/>
        </w:trPr>
        <w:tc>
          <w:tcPr>
            <w:tcW w:w="1134" w:type="dxa"/>
            <w:tcBorders>
              <w:bottom w:val="single" w:sz="4" w:space="0" w:color="1B556B" w:themeColor="text2"/>
            </w:tcBorders>
          </w:tcPr>
          <w:p w14:paraId="1E6B6E1F" w14:textId="012FF97B" w:rsidR="00582CE6" w:rsidRPr="00B509A0" w:rsidRDefault="00060820" w:rsidP="005939E9">
            <w:pPr>
              <w:pStyle w:val="TableTextbold"/>
              <w:rPr>
                <w:b/>
                <w:bCs/>
              </w:rPr>
            </w:pPr>
            <w:r w:rsidRPr="00B509A0">
              <w:rPr>
                <w:b/>
                <w:bCs/>
              </w:rPr>
              <w:t>Value</w:t>
            </w:r>
          </w:p>
        </w:tc>
        <w:tc>
          <w:tcPr>
            <w:tcW w:w="7371" w:type="dxa"/>
            <w:tcBorders>
              <w:bottom w:val="single" w:sz="4" w:space="0" w:color="1B556B" w:themeColor="text2"/>
            </w:tcBorders>
          </w:tcPr>
          <w:p w14:paraId="1A6C576F" w14:textId="794E37E8" w:rsidR="00582CE6" w:rsidRPr="00B509A0" w:rsidRDefault="00060820" w:rsidP="005939E9">
            <w:pPr>
              <w:pStyle w:val="TableTextbold"/>
              <w:rPr>
                <w:b/>
                <w:bCs/>
              </w:rPr>
            </w:pPr>
            <w:r w:rsidRPr="00B509A0">
              <w:rPr>
                <w:b/>
                <w:bCs/>
              </w:rPr>
              <w:t>Ecosystem health</w:t>
            </w:r>
          </w:p>
        </w:tc>
      </w:tr>
      <w:tr w:rsidR="005939E9" w:rsidRPr="00B509A0" w14:paraId="349FF7AA" w14:textId="77777777" w:rsidTr="00A06EEC">
        <w:tc>
          <w:tcPr>
            <w:tcW w:w="1134" w:type="dxa"/>
            <w:tcBorders>
              <w:bottom w:val="nil"/>
            </w:tcBorders>
            <w:shd w:val="clear" w:color="auto" w:fill="DA6C28" w:themeFill="accent6"/>
          </w:tcPr>
          <w:p w14:paraId="72EAE395" w14:textId="01DDAE79" w:rsidR="00582CE6" w:rsidRPr="00B509A0" w:rsidRDefault="00060820" w:rsidP="00B509A0">
            <w:pPr>
              <w:pStyle w:val="TableTextbold"/>
              <w:spacing w:line="240" w:lineRule="auto"/>
              <w:rPr>
                <w:bCs/>
                <w:color w:val="FFFFFF" w:themeColor="background1"/>
              </w:rPr>
            </w:pPr>
            <w:r w:rsidRPr="00B509A0">
              <w:rPr>
                <w:bCs/>
                <w:color w:val="FFFFFF" w:themeColor="background1"/>
              </w:rPr>
              <w:t>Water body</w:t>
            </w:r>
          </w:p>
        </w:tc>
        <w:tc>
          <w:tcPr>
            <w:tcW w:w="7371" w:type="dxa"/>
            <w:tcBorders>
              <w:bottom w:val="nil"/>
            </w:tcBorders>
            <w:shd w:val="clear" w:color="auto" w:fill="DA6C28" w:themeFill="accent6"/>
          </w:tcPr>
          <w:p w14:paraId="3829C4D0" w14:textId="18E05D1D" w:rsidR="00582CE6" w:rsidRPr="00B509A0" w:rsidRDefault="00060820" w:rsidP="00B509A0">
            <w:pPr>
              <w:pStyle w:val="TableTextbold"/>
              <w:spacing w:line="240" w:lineRule="auto"/>
              <w:rPr>
                <w:bCs/>
                <w:color w:val="FFFFFF" w:themeColor="background1"/>
              </w:rPr>
            </w:pPr>
            <w:r w:rsidRPr="00B509A0">
              <w:rPr>
                <w:bCs/>
                <w:color w:val="FFFFFF" w:themeColor="background1"/>
              </w:rPr>
              <w:t>Rivers</w:t>
            </w:r>
          </w:p>
        </w:tc>
      </w:tr>
      <w:tr w:rsidR="005939E9" w:rsidRPr="00B509A0" w14:paraId="1B53F5B8" w14:textId="77777777" w:rsidTr="00A06EEC">
        <w:tc>
          <w:tcPr>
            <w:tcW w:w="1134" w:type="dxa"/>
            <w:tcBorders>
              <w:top w:val="nil"/>
            </w:tcBorders>
            <w:shd w:val="clear" w:color="auto" w:fill="DA6C28" w:themeFill="accent6"/>
          </w:tcPr>
          <w:p w14:paraId="2D3FF720" w14:textId="7A50D0F9" w:rsidR="00582CE6" w:rsidRPr="00B509A0" w:rsidRDefault="00060820" w:rsidP="00B509A0">
            <w:pPr>
              <w:pStyle w:val="TableTextbold"/>
              <w:spacing w:line="240" w:lineRule="auto"/>
              <w:rPr>
                <w:bCs/>
                <w:color w:val="FFFFFF" w:themeColor="background1"/>
              </w:rPr>
            </w:pPr>
            <w:r w:rsidRPr="00B509A0">
              <w:rPr>
                <w:bCs/>
                <w:color w:val="FFFFFF" w:themeColor="background1"/>
              </w:rPr>
              <w:t>Attribute</w:t>
            </w:r>
          </w:p>
        </w:tc>
        <w:tc>
          <w:tcPr>
            <w:tcW w:w="7371" w:type="dxa"/>
            <w:tcBorders>
              <w:top w:val="nil"/>
            </w:tcBorders>
            <w:shd w:val="clear" w:color="auto" w:fill="DA6C28" w:themeFill="accent6"/>
          </w:tcPr>
          <w:p w14:paraId="09F85AA0" w14:textId="1CAE06A0" w:rsidR="00582CE6" w:rsidRPr="00B509A0" w:rsidRDefault="00060820" w:rsidP="00B509A0">
            <w:pPr>
              <w:pStyle w:val="TableTextbold"/>
              <w:spacing w:line="240" w:lineRule="auto"/>
              <w:rPr>
                <w:bCs/>
                <w:color w:val="FFFFFF" w:themeColor="background1"/>
              </w:rPr>
            </w:pPr>
            <w:r w:rsidRPr="00B509A0">
              <w:rPr>
                <w:bCs/>
                <w:color w:val="FFFFFF" w:themeColor="background1"/>
              </w:rPr>
              <w:t>Habitat as affected by human induced flow variations</w:t>
            </w:r>
          </w:p>
        </w:tc>
      </w:tr>
      <w:tr w:rsidR="004D422D" w:rsidRPr="00B509A0" w14:paraId="193BEBE9" w14:textId="77777777" w:rsidTr="00A06EEC">
        <w:tc>
          <w:tcPr>
            <w:tcW w:w="1134" w:type="dxa"/>
          </w:tcPr>
          <w:p w14:paraId="3B64E1D6" w14:textId="06B7A636" w:rsidR="00582CE6" w:rsidRPr="00B509A0" w:rsidRDefault="006E5041" w:rsidP="00E24182">
            <w:pPr>
              <w:pStyle w:val="TableText"/>
              <w:spacing w:after="0"/>
            </w:pPr>
            <w:r w:rsidRPr="00B509A0">
              <w:t>A</w:t>
            </w:r>
          </w:p>
        </w:tc>
        <w:tc>
          <w:tcPr>
            <w:tcW w:w="7371" w:type="dxa"/>
          </w:tcPr>
          <w:p w14:paraId="2838A61C" w14:textId="182DDE69" w:rsidR="00582CE6" w:rsidRPr="00B509A0" w:rsidRDefault="006E5041" w:rsidP="00E24182">
            <w:pPr>
              <w:pStyle w:val="TableText"/>
              <w:spacing w:after="0"/>
            </w:pPr>
            <w:r w:rsidRPr="00B509A0">
              <w:t>Abundant, diverse habitat to support species assemblage and abundance expected without water abstraction or diversion. Sufficient natural flow variability to influence channel morphology and bed movement. The flow regime provides for all ecosystem processes.</w:t>
            </w:r>
          </w:p>
        </w:tc>
      </w:tr>
      <w:tr w:rsidR="004D422D" w:rsidRPr="00B509A0" w14:paraId="0FFB0475" w14:textId="77777777" w:rsidTr="00A06EEC">
        <w:tc>
          <w:tcPr>
            <w:tcW w:w="1134" w:type="dxa"/>
          </w:tcPr>
          <w:p w14:paraId="37DE4479" w14:textId="7C81433A" w:rsidR="00582CE6" w:rsidRPr="00B509A0" w:rsidRDefault="006E5041" w:rsidP="00E24182">
            <w:pPr>
              <w:pStyle w:val="TableText"/>
              <w:spacing w:after="0"/>
            </w:pPr>
            <w:r w:rsidRPr="00B509A0">
              <w:t>B</w:t>
            </w:r>
          </w:p>
        </w:tc>
        <w:tc>
          <w:tcPr>
            <w:tcW w:w="7371" w:type="dxa"/>
          </w:tcPr>
          <w:p w14:paraId="64F597D1" w14:textId="04F61546" w:rsidR="00582CE6" w:rsidRPr="00B509A0" w:rsidRDefault="006E5041" w:rsidP="00E24182">
            <w:pPr>
              <w:pStyle w:val="TableText"/>
              <w:spacing w:after="0"/>
            </w:pPr>
            <w:r w:rsidRPr="00B509A0">
              <w:t>Reduced habitat but of short duration. Effects of abstractions or diversions can be mitigated (eg, by shading or increasing flow). A variety of flows to influence substrate movement. The flow regime provides for all ecosystem processes.</w:t>
            </w:r>
          </w:p>
        </w:tc>
      </w:tr>
      <w:tr w:rsidR="004D422D" w:rsidRPr="00B509A0" w14:paraId="43595713" w14:textId="77777777" w:rsidTr="00A06EEC">
        <w:tc>
          <w:tcPr>
            <w:tcW w:w="1134" w:type="dxa"/>
          </w:tcPr>
          <w:p w14:paraId="4AB4D308" w14:textId="0EAC6BC6" w:rsidR="00582CE6" w:rsidRPr="00B509A0" w:rsidRDefault="006E5041" w:rsidP="00E24182">
            <w:pPr>
              <w:pStyle w:val="TableText"/>
              <w:spacing w:after="0"/>
            </w:pPr>
            <w:r w:rsidRPr="00B509A0">
              <w:t>C</w:t>
            </w:r>
          </w:p>
        </w:tc>
        <w:tc>
          <w:tcPr>
            <w:tcW w:w="7371" w:type="dxa"/>
          </w:tcPr>
          <w:p w14:paraId="1610C9B4" w14:textId="11B0DEF4" w:rsidR="00582CE6" w:rsidRPr="00B509A0" w:rsidRDefault="006E5041" w:rsidP="00E24182">
            <w:pPr>
              <w:pStyle w:val="TableText"/>
              <w:spacing w:after="0"/>
            </w:pPr>
            <w:r w:rsidRPr="00B509A0">
              <w:t>Some reduced habitat of long duration, but still enough to support the species. Variety is reduced.</w:t>
            </w:r>
          </w:p>
        </w:tc>
      </w:tr>
      <w:tr w:rsidR="004D422D" w:rsidRPr="00B509A0" w14:paraId="05F54BA2" w14:textId="77777777" w:rsidTr="00A06EEC">
        <w:tc>
          <w:tcPr>
            <w:tcW w:w="1134" w:type="dxa"/>
          </w:tcPr>
          <w:p w14:paraId="0ABDE2CE" w14:textId="32B3687A" w:rsidR="00582CE6" w:rsidRPr="00B509A0" w:rsidRDefault="006E5041" w:rsidP="00E24182">
            <w:pPr>
              <w:pStyle w:val="TableText"/>
              <w:spacing w:after="0"/>
            </w:pPr>
            <w:r w:rsidRPr="00B509A0">
              <w:t>D</w:t>
            </w:r>
          </w:p>
        </w:tc>
        <w:tc>
          <w:tcPr>
            <w:tcW w:w="7371" w:type="dxa"/>
          </w:tcPr>
          <w:p w14:paraId="31B2C1BE" w14:textId="1FCA1618" w:rsidR="00582CE6" w:rsidRPr="00B509A0" w:rsidRDefault="006E5041" w:rsidP="00E24182">
            <w:pPr>
              <w:pStyle w:val="TableText"/>
              <w:spacing w:after="0"/>
            </w:pPr>
            <w:r w:rsidRPr="00B509A0">
              <w:t>Inadequate abundance or diversity of habitat to provide for the diversity of native flora and fauna. Remaining habitat cannot sustain populations long</w:t>
            </w:r>
            <w:r w:rsidR="000F365A" w:rsidRPr="00B509A0">
              <w:t xml:space="preserve"> </w:t>
            </w:r>
            <w:r w:rsidRPr="00B509A0">
              <w:t>term. Aquatic species are likely to be become stressed if flow stays at this level for an extended time.</w:t>
            </w:r>
          </w:p>
        </w:tc>
      </w:tr>
      <w:tr w:rsidR="004D422D" w:rsidRPr="00B509A0" w14:paraId="083783FD" w14:textId="77777777" w:rsidTr="00A06EEC">
        <w:tc>
          <w:tcPr>
            <w:tcW w:w="1134" w:type="dxa"/>
          </w:tcPr>
          <w:p w14:paraId="16AF346B" w14:textId="0245C9FA" w:rsidR="00582CE6" w:rsidRPr="00B509A0" w:rsidRDefault="006E5041" w:rsidP="00E24182">
            <w:pPr>
              <w:pStyle w:val="TableText"/>
              <w:spacing w:after="0"/>
            </w:pPr>
            <w:r w:rsidRPr="00B509A0">
              <w:t>E</w:t>
            </w:r>
          </w:p>
        </w:tc>
        <w:tc>
          <w:tcPr>
            <w:tcW w:w="7371" w:type="dxa"/>
          </w:tcPr>
          <w:p w14:paraId="5A7AB327" w14:textId="54D9AC5A" w:rsidR="00582CE6" w:rsidRPr="00B509A0" w:rsidRDefault="006E5041" w:rsidP="00E24182">
            <w:pPr>
              <w:pStyle w:val="TableText"/>
              <w:spacing w:after="0"/>
            </w:pPr>
            <w:r w:rsidRPr="00B509A0">
              <w:t>Inadequate connectivity with other water bodies. Indigenous species are stressed by high temperatures and low dissolved oxygen in the water. Insufficient food and space for the species that have lived there.</w:t>
            </w:r>
          </w:p>
        </w:tc>
      </w:tr>
    </w:tbl>
    <w:p w14:paraId="0C359C68" w14:textId="724FF6DC" w:rsidR="001073E9" w:rsidRPr="00B509A0" w:rsidRDefault="001073E9" w:rsidP="00E24182">
      <w:pPr>
        <w:pStyle w:val="Note"/>
        <w:spacing w:line="240" w:lineRule="auto"/>
      </w:pPr>
      <w:r w:rsidRPr="00B509A0">
        <w:t xml:space="preserve">Source: </w:t>
      </w:r>
      <w:r w:rsidRPr="00B509A0">
        <w:rPr>
          <w:i/>
          <w:iCs/>
        </w:rPr>
        <w:t>Interim Regulatory Impact Analysis for Consultation: Essential Freshwater Part II: Detailed Analysis</w:t>
      </w:r>
      <w:r w:rsidRPr="00B509A0">
        <w:t xml:space="preserve"> (</w:t>
      </w:r>
      <w:r w:rsidR="00FB7D2E" w:rsidRPr="00B509A0">
        <w:t>Ministry</w:t>
      </w:r>
      <w:r w:rsidR="00E345E4" w:rsidRPr="00B509A0">
        <w:t> </w:t>
      </w:r>
      <w:r w:rsidR="00FB7D2E" w:rsidRPr="00B509A0">
        <w:t xml:space="preserve">for the Environment, </w:t>
      </w:r>
      <w:r w:rsidRPr="00B509A0">
        <w:t>2019)</w:t>
      </w:r>
    </w:p>
    <w:p w14:paraId="49585B58" w14:textId="15C1E705" w:rsidR="001073E9" w:rsidRPr="00B509A0" w:rsidRDefault="001073E9" w:rsidP="001073E9">
      <w:pPr>
        <w:pStyle w:val="Heading3"/>
      </w:pPr>
      <w:r w:rsidRPr="00B509A0">
        <w:lastRenderedPageBreak/>
        <w:t>Reviewing flow regimes</w:t>
      </w:r>
      <w:r w:rsidR="00CB2116" w:rsidRPr="00B509A0">
        <w:t xml:space="preserve"> that have already been set</w:t>
      </w:r>
    </w:p>
    <w:p w14:paraId="5DB52492" w14:textId="2E3E6D88" w:rsidR="001073E9" w:rsidRPr="00B509A0" w:rsidRDefault="001073E9" w:rsidP="005B228B">
      <w:pPr>
        <w:pStyle w:val="BodyText"/>
        <w:spacing w:after="100"/>
      </w:pPr>
      <w:r w:rsidRPr="00B509A0">
        <w:t>Councils may have already set their flows and levels, including existing minimum flows, in</w:t>
      </w:r>
      <w:r w:rsidR="00E345E4" w:rsidRPr="00B509A0">
        <w:t> </w:t>
      </w:r>
      <w:r w:rsidRPr="00B509A0">
        <w:t>their</w:t>
      </w:r>
      <w:r w:rsidR="00176E52" w:rsidRPr="00B509A0">
        <w:t> </w:t>
      </w:r>
      <w:r w:rsidRPr="00B509A0">
        <w:t>regional plans. However, they must review these to ensure they give effect to Te</w:t>
      </w:r>
      <w:r w:rsidR="00E345E4" w:rsidRPr="00B509A0">
        <w:t> </w:t>
      </w:r>
      <w:r w:rsidRPr="00B509A0">
        <w:t>Mana</w:t>
      </w:r>
      <w:r w:rsidR="00E345E4" w:rsidRPr="00B509A0">
        <w:t> </w:t>
      </w:r>
      <w:r w:rsidRPr="00B509A0">
        <w:t>o</w:t>
      </w:r>
      <w:r w:rsidR="00176E52" w:rsidRPr="00B509A0">
        <w:t> </w:t>
      </w:r>
      <w:r w:rsidRPr="00B509A0">
        <w:t xml:space="preserve">te Wai. </w:t>
      </w:r>
    </w:p>
    <w:p w14:paraId="0948DA92" w14:textId="21009B1E" w:rsidR="001073E9" w:rsidRPr="00B509A0" w:rsidRDefault="001073E9" w:rsidP="005B228B">
      <w:pPr>
        <w:pStyle w:val="BodyText"/>
        <w:spacing w:after="100"/>
      </w:pPr>
      <w:r w:rsidRPr="00B509A0">
        <w:rPr>
          <w:rFonts w:asciiTheme="minorHAnsi" w:hAnsiTheme="minorHAnsi"/>
        </w:rPr>
        <w:t xml:space="preserve">Many minimum flow regimes were set to provide for the needs of trout or salmon, and some were set to </w:t>
      </w:r>
      <w:r w:rsidRPr="00B509A0">
        <w:t>provide for out-of-stream values, such as economic and social needs, ahead of maintaining instream values. The hierarchy in Te Mana o te Wai means the regime must first meet the health and well</w:t>
      </w:r>
      <w:r w:rsidR="006915C0" w:rsidRPr="00B509A0">
        <w:t>-</w:t>
      </w:r>
      <w:r w:rsidRPr="00B509A0">
        <w:t xml:space="preserve">being of water bodies and freshwater ecosystems. </w:t>
      </w:r>
      <w:r w:rsidRPr="00B509A0">
        <w:rPr>
          <w:rFonts w:asciiTheme="minorHAnsi" w:hAnsiTheme="minorHAnsi"/>
        </w:rPr>
        <w:t xml:space="preserve">Providing for the needs of trout and salmon would be relevant where communities have identified </w:t>
      </w:r>
      <w:r w:rsidR="006915C0" w:rsidRPr="00B509A0">
        <w:rPr>
          <w:rFonts w:asciiTheme="minorHAnsi" w:hAnsiTheme="minorHAnsi"/>
        </w:rPr>
        <w:t>‘</w:t>
      </w:r>
      <w:r w:rsidRPr="00B509A0">
        <w:rPr>
          <w:rFonts w:asciiTheme="minorHAnsi" w:hAnsiTheme="minorHAnsi"/>
        </w:rPr>
        <w:t>fishing</w:t>
      </w:r>
      <w:r w:rsidR="006915C0" w:rsidRPr="00B509A0">
        <w:rPr>
          <w:rFonts w:asciiTheme="minorHAnsi" w:hAnsiTheme="minorHAnsi"/>
        </w:rPr>
        <w:t>’</w:t>
      </w:r>
      <w:r w:rsidRPr="00B509A0">
        <w:rPr>
          <w:rFonts w:asciiTheme="minorHAnsi" w:hAnsiTheme="minorHAnsi"/>
        </w:rPr>
        <w:t xml:space="preserve"> as a</w:t>
      </w:r>
      <w:r w:rsidR="00176E52" w:rsidRPr="00B509A0">
        <w:rPr>
          <w:rFonts w:asciiTheme="minorHAnsi" w:hAnsiTheme="minorHAnsi"/>
        </w:rPr>
        <w:t> </w:t>
      </w:r>
      <w:r w:rsidRPr="00B509A0">
        <w:rPr>
          <w:rFonts w:asciiTheme="minorHAnsi" w:hAnsiTheme="minorHAnsi"/>
        </w:rPr>
        <w:t>value in the FMU.</w:t>
      </w:r>
    </w:p>
    <w:p w14:paraId="4AF5CB3C" w14:textId="2F4B7FA7" w:rsidR="001073E9" w:rsidRPr="00B509A0" w:rsidRDefault="001073E9" w:rsidP="005B228B">
      <w:pPr>
        <w:pStyle w:val="BodyText"/>
        <w:spacing w:after="100"/>
      </w:pPr>
      <w:r w:rsidRPr="00B509A0">
        <w:t>In some cases</w:t>
      </w:r>
      <w:r w:rsidR="00787007" w:rsidRPr="00B509A0">
        <w:t>,</w:t>
      </w:r>
      <w:r w:rsidRPr="00B509A0">
        <w:t xml:space="preserve"> this may require a significant shift to maintain or improve the health of the water body (Policy 5</w:t>
      </w:r>
      <w:r w:rsidR="00126B13" w:rsidRPr="00B509A0">
        <w:t xml:space="preserve"> of the NPS-FM</w:t>
      </w:r>
      <w:r w:rsidRPr="00B509A0">
        <w:t xml:space="preserve">). Adjusting to this new framework may take time, especially in over-allocated catchments that may need significant change. </w:t>
      </w:r>
    </w:p>
    <w:p w14:paraId="52829F7A" w14:textId="7E6D0005" w:rsidR="001073E9" w:rsidRPr="00B509A0" w:rsidRDefault="001073E9" w:rsidP="005B228B">
      <w:pPr>
        <w:pStyle w:val="BodyText"/>
        <w:spacing w:after="100"/>
      </w:pPr>
      <w:r w:rsidRPr="00B509A0">
        <w:t xml:space="preserve">The council, </w:t>
      </w:r>
      <w:proofErr w:type="spellStart"/>
      <w:r w:rsidRPr="00B509A0">
        <w:t>tangata</w:t>
      </w:r>
      <w:proofErr w:type="spellEnd"/>
      <w:r w:rsidRPr="00B509A0">
        <w:t xml:space="preserve"> whenua and community will need to set timeframes for achieving flows and levels that align with the timeframes for the long-term vision. The regional plan should clearly set out the flow and level timeframes. </w:t>
      </w:r>
      <w:r w:rsidR="004D0A2A" w:rsidRPr="00B509A0">
        <w:t>As suggested with target attribute states and limits, a look-up table may be a useful way to transparently show the transition from an over-allocated state to flows and levels that achieve the long-term vision</w:t>
      </w:r>
      <w:r w:rsidR="00D568B5" w:rsidRPr="00B509A0">
        <w:t>.</w:t>
      </w:r>
    </w:p>
    <w:p w14:paraId="782CEDA0" w14:textId="35370C11" w:rsidR="001073E9" w:rsidRPr="00B509A0" w:rsidRDefault="001073E9" w:rsidP="005B228B">
      <w:pPr>
        <w:pStyle w:val="BodyText"/>
        <w:spacing w:after="100"/>
      </w:pPr>
      <w:r w:rsidRPr="00B509A0">
        <w:t xml:space="preserve">Councils may phase in the changes to water management. For example, plan rules can have </w:t>
      </w:r>
      <w:r w:rsidR="00FE3EC7" w:rsidRPr="00B509A0">
        <w:t>X</w:t>
      </w:r>
      <w:r w:rsidR="005B228B" w:rsidRPr="00B509A0">
        <w:t> </w:t>
      </w:r>
      <w:r w:rsidR="00FB3CFB" w:rsidRPr="00B509A0">
        <w:t>cubic metres per second</w:t>
      </w:r>
      <w:r w:rsidR="00D329FD" w:rsidRPr="00B509A0">
        <w:t xml:space="preserve"> (</w:t>
      </w:r>
      <w:r w:rsidRPr="00B509A0">
        <w:t>m</w:t>
      </w:r>
      <w:r w:rsidRPr="00B509A0">
        <w:rPr>
          <w:vertAlign w:val="superscript"/>
        </w:rPr>
        <w:t>3</w:t>
      </w:r>
      <w:r w:rsidRPr="00B509A0">
        <w:t>/s</w:t>
      </w:r>
      <w:r w:rsidR="00D329FD" w:rsidRPr="00B509A0">
        <w:t>)</w:t>
      </w:r>
      <w:r w:rsidRPr="00B509A0">
        <w:t xml:space="preserve"> environmental flow in </w:t>
      </w:r>
      <w:r w:rsidR="00D329FD" w:rsidRPr="00B509A0">
        <w:t xml:space="preserve">5 </w:t>
      </w:r>
      <w:r w:rsidRPr="00B509A0">
        <w:t>years and</w:t>
      </w:r>
      <w:r w:rsidR="00040C26" w:rsidRPr="00B509A0">
        <w:t xml:space="preserve"> </w:t>
      </w:r>
      <w:r w:rsidR="00FE3EC7" w:rsidRPr="00B509A0">
        <w:t xml:space="preserve">Y </w:t>
      </w:r>
      <w:r w:rsidRPr="00B509A0">
        <w:t>m</w:t>
      </w:r>
      <w:r w:rsidRPr="00B509A0">
        <w:rPr>
          <w:vertAlign w:val="superscript"/>
        </w:rPr>
        <w:t>3</w:t>
      </w:r>
      <w:r w:rsidRPr="00B509A0">
        <w:t>/s in 10 years, to show</w:t>
      </w:r>
      <w:r w:rsidR="00E80AFF" w:rsidRPr="00B509A0">
        <w:t> </w:t>
      </w:r>
      <w:r w:rsidRPr="00B509A0">
        <w:t>the progression towards the long-term vision. This will require consultation with the community, and applies to</w:t>
      </w:r>
      <w:r w:rsidR="00E80AFF" w:rsidRPr="00B509A0">
        <w:t xml:space="preserve"> </w:t>
      </w:r>
      <w:r w:rsidRPr="00B509A0">
        <w:t>every water body in the catchment, not just the main river</w:t>
      </w:r>
      <w:r w:rsidR="003E2043" w:rsidRPr="00B509A0">
        <w:t> </w:t>
      </w:r>
      <w:r w:rsidRPr="00B509A0">
        <w:t xml:space="preserve">stems. </w:t>
      </w:r>
    </w:p>
    <w:p w14:paraId="6EA4F8F3" w14:textId="1BD6BBA6" w:rsidR="001073E9" w:rsidRPr="00B509A0" w:rsidRDefault="00794DEF" w:rsidP="005B228B">
      <w:pPr>
        <w:pStyle w:val="Heading3"/>
        <w:spacing w:before="320"/>
      </w:pPr>
      <w:r w:rsidRPr="00B509A0">
        <w:t>P</w:t>
      </w:r>
      <w:r w:rsidR="001073E9" w:rsidRPr="00B509A0">
        <w:t>hased approach</w:t>
      </w:r>
    </w:p>
    <w:p w14:paraId="49EF7CC9" w14:textId="17E9901F" w:rsidR="001073E9" w:rsidRPr="00B509A0" w:rsidRDefault="001073E9" w:rsidP="005B228B">
      <w:pPr>
        <w:pStyle w:val="BodyText"/>
        <w:spacing w:after="100"/>
      </w:pPr>
      <w:r w:rsidRPr="00B509A0">
        <w:t xml:space="preserve">If a water body is currently a long way from achieving the environmental flows and levels that </w:t>
      </w:r>
      <w:r w:rsidRPr="00B509A0">
        <w:rPr>
          <w:rFonts w:asciiTheme="minorHAnsi" w:hAnsiTheme="minorHAnsi"/>
        </w:rPr>
        <w:t xml:space="preserve">are needed to achieve </w:t>
      </w:r>
      <w:r w:rsidRPr="00B509A0">
        <w:t xml:space="preserve">the values, councils may need to phase in the reduced takes over a period of years. </w:t>
      </w:r>
      <w:r w:rsidRPr="00B509A0">
        <w:rPr>
          <w:rFonts w:asciiTheme="minorHAnsi" w:hAnsiTheme="minorHAnsi"/>
        </w:rPr>
        <w:t>As noted above, section 68(7) of the RMA enables plans to specify a phased approach for existing consents.</w:t>
      </w:r>
    </w:p>
    <w:p w14:paraId="03930443" w14:textId="378AA7C5" w:rsidR="001073E9" w:rsidRPr="00B509A0" w:rsidRDefault="001073E9" w:rsidP="005B228B">
      <w:pPr>
        <w:pStyle w:val="BodyText"/>
        <w:spacing w:after="100"/>
      </w:pPr>
      <w:r w:rsidRPr="00B509A0">
        <w:t>When determining the time for adjustment</w:t>
      </w:r>
      <w:r w:rsidR="0081730B" w:rsidRPr="00B509A0">
        <w:t>,</w:t>
      </w:r>
      <w:r w:rsidRPr="00B509A0">
        <w:t xml:space="preserve"> the following </w:t>
      </w:r>
      <w:r w:rsidRPr="00B509A0">
        <w:rPr>
          <w:rFonts w:asciiTheme="minorHAnsi" w:hAnsiTheme="minorHAnsi"/>
        </w:rPr>
        <w:t>will be important matters for communities to consider</w:t>
      </w:r>
      <w:r w:rsidR="00EA4290" w:rsidRPr="00B509A0">
        <w:rPr>
          <w:rFonts w:asciiTheme="minorHAnsi" w:hAnsiTheme="minorHAnsi"/>
        </w:rPr>
        <w:t>:</w:t>
      </w:r>
    </w:p>
    <w:p w14:paraId="3A173EA1" w14:textId="41CC2D81" w:rsidR="001073E9" w:rsidRPr="00B509A0" w:rsidRDefault="507B2744" w:rsidP="005B228B">
      <w:pPr>
        <w:pStyle w:val="Bullet"/>
        <w:spacing w:after="100"/>
      </w:pPr>
      <w:r w:rsidRPr="00B509A0">
        <w:t xml:space="preserve">the cost of reduced takes (eg, of more efficient irrigation) </w:t>
      </w:r>
    </w:p>
    <w:p w14:paraId="28CA7A7C" w14:textId="77777777" w:rsidR="001073E9" w:rsidRPr="00B509A0" w:rsidRDefault="507B2744" w:rsidP="005B228B">
      <w:pPr>
        <w:pStyle w:val="Bullet"/>
        <w:spacing w:after="100"/>
      </w:pPr>
      <w:r w:rsidRPr="00B509A0">
        <w:t>the time for users to adjust their water use</w:t>
      </w:r>
    </w:p>
    <w:p w14:paraId="7AC9B246" w14:textId="29DAFF33" w:rsidR="001073E9" w:rsidRPr="00B509A0" w:rsidRDefault="507B2744" w:rsidP="005B228B">
      <w:pPr>
        <w:pStyle w:val="Bullet"/>
        <w:spacing w:after="100"/>
      </w:pPr>
      <w:r w:rsidRPr="00B509A0">
        <w:t>any cost to the health and well</w:t>
      </w:r>
      <w:r w:rsidR="00EA4290" w:rsidRPr="00B509A0">
        <w:t>-</w:t>
      </w:r>
      <w:r w:rsidRPr="00B509A0">
        <w:t xml:space="preserve">being of the water body, due to delaying a return to healthy flows and levels. </w:t>
      </w:r>
    </w:p>
    <w:p w14:paraId="26C90F5B" w14:textId="77777777" w:rsidR="001073E9" w:rsidRPr="00B509A0" w:rsidRDefault="001073E9" w:rsidP="005B228B">
      <w:pPr>
        <w:pStyle w:val="BodyText"/>
        <w:spacing w:after="100"/>
      </w:pPr>
      <w:r w:rsidRPr="00B509A0">
        <w:t xml:space="preserve">The time allowed must meet the timeframe in the long-term vision. </w:t>
      </w:r>
    </w:p>
    <w:p w14:paraId="434879F5" w14:textId="3DA78972" w:rsidR="001073E9" w:rsidRPr="00B509A0" w:rsidRDefault="001073E9" w:rsidP="001073E9">
      <w:pPr>
        <w:pStyle w:val="BodyText"/>
      </w:pPr>
      <w:r w:rsidRPr="00B509A0">
        <w:t xml:space="preserve">Councils </w:t>
      </w:r>
      <w:r w:rsidR="00B376DB" w:rsidRPr="00B509A0">
        <w:t xml:space="preserve">should </w:t>
      </w:r>
      <w:r w:rsidRPr="00B509A0">
        <w:t xml:space="preserve">provide clarity about when they will review resource consents and change the flow </w:t>
      </w:r>
      <w:r w:rsidR="00C05E6A" w:rsidRPr="00B509A0">
        <w:t>regimes s</w:t>
      </w:r>
      <w:r w:rsidRPr="00B509A0">
        <w:t>o that investment decisions can be made about water infrastructure.</w:t>
      </w:r>
    </w:p>
    <w:p w14:paraId="4E7B94AE" w14:textId="77777777" w:rsidR="001073E9" w:rsidRPr="00B509A0" w:rsidRDefault="001073E9" w:rsidP="005B228B">
      <w:pPr>
        <w:pStyle w:val="Heading3"/>
        <w:spacing w:before="320"/>
      </w:pPr>
      <w:r w:rsidRPr="00B509A0">
        <w:lastRenderedPageBreak/>
        <w:t xml:space="preserve">Setting flows and levels in plans </w:t>
      </w:r>
    </w:p>
    <w:p w14:paraId="7603A788" w14:textId="1849C1FD" w:rsidR="001073E9" w:rsidRPr="00B509A0" w:rsidRDefault="001073E9" w:rsidP="001073E9">
      <w:pPr>
        <w:pStyle w:val="BodyText"/>
      </w:pPr>
      <w:bookmarkStart w:id="129" w:name="_Toc985042801"/>
      <w:r w:rsidRPr="00B509A0">
        <w:rPr>
          <w:rFonts w:asciiTheme="minorHAnsi" w:hAnsiTheme="minorHAnsi" w:cstheme="minorHAnsi"/>
        </w:rPr>
        <w:t>Environmental flows and level</w:t>
      </w:r>
      <w:r w:rsidR="00BF54C8" w:rsidRPr="00B509A0">
        <w:rPr>
          <w:rFonts w:asciiTheme="minorHAnsi" w:hAnsiTheme="minorHAnsi" w:cstheme="minorHAnsi"/>
        </w:rPr>
        <w:t>s</w:t>
      </w:r>
      <w:r w:rsidRPr="00B509A0">
        <w:rPr>
          <w:rFonts w:asciiTheme="minorHAnsi" w:hAnsiTheme="minorHAnsi" w:cstheme="minorHAnsi"/>
        </w:rPr>
        <w:t xml:space="preserve"> must be set as rules in plans.</w:t>
      </w:r>
      <w:bookmarkEnd w:id="129"/>
      <w:r w:rsidRPr="00B509A0">
        <w:rPr>
          <w:rFonts w:asciiTheme="minorHAnsi" w:hAnsiTheme="minorHAnsi" w:cstheme="minorHAnsi"/>
        </w:rPr>
        <w:t xml:space="preserve"> They are the</w:t>
      </w:r>
      <w:r w:rsidRPr="00B509A0">
        <w:t xml:space="preserve"> </w:t>
      </w:r>
      <w:r w:rsidR="00351D1D" w:rsidRPr="00B509A0">
        <w:t>‘</w:t>
      </w:r>
      <w:r w:rsidRPr="00B509A0">
        <w:t>cut-off</w:t>
      </w:r>
      <w:r w:rsidR="00351D1D" w:rsidRPr="00B509A0">
        <w:t>’</w:t>
      </w:r>
      <w:r w:rsidRPr="00B509A0">
        <w:t xml:space="preserve"> or threshold rules</w:t>
      </w:r>
      <w:r w:rsidR="00155C17" w:rsidRPr="00B509A0">
        <w:t>,</w:t>
      </w:r>
      <w:r w:rsidRPr="00B509A0">
        <w:t xml:space="preserve"> whereas</w:t>
      </w:r>
      <w:r w:rsidR="004C5292" w:rsidRPr="00B509A0">
        <w:t xml:space="preserve"> </w:t>
      </w:r>
      <w:r w:rsidRPr="00B509A0">
        <w:t>take limits are the maximum amount that can be taken. For example:</w:t>
      </w:r>
    </w:p>
    <w:p w14:paraId="053F01D3" w14:textId="764AAD4E" w:rsidR="001073E9" w:rsidRPr="00B509A0" w:rsidRDefault="00155C17" w:rsidP="005B228B">
      <w:pPr>
        <w:pStyle w:val="Bullet"/>
      </w:pPr>
      <w:r w:rsidRPr="00B509A0">
        <w:rPr>
          <w:b/>
          <w:bCs/>
        </w:rPr>
        <w:t>e</w:t>
      </w:r>
      <w:r w:rsidR="001073E9" w:rsidRPr="00B509A0">
        <w:rPr>
          <w:b/>
          <w:bCs/>
        </w:rPr>
        <w:t>nvironmental flow and level rule:</w:t>
      </w:r>
      <w:r w:rsidR="001073E9" w:rsidRPr="00B509A0">
        <w:t xml:space="preserve"> environmental flow cannot go below </w:t>
      </w:r>
      <w:r w:rsidR="00CB2116" w:rsidRPr="00B509A0">
        <w:t>a specified amount of</w:t>
      </w:r>
      <w:r w:rsidR="0073519E" w:rsidRPr="00B509A0">
        <w:t xml:space="preserve"> </w:t>
      </w:r>
      <w:r w:rsidR="00CB2116" w:rsidRPr="00B509A0">
        <w:t>m</w:t>
      </w:r>
      <w:r w:rsidR="0073519E" w:rsidRPr="00B509A0">
        <w:rPr>
          <w:rFonts w:cs="Calibri"/>
        </w:rPr>
        <w:t>³/s</w:t>
      </w:r>
      <w:r w:rsidR="001073E9" w:rsidRPr="00B509A0">
        <w:t xml:space="preserve"> as a result of any taking, damming or diversion</w:t>
      </w:r>
    </w:p>
    <w:p w14:paraId="5D35A10A" w14:textId="31D0CDAD" w:rsidR="001073E9" w:rsidRPr="00B509A0" w:rsidRDefault="00D329FD" w:rsidP="005B228B">
      <w:pPr>
        <w:pStyle w:val="Bullet"/>
        <w:rPr>
          <w:rFonts w:cs="Calibri"/>
        </w:rPr>
      </w:pPr>
      <w:r w:rsidRPr="00B509A0">
        <w:rPr>
          <w:b/>
          <w:bCs/>
        </w:rPr>
        <w:t>w</w:t>
      </w:r>
      <w:r w:rsidR="001073E9" w:rsidRPr="00B509A0">
        <w:rPr>
          <w:b/>
          <w:bCs/>
        </w:rPr>
        <w:t>ater take rule:</w:t>
      </w:r>
      <w:r w:rsidR="00CB2116" w:rsidRPr="00B509A0">
        <w:rPr>
          <w:b/>
          <w:bCs/>
        </w:rPr>
        <w:t xml:space="preserve"> </w:t>
      </w:r>
      <w:r w:rsidRPr="00B509A0">
        <w:t>t</w:t>
      </w:r>
      <w:r w:rsidR="001073E9" w:rsidRPr="00B509A0">
        <w:t xml:space="preserve">he maximum amount of water to be taken, dammed or diverted from the river </w:t>
      </w:r>
      <w:r w:rsidR="00CB2116" w:rsidRPr="00B509A0">
        <w:t>expressed in</w:t>
      </w:r>
      <w:r w:rsidR="001073E9" w:rsidRPr="00B509A0">
        <w:t xml:space="preserve"> m</w:t>
      </w:r>
      <w:r w:rsidR="005D768F" w:rsidRPr="00B509A0">
        <w:rPr>
          <w:rFonts w:cs="Calibri"/>
        </w:rPr>
        <w:t>³</w:t>
      </w:r>
      <w:r w:rsidR="001073E9" w:rsidRPr="00B509A0">
        <w:rPr>
          <w:rFonts w:cs="Calibri"/>
        </w:rPr>
        <w:t>/s</w:t>
      </w:r>
      <w:r w:rsidR="0073519E" w:rsidRPr="00B509A0">
        <w:rPr>
          <w:rFonts w:cs="Calibri"/>
        </w:rPr>
        <w:t>.</w:t>
      </w:r>
    </w:p>
    <w:p w14:paraId="264A5483" w14:textId="6DE5D765" w:rsidR="00550492" w:rsidRPr="00B509A0" w:rsidRDefault="001073E9" w:rsidP="005B228B">
      <w:pPr>
        <w:pStyle w:val="BodyText"/>
      </w:pPr>
      <w:r w:rsidRPr="00B509A0">
        <w:t>When setting environmental flows and levels as rules in the regional plan</w:t>
      </w:r>
      <w:r w:rsidR="00AF79D4" w:rsidRPr="00B509A0">
        <w:t>,</w:t>
      </w:r>
      <w:r w:rsidRPr="00B509A0">
        <w:t xml:space="preserve"> regional councils have the option to use s</w:t>
      </w:r>
      <w:r w:rsidR="00AF79D4" w:rsidRPr="00B509A0">
        <w:t xml:space="preserve">ection </w:t>
      </w:r>
      <w:r w:rsidRPr="00B509A0">
        <w:t xml:space="preserve">68(7) </w:t>
      </w:r>
      <w:r w:rsidR="00EC13C9" w:rsidRPr="00B509A0">
        <w:t>of the RMA</w:t>
      </w:r>
      <w:r w:rsidRPr="00B509A0">
        <w:t xml:space="preserve"> to specify a phased approach for existing consent holders over time.</w:t>
      </w:r>
      <w:r w:rsidR="00C16F63" w:rsidRPr="00B509A0">
        <w:t xml:space="preserve"> </w:t>
      </w:r>
      <w:r w:rsidRPr="00B509A0">
        <w:t xml:space="preserve">Once rules are in place, </w:t>
      </w:r>
      <w:r w:rsidR="00C270F1" w:rsidRPr="00B509A0">
        <w:t xml:space="preserve">regional councils </w:t>
      </w:r>
      <w:r w:rsidRPr="00B509A0">
        <w:t>may also use</w:t>
      </w:r>
      <w:r w:rsidR="00545C02" w:rsidRPr="00B509A0">
        <w:t xml:space="preserve"> </w:t>
      </w:r>
      <w:r w:rsidR="00AF79D4" w:rsidRPr="00B509A0">
        <w:t xml:space="preserve">section </w:t>
      </w:r>
      <w:r w:rsidRPr="00B509A0">
        <w:t>128(1)(b) of the RMA to review existing resource consent conditions in light of the new environmental flows and levels.</w:t>
      </w:r>
    </w:p>
    <w:p w14:paraId="11338934" w14:textId="7B434750" w:rsidR="001073E9" w:rsidRPr="00B509A0" w:rsidRDefault="001073E9" w:rsidP="005A1562">
      <w:pPr>
        <w:pStyle w:val="BodyText"/>
        <w:rPr>
          <w:rFonts w:eastAsiaTheme="majorEastAsia"/>
        </w:rPr>
      </w:pPr>
      <w:r w:rsidRPr="00B509A0">
        <w:t xml:space="preserve">Councils are unable to cancel existing consents unless the requirements in </w:t>
      </w:r>
      <w:r w:rsidR="00A65D51" w:rsidRPr="00B509A0">
        <w:t xml:space="preserve">RMA </w:t>
      </w:r>
      <w:r w:rsidRPr="00B509A0">
        <w:t>section 128(1)(c) regarding inaccuracies in a consent application</w:t>
      </w:r>
      <w:r w:rsidR="00550492" w:rsidRPr="00B509A0">
        <w:t xml:space="preserve"> have been met</w:t>
      </w:r>
      <w:r w:rsidRPr="00B509A0">
        <w:t>, a consent review has been ordered as part of a penalty for an offence under the RMA, or the consent holder has requested cancellation. However</w:t>
      </w:r>
      <w:r w:rsidR="0058304E" w:rsidRPr="00B509A0">
        <w:t>,</w:t>
      </w:r>
      <w:r w:rsidRPr="00B509A0">
        <w:t xml:space="preserve"> reviewing and adjusting consent conditions is an important tool for achieving new flow and level regimes over time. </w:t>
      </w:r>
      <w:r w:rsidR="00327C2E" w:rsidRPr="00B509A0">
        <w:t>C</w:t>
      </w:r>
      <w:r w:rsidRPr="00B509A0">
        <w:t>ouncils can state in their plan(s) that</w:t>
      </w:r>
      <w:r w:rsidR="00327C2E" w:rsidRPr="00B509A0">
        <w:t>,</w:t>
      </w:r>
      <w:r w:rsidRPr="00B509A0">
        <w:t xml:space="preserve"> in catchment</w:t>
      </w:r>
      <w:r w:rsidR="00327C2E" w:rsidRPr="00B509A0">
        <w:t>s</w:t>
      </w:r>
      <w:r w:rsidRPr="00B509A0">
        <w:t xml:space="preserve"> that are over</w:t>
      </w:r>
      <w:r w:rsidR="00F84586" w:rsidRPr="00B509A0">
        <w:t>-</w:t>
      </w:r>
      <w:r w:rsidRPr="00B509A0">
        <w:t>allocated, consents will be reviewed by a certain date. New consents would not be able to be granted in over</w:t>
      </w:r>
      <w:r w:rsidR="001E7EBF" w:rsidRPr="00B509A0">
        <w:t>-</w:t>
      </w:r>
      <w:r w:rsidRPr="00B509A0">
        <w:t>allocated catchments.</w:t>
      </w:r>
    </w:p>
    <w:p w14:paraId="01234638" w14:textId="2585397A" w:rsidR="001073E9" w:rsidRPr="00B509A0" w:rsidRDefault="001073E9" w:rsidP="001073E9">
      <w:pPr>
        <w:pStyle w:val="BodyText"/>
      </w:pPr>
      <w:r w:rsidRPr="00B509A0">
        <w:t xml:space="preserve">The flow and level rules for each FMU may vary from the typical </w:t>
      </w:r>
      <w:r w:rsidR="00351D1D" w:rsidRPr="00B509A0">
        <w:t>‘</w:t>
      </w:r>
      <w:r w:rsidRPr="00B509A0">
        <w:t>activity</w:t>
      </w:r>
      <w:r w:rsidR="001E7EBF" w:rsidRPr="00B509A0">
        <w:t>-</w:t>
      </w:r>
      <w:r w:rsidRPr="00B509A0">
        <w:t>based</w:t>
      </w:r>
      <w:r w:rsidR="00351D1D" w:rsidRPr="00B509A0">
        <w:t>’</w:t>
      </w:r>
      <w:r w:rsidRPr="00B509A0">
        <w:t xml:space="preserve"> rules in regional plans. A rule more like that found in other regulations may be required. This type of framework is common in many water conservation orders. </w:t>
      </w:r>
    </w:p>
    <w:p w14:paraId="414979E8" w14:textId="4738E26F" w:rsidR="001073E9" w:rsidRPr="00B509A0" w:rsidRDefault="001073E9" w:rsidP="001073E9">
      <w:pPr>
        <w:pStyle w:val="BodyText"/>
      </w:pPr>
      <w:r w:rsidRPr="00B509A0">
        <w:t xml:space="preserve">If a minimum flow is part of the flow regime, this may require a rule that states </w:t>
      </w:r>
      <w:r w:rsidR="00351D1D" w:rsidRPr="00B509A0">
        <w:t>‘</w:t>
      </w:r>
      <w:r w:rsidRPr="00B509A0">
        <w:t>no water may be taken when the flow in x stream drops below x level</w:t>
      </w:r>
      <w:r w:rsidR="00351D1D" w:rsidRPr="00B509A0">
        <w:t>’</w:t>
      </w:r>
      <w:r w:rsidRPr="00B509A0">
        <w:t xml:space="preserve">. </w:t>
      </w:r>
    </w:p>
    <w:p w14:paraId="3AD68F87" w14:textId="66C4CF20" w:rsidR="001073E9" w:rsidRPr="00B509A0" w:rsidRDefault="001073E9" w:rsidP="001073E9">
      <w:pPr>
        <w:pStyle w:val="BodyText"/>
      </w:pPr>
      <w:r w:rsidRPr="00B509A0">
        <w:t xml:space="preserve">In some river systems with multiple water takes a suite of flows </w:t>
      </w:r>
      <w:r w:rsidR="00941E6B" w:rsidRPr="00B509A0">
        <w:t xml:space="preserve">may be </w:t>
      </w:r>
      <w:r w:rsidRPr="00B509A0">
        <w:t>set according to clause 3.16, and a suite of take limits set according to clause 3.17. The take limits could be classed as A, B or C-type permits.</w:t>
      </w:r>
    </w:p>
    <w:p w14:paraId="544CEF9B" w14:textId="274ADD1D" w:rsidR="001073E9" w:rsidRPr="00B509A0" w:rsidRDefault="001073E9" w:rsidP="001073E9">
      <w:pPr>
        <w:pStyle w:val="BodyText"/>
      </w:pPr>
      <w:r w:rsidRPr="00B509A0">
        <w:t>For example, where an A permit is for water supply</w:t>
      </w:r>
      <w:r w:rsidR="0016761B" w:rsidRPr="00B509A0">
        <w:t>,</w:t>
      </w:r>
      <w:r w:rsidRPr="00B509A0">
        <w:t xml:space="preserve"> </w:t>
      </w:r>
      <w:r w:rsidR="0016761B" w:rsidRPr="00B509A0">
        <w:t xml:space="preserve">it </w:t>
      </w:r>
      <w:r w:rsidRPr="00B509A0">
        <w:t xml:space="preserve">can continue to operate until the flow falls to the lowest flow set under clause 3.16. If the flow falls below that threshold due to natural processes, no further water may be taken until the flow returns above the environmental flow framework in appendix x. </w:t>
      </w:r>
    </w:p>
    <w:p w14:paraId="2690E4AD" w14:textId="77777777" w:rsidR="001073E9" w:rsidRPr="00B509A0" w:rsidRDefault="001073E9" w:rsidP="001073E9">
      <w:pPr>
        <w:pStyle w:val="BodyText"/>
      </w:pPr>
      <w:r w:rsidRPr="00B509A0">
        <w:t>For a less complicated catchment with fewer take pressures, it may be enough to restrict the percentage of the instantaneous flow that may be taken at any time.</w:t>
      </w:r>
    </w:p>
    <w:p w14:paraId="14877152" w14:textId="7E116DE2" w:rsidR="001073E9" w:rsidRPr="00B509A0" w:rsidRDefault="001073E9" w:rsidP="001073E9">
      <w:pPr>
        <w:pStyle w:val="BodyText"/>
      </w:pPr>
      <w:r w:rsidRPr="00B509A0">
        <w:t>Suggested approaches for setting environmental flows and levels are</w:t>
      </w:r>
      <w:r w:rsidR="00854C71" w:rsidRPr="00B509A0">
        <w:t xml:space="preserve"> as follows.</w:t>
      </w:r>
    </w:p>
    <w:p w14:paraId="2B1318A7" w14:textId="31EF47A9" w:rsidR="001073E9" w:rsidRPr="00B509A0" w:rsidRDefault="507B2744" w:rsidP="001073E9">
      <w:pPr>
        <w:pStyle w:val="Bullet"/>
      </w:pPr>
      <w:r w:rsidRPr="00B509A0">
        <w:t>Review flow thresholds if monitoring shows they cannot achieve the outcomes (</w:t>
      </w:r>
      <w:r w:rsidR="1E2D4584" w:rsidRPr="00B509A0">
        <w:t>clause</w:t>
      </w:r>
      <w:r w:rsidR="005B228B" w:rsidRPr="00B509A0">
        <w:t> </w:t>
      </w:r>
      <w:r w:rsidRPr="00B509A0">
        <w:t>3.18).</w:t>
      </w:r>
    </w:p>
    <w:p w14:paraId="16A58B8C" w14:textId="1A7DABF7" w:rsidR="001073E9" w:rsidRPr="00B509A0" w:rsidRDefault="507B2744" w:rsidP="001073E9">
      <w:pPr>
        <w:pStyle w:val="Bullet"/>
      </w:pPr>
      <w:r w:rsidRPr="00B509A0">
        <w:t>Change the plan to set new flows and rules (</w:t>
      </w:r>
      <w:r w:rsidR="1E2D4584" w:rsidRPr="00B509A0">
        <w:t xml:space="preserve">clause </w:t>
      </w:r>
      <w:r w:rsidRPr="00B509A0">
        <w:t>3.16).</w:t>
      </w:r>
    </w:p>
    <w:p w14:paraId="67E73B45" w14:textId="1CC1D715" w:rsidR="001073E9" w:rsidRPr="00B509A0" w:rsidRDefault="507B2744" w:rsidP="001073E9">
      <w:pPr>
        <w:pStyle w:val="Bullet"/>
      </w:pPr>
      <w:r w:rsidRPr="00B509A0">
        <w:t>State in the plan that the existing permit will be reviewed (</w:t>
      </w:r>
      <w:r w:rsidR="1E2D4584" w:rsidRPr="00B509A0">
        <w:t xml:space="preserve">clause </w:t>
      </w:r>
      <w:r w:rsidRPr="00B509A0">
        <w:t>3.17</w:t>
      </w:r>
      <w:r w:rsidR="00327C2E" w:rsidRPr="00B509A0">
        <w:t xml:space="preserve">, </w:t>
      </w:r>
      <w:r w:rsidRPr="00B509A0">
        <w:t>s</w:t>
      </w:r>
      <w:r w:rsidR="0027544E" w:rsidRPr="00B509A0">
        <w:t xml:space="preserve">ection </w:t>
      </w:r>
      <w:r w:rsidRPr="00B509A0">
        <w:t>68(7) and/or s</w:t>
      </w:r>
      <w:r w:rsidR="0027544E" w:rsidRPr="00B509A0">
        <w:t xml:space="preserve">ection </w:t>
      </w:r>
      <w:r w:rsidRPr="00B509A0">
        <w:t>128(1)(b) of the RMA).</w:t>
      </w:r>
    </w:p>
    <w:p w14:paraId="2CD9B5DC" w14:textId="77777777" w:rsidR="001073E9" w:rsidRPr="00B509A0" w:rsidRDefault="001073E9" w:rsidP="001073E9">
      <w:pPr>
        <w:pStyle w:val="Heading3"/>
      </w:pPr>
      <w:r w:rsidRPr="00B509A0">
        <w:lastRenderedPageBreak/>
        <w:t xml:space="preserve">Effect of climate change on flows </w:t>
      </w:r>
    </w:p>
    <w:p w14:paraId="37229310" w14:textId="77777777" w:rsidR="001073E9" w:rsidRPr="00B509A0" w:rsidRDefault="001073E9" w:rsidP="001073E9">
      <w:pPr>
        <w:pStyle w:val="BodyText"/>
      </w:pPr>
      <w:r w:rsidRPr="00B509A0">
        <w:t xml:space="preserve">Climate change is expected to exacerbate the pressure on environmental flows by affecting when, where and how much rainfall, snowfall and drought occur. This in turn will affect the quantity of water in rivers and groundwater. </w:t>
      </w:r>
    </w:p>
    <w:p w14:paraId="447093FF" w14:textId="528B3AD8" w:rsidR="001073E9" w:rsidRPr="00B509A0" w:rsidRDefault="001073E9" w:rsidP="001073E9">
      <w:pPr>
        <w:pStyle w:val="BodyText"/>
      </w:pPr>
      <w:r w:rsidRPr="00B509A0">
        <w:t>Higher temperatures increase evaporation and the demand for freshwater, including for irrigation. Climate change may also cause more frequent, heavy and intense rainfall, affecting ecosystem health such as sensitive aquatic life, but also providing benefits by flushing contaminants. Increasing water temperatures could be an additional stressor.</w:t>
      </w:r>
    </w:p>
    <w:p w14:paraId="2DEA668B" w14:textId="5364FFCB" w:rsidR="001073E9" w:rsidRPr="00B509A0" w:rsidRDefault="001073E9" w:rsidP="001073E9">
      <w:pPr>
        <w:pStyle w:val="BodyText"/>
      </w:pPr>
      <w:r w:rsidRPr="00B509A0">
        <w:t>These are all factors to consider when setting flows,</w:t>
      </w:r>
      <w:r w:rsidR="00A62EB0" w:rsidRPr="00B509A0">
        <w:t xml:space="preserve"> </w:t>
      </w:r>
      <w:r w:rsidRPr="00B509A0">
        <w:t>levels and take limits. After providing for</w:t>
      </w:r>
      <w:r w:rsidR="00F42D30" w:rsidRPr="00B509A0">
        <w:t> </w:t>
      </w:r>
      <w:r w:rsidRPr="00B509A0">
        <w:t>the health and well</w:t>
      </w:r>
      <w:r w:rsidR="00A163C6" w:rsidRPr="00B509A0">
        <w:t>-</w:t>
      </w:r>
      <w:r w:rsidRPr="00B509A0">
        <w:t>being of water bodies, consider how to efficien</w:t>
      </w:r>
      <w:r w:rsidR="0051015C" w:rsidRPr="00B509A0">
        <w:t>tl</w:t>
      </w:r>
      <w:r w:rsidRPr="00B509A0">
        <w:t>y allocate water, within</w:t>
      </w:r>
      <w:r w:rsidR="00F42D30" w:rsidRPr="00B509A0">
        <w:t> </w:t>
      </w:r>
      <w:r w:rsidRPr="00B509A0">
        <w:t>limits, due to lower (or higher) capacity to provide for people</w:t>
      </w:r>
      <w:r w:rsidR="00351D1D" w:rsidRPr="00B509A0">
        <w:t>’</w:t>
      </w:r>
      <w:r w:rsidRPr="00B509A0">
        <w:t>s health and social, economic and cultural well</w:t>
      </w:r>
      <w:r w:rsidR="0051015C" w:rsidRPr="00B509A0">
        <w:t>-</w:t>
      </w:r>
      <w:r w:rsidRPr="00B509A0">
        <w:t>being. In areas where climate change is likely to cause more frequent droughts (such as Hawke</w:t>
      </w:r>
      <w:r w:rsidR="00351D1D" w:rsidRPr="00B509A0">
        <w:t>’</w:t>
      </w:r>
      <w:r w:rsidRPr="00B509A0">
        <w:t xml:space="preserve">s Bay and Northland), permit holders may need to prepare for more frequent suspension of their water take by harvesting water at higher flows and storing in off-line dams. </w:t>
      </w:r>
    </w:p>
    <w:p w14:paraId="146CB239" w14:textId="77777777" w:rsidR="001073E9" w:rsidRPr="00B509A0" w:rsidRDefault="001073E9" w:rsidP="001073E9">
      <w:pPr>
        <w:pStyle w:val="Heading3"/>
      </w:pPr>
      <w:r w:rsidRPr="00B509A0">
        <w:t xml:space="preserve">Flows and best available information </w:t>
      </w:r>
    </w:p>
    <w:p w14:paraId="31481329" w14:textId="64B5ED4E" w:rsidR="001073E9" w:rsidRPr="00B509A0" w:rsidRDefault="00EC13C9" w:rsidP="001073E9">
      <w:pPr>
        <w:pStyle w:val="BodyText"/>
      </w:pPr>
      <w:r w:rsidRPr="00B509A0">
        <w:t>W</w:t>
      </w:r>
      <w:r w:rsidR="001073E9" w:rsidRPr="00B509A0">
        <w:t xml:space="preserve">hen setting environmental flows and levels, every council must use the best information available at the time. If there is not enough data on flows for all small streams (or other water bodies) in a catchment, a council could rely on modelled information. This default approach should reflect the principles of Te Mana o te Wai and be cautious about the streams and instream values. </w:t>
      </w:r>
    </w:p>
    <w:p w14:paraId="3513CDE8" w14:textId="2D021613" w:rsidR="001073E9" w:rsidRPr="00B509A0" w:rsidRDefault="001073E9" w:rsidP="001073E9">
      <w:pPr>
        <w:pStyle w:val="BodyText"/>
      </w:pPr>
      <w:r w:rsidRPr="00B509A0">
        <w:t>Councils should set a level they are confident will protect the values, until there is more detailed information. More information can then be required as part of any application to take</w:t>
      </w:r>
      <w:r w:rsidR="00F42D30" w:rsidRPr="00B509A0">
        <w:t> </w:t>
      </w:r>
      <w:r w:rsidRPr="00B509A0">
        <w:t>water from the stream, and can demonstrate that reduced flows will not compromise the</w:t>
      </w:r>
      <w:r w:rsidR="00F42D30" w:rsidRPr="00B509A0">
        <w:t> </w:t>
      </w:r>
      <w:r w:rsidRPr="00B509A0">
        <w:t>values.</w:t>
      </w:r>
      <w:r w:rsidR="00C16F63" w:rsidRPr="00B509A0">
        <w:t xml:space="preserve"> </w:t>
      </w:r>
    </w:p>
    <w:p w14:paraId="53CF1818" w14:textId="325DAC05" w:rsidR="001073E9" w:rsidRPr="00B509A0" w:rsidRDefault="001073E9" w:rsidP="001073E9">
      <w:pPr>
        <w:pStyle w:val="Bullet"/>
        <w:numPr>
          <w:ilvl w:val="0"/>
          <w:numId w:val="0"/>
        </w:numPr>
      </w:pPr>
      <w:r w:rsidRPr="00B509A0">
        <w:t>There are many uncertainties with natural flow variability, and limited data and knowledge. When making management decisions, councils should consider the follow</w:t>
      </w:r>
      <w:r w:rsidR="00504831" w:rsidRPr="00B509A0">
        <w:t>ing</w:t>
      </w:r>
      <w:r w:rsidRPr="00B509A0">
        <w:t xml:space="preserve"> but note the best</w:t>
      </w:r>
      <w:r w:rsidR="00F42D30" w:rsidRPr="00B509A0">
        <w:t> </w:t>
      </w:r>
      <w:r w:rsidRPr="00B509A0">
        <w:t>information obligation to keep making decisions</w:t>
      </w:r>
      <w:r w:rsidR="004A6CC6" w:rsidRPr="00B509A0">
        <w:t>.</w:t>
      </w:r>
    </w:p>
    <w:p w14:paraId="4ADC3041" w14:textId="77777777" w:rsidR="001073E9" w:rsidRPr="00B509A0" w:rsidRDefault="507B2744" w:rsidP="00F42D30">
      <w:pPr>
        <w:pStyle w:val="Bullet"/>
      </w:pPr>
      <w:r w:rsidRPr="00B509A0">
        <w:t>The real but unknown state of instream values.</w:t>
      </w:r>
    </w:p>
    <w:p w14:paraId="7C33F7CA" w14:textId="77777777" w:rsidR="001073E9" w:rsidRPr="00B509A0" w:rsidRDefault="507B2744" w:rsidP="00F42D30">
      <w:pPr>
        <w:pStyle w:val="Bullet"/>
      </w:pPr>
      <w:r w:rsidRPr="00B509A0">
        <w:t>The level of the desired state of instream values.</w:t>
      </w:r>
    </w:p>
    <w:p w14:paraId="70B5F9D7" w14:textId="77777777" w:rsidR="001073E9" w:rsidRPr="00B509A0" w:rsidRDefault="507B2744" w:rsidP="00F42D30">
      <w:pPr>
        <w:pStyle w:val="Bullet"/>
      </w:pPr>
      <w:r w:rsidRPr="00B509A0">
        <w:t>The degree to which the desired state is obtainable, even in the absence of hydrological alteration.</w:t>
      </w:r>
    </w:p>
    <w:p w14:paraId="103E97E2" w14:textId="77777777" w:rsidR="001073E9" w:rsidRPr="00B509A0" w:rsidRDefault="507B2744" w:rsidP="00F42D30">
      <w:pPr>
        <w:pStyle w:val="Bullet"/>
      </w:pPr>
      <w:r w:rsidRPr="00B509A0">
        <w:t>The degree to which associations between flow-driven instream values and flow regimes can be quantified.</w:t>
      </w:r>
    </w:p>
    <w:p w14:paraId="4C55666F" w14:textId="77777777" w:rsidR="001073E9" w:rsidRPr="00B509A0" w:rsidRDefault="507B2744" w:rsidP="00F42D30">
      <w:pPr>
        <w:pStyle w:val="Bullet"/>
      </w:pPr>
      <w:r w:rsidRPr="00B509A0">
        <w:t>The degree to which consented and permitted activities are affecting river flows.</w:t>
      </w:r>
    </w:p>
    <w:p w14:paraId="0347860C" w14:textId="77777777" w:rsidR="001073E9" w:rsidRPr="00B509A0" w:rsidRDefault="507B2744" w:rsidP="00F42D30">
      <w:pPr>
        <w:pStyle w:val="Bullet"/>
      </w:pPr>
      <w:r w:rsidRPr="00B509A0">
        <w:t>Connectivity between groundwater and surface water, which relates to estimation of streamflow depletion.</w:t>
      </w:r>
    </w:p>
    <w:p w14:paraId="69EE260A" w14:textId="77777777" w:rsidR="001073E9" w:rsidRPr="00B509A0" w:rsidRDefault="507B2744" w:rsidP="00F42D30">
      <w:pPr>
        <w:pStyle w:val="Bullet"/>
      </w:pPr>
      <w:r w:rsidRPr="00B509A0">
        <w:t>The degree to which water resource use limits are transferred into consents.</w:t>
      </w:r>
    </w:p>
    <w:p w14:paraId="703649DD" w14:textId="14D7EBDC" w:rsidR="001073E9" w:rsidRPr="00B509A0" w:rsidRDefault="507B2744" w:rsidP="00F42D30">
      <w:pPr>
        <w:pStyle w:val="Bullet"/>
      </w:pPr>
      <w:r w:rsidRPr="00B509A0">
        <w:t>The degree to which consents are over</w:t>
      </w:r>
      <w:r w:rsidR="005C4815" w:rsidRPr="00B509A0">
        <w:t>-</w:t>
      </w:r>
      <w:r w:rsidRPr="00B509A0">
        <w:t xml:space="preserve"> or under-used.</w:t>
      </w:r>
    </w:p>
    <w:p w14:paraId="6DBC9A45" w14:textId="77777777" w:rsidR="001073E9" w:rsidRPr="00B509A0" w:rsidRDefault="507B2744" w:rsidP="00F42D30">
      <w:pPr>
        <w:pStyle w:val="Bullet"/>
      </w:pPr>
      <w:r w:rsidRPr="00B509A0">
        <w:t>Climate change in the recent past and at various points in the future.</w:t>
      </w:r>
    </w:p>
    <w:p w14:paraId="77CC2D33" w14:textId="6EE05CE4" w:rsidR="002F2B67" w:rsidRPr="00B509A0" w:rsidRDefault="00EE7B45" w:rsidP="001073E9">
      <w:pPr>
        <w:pStyle w:val="BodyText"/>
      </w:pPr>
      <w:r w:rsidRPr="00B509A0">
        <w:lastRenderedPageBreak/>
        <w:t xml:space="preserve">Figure </w:t>
      </w:r>
      <w:r w:rsidR="008D7A25" w:rsidRPr="00B509A0">
        <w:t xml:space="preserve">9 </w:t>
      </w:r>
      <w:r w:rsidRPr="00B509A0">
        <w:t>sets out the process for setting flows and levels, and identifying take limits as described in the next section.</w:t>
      </w:r>
    </w:p>
    <w:p w14:paraId="26B8FCB6" w14:textId="30588859" w:rsidR="005A2B44" w:rsidRPr="00B509A0" w:rsidRDefault="005A2B44" w:rsidP="001F55E6">
      <w:pPr>
        <w:pStyle w:val="Figureheading"/>
      </w:pPr>
      <w:bookmarkStart w:id="130" w:name="_Toc131000693"/>
      <w:r w:rsidRPr="00B509A0">
        <w:t xml:space="preserve">Figure </w:t>
      </w:r>
      <w:r w:rsidR="008D7A25" w:rsidRPr="00B509A0">
        <w:t>9</w:t>
      </w:r>
      <w:r w:rsidRPr="00B509A0">
        <w:t xml:space="preserve">: </w:t>
      </w:r>
      <w:r w:rsidRPr="00B509A0">
        <w:tab/>
      </w:r>
      <w:r w:rsidR="00792421" w:rsidRPr="00B509A0">
        <w:t>Process for setting flows and levels, and identifying take limits</w:t>
      </w:r>
      <w:bookmarkEnd w:id="130"/>
    </w:p>
    <w:p w14:paraId="414396CB" w14:textId="202C5648" w:rsidR="005A2B44" w:rsidRPr="00B509A0" w:rsidRDefault="004F52B4" w:rsidP="001F55E6">
      <w:pPr>
        <w:pStyle w:val="BodyText"/>
        <w:jc w:val="center"/>
      </w:pPr>
      <w:r w:rsidRPr="00B509A0">
        <w:rPr>
          <w:noProof/>
        </w:rPr>
        <w:drawing>
          <wp:inline distT="0" distB="0" distL="0" distR="0" wp14:anchorId="244B3725" wp14:editId="01A6E46D">
            <wp:extent cx="5580162" cy="7867860"/>
            <wp:effectExtent l="0" t="0" r="0" b="0"/>
            <wp:docPr id="6" name="Picture 6" descr="Along top: &#10;Matters that must apply to every step of the process. &#10;• Ki uta ki tai.&#10;• Give effect to Te Mana o te Wai (TMOTW).&#10;• Engage with communities and actively involve tangata whenua.&#10;• Use best-available information when required.&#10;• Foreseeable impacts of climate change.&#10;• Manage cumulative effects.&#10;• Take into account freshwater accounting and data.&#10;• Maintain at baseline OR improve.&#10;Multi-directional diagram on long-term visions and environmental outcomes to meet outcomes for water bodies, connected water body and receiving environment that shows relationship between:&#10;• Setting environmental flows and levels (section 3.16). &#10;• identifying take limits (section 3.17). &#10;• monitoring (section 3.18).&#10;• assessing trends (section 3.19). &#10;• response (section 3.20).&#10;• identifying values and environmental outcomes (under section 3.9). &#10;• setting long-term vision (section 3.3).&#10;Long-term vision and environmental outcomes are achieved when all relevant and described clauses are also achieved.  &#10;Setting environmental flows and levels (section 3.16).&#10;To set rules to protect environmental flows and levels characteristics that: &#10;• are set at a level that achieves the environmental outcomes for the values and the long-term visions.&#10;• may be set and adapted over-time to take a phased approach.&#10;• must be expressed in terms of the water level and flow rate and may include variability of flow.&#10;• apply to rivers, lakes, groundwater, and any connected waterbody and receiving environment.&#10;A connecting arrow from this clause shows that setting environmental flows and levels must achieve the long-term vision for freshwater.&#10;A directional arrow shows that 3.17 is the next step after 3.16. &#10;Interpretation detail added to diagram:&#10;Identify flow and level characteristics that achieve the environmental outcomes, for example:&#10;• Water level.&#10;• Flow rate.&#10;• Flow variability.&#10;• Pools, runs and riffles.&#10;• Food and space.&#10;• Spawning areas.&#10;• White-water grades for recreation.&#10;• Aquifer pressure. &#10;• Connectivity.&#10;Identify take limits (3.17) &#10;To meet environmental flows and levels, by:&#10;• identifying take limits for each FMU. &#10;• including take limits as rules in regional plan(s). &#10;• stating whether existing permits will be reviewed.&#10;• may impose conditions on resource consents.&#10;• identifying when taking, damming or diversion will be restricted or no longer allowed, or a discharge will be required. &#10;And take limits must:&#10;• provide for flows and levels that meet the needs of the water body, connected water body and associated ecosystems. &#10;• safeguard ecosystem health during lowered flows or levels.&#10;• provide for the needs of aquatic life. &#10;• take into account the outcomes on other water bodies, relevant or connected.&#10;An arrow shows that this clause should lead to meeting environmental outcomes for waterbodies, connected waterbody and receiving environments.&#10;Interpretation detail note:&#10;Set out timeframes to achieve if over-allocated, eg, reduction in takes should be shown for each interim time period, including the final take limits that will achieve the environmental flows and levels.&#10;A connecting arrow labelled Monitor (3.18), assess trend (3.19) and respond (3.20), starts at Identifying take limits (3.17) and loops back to Setting longterm visions (3.3) and Identifying values and environmental outcomes (3.9), illustrating how progress is evaluated. &#10;Interpretation questions and notes add detail when identifying long-term visions and environmental outcomes:&#10;• What values will be affected by the flows?&#10;• What characteristics can be measured?&#10;• Remember that flows and levels are strongly related for achieving target attribute states&#10;• What flow regime is required to achieve these characteristics?&#10;• What are the current take cons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long top: &#10;Matters that must apply to every step of the process. &#10;• Ki uta ki tai.&#10;• Give effect to Te Mana o te Wai (TMOTW).&#10;• Engage with communities and actively involve tangata whenua.&#10;• Use best-available information when required.&#10;• Foreseeable impacts of climate change.&#10;• Manage cumulative effects.&#10;• Take into account freshwater accounting and data.&#10;• Maintain at baseline OR improve.&#10;Multi-directional diagram on long-term visions and environmental outcomes to meet outcomes for water bodies, connected water body and receiving environment that shows relationship between:&#10;• Setting environmental flows and levels (section 3.16). &#10;• identifying take limits (section 3.17). &#10;• monitoring (section 3.18).&#10;• assessing trends (section 3.19). &#10;• response (section 3.20).&#10;• identifying values and environmental outcomes (under section 3.9). &#10;• setting long-term vision (section 3.3).&#10;Long-term vision and environmental outcomes are achieved when all relevant and described clauses are also achieved.  &#10;Setting environmental flows and levels (section 3.16).&#10;To set rules to protect environmental flows and levels characteristics that: &#10;• are set at a level that achieves the environmental outcomes for the values and the long-term visions.&#10;• may be set and adapted over-time to take a phased approach.&#10;• must be expressed in terms of the water level and flow rate and may include variability of flow.&#10;• apply to rivers, lakes, groundwater, and any connected waterbody and receiving environment.&#10;A connecting arrow from this clause shows that setting environmental flows and levels must achieve the long-term vision for freshwater.&#10;A directional arrow shows that 3.17 is the next step after 3.16. &#10;Interpretation detail added to diagram:&#10;Identify flow and level characteristics that achieve the environmental outcomes, for example:&#10;• Water level.&#10;• Flow rate.&#10;• Flow variability.&#10;• Pools, runs and riffles.&#10;• Food and space.&#10;• Spawning areas.&#10;• White-water grades for recreation.&#10;• Aquifer pressure. &#10;• Connectivity.&#10;Identify take limits (3.17) &#10;To meet environmental flows and levels, by:&#10;• identifying take limits for each FMU. &#10;• including take limits as rules in regional plan(s). &#10;• stating whether existing permits will be reviewed.&#10;• may impose conditions on resource consents.&#10;• identifying when taking, damming or diversion will be restricted or no longer allowed, or a discharge will be required. &#10;And take limits must:&#10;• provide for flows and levels that meet the needs of the water body, connected water body and associated ecosystems. &#10;• safeguard ecosystem health during lowered flows or levels.&#10;• provide for the needs of aquatic life. &#10;• take into account the outcomes on other water bodies, relevant or connected.&#10;An arrow shows that this clause should lead to meeting environmental outcomes for waterbodies, connected waterbody and receiving environments.&#10;Interpretation detail note:&#10;Set out timeframes to achieve if over-allocated, eg, reduction in takes should be shown for each interim time period, including the final take limits that will achieve the environmental flows and levels.&#10;A connecting arrow labelled Monitor (3.18), assess trend (3.19) and respond (3.20), starts at Identifying take limits (3.17) and loops back to Setting longterm visions (3.3) and Identifying values and environmental outcomes (3.9), illustrating how progress is evaluated. &#10;Interpretation questions and notes add detail when identifying long-term visions and environmental outcomes:&#10;• What values will be affected by the flows?&#10;• What characteristics can be measured?&#10;• Remember that flows and levels are strongly related for achieving target attribute states&#10;• What flow regime is required to achieve these characteristics?&#10;• What are the current take consents?&#10;"/>
                    <pic:cNvPicPr/>
                  </pic:nvPicPr>
                  <pic:blipFill rotWithShape="1">
                    <a:blip r:embed="rId86" cstate="print">
                      <a:extLst>
                        <a:ext uri="{28A0092B-C50C-407E-A947-70E740481C1C}">
                          <a14:useLocalDpi xmlns:a14="http://schemas.microsoft.com/office/drawing/2010/main" val="0"/>
                        </a:ext>
                      </a:extLst>
                    </a:blip>
                    <a:srcRect t="-4369" b="-1"/>
                    <a:stretch/>
                  </pic:blipFill>
                  <pic:spPr bwMode="auto">
                    <a:xfrm>
                      <a:off x="0" y="0"/>
                      <a:ext cx="5604294" cy="7901885"/>
                    </a:xfrm>
                    <a:prstGeom prst="rect">
                      <a:avLst/>
                    </a:prstGeom>
                    <a:ln>
                      <a:noFill/>
                    </a:ln>
                    <a:extLst>
                      <a:ext uri="{53640926-AAD7-44D8-BBD7-CCE9431645EC}">
                        <a14:shadowObscured xmlns:a14="http://schemas.microsoft.com/office/drawing/2010/main"/>
                      </a:ext>
                    </a:extLst>
                  </pic:spPr>
                </pic:pic>
              </a:graphicData>
            </a:graphic>
          </wp:inline>
        </w:drawing>
      </w:r>
    </w:p>
    <w:p w14:paraId="482EAEBC" w14:textId="77777777" w:rsidR="00E24182" w:rsidRPr="00B509A0" w:rsidRDefault="00E24182">
      <w:pPr>
        <w:spacing w:line="0" w:lineRule="auto"/>
        <w:rPr>
          <w:rFonts w:ascii="Georgia" w:eastAsiaTheme="majorEastAsia" w:hAnsi="Georgia" w:cstheme="majorBidi"/>
          <w:b/>
          <w:bCs/>
          <w:color w:val="1B556B"/>
          <w:sz w:val="36"/>
          <w:szCs w:val="26"/>
        </w:rPr>
      </w:pPr>
      <w:r w:rsidRPr="00B509A0">
        <w:br w:type="page"/>
      </w:r>
    </w:p>
    <w:p w14:paraId="0C03B641" w14:textId="6C52920B" w:rsidR="00D01FF2" w:rsidRPr="00B509A0" w:rsidRDefault="009E1AD8" w:rsidP="00986D01">
      <w:pPr>
        <w:pStyle w:val="Heading2"/>
      </w:pPr>
      <w:bookmarkStart w:id="131" w:name="_Toc132119720"/>
      <w:r w:rsidRPr="00B509A0">
        <w:lastRenderedPageBreak/>
        <w:t>Further information to support implementation</w:t>
      </w:r>
      <w:bookmarkEnd w:id="131"/>
      <w:r w:rsidR="00B0134C" w:rsidRPr="00B509A0">
        <w:br/>
      </w:r>
    </w:p>
    <w:p w14:paraId="1AFA6407" w14:textId="45396DAD" w:rsidR="001073E9" w:rsidRPr="00B509A0" w:rsidRDefault="00B97ADE" w:rsidP="001F55E6">
      <w:pPr>
        <w:pStyle w:val="Bullet"/>
        <w:spacing w:before="180" w:after="100"/>
      </w:pPr>
      <w:hyperlink r:id="rId87">
        <w:r w:rsidR="49BEBB72" w:rsidRPr="00B509A0">
          <w:rPr>
            <w:rStyle w:val="Hyperlink"/>
          </w:rPr>
          <w:t>Draft guidelines for selecting methods to determine ecological flows and water levels</w:t>
        </w:r>
      </w:hyperlink>
    </w:p>
    <w:p w14:paraId="23ECB378" w14:textId="3F6AFDC3" w:rsidR="001073E9" w:rsidRPr="00B509A0" w:rsidRDefault="00B97ADE" w:rsidP="001F55E6">
      <w:pPr>
        <w:pStyle w:val="Bullet"/>
        <w:spacing w:after="100"/>
      </w:pPr>
      <w:hyperlink r:id="rId88">
        <w:r w:rsidR="1FD02DC5" w:rsidRPr="00B509A0">
          <w:rPr>
            <w:rStyle w:val="Hyperlink"/>
          </w:rPr>
          <w:t>Dataset</w:t>
        </w:r>
        <w:r w:rsidR="5E4F1EA2" w:rsidRPr="00B509A0">
          <w:rPr>
            <w:rStyle w:val="Hyperlink"/>
          </w:rPr>
          <w:t xml:space="preserve"> on river flows</w:t>
        </w:r>
        <w:r w:rsidR="7460B081" w:rsidRPr="00B509A0">
          <w:rPr>
            <w:rStyle w:val="Hyperlink"/>
          </w:rPr>
          <w:t>, related to the geographic pattern of natural river flows</w:t>
        </w:r>
      </w:hyperlink>
    </w:p>
    <w:p w14:paraId="1A00A25D" w14:textId="7731F928" w:rsidR="00212265" w:rsidRPr="00B509A0" w:rsidRDefault="00B97ADE" w:rsidP="001F55E6">
      <w:pPr>
        <w:pStyle w:val="Bullet"/>
        <w:spacing w:after="100"/>
      </w:pPr>
      <w:hyperlink r:id="rId89">
        <w:r w:rsidR="507B2744" w:rsidRPr="00B509A0">
          <w:rPr>
            <w:rStyle w:val="Hyperlink"/>
          </w:rPr>
          <w:t>Freshwater conservation under a changing climate</w:t>
        </w:r>
        <w:r w:rsidR="498660C6" w:rsidRPr="00B509A0">
          <w:rPr>
            <w:rStyle w:val="Hyperlink"/>
          </w:rPr>
          <w:t xml:space="preserve"> </w:t>
        </w:r>
        <w:r w:rsidR="0070269D" w:rsidRPr="00B509A0">
          <w:rPr>
            <w:rStyle w:val="Hyperlink"/>
          </w:rPr>
          <w:t>–</w:t>
        </w:r>
        <w:r w:rsidR="498660C6" w:rsidRPr="00B509A0">
          <w:rPr>
            <w:rStyle w:val="Hyperlink"/>
          </w:rPr>
          <w:t xml:space="preserve"> Proceedings of a workshop hosted by the</w:t>
        </w:r>
        <w:r w:rsidR="002F2B67" w:rsidRPr="00B509A0">
          <w:rPr>
            <w:rStyle w:val="Hyperlink"/>
          </w:rPr>
          <w:t xml:space="preserve"> </w:t>
        </w:r>
        <w:r w:rsidR="00127F49" w:rsidRPr="00B509A0">
          <w:rPr>
            <w:rStyle w:val="Hyperlink"/>
          </w:rPr>
          <w:t>Department of Conservation</w:t>
        </w:r>
      </w:hyperlink>
      <w:r w:rsidR="00127F49" w:rsidRPr="00B509A0">
        <w:t xml:space="preserve"> </w:t>
      </w:r>
    </w:p>
    <w:p w14:paraId="08634D4B" w14:textId="0077AD5F" w:rsidR="001073E9" w:rsidRPr="00B509A0" w:rsidRDefault="001073E9" w:rsidP="002F2B67">
      <w:pPr>
        <w:pStyle w:val="Heading1"/>
        <w:pageBreakBefore/>
        <w:spacing w:after="400"/>
      </w:pPr>
      <w:bookmarkStart w:id="132" w:name="_Toc132119721"/>
      <w:r w:rsidRPr="00B509A0">
        <w:lastRenderedPageBreak/>
        <w:t>Clause 3.17</w:t>
      </w:r>
      <w:r w:rsidR="00684897" w:rsidRPr="00B509A0">
        <w:t>:</w:t>
      </w:r>
      <w:r w:rsidRPr="00B509A0">
        <w:t xml:space="preserve"> Identifying water takes</w:t>
      </w:r>
      <w:bookmarkEnd w:id="132"/>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9568F7" w:rsidRPr="00B509A0" w14:paraId="7061B8F3" w14:textId="77777777" w:rsidTr="002F2B67">
        <w:tc>
          <w:tcPr>
            <w:tcW w:w="10205" w:type="dxa"/>
            <w:shd w:val="clear" w:color="auto" w:fill="D2DDE1" w:themeFill="background2"/>
          </w:tcPr>
          <w:p w14:paraId="0341ABEF" w14:textId="77777777" w:rsidR="009568F7" w:rsidRPr="00B509A0" w:rsidRDefault="009568F7" w:rsidP="002F2B67">
            <w:pPr>
              <w:pStyle w:val="Boxheading"/>
            </w:pPr>
            <w:r w:rsidRPr="00B509A0">
              <w:t>NPS-FM</w:t>
            </w:r>
          </w:p>
          <w:p w14:paraId="096D9FA2" w14:textId="5A65741C" w:rsidR="009568F7" w:rsidRPr="00B509A0" w:rsidRDefault="00F11EB2" w:rsidP="002F2B67">
            <w:pPr>
              <w:pStyle w:val="Boxheading"/>
              <w:spacing w:before="120"/>
            </w:pPr>
            <w:r w:rsidRPr="00B509A0">
              <w:t xml:space="preserve">Clause </w:t>
            </w:r>
            <w:r w:rsidR="009568F7" w:rsidRPr="00B509A0">
              <w:t>3.17</w:t>
            </w:r>
            <w:r w:rsidR="00684897" w:rsidRPr="00B509A0">
              <w:t>: Identifying water takes</w:t>
            </w:r>
            <w:r w:rsidR="009568F7" w:rsidRPr="00B509A0">
              <w:t xml:space="preserve"> </w:t>
            </w:r>
          </w:p>
          <w:p w14:paraId="6A726FAE" w14:textId="44D7DBC6" w:rsidR="009568F7" w:rsidRPr="00B509A0" w:rsidRDefault="009568F7" w:rsidP="002F2B67">
            <w:pPr>
              <w:pStyle w:val="Boxtext"/>
              <w:spacing w:after="0"/>
              <w:ind w:left="681" w:hanging="397"/>
            </w:pPr>
            <w:r w:rsidRPr="00B509A0">
              <w:t xml:space="preserve">(1) </w:t>
            </w:r>
            <w:r w:rsidR="002F2B67" w:rsidRPr="00B509A0">
              <w:tab/>
            </w:r>
            <w:r w:rsidRPr="00B509A0">
              <w:t xml:space="preserve">In order to meet environmental flows and levels, every regional council: </w:t>
            </w:r>
          </w:p>
          <w:p w14:paraId="23887DBA" w14:textId="6999857B" w:rsidR="009568F7" w:rsidRPr="00B509A0" w:rsidRDefault="009568F7" w:rsidP="002F2B67">
            <w:pPr>
              <w:pStyle w:val="Boxtext"/>
              <w:spacing w:after="0"/>
              <w:ind w:left="1077" w:hanging="397"/>
            </w:pPr>
            <w:r w:rsidRPr="00B509A0">
              <w:t xml:space="preserve">(a) </w:t>
            </w:r>
            <w:r w:rsidR="002F2B67" w:rsidRPr="00B509A0">
              <w:tab/>
            </w:r>
            <w:r w:rsidRPr="00B509A0">
              <w:t xml:space="preserve">must identify take limits for each FMU; and </w:t>
            </w:r>
          </w:p>
          <w:p w14:paraId="7110507B" w14:textId="41A2A48A" w:rsidR="009568F7" w:rsidRPr="00B509A0" w:rsidRDefault="009568F7" w:rsidP="002F2B67">
            <w:pPr>
              <w:pStyle w:val="Boxtext"/>
              <w:spacing w:after="0"/>
              <w:ind w:left="1077" w:hanging="397"/>
            </w:pPr>
            <w:r w:rsidRPr="00B509A0">
              <w:t xml:space="preserve">(b) </w:t>
            </w:r>
            <w:r w:rsidR="002F2B67" w:rsidRPr="00B509A0">
              <w:tab/>
            </w:r>
            <w:r w:rsidRPr="00B509A0">
              <w:t xml:space="preserve">must include the take limits as rules in its regional plan(s); and </w:t>
            </w:r>
          </w:p>
          <w:p w14:paraId="1C1DF238" w14:textId="178F0858" w:rsidR="009568F7" w:rsidRPr="00B509A0" w:rsidRDefault="009568F7" w:rsidP="002F2B67">
            <w:pPr>
              <w:pStyle w:val="Boxtext"/>
              <w:spacing w:after="0"/>
              <w:ind w:left="1077" w:hanging="397"/>
            </w:pPr>
            <w:r w:rsidRPr="00B509A0">
              <w:t xml:space="preserve">(c) </w:t>
            </w:r>
            <w:r w:rsidR="002F2B67" w:rsidRPr="00B509A0">
              <w:tab/>
            </w:r>
            <w:r w:rsidRPr="00B509A0">
              <w:t xml:space="preserve">must state in its regional plan(s) whether (and if so, when and which) existing water permits will be reviewed to comply with environmental flows and levels; and </w:t>
            </w:r>
          </w:p>
          <w:p w14:paraId="51443D43" w14:textId="653FD303" w:rsidR="009568F7" w:rsidRPr="00B509A0" w:rsidRDefault="009568F7" w:rsidP="002F2B67">
            <w:pPr>
              <w:pStyle w:val="Boxtext"/>
              <w:spacing w:after="0"/>
              <w:ind w:left="1077" w:hanging="397"/>
            </w:pPr>
            <w:r w:rsidRPr="00B509A0">
              <w:t xml:space="preserve">(d) </w:t>
            </w:r>
            <w:r w:rsidR="002F2B67" w:rsidRPr="00B509A0">
              <w:tab/>
            </w:r>
            <w:r w:rsidRPr="00B509A0">
              <w:t xml:space="preserve">may impose conditions on resource consents. </w:t>
            </w:r>
          </w:p>
          <w:p w14:paraId="0A74D3EA" w14:textId="533076BB" w:rsidR="009568F7" w:rsidRPr="00B509A0" w:rsidRDefault="009568F7" w:rsidP="002F2B67">
            <w:pPr>
              <w:pStyle w:val="Boxtext"/>
              <w:spacing w:after="0"/>
              <w:ind w:left="681" w:hanging="397"/>
            </w:pPr>
            <w:r w:rsidRPr="00B509A0">
              <w:t xml:space="preserve">(2) </w:t>
            </w:r>
            <w:r w:rsidR="002F2B67" w:rsidRPr="00B509A0">
              <w:tab/>
            </w:r>
            <w:r w:rsidRPr="00B509A0">
              <w:t xml:space="preserve">Take limits must be expressed as a total volume, a total rate, or both a total volume and a total rate, at which water may be: </w:t>
            </w:r>
          </w:p>
          <w:p w14:paraId="739F7666" w14:textId="5237F251" w:rsidR="009568F7" w:rsidRPr="00B509A0" w:rsidRDefault="009568F7" w:rsidP="002F2B67">
            <w:pPr>
              <w:pStyle w:val="Boxtext"/>
              <w:spacing w:after="0"/>
              <w:ind w:left="1077" w:hanging="397"/>
            </w:pPr>
            <w:r w:rsidRPr="00B509A0">
              <w:t xml:space="preserve">(a) </w:t>
            </w:r>
            <w:r w:rsidR="002F2B67" w:rsidRPr="00B509A0">
              <w:tab/>
            </w:r>
            <w:r w:rsidRPr="00B509A0">
              <w:t xml:space="preserve">taken or diverted from an FMU or part of an FMU; or </w:t>
            </w:r>
          </w:p>
          <w:p w14:paraId="32A1CADE" w14:textId="4757E970" w:rsidR="009568F7" w:rsidRPr="00B509A0" w:rsidRDefault="009568F7" w:rsidP="002F2B67">
            <w:pPr>
              <w:pStyle w:val="Boxtext"/>
              <w:spacing w:after="0"/>
              <w:ind w:left="1077" w:hanging="397"/>
            </w:pPr>
            <w:r w:rsidRPr="00B509A0">
              <w:t xml:space="preserve">(b) </w:t>
            </w:r>
            <w:r w:rsidR="002F2B67" w:rsidRPr="00B509A0">
              <w:tab/>
            </w:r>
            <w:r w:rsidRPr="00B509A0">
              <w:t xml:space="preserve">dammed in an FMU or part of an FMU. </w:t>
            </w:r>
          </w:p>
          <w:p w14:paraId="3978CFDF" w14:textId="691A2912" w:rsidR="009568F7" w:rsidRPr="00B509A0" w:rsidRDefault="009568F7" w:rsidP="002F2B67">
            <w:pPr>
              <w:pStyle w:val="Boxtext"/>
              <w:spacing w:after="0"/>
              <w:ind w:left="681" w:hanging="397"/>
            </w:pPr>
            <w:r w:rsidRPr="00B509A0">
              <w:t xml:space="preserve">(3) </w:t>
            </w:r>
            <w:r w:rsidR="002F2B67" w:rsidRPr="00B509A0">
              <w:tab/>
            </w:r>
            <w:r w:rsidRPr="00B509A0">
              <w:t xml:space="preserve">Where a regional plan or any resource consent allows the taking, damming, diversion or discharge of water, the plan or resource consent must identify the flows and levels at which: </w:t>
            </w:r>
          </w:p>
          <w:p w14:paraId="1A181F80" w14:textId="1D6AF12E" w:rsidR="009568F7" w:rsidRPr="00B509A0" w:rsidRDefault="009568F7" w:rsidP="002F2B67">
            <w:pPr>
              <w:pStyle w:val="Boxtext"/>
              <w:spacing w:after="0"/>
              <w:ind w:left="1077" w:hanging="397"/>
            </w:pPr>
            <w:r w:rsidRPr="00B509A0">
              <w:t xml:space="preserve">(a) </w:t>
            </w:r>
            <w:r w:rsidR="002F2B67" w:rsidRPr="00B509A0">
              <w:tab/>
            </w:r>
            <w:r w:rsidRPr="00B509A0">
              <w:t xml:space="preserve">the allowed taking, damming, or diversion will be restricted or no longer allowed; or </w:t>
            </w:r>
          </w:p>
          <w:p w14:paraId="1FE346C5" w14:textId="2AB32EDB" w:rsidR="009568F7" w:rsidRPr="00B509A0" w:rsidRDefault="009568F7" w:rsidP="002F2B67">
            <w:pPr>
              <w:pStyle w:val="Boxtext"/>
              <w:spacing w:after="0"/>
              <w:ind w:left="1077" w:hanging="397"/>
            </w:pPr>
            <w:r w:rsidRPr="00B509A0">
              <w:t xml:space="preserve">(b) </w:t>
            </w:r>
            <w:r w:rsidR="002F2B67" w:rsidRPr="00B509A0">
              <w:tab/>
            </w:r>
            <w:r w:rsidRPr="00B509A0">
              <w:t xml:space="preserve">a discharge will be required. </w:t>
            </w:r>
          </w:p>
          <w:p w14:paraId="102D6ACB" w14:textId="5902D006" w:rsidR="009568F7" w:rsidRPr="00B509A0" w:rsidRDefault="009568F7" w:rsidP="002F2B67">
            <w:pPr>
              <w:pStyle w:val="Boxtext"/>
              <w:spacing w:after="0"/>
              <w:ind w:left="681" w:hanging="397"/>
            </w:pPr>
            <w:r w:rsidRPr="00B509A0">
              <w:t xml:space="preserve">(4) </w:t>
            </w:r>
            <w:r w:rsidR="002F2B67" w:rsidRPr="00B509A0">
              <w:tab/>
            </w:r>
            <w:r w:rsidRPr="00B509A0">
              <w:t xml:space="preserve">Take limits must be identified that: </w:t>
            </w:r>
          </w:p>
          <w:p w14:paraId="3396DE9C" w14:textId="09002858" w:rsidR="009568F7" w:rsidRPr="00B509A0" w:rsidRDefault="009568F7" w:rsidP="002F2B67">
            <w:pPr>
              <w:pStyle w:val="Boxtext"/>
              <w:spacing w:after="0"/>
              <w:ind w:left="1077" w:hanging="397"/>
            </w:pPr>
            <w:r w:rsidRPr="00B509A0">
              <w:t xml:space="preserve">(a) </w:t>
            </w:r>
            <w:r w:rsidR="002F2B67" w:rsidRPr="00B509A0">
              <w:tab/>
            </w:r>
            <w:r w:rsidRPr="00B509A0">
              <w:t>provide for flow or level variability that meets the needs of the relevant water body and connected water bodies, and their associated ecosystems; and</w:t>
            </w:r>
          </w:p>
          <w:p w14:paraId="5BD2C3AF" w14:textId="66187389" w:rsidR="009568F7" w:rsidRPr="00B509A0" w:rsidRDefault="009568F7" w:rsidP="002F2B67">
            <w:pPr>
              <w:pStyle w:val="Boxtext"/>
              <w:spacing w:after="0"/>
              <w:ind w:left="1077" w:hanging="397"/>
            </w:pPr>
            <w:r w:rsidRPr="00B509A0">
              <w:t xml:space="preserve">(b) </w:t>
            </w:r>
            <w:r w:rsidR="002F2B67" w:rsidRPr="00B509A0">
              <w:tab/>
            </w:r>
            <w:r w:rsidRPr="00B509A0">
              <w:t xml:space="preserve">safeguard ecosystem health from the effects of the take limit on the frequency and duration of lowered flows or levels; and </w:t>
            </w:r>
          </w:p>
          <w:p w14:paraId="78332C67" w14:textId="5315381E" w:rsidR="009568F7" w:rsidRPr="00B509A0" w:rsidRDefault="009568F7" w:rsidP="002F2B67">
            <w:pPr>
              <w:pStyle w:val="Boxtext"/>
              <w:spacing w:after="0"/>
              <w:ind w:left="1077" w:hanging="397"/>
            </w:pPr>
            <w:r w:rsidRPr="00B509A0">
              <w:t xml:space="preserve">(c) </w:t>
            </w:r>
            <w:r w:rsidR="002F2B67" w:rsidRPr="00B509A0">
              <w:tab/>
            </w:r>
            <w:r w:rsidRPr="00B509A0">
              <w:t xml:space="preserve">provide for the life cycle needs of aquatic life; and </w:t>
            </w:r>
          </w:p>
          <w:p w14:paraId="26D26462" w14:textId="7016BF92" w:rsidR="009568F7" w:rsidRPr="00B509A0" w:rsidRDefault="009568F7" w:rsidP="002F2B67">
            <w:pPr>
              <w:pStyle w:val="Boxtext"/>
              <w:spacing w:after="180"/>
              <w:ind w:left="1077" w:hanging="397"/>
            </w:pPr>
            <w:r w:rsidRPr="00B509A0">
              <w:t xml:space="preserve">(d) </w:t>
            </w:r>
            <w:r w:rsidR="002F2B67" w:rsidRPr="00B509A0">
              <w:tab/>
            </w:r>
            <w:r w:rsidRPr="00B509A0">
              <w:t>take into account the environmental outcomes applying to relevant water bodies and any connected water bodies (such as aquifers and downstream surface water bodies), whether in the same or another region.</w:t>
            </w:r>
          </w:p>
        </w:tc>
      </w:tr>
    </w:tbl>
    <w:p w14:paraId="6498E2C0" w14:textId="77777777" w:rsidR="001073E9" w:rsidRPr="00B509A0" w:rsidRDefault="001073E9" w:rsidP="001073E9">
      <w:pPr>
        <w:pStyle w:val="BodyText"/>
      </w:pPr>
    </w:p>
    <w:tbl>
      <w:tblPr>
        <w:tblStyle w:val="BlueBox"/>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069"/>
      </w:tblGrid>
      <w:tr w:rsidR="002B428C" w:rsidRPr="00B509A0" w14:paraId="5BA49E2F" w14:textId="77777777" w:rsidTr="002F2B67">
        <w:tc>
          <w:tcPr>
            <w:tcW w:w="10205" w:type="dxa"/>
            <w:shd w:val="clear" w:color="auto" w:fill="D2DDE1" w:themeFill="background2"/>
          </w:tcPr>
          <w:p w14:paraId="4EC8CCB4" w14:textId="4EA61BB9" w:rsidR="002B428C" w:rsidRPr="00B509A0" w:rsidRDefault="002D47FE" w:rsidP="005A58B4">
            <w:pPr>
              <w:pStyle w:val="Boxheading"/>
              <w:keepNext w:val="0"/>
            </w:pPr>
            <w:r w:rsidRPr="00B509A0">
              <w:t xml:space="preserve">Clause </w:t>
            </w:r>
            <w:r w:rsidR="00D26E51" w:rsidRPr="00B509A0">
              <w:t>1.4</w:t>
            </w:r>
            <w:r w:rsidRPr="00B509A0">
              <w:t>:</w:t>
            </w:r>
            <w:r w:rsidR="00D26E51" w:rsidRPr="00B509A0">
              <w:t xml:space="preserve"> </w:t>
            </w:r>
            <w:r w:rsidR="009C21B2" w:rsidRPr="00B509A0">
              <w:t>Interpretation</w:t>
            </w:r>
          </w:p>
          <w:p w14:paraId="38DC54E1" w14:textId="37002D8F" w:rsidR="00FF4D9B" w:rsidRPr="00B509A0" w:rsidRDefault="00A70199" w:rsidP="0099245A">
            <w:pPr>
              <w:pStyle w:val="Boxtext"/>
              <w:spacing w:after="0"/>
            </w:pPr>
            <w:r w:rsidRPr="00B509A0">
              <w:t>[…]</w:t>
            </w:r>
          </w:p>
          <w:p w14:paraId="09C1674D" w14:textId="4731641B" w:rsidR="002B428C" w:rsidRPr="00B509A0" w:rsidRDefault="00D26E51" w:rsidP="002F2B67">
            <w:pPr>
              <w:pStyle w:val="Boxtext"/>
              <w:spacing w:after="180"/>
            </w:pPr>
            <w:r w:rsidRPr="00B509A0">
              <w:rPr>
                <w:b/>
              </w:rPr>
              <w:t>take limit</w:t>
            </w:r>
            <w:r w:rsidRPr="00B509A0">
              <w:t xml:space="preserve"> means the limit on the</w:t>
            </w:r>
            <w:r w:rsidR="008A4533" w:rsidRPr="00B509A0">
              <w:t xml:space="preserve"> volume, rate, or both volume and rate, of water that can be taken or diverted from, or dammed in</w:t>
            </w:r>
            <w:r w:rsidR="00E05522" w:rsidRPr="00B509A0">
              <w:t>,</w:t>
            </w:r>
            <w:r w:rsidRPr="00B509A0">
              <w:t xml:space="preserve"> an FMU or part of an FMU, as set under</w:t>
            </w:r>
            <w:r w:rsidRPr="00B509A0">
              <w:rPr>
                <w:rStyle w:val="CommentReference"/>
              </w:rPr>
              <w:t xml:space="preserve"> </w:t>
            </w:r>
            <w:r w:rsidRPr="00B509A0">
              <w:t>clause 3.17</w:t>
            </w:r>
            <w:r w:rsidR="00A62EB0" w:rsidRPr="00B509A0">
              <w:t>.</w:t>
            </w:r>
          </w:p>
        </w:tc>
      </w:tr>
    </w:tbl>
    <w:p w14:paraId="797C6273" w14:textId="086D9DBE" w:rsidR="001073E9" w:rsidRPr="00B509A0" w:rsidRDefault="001073E9" w:rsidP="005A58B4">
      <w:pPr>
        <w:pStyle w:val="Heading2"/>
        <w:spacing w:before="440"/>
      </w:pPr>
      <w:bookmarkStart w:id="133" w:name="_Toc132119722"/>
      <w:r w:rsidRPr="00B509A0">
        <w:lastRenderedPageBreak/>
        <w:t>Policy intent</w:t>
      </w:r>
      <w:bookmarkEnd w:id="133"/>
    </w:p>
    <w:p w14:paraId="33D9C4D2" w14:textId="274A00D4" w:rsidR="001073E9" w:rsidRPr="00B509A0" w:rsidRDefault="001073E9" w:rsidP="005A58B4">
      <w:pPr>
        <w:pStyle w:val="BodyText"/>
        <w:keepNext/>
      </w:pPr>
      <w:r w:rsidRPr="00B509A0">
        <w:t xml:space="preserve">Meeting the environmental flows and levels requires councils to restrict the taking, damming, diverting and discharging of water through </w:t>
      </w:r>
      <w:r w:rsidR="00351D1D" w:rsidRPr="00B509A0">
        <w:t>‘</w:t>
      </w:r>
      <w:r w:rsidRPr="00B509A0">
        <w:t>take limits</w:t>
      </w:r>
      <w:r w:rsidR="00351D1D" w:rsidRPr="00B509A0">
        <w:t>’</w:t>
      </w:r>
      <w:r w:rsidRPr="00B509A0">
        <w:t xml:space="preserve">. </w:t>
      </w:r>
    </w:p>
    <w:p w14:paraId="4725E4BA" w14:textId="77777777" w:rsidR="001073E9" w:rsidRPr="00B509A0" w:rsidRDefault="001073E9" w:rsidP="008A4908">
      <w:pPr>
        <w:pStyle w:val="BodyText"/>
        <w:rPr>
          <w:b/>
          <w:bCs/>
        </w:rPr>
      </w:pPr>
      <w:r w:rsidRPr="00B509A0">
        <w:rPr>
          <w:b/>
          <w:bCs/>
        </w:rPr>
        <w:t>Take limits must:</w:t>
      </w:r>
    </w:p>
    <w:p w14:paraId="13C496DA" w14:textId="77777777" w:rsidR="001073E9" w:rsidRPr="00B509A0" w:rsidRDefault="507B2744" w:rsidP="008A4908">
      <w:pPr>
        <w:pStyle w:val="Bullet"/>
      </w:pPr>
      <w:r w:rsidRPr="00B509A0">
        <w:t>be expressed as a rule in the regional plan, and be set for every FMU</w:t>
      </w:r>
    </w:p>
    <w:p w14:paraId="77DBF685" w14:textId="77777777" w:rsidR="001073E9" w:rsidRPr="00B509A0" w:rsidRDefault="507B2744" w:rsidP="005A58B4">
      <w:pPr>
        <w:pStyle w:val="Bullet"/>
      </w:pPr>
      <w:r w:rsidRPr="00B509A0">
        <w:t xml:space="preserve">achieve the flows and levels for an FMU. They should not allow flows or levels of water to fall below these </w:t>
      </w:r>
    </w:p>
    <w:p w14:paraId="4C8D378A" w14:textId="0547BFE0" w:rsidR="001073E9" w:rsidRPr="00B509A0" w:rsidRDefault="507B2744" w:rsidP="005A58B4">
      <w:pPr>
        <w:pStyle w:val="Bullet"/>
      </w:pPr>
      <w:r w:rsidRPr="00B509A0">
        <w:t xml:space="preserve">be expressed as a volume or rate of take, or both. For example: </w:t>
      </w:r>
      <w:r w:rsidR="00351D1D" w:rsidRPr="00B509A0">
        <w:t>‘</w:t>
      </w:r>
      <w:r w:rsidRPr="00B509A0">
        <w:t>No more than xx</w:t>
      </w:r>
      <w:r w:rsidR="00F9779C" w:rsidRPr="00B509A0">
        <w:t xml:space="preserve"> m³/s</w:t>
      </w:r>
      <w:r w:rsidR="00C63640" w:rsidRPr="00B509A0">
        <w:t xml:space="preserve"> </w:t>
      </w:r>
      <w:r w:rsidRPr="00B509A0">
        <w:t>can be taken from this river from 1 November to 31 March</w:t>
      </w:r>
      <w:r w:rsidR="00351D1D" w:rsidRPr="00B509A0">
        <w:t>’</w:t>
      </w:r>
      <w:r w:rsidRPr="00B509A0">
        <w:t>. Groundwater may be expressed as maximum annual volume taken.</w:t>
      </w:r>
    </w:p>
    <w:p w14:paraId="60988046" w14:textId="2C98A2FB" w:rsidR="001073E9" w:rsidRPr="00B509A0" w:rsidRDefault="001073E9" w:rsidP="001073E9">
      <w:pPr>
        <w:pStyle w:val="BodyText"/>
      </w:pPr>
      <w:r w:rsidRPr="00B509A0">
        <w:t>Where a regional plan or water permit allows the taking, damming, diversion or discharge of water, it must identify the flows and levels at which these activities will be restricted, no longer allowed, or in the case of discharges, required (</w:t>
      </w:r>
      <w:r w:rsidR="00591C59" w:rsidRPr="00B509A0">
        <w:t xml:space="preserve">clause </w:t>
      </w:r>
      <w:r w:rsidRPr="00B509A0">
        <w:t xml:space="preserve">3.17(3)). </w:t>
      </w:r>
    </w:p>
    <w:p w14:paraId="557DE0C9" w14:textId="77777777" w:rsidR="001073E9" w:rsidRPr="00B509A0" w:rsidRDefault="001073E9" w:rsidP="008A4908">
      <w:pPr>
        <w:pStyle w:val="BodyText"/>
        <w:rPr>
          <w:b/>
          <w:bCs/>
        </w:rPr>
      </w:pPr>
      <w:r w:rsidRPr="00B509A0">
        <w:rPr>
          <w:b/>
          <w:bCs/>
        </w:rPr>
        <w:t xml:space="preserve">Take limits must also: </w:t>
      </w:r>
    </w:p>
    <w:p w14:paraId="59255350" w14:textId="3180C7EF" w:rsidR="001073E9" w:rsidRPr="00B509A0" w:rsidRDefault="507B2744" w:rsidP="008A4908">
      <w:pPr>
        <w:pStyle w:val="Bullet"/>
      </w:pPr>
      <w:r w:rsidRPr="00B509A0">
        <w:t>provide for flow or level variability that meets the needs of the water body from which the water is taken</w:t>
      </w:r>
      <w:r w:rsidR="004E4F03" w:rsidRPr="00B509A0">
        <w:t xml:space="preserve"> </w:t>
      </w:r>
      <w:r w:rsidR="00EC272E" w:rsidRPr="00B509A0">
        <w:t>or diverted, or in which it is damned</w:t>
      </w:r>
      <w:r w:rsidRPr="00B509A0">
        <w:t xml:space="preserve">, and the needs of connected water bodies, and their associated ecosystems (eg, a groundwater take limit would not cause a permanent lowering of the groundwater levels, or reduce connected river flows below their environmental flow) </w:t>
      </w:r>
    </w:p>
    <w:p w14:paraId="07FA0B2B" w14:textId="6FB98039" w:rsidR="001073E9" w:rsidRPr="00B509A0" w:rsidRDefault="507B2744" w:rsidP="005A58B4">
      <w:pPr>
        <w:pStyle w:val="Bullet"/>
      </w:pPr>
      <w:r w:rsidRPr="00B509A0">
        <w:t xml:space="preserve">safeguard ecosystem health from effects on the frequency and duration of lowered flows and levels (eg, a river system may have two or more take limits, so that restrictions can be applied in stages according to the flows and levels) </w:t>
      </w:r>
    </w:p>
    <w:p w14:paraId="1E8B21B4" w14:textId="76B15045" w:rsidR="001073E9" w:rsidRPr="00B509A0" w:rsidRDefault="507B2744" w:rsidP="005A58B4">
      <w:pPr>
        <w:pStyle w:val="Bullet"/>
      </w:pPr>
      <w:r w:rsidRPr="00B509A0">
        <w:t xml:space="preserve">provide for the life cycle of aquatic life (eg, a river system may have multiple take limits and </w:t>
      </w:r>
      <w:r w:rsidR="78F6B589" w:rsidRPr="00B509A0">
        <w:t>r</w:t>
      </w:r>
      <w:r w:rsidRPr="00B509A0">
        <w:t>estrictions applied to each limit</w:t>
      </w:r>
      <w:r w:rsidR="00E779C3" w:rsidRPr="00B509A0">
        <w:t>,</w:t>
      </w:r>
      <w:r w:rsidRPr="00B509A0">
        <w:t xml:space="preserve"> according to seasons or flows or both) </w:t>
      </w:r>
    </w:p>
    <w:p w14:paraId="5A98A8E4" w14:textId="6FB98039" w:rsidR="001073E9" w:rsidRPr="00B509A0" w:rsidRDefault="507B2744" w:rsidP="005A58B4">
      <w:pPr>
        <w:pStyle w:val="Bullet"/>
      </w:pPr>
      <w:r w:rsidRPr="00B509A0">
        <w:t>take into account environmental outcomes for relevant and connected water bodies (eg, a groundwater take limit may be set so that water levels in a connected wetland maintain the conditions necessary for the wetland flora or fauna)</w:t>
      </w:r>
    </w:p>
    <w:p w14:paraId="2D941D01" w14:textId="202250B8" w:rsidR="001073E9" w:rsidRPr="00B509A0" w:rsidRDefault="507B2744" w:rsidP="005A58B4">
      <w:pPr>
        <w:pStyle w:val="Bullet"/>
      </w:pPr>
      <w:r w:rsidRPr="00B509A0">
        <w:t>be able to quantify for freshwater accounting purposes (</w:t>
      </w:r>
      <w:r w:rsidR="3B5296DA" w:rsidRPr="00B509A0">
        <w:t xml:space="preserve">clause </w:t>
      </w:r>
      <w:r w:rsidRPr="00B509A0">
        <w:t>3.29) and know total takes for every FMU.</w:t>
      </w:r>
    </w:p>
    <w:p w14:paraId="2629719A" w14:textId="1DE75EB1" w:rsidR="001073E9" w:rsidRPr="00B509A0" w:rsidRDefault="001073E9" w:rsidP="001073E9">
      <w:pPr>
        <w:pStyle w:val="BodyText"/>
      </w:pPr>
      <w:r w:rsidRPr="00B509A0">
        <w:t>These provisions work closely with Policy 11: Freshwater is allocated and used efficiently, all existing over-allocation is phased out, and future over-allocation is avoided. This has been retained from previous versions of the NPS-FM. The provisions also link to the requirements in</w:t>
      </w:r>
      <w:r w:rsidR="00694280" w:rsidRPr="00B509A0">
        <w:t> </w:t>
      </w:r>
      <w:r w:rsidR="001241FF" w:rsidRPr="00B509A0">
        <w:t xml:space="preserve">clause </w:t>
      </w:r>
      <w:r w:rsidRPr="00B509A0">
        <w:t>3.28 to provide for the transfer of water takes and how to improve efficiency of water</w:t>
      </w:r>
      <w:r w:rsidR="00694280" w:rsidRPr="00B509A0">
        <w:t> </w:t>
      </w:r>
      <w:r w:rsidRPr="00B509A0">
        <w:t>use.</w:t>
      </w:r>
    </w:p>
    <w:p w14:paraId="69292EC4" w14:textId="3482E51B" w:rsidR="00C70F05" w:rsidRPr="00B509A0" w:rsidRDefault="00C70F05" w:rsidP="00CF2A69">
      <w:pPr>
        <w:pStyle w:val="Heading2"/>
        <w:spacing w:before="440"/>
      </w:pPr>
      <w:bookmarkStart w:id="134" w:name="_Toc132119723"/>
      <w:r w:rsidRPr="00B509A0">
        <w:t xml:space="preserve">Best </w:t>
      </w:r>
      <w:r w:rsidR="00AF52C3" w:rsidRPr="00B509A0">
        <w:t>p</w:t>
      </w:r>
      <w:r w:rsidRPr="00B509A0">
        <w:t>ractice</w:t>
      </w:r>
      <w:bookmarkEnd w:id="134"/>
      <w:r w:rsidRPr="00B509A0">
        <w:t xml:space="preserve"> </w:t>
      </w:r>
    </w:p>
    <w:p w14:paraId="2E112AF7" w14:textId="1C9C0903" w:rsidR="00AF52C3" w:rsidRPr="00B509A0" w:rsidRDefault="007F13CC" w:rsidP="00096639">
      <w:pPr>
        <w:pStyle w:val="Heading3"/>
      </w:pPr>
      <w:r w:rsidRPr="00B509A0">
        <w:t>O</w:t>
      </w:r>
      <w:r w:rsidR="001073E9" w:rsidRPr="00B509A0">
        <w:t>ver-allocation</w:t>
      </w:r>
    </w:p>
    <w:p w14:paraId="7F22D9BE" w14:textId="29128784" w:rsidR="001073E9" w:rsidRPr="00B509A0" w:rsidRDefault="001073E9" w:rsidP="001073E9">
      <w:pPr>
        <w:pStyle w:val="BodyText"/>
      </w:pPr>
      <w:r w:rsidRPr="00B509A0">
        <w:t>A</w:t>
      </w:r>
      <w:r w:rsidR="00694280" w:rsidRPr="00B509A0">
        <w:t>n</w:t>
      </w:r>
      <w:r w:rsidRPr="00B509A0">
        <w:t xml:space="preserve"> </w:t>
      </w:r>
      <w:r w:rsidR="00694280" w:rsidRPr="00B509A0">
        <w:t xml:space="preserve">important </w:t>
      </w:r>
      <w:r w:rsidRPr="00B509A0">
        <w:t xml:space="preserve">part of the definition of </w:t>
      </w:r>
      <w:r w:rsidR="00351D1D" w:rsidRPr="00B509A0">
        <w:t>‘</w:t>
      </w:r>
      <w:r w:rsidRPr="00B509A0">
        <w:t>over-allocation</w:t>
      </w:r>
      <w:r w:rsidR="00351D1D" w:rsidRPr="00B509A0">
        <w:t>’</w:t>
      </w:r>
      <w:r w:rsidR="00524822" w:rsidRPr="00B509A0">
        <w:t xml:space="preserve"> or ‘over-allocated’</w:t>
      </w:r>
      <w:r w:rsidRPr="00B509A0">
        <w:t xml:space="preserve"> is where resource use exceeds a limit</w:t>
      </w:r>
      <w:r w:rsidR="00096639" w:rsidRPr="00B509A0">
        <w:t xml:space="preserve"> and where</w:t>
      </w:r>
      <w:r w:rsidR="00096639" w:rsidRPr="00B509A0">
        <w:rPr>
          <w:bCs/>
        </w:rPr>
        <w:t xml:space="preserve"> an FMU or part of an FMU is not achieving an environmental flow or level set for it under clause 3.16</w:t>
      </w:r>
      <w:r w:rsidRPr="00B509A0">
        <w:t xml:space="preserve">. </w:t>
      </w:r>
      <w:r w:rsidR="00351D1D" w:rsidRPr="00B509A0">
        <w:t>‘</w:t>
      </w:r>
      <w:r w:rsidRPr="00B509A0">
        <w:t>Limit</w:t>
      </w:r>
      <w:r w:rsidR="00351D1D" w:rsidRPr="00B509A0">
        <w:t>’</w:t>
      </w:r>
      <w:r w:rsidRPr="00B509A0">
        <w:t xml:space="preserve"> includes a </w:t>
      </w:r>
      <w:r w:rsidR="00351D1D" w:rsidRPr="00B509A0">
        <w:t>‘</w:t>
      </w:r>
      <w:r w:rsidRPr="00B509A0">
        <w:t>take limit</w:t>
      </w:r>
      <w:r w:rsidR="00351D1D" w:rsidRPr="00B509A0">
        <w:t>’</w:t>
      </w:r>
      <w:r w:rsidRPr="00B509A0">
        <w:t xml:space="preserve">. Take </w:t>
      </w:r>
      <w:r w:rsidRPr="00B509A0">
        <w:lastRenderedPageBreak/>
        <w:t>limits act in tandem with other restrictions such as cease-to-take flows. For example, it may be environmentally conservative to allow a large rate of take for filling a storage pond during higher flows, in order to limit water abstraction at lower flows. However, this would require applying a cease-to-take flow to stop filling of the storage outside relatively high flows. In this situation</w:t>
      </w:r>
      <w:r w:rsidR="00AD6F0D" w:rsidRPr="00B509A0">
        <w:t>,</w:t>
      </w:r>
      <w:r w:rsidRPr="00B509A0">
        <w:t xml:space="preserve"> two cease-to-take limits would be applied</w:t>
      </w:r>
      <w:r w:rsidR="00AD6F0D" w:rsidRPr="00B509A0">
        <w:t>:</w:t>
      </w:r>
      <w:r w:rsidRPr="00B509A0">
        <w:t xml:space="preserve"> one to limit water abstraction at lower flows and the other to high-flow harvesting.</w:t>
      </w:r>
    </w:p>
    <w:p w14:paraId="77083CEA" w14:textId="77777777" w:rsidR="001073E9" w:rsidRPr="00B509A0" w:rsidRDefault="001073E9" w:rsidP="001073E9">
      <w:pPr>
        <w:pStyle w:val="BodyText"/>
      </w:pPr>
      <w:r w:rsidRPr="00B509A0">
        <w:t xml:space="preserve">In combination, these definitions mean that councils cannot make rules or grant resource consents that allow the taking, damming or diverting or water to exceed the take limit. Takes or diversions that would exceed the take limits should have an appropriate rule structure that avoids over-allocation (eg, prohibited). The NPS-FM now requires plans to state whether flows or levels will affect existing resource consents (clause 3.17(1)(c)). This allows permit holders to assess the effect of that requirement on their water use, and make submissions to the council during the planning process. The plan may also state that permit holders can comply with the terms of the rule, or rules, in stages or over specified periods. </w:t>
      </w:r>
    </w:p>
    <w:p w14:paraId="1215D69F" w14:textId="77777777" w:rsidR="001073E9" w:rsidRPr="00B509A0" w:rsidRDefault="001073E9" w:rsidP="001073E9">
      <w:pPr>
        <w:pStyle w:val="Heading3"/>
      </w:pPr>
      <w:r w:rsidRPr="00B509A0">
        <w:t>What about new water users?</w:t>
      </w:r>
    </w:p>
    <w:p w14:paraId="6AD73DBE" w14:textId="19FA77DB" w:rsidR="001073E9" w:rsidRPr="00B509A0" w:rsidRDefault="001073E9" w:rsidP="001073E9">
      <w:pPr>
        <w:pStyle w:val="BodyText"/>
      </w:pPr>
      <w:r w:rsidRPr="00B509A0">
        <w:t xml:space="preserve">In healthy rivers it may still be possible to reallocate water and achieve the long-term visions and Te Mana o te Wai. However, when there is degradation, the first priority is to restore the water body. This may mean permit holders either have their allocation reduced or face more frequent restrictions. </w:t>
      </w:r>
    </w:p>
    <w:p w14:paraId="5E6893C3" w14:textId="5492EE0B" w:rsidR="001073E9" w:rsidRPr="00B509A0" w:rsidRDefault="001073E9" w:rsidP="001073E9">
      <w:pPr>
        <w:pStyle w:val="BodyText"/>
      </w:pPr>
      <w:r w:rsidRPr="00B509A0">
        <w:t xml:space="preserve">Any water allocation to new users must come from reducing existing takes and ensure flows and levels are restored over time. Opportunities to reduce takes could come from more efficient water use (using less water for the same use) or water storage (either from water harvesting at high flows, or harvesting and storing rainfall). Councils must consider these options with </w:t>
      </w:r>
      <w:proofErr w:type="spellStart"/>
      <w:r w:rsidRPr="00B509A0">
        <w:t>tangata</w:t>
      </w:r>
      <w:proofErr w:type="spellEnd"/>
      <w:r w:rsidRPr="00B509A0">
        <w:t xml:space="preserve"> whenua and </w:t>
      </w:r>
      <w:r w:rsidR="00F76017" w:rsidRPr="00B509A0">
        <w:t>the</w:t>
      </w:r>
      <w:r w:rsidR="000814C8" w:rsidRPr="00B509A0">
        <w:t>ir</w:t>
      </w:r>
      <w:r w:rsidR="00F76017" w:rsidRPr="00B509A0">
        <w:t xml:space="preserve"> </w:t>
      </w:r>
      <w:r w:rsidRPr="00B509A0">
        <w:t>communit</w:t>
      </w:r>
      <w:r w:rsidR="000814C8" w:rsidRPr="00B509A0">
        <w:t>ies</w:t>
      </w:r>
      <w:r w:rsidRPr="00B509A0">
        <w:t>.</w:t>
      </w:r>
    </w:p>
    <w:p w14:paraId="6CF995D9" w14:textId="77777777" w:rsidR="001073E9" w:rsidRPr="00B509A0" w:rsidRDefault="001073E9" w:rsidP="003B1CF1">
      <w:pPr>
        <w:pStyle w:val="Heading4"/>
      </w:pPr>
      <w:r w:rsidRPr="00B509A0">
        <w:t>Reducing water use</w:t>
      </w:r>
    </w:p>
    <w:p w14:paraId="3DF6A942" w14:textId="23C30B91" w:rsidR="001073E9" w:rsidRPr="00B509A0" w:rsidRDefault="001073E9" w:rsidP="001073E9">
      <w:pPr>
        <w:pStyle w:val="BodyText"/>
      </w:pPr>
      <w:r w:rsidRPr="00B509A0">
        <w:t>If achieving new flows and levels means reducing the existing takes (lower take limits), water use may need to be reduced. More efficient use (Policy 11</w:t>
      </w:r>
      <w:r w:rsidR="000814C8" w:rsidRPr="00B509A0">
        <w:t xml:space="preserve"> in the NPS-FM</w:t>
      </w:r>
      <w:r w:rsidRPr="00B509A0">
        <w:t xml:space="preserve">) may be one method. If this is not enough, existing takes may need to be reduced, with some reallocation of water. </w:t>
      </w:r>
    </w:p>
    <w:p w14:paraId="3AC81388" w14:textId="7C16CD8C" w:rsidR="001073E9" w:rsidRPr="00B509A0" w:rsidRDefault="00B97ADE" w:rsidP="001073E9">
      <w:pPr>
        <w:pStyle w:val="BodyText"/>
      </w:pPr>
      <w:hyperlink w:anchor="Figure10" w:history="1">
        <w:r w:rsidR="00E41382" w:rsidRPr="00B509A0">
          <w:rPr>
            <w:rStyle w:val="Hyperlink"/>
          </w:rPr>
          <w:t xml:space="preserve">Figure </w:t>
        </w:r>
        <w:r w:rsidR="008D7A25" w:rsidRPr="00B509A0">
          <w:rPr>
            <w:rStyle w:val="Hyperlink"/>
          </w:rPr>
          <w:t>10</w:t>
        </w:r>
      </w:hyperlink>
      <w:r w:rsidR="00FD0FFE" w:rsidRPr="00B509A0">
        <w:t xml:space="preserve"> </w:t>
      </w:r>
      <w:r w:rsidR="001073E9" w:rsidRPr="00B509A0">
        <w:t>shows the tension when allocating water between:</w:t>
      </w:r>
    </w:p>
    <w:p w14:paraId="28A217FB" w14:textId="77777777" w:rsidR="001073E9" w:rsidRPr="00B509A0" w:rsidRDefault="507B2744" w:rsidP="001073E9">
      <w:pPr>
        <w:pStyle w:val="Bullet"/>
      </w:pPr>
      <w:r w:rsidRPr="00B509A0">
        <w:t>total amount that can be taken (allocation)</w:t>
      </w:r>
    </w:p>
    <w:p w14:paraId="6D7ECE46" w14:textId="0C9F7EEA" w:rsidR="001073E9" w:rsidRPr="00B509A0" w:rsidRDefault="507B2744" w:rsidP="001073E9">
      <w:pPr>
        <w:pStyle w:val="Bullet"/>
      </w:pPr>
      <w:r w:rsidRPr="00B509A0">
        <w:t>how reliable it is for users (flow</w:t>
      </w:r>
      <w:r w:rsidR="003B0014" w:rsidRPr="00B509A0">
        <w:t xml:space="preserve"> and </w:t>
      </w:r>
      <w:r w:rsidRPr="00B509A0">
        <w:t>level restrictions)</w:t>
      </w:r>
    </w:p>
    <w:p w14:paraId="34BC4852" w14:textId="5DD48430" w:rsidR="001073E9" w:rsidRPr="00B509A0" w:rsidRDefault="507B2744" w:rsidP="001073E9">
      <w:pPr>
        <w:pStyle w:val="Bullet"/>
      </w:pPr>
      <w:r w:rsidRPr="00B509A0">
        <w:t>how much we leave for the environment (minimum flow</w:t>
      </w:r>
      <w:r w:rsidR="003B0014" w:rsidRPr="00B509A0">
        <w:t xml:space="preserve"> and </w:t>
      </w:r>
      <w:r w:rsidRPr="00B509A0">
        <w:t>level).</w:t>
      </w:r>
    </w:p>
    <w:p w14:paraId="362F330D" w14:textId="3CE01395" w:rsidR="001073E9" w:rsidRPr="00B509A0" w:rsidRDefault="001073E9" w:rsidP="001073E9">
      <w:pPr>
        <w:pStyle w:val="BodyText"/>
      </w:pPr>
      <w:r w:rsidRPr="00B509A0">
        <w:t xml:space="preserve">Councils must follow Te Mana o te Wai when allocating water. Priority goes first to the health </w:t>
      </w:r>
      <w:r w:rsidRPr="00B509A0">
        <w:rPr>
          <w:spacing w:val="-2"/>
        </w:rPr>
        <w:t>and well</w:t>
      </w:r>
      <w:r w:rsidR="003B0014" w:rsidRPr="00B509A0">
        <w:rPr>
          <w:spacing w:val="-2"/>
        </w:rPr>
        <w:t>-</w:t>
      </w:r>
      <w:r w:rsidRPr="00B509A0">
        <w:rPr>
          <w:spacing w:val="-2"/>
        </w:rPr>
        <w:t>being of water bodies and then to people</w:t>
      </w:r>
      <w:r w:rsidR="00351D1D" w:rsidRPr="00B509A0">
        <w:rPr>
          <w:spacing w:val="-2"/>
        </w:rPr>
        <w:t>’</w:t>
      </w:r>
      <w:r w:rsidRPr="00B509A0">
        <w:rPr>
          <w:spacing w:val="-2"/>
        </w:rPr>
        <w:t xml:space="preserve">s health needs. Within the </w:t>
      </w:r>
      <w:r w:rsidR="00351D1D" w:rsidRPr="00B509A0">
        <w:rPr>
          <w:spacing w:val="-2"/>
        </w:rPr>
        <w:t>‘</w:t>
      </w:r>
      <w:r w:rsidRPr="00B509A0">
        <w:rPr>
          <w:spacing w:val="-2"/>
        </w:rPr>
        <w:t>other well</w:t>
      </w:r>
      <w:r w:rsidR="005C7F42" w:rsidRPr="00B509A0">
        <w:rPr>
          <w:spacing w:val="-2"/>
        </w:rPr>
        <w:t>-</w:t>
      </w:r>
      <w:r w:rsidRPr="00B509A0">
        <w:rPr>
          <w:spacing w:val="-2"/>
        </w:rPr>
        <w:t>being</w:t>
      </w:r>
      <w:r w:rsidR="00351D1D" w:rsidRPr="00B509A0">
        <w:rPr>
          <w:spacing w:val="-2"/>
        </w:rPr>
        <w:t>’</w:t>
      </w:r>
      <w:r w:rsidRPr="00B509A0">
        <w:t xml:space="preserve"> matters, the community may choose its priorities, consistent with Te Mana o te Wai. </w:t>
      </w:r>
    </w:p>
    <w:p w14:paraId="59955F8A" w14:textId="11D880BA" w:rsidR="00A50EAD" w:rsidRPr="00B509A0" w:rsidRDefault="00A50EAD" w:rsidP="005A58B4">
      <w:pPr>
        <w:pStyle w:val="Figureheading"/>
      </w:pPr>
      <w:bookmarkStart w:id="135" w:name="_Ref106303535"/>
      <w:bookmarkStart w:id="136" w:name="Figure10"/>
      <w:bookmarkStart w:id="137" w:name="_Toc131000694"/>
      <w:r w:rsidRPr="00B509A0">
        <w:lastRenderedPageBreak/>
        <w:t xml:space="preserve">Figure </w:t>
      </w:r>
      <w:bookmarkEnd w:id="135"/>
      <w:r w:rsidR="008D7A25" w:rsidRPr="00B509A0">
        <w:t>10</w:t>
      </w:r>
      <w:bookmarkEnd w:id="136"/>
      <w:r w:rsidRPr="00B509A0">
        <w:t xml:space="preserve">: </w:t>
      </w:r>
      <w:r w:rsidR="005A58B4" w:rsidRPr="00B509A0">
        <w:tab/>
      </w:r>
      <w:r w:rsidR="00351D1D" w:rsidRPr="00B509A0">
        <w:t>‘</w:t>
      </w:r>
      <w:r w:rsidR="005C7F42" w:rsidRPr="00B509A0">
        <w:t>I</w:t>
      </w:r>
      <w:r w:rsidRPr="00B509A0">
        <w:t>ron triangle</w:t>
      </w:r>
      <w:r w:rsidR="00351D1D" w:rsidRPr="00B509A0">
        <w:t>’</w:t>
      </w:r>
      <w:r w:rsidRPr="00B509A0">
        <w:t xml:space="preserve"> of water allocation</w:t>
      </w:r>
      <w:bookmarkEnd w:id="137"/>
    </w:p>
    <w:p w14:paraId="4EF4360A" w14:textId="45B9F3BF" w:rsidR="00C015D1" w:rsidRPr="00B509A0" w:rsidRDefault="00E363EF" w:rsidP="005A58B4">
      <w:pPr>
        <w:pStyle w:val="BodyText"/>
        <w:jc w:val="center"/>
        <w:rPr>
          <w:lang w:eastAsia="en-US"/>
        </w:rPr>
      </w:pPr>
      <w:r w:rsidRPr="00B509A0">
        <w:rPr>
          <w:noProof/>
        </w:rPr>
        <w:drawing>
          <wp:inline distT="0" distB="0" distL="0" distR="0" wp14:anchorId="09C8C34D" wp14:editId="37BDFEA2">
            <wp:extent cx="2419350" cy="2024847"/>
            <wp:effectExtent l="0" t="0" r="0" b="0"/>
            <wp:docPr id="12" name="Picture 12" descr="Triangle shaped infographic showing the relationship between allocation limit, minimum flow/level, and flow/level restrictions (reliability) and how they impact on water quantity.">
              <a:extLst xmlns:a="http://schemas.openxmlformats.org/drawingml/2006/main">
                <a:ext uri="{FF2B5EF4-FFF2-40B4-BE49-F238E27FC236}">
                  <a16:creationId xmlns:a16="http://schemas.microsoft.com/office/drawing/2014/main" id="{C416975D-7900-4703-FE3E-0A5D6A42CC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5" descr="Triangle shaped infographic showing the relationship between allocation limit, minimum flow/level, and flow/level restrictions (reliability) and how they impact on water quantity.">
                      <a:extLst>
                        <a:ext uri="{FF2B5EF4-FFF2-40B4-BE49-F238E27FC236}">
                          <a16:creationId xmlns:a16="http://schemas.microsoft.com/office/drawing/2014/main" id="{C416975D-7900-4703-FE3E-0A5D6A42CCCD}"/>
                        </a:ext>
                      </a:extLst>
                    </pic:cNvPr>
                    <pic:cNvPicPr>
                      <a:picLocks noChangeAspect="1"/>
                    </pic:cNvPicPr>
                  </pic:nvPicPr>
                  <pic:blipFill rotWithShape="1">
                    <a:blip r:embed="rId90" cstate="print">
                      <a:extLst>
                        <a:ext uri="{28A0092B-C50C-407E-A947-70E740481C1C}">
                          <a14:useLocalDpi xmlns:a14="http://schemas.microsoft.com/office/drawing/2010/main" val="0"/>
                        </a:ext>
                      </a:extLst>
                    </a:blip>
                    <a:srcRect l="-4684" r="-4684"/>
                    <a:stretch/>
                  </pic:blipFill>
                  <pic:spPr bwMode="auto">
                    <a:xfrm>
                      <a:off x="0" y="0"/>
                      <a:ext cx="2431306" cy="2034853"/>
                    </a:xfrm>
                    <a:prstGeom prst="rect">
                      <a:avLst/>
                    </a:prstGeom>
                    <a:ln>
                      <a:noFill/>
                    </a:ln>
                    <a:extLst>
                      <a:ext uri="{53640926-AAD7-44D8-BBD7-CCE9431645EC}">
                        <a14:shadowObscured xmlns:a14="http://schemas.microsoft.com/office/drawing/2010/main"/>
                      </a:ext>
                    </a:extLst>
                  </pic:spPr>
                </pic:pic>
              </a:graphicData>
            </a:graphic>
          </wp:inline>
        </w:drawing>
      </w:r>
    </w:p>
    <w:p w14:paraId="13B41F26" w14:textId="18E800AF" w:rsidR="001073E9" w:rsidRPr="00B509A0" w:rsidRDefault="001073E9" w:rsidP="005A58B4">
      <w:pPr>
        <w:pStyle w:val="BodyText"/>
      </w:pPr>
      <w:r w:rsidRPr="00B509A0">
        <w:t xml:space="preserve">If a water body is over-allocated, councils may need to phase in the reduction over a period of years. This will allow users time to adjust. There will be implications for users (eg, irrigators). Councils </w:t>
      </w:r>
      <w:r w:rsidR="001C51DF" w:rsidRPr="00B509A0">
        <w:t xml:space="preserve">should </w:t>
      </w:r>
      <w:r w:rsidRPr="00B509A0">
        <w:t xml:space="preserve">be upfront with the community about the reductions. </w:t>
      </w:r>
    </w:p>
    <w:p w14:paraId="001BBB3E" w14:textId="77777777" w:rsidR="001073E9" w:rsidRPr="00B509A0" w:rsidRDefault="001073E9" w:rsidP="005A58B4">
      <w:pPr>
        <w:pStyle w:val="Heading5"/>
      </w:pPr>
      <w:r w:rsidRPr="00B509A0">
        <w:t>Suggestions for councils and communities</w:t>
      </w:r>
    </w:p>
    <w:p w14:paraId="42EAE31C" w14:textId="77777777" w:rsidR="001073E9" w:rsidRPr="00B509A0" w:rsidRDefault="507B2744" w:rsidP="005A58B4">
      <w:pPr>
        <w:pStyle w:val="Bullet"/>
        <w:spacing w:before="120"/>
      </w:pPr>
      <w:r w:rsidRPr="00B509A0">
        <w:t>Align consent expiry dates so they can be reviewed at the same time.</w:t>
      </w:r>
    </w:p>
    <w:p w14:paraId="48177BBF" w14:textId="41B5FC5C" w:rsidR="001073E9" w:rsidRPr="00B509A0" w:rsidRDefault="27DC7F63" w:rsidP="001073E9">
      <w:pPr>
        <w:pStyle w:val="Bullet"/>
      </w:pPr>
      <w:r w:rsidRPr="00B509A0">
        <w:t xml:space="preserve">Build climate resilience into take limits, flows and levels, especially for farming areas with lower takes. Councils can give direction and assistance, </w:t>
      </w:r>
      <w:r w:rsidR="00DF1E02" w:rsidRPr="00B509A0">
        <w:t>improv</w:t>
      </w:r>
      <w:r w:rsidR="008C3BF1" w:rsidRPr="00B509A0">
        <w:t>ing</w:t>
      </w:r>
      <w:r w:rsidR="00027A70" w:rsidRPr="00B509A0">
        <w:t xml:space="preserve"> water-use</w:t>
      </w:r>
      <w:r w:rsidR="00D544CC" w:rsidRPr="00B509A0">
        <w:t xml:space="preserve"> </w:t>
      </w:r>
      <w:r w:rsidR="000A5361" w:rsidRPr="00B509A0">
        <w:t>resilience</w:t>
      </w:r>
      <w:r w:rsidR="0026038B" w:rsidRPr="00B509A0">
        <w:t>. This could</w:t>
      </w:r>
      <w:r w:rsidR="00027A70" w:rsidRPr="00B509A0">
        <w:t xml:space="preserve"> includ</w:t>
      </w:r>
      <w:r w:rsidR="0026038B" w:rsidRPr="00B509A0">
        <w:t>e</w:t>
      </w:r>
      <w:r w:rsidR="00027A70" w:rsidRPr="00B509A0">
        <w:t xml:space="preserve"> on-farm resilience </w:t>
      </w:r>
      <w:r w:rsidR="0070571B" w:rsidRPr="00B509A0">
        <w:t xml:space="preserve">practices </w:t>
      </w:r>
      <w:r w:rsidR="00027A70" w:rsidRPr="00B509A0">
        <w:t xml:space="preserve">that </w:t>
      </w:r>
      <w:r w:rsidRPr="00B509A0">
        <w:t>rel</w:t>
      </w:r>
      <w:r w:rsidR="0070571B" w:rsidRPr="00B509A0">
        <w:t>y</w:t>
      </w:r>
      <w:r w:rsidRPr="00B509A0">
        <w:t xml:space="preserve"> less on irrigation, where droughts </w:t>
      </w:r>
      <w:r w:rsidR="0011699C" w:rsidRPr="00B509A0">
        <w:t xml:space="preserve">are predicted to </w:t>
      </w:r>
      <w:r w:rsidRPr="00B509A0">
        <w:t>become more common</w:t>
      </w:r>
      <w:r w:rsidR="0011699C" w:rsidRPr="00B509A0">
        <w:t>.</w:t>
      </w:r>
      <w:r w:rsidR="00A97F85" w:rsidRPr="00B509A0">
        <w:t xml:space="preserve"> Achieving Te mana o te Wai and responding to </w:t>
      </w:r>
      <w:r w:rsidR="006110C8" w:rsidRPr="00B509A0">
        <w:t>climate</w:t>
      </w:r>
      <w:r w:rsidR="00A97F85" w:rsidRPr="00B509A0">
        <w:t xml:space="preserve"> change </w:t>
      </w:r>
      <w:r w:rsidR="004D58E9" w:rsidRPr="00B509A0">
        <w:t>may mean</w:t>
      </w:r>
      <w:r w:rsidR="008D62C1" w:rsidRPr="00B509A0">
        <w:t xml:space="preserve"> </w:t>
      </w:r>
      <w:r w:rsidR="00CE2E94" w:rsidRPr="00B509A0">
        <w:t xml:space="preserve">less </w:t>
      </w:r>
      <w:r w:rsidR="006E6B8B" w:rsidRPr="00B509A0">
        <w:t xml:space="preserve">long-term certainty </w:t>
      </w:r>
      <w:r w:rsidR="004326CE" w:rsidRPr="00B509A0">
        <w:t>for</w:t>
      </w:r>
      <w:r w:rsidR="006E6B8B" w:rsidRPr="00B509A0">
        <w:t xml:space="preserve"> users</w:t>
      </w:r>
      <w:r w:rsidR="004326CE" w:rsidRPr="00B509A0">
        <w:t xml:space="preserve"> </w:t>
      </w:r>
      <w:r w:rsidR="00724498" w:rsidRPr="00B509A0">
        <w:t>and consent holders</w:t>
      </w:r>
      <w:r w:rsidR="00A97F85" w:rsidRPr="00B509A0">
        <w:t>, however,</w:t>
      </w:r>
      <w:r w:rsidR="00C51D51" w:rsidRPr="00B509A0">
        <w:t xml:space="preserve"> in order</w:t>
      </w:r>
      <w:r w:rsidR="00A97F85" w:rsidRPr="00B509A0">
        <w:t xml:space="preserve"> </w:t>
      </w:r>
      <w:r w:rsidR="006110C8" w:rsidRPr="00B509A0">
        <w:t>f</w:t>
      </w:r>
      <w:r w:rsidR="00A97F85" w:rsidRPr="00B509A0">
        <w:t xml:space="preserve">or the system to be more resilient, there needs to be a degree of flexibility, particularly as new </w:t>
      </w:r>
      <w:r w:rsidR="006110C8" w:rsidRPr="00B509A0">
        <w:t>climate</w:t>
      </w:r>
      <w:r w:rsidR="00A97F85" w:rsidRPr="00B509A0">
        <w:t xml:space="preserve"> science emerges</w:t>
      </w:r>
      <w:r w:rsidR="006110C8" w:rsidRPr="00B509A0">
        <w:t xml:space="preserve">. </w:t>
      </w:r>
      <w:r w:rsidR="00614295" w:rsidRPr="00B509A0">
        <w:t>Forward thinking is critical and may be</w:t>
      </w:r>
      <w:r w:rsidR="00C51D51" w:rsidRPr="00B509A0">
        <w:t xml:space="preserve"> </w:t>
      </w:r>
      <w:r w:rsidRPr="00B509A0">
        <w:t>best achieved by informing permit holders that their permit is not permanent and will be reviewed</w:t>
      </w:r>
      <w:r w:rsidR="00CC751F" w:rsidRPr="00B509A0">
        <w:t xml:space="preserve"> </w:t>
      </w:r>
      <w:r w:rsidR="00614295" w:rsidRPr="00B509A0">
        <w:t xml:space="preserve">in relation to </w:t>
      </w:r>
      <w:r w:rsidRPr="00B509A0">
        <w:t>increased low flow.</w:t>
      </w:r>
      <w:r w:rsidR="005B79E1" w:rsidRPr="00B509A0">
        <w:t xml:space="preserve"> </w:t>
      </w:r>
    </w:p>
    <w:p w14:paraId="47F316B1" w14:textId="36E8A6F9" w:rsidR="001073E9" w:rsidRPr="00B509A0" w:rsidRDefault="507B2744" w:rsidP="001073E9">
      <w:pPr>
        <w:pStyle w:val="Bullet"/>
      </w:pPr>
      <w:r w:rsidRPr="00B509A0">
        <w:t>Think about the implications of consent timeframes and whether to align with national and regional planning frameworks. For example, 10-year consents align with plan timeframes while giving resource users enough certainty to make investment decisions, but not too long (30 years) to be able to adjust water takes or reconsider allocations.</w:t>
      </w:r>
    </w:p>
    <w:p w14:paraId="53BA6901" w14:textId="2BC3070F" w:rsidR="001073E9" w:rsidRPr="00B509A0" w:rsidRDefault="507B2744" w:rsidP="001073E9">
      <w:pPr>
        <w:pStyle w:val="Bullet"/>
      </w:pPr>
      <w:r w:rsidRPr="00B509A0">
        <w:t xml:space="preserve">Keep rules as simple as possible. Avoid complicating </w:t>
      </w:r>
      <w:r w:rsidR="00A77ADA" w:rsidRPr="00B509A0">
        <w:t xml:space="preserve">the </w:t>
      </w:r>
      <w:r w:rsidRPr="00B509A0">
        <w:t>freshwater accounting and compliance, monitoring and enforcement process (eg, many single water takes can make</w:t>
      </w:r>
      <w:r w:rsidR="00A219A4" w:rsidRPr="00B509A0">
        <w:t> </w:t>
      </w:r>
      <w:r w:rsidRPr="00B509A0">
        <w:t>record-keeping difficult and costly for councils).</w:t>
      </w:r>
    </w:p>
    <w:p w14:paraId="315B2A00" w14:textId="3F65EAD3" w:rsidR="001073E9" w:rsidRPr="00B509A0" w:rsidRDefault="001073E9" w:rsidP="005A58B4">
      <w:pPr>
        <w:pStyle w:val="Heading5"/>
      </w:pPr>
      <w:r w:rsidRPr="00B509A0">
        <w:t>Water storage</w:t>
      </w:r>
    </w:p>
    <w:p w14:paraId="1167054A" w14:textId="77777777" w:rsidR="001073E9" w:rsidRPr="00B509A0" w:rsidRDefault="001073E9" w:rsidP="001073E9">
      <w:pPr>
        <w:pStyle w:val="BodyText"/>
      </w:pPr>
      <w:r w:rsidRPr="00B509A0">
        <w:t>Water storage is an option to use non-critical parts of the flow during low-flow periods when the water body is not stressed, which increases the allocation back to the river.</w:t>
      </w:r>
    </w:p>
    <w:p w14:paraId="38429FB5" w14:textId="30F8DCFD" w:rsidR="001073E9" w:rsidRPr="00B509A0" w:rsidRDefault="001073E9" w:rsidP="001073E9">
      <w:pPr>
        <w:pStyle w:val="BodyText"/>
      </w:pPr>
      <w:r w:rsidRPr="00B509A0">
        <w:t xml:space="preserve">Stored water </w:t>
      </w:r>
      <w:r w:rsidRPr="00B509A0">
        <w:rPr>
          <w:b/>
          <w:bCs/>
        </w:rPr>
        <w:t>must not</w:t>
      </w:r>
      <w:r w:rsidRPr="00B509A0">
        <w:t xml:space="preserve"> be used to expand or intensify land use that would breach the resource use limits. Councils must clearly set out the limits on total land use and intensity for different land types in a catchment. </w:t>
      </w:r>
    </w:p>
    <w:p w14:paraId="3249FB98" w14:textId="4E93EB4D" w:rsidR="00A50EAD" w:rsidRPr="00B509A0" w:rsidRDefault="00C015D1" w:rsidP="005A58B4">
      <w:pPr>
        <w:pStyle w:val="Heading2"/>
      </w:pPr>
      <w:bookmarkStart w:id="138" w:name="_Toc132119724"/>
      <w:r w:rsidRPr="00B509A0">
        <w:lastRenderedPageBreak/>
        <w:t>Further information to support implementation</w:t>
      </w:r>
      <w:bookmarkEnd w:id="138"/>
      <w:r w:rsidR="00B0134C" w:rsidRPr="00B509A0">
        <w:br/>
      </w:r>
    </w:p>
    <w:p w14:paraId="606B71C4" w14:textId="073524B6" w:rsidR="001073E9" w:rsidRPr="00B509A0" w:rsidRDefault="00B97ADE" w:rsidP="005A58B4">
      <w:pPr>
        <w:pStyle w:val="Bullet"/>
        <w:spacing w:before="240"/>
      </w:pPr>
      <w:hyperlink r:id="rId91">
        <w:r w:rsidR="5E06B65D" w:rsidRPr="00B509A0">
          <w:rPr>
            <w:rStyle w:val="Hyperlink"/>
          </w:rPr>
          <w:t xml:space="preserve">Guidance on </w:t>
        </w:r>
        <w:r w:rsidR="49BEBB72" w:rsidRPr="00B509A0">
          <w:rPr>
            <w:rStyle w:val="Hyperlink"/>
          </w:rPr>
          <w:t>measuring and reporting water takes</w:t>
        </w:r>
      </w:hyperlink>
      <w:r w:rsidR="36878171" w:rsidRPr="00B509A0">
        <w:t xml:space="preserve"> </w:t>
      </w:r>
    </w:p>
    <w:p w14:paraId="498D0AE8" w14:textId="1CCE08E0" w:rsidR="00155396" w:rsidRPr="00B509A0" w:rsidRDefault="00B97ADE" w:rsidP="00155396">
      <w:pPr>
        <w:pStyle w:val="Bullet"/>
      </w:pPr>
      <w:hyperlink r:id="rId92">
        <w:r w:rsidR="1BCF7AFC" w:rsidRPr="00B509A0">
          <w:rPr>
            <w:rStyle w:val="Hyperlink"/>
          </w:rPr>
          <w:t>Guidance</w:t>
        </w:r>
        <w:r w:rsidR="01F9526A" w:rsidRPr="00B509A0">
          <w:rPr>
            <w:rStyle w:val="Hyperlink"/>
          </w:rPr>
          <w:t xml:space="preserve"> and</w:t>
        </w:r>
        <w:r w:rsidR="1BCF7AFC" w:rsidRPr="00B509A0">
          <w:rPr>
            <w:rStyle w:val="Hyperlink"/>
          </w:rPr>
          <w:t xml:space="preserve"> reports on environmental flows</w:t>
        </w:r>
      </w:hyperlink>
    </w:p>
    <w:p w14:paraId="10DEB9FC" w14:textId="6166D300" w:rsidR="00E45758" w:rsidRPr="00B509A0" w:rsidRDefault="00E45758" w:rsidP="006C6881">
      <w:pPr>
        <w:pStyle w:val="Heading1"/>
        <w:pageBreakBefore/>
      </w:pPr>
      <w:bookmarkStart w:id="139" w:name="_Clause_3.18:_Monitoring"/>
      <w:bookmarkStart w:id="140" w:name="_Ref106294448"/>
      <w:bookmarkStart w:id="141" w:name="_Ref106294458"/>
      <w:bookmarkStart w:id="142" w:name="_Toc132119725"/>
      <w:bookmarkEnd w:id="139"/>
      <w:r w:rsidRPr="00B509A0">
        <w:lastRenderedPageBreak/>
        <w:t>Clause 3.18</w:t>
      </w:r>
      <w:r w:rsidR="006F76DC" w:rsidRPr="00B509A0">
        <w:t>:</w:t>
      </w:r>
      <w:r w:rsidRPr="00B509A0">
        <w:t xml:space="preserve"> Monitoring</w:t>
      </w:r>
      <w:bookmarkEnd w:id="140"/>
      <w:bookmarkEnd w:id="141"/>
      <w:bookmarkEnd w:id="142"/>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814201" w:rsidRPr="00B509A0" w14:paraId="680B9D70" w14:textId="77777777" w:rsidTr="005A58B4">
        <w:tc>
          <w:tcPr>
            <w:tcW w:w="10205" w:type="dxa"/>
            <w:shd w:val="clear" w:color="auto" w:fill="D2DDE1" w:themeFill="background2"/>
          </w:tcPr>
          <w:p w14:paraId="2E0282E9" w14:textId="77777777" w:rsidR="00814201" w:rsidRPr="00B509A0" w:rsidRDefault="00814201" w:rsidP="005A58B4">
            <w:pPr>
              <w:pStyle w:val="Boxheading"/>
            </w:pPr>
            <w:r w:rsidRPr="00B509A0">
              <w:t>NPS-FM</w:t>
            </w:r>
          </w:p>
          <w:p w14:paraId="3164F3D8" w14:textId="1527F962" w:rsidR="00814201" w:rsidRPr="00B509A0" w:rsidRDefault="006F76DC" w:rsidP="005A58B4">
            <w:pPr>
              <w:pStyle w:val="Boxheading"/>
              <w:spacing w:before="120"/>
            </w:pPr>
            <w:r w:rsidRPr="00B509A0">
              <w:t xml:space="preserve">Clause </w:t>
            </w:r>
            <w:r w:rsidR="00814201" w:rsidRPr="00B509A0">
              <w:t>3.18</w:t>
            </w:r>
            <w:r w:rsidRPr="00B509A0">
              <w:t>: Monitoring</w:t>
            </w:r>
            <w:r w:rsidR="00814201" w:rsidRPr="00B509A0">
              <w:t xml:space="preserve"> </w:t>
            </w:r>
          </w:p>
          <w:p w14:paraId="4D772BC2" w14:textId="75BBA91B" w:rsidR="00814201" w:rsidRPr="00B509A0" w:rsidRDefault="00814201" w:rsidP="005A58B4">
            <w:pPr>
              <w:pStyle w:val="Boxtext"/>
              <w:spacing w:after="0"/>
              <w:ind w:left="681" w:hanging="397"/>
            </w:pPr>
            <w:r w:rsidRPr="00B509A0">
              <w:t xml:space="preserve">(1) </w:t>
            </w:r>
            <w:r w:rsidR="005A58B4" w:rsidRPr="00B509A0">
              <w:tab/>
            </w:r>
            <w:r w:rsidRPr="00B509A0">
              <w:t xml:space="preserve">Every regional council must establish methods for monitoring progress towards achieving target attributes states and environmental outcomes. </w:t>
            </w:r>
          </w:p>
          <w:p w14:paraId="16747F8A" w14:textId="3B535BBB" w:rsidR="00814201" w:rsidRPr="00B509A0" w:rsidRDefault="00814201" w:rsidP="005A58B4">
            <w:pPr>
              <w:pStyle w:val="Boxtext"/>
              <w:spacing w:after="0"/>
              <w:ind w:left="681" w:hanging="397"/>
            </w:pPr>
            <w:r w:rsidRPr="00B509A0">
              <w:t xml:space="preserve">(2) </w:t>
            </w:r>
            <w:r w:rsidR="005A58B4" w:rsidRPr="00B509A0">
              <w:tab/>
            </w:r>
            <w:r w:rsidRPr="00B509A0">
              <w:t xml:space="preserve">The methods must include measures of: </w:t>
            </w:r>
          </w:p>
          <w:p w14:paraId="4E60EC4B" w14:textId="14976324" w:rsidR="00814201" w:rsidRPr="00B509A0" w:rsidRDefault="00814201" w:rsidP="005A58B4">
            <w:pPr>
              <w:pStyle w:val="Boxtext"/>
              <w:spacing w:after="0"/>
              <w:ind w:left="1077" w:hanging="397"/>
            </w:pPr>
            <w:r w:rsidRPr="00B509A0">
              <w:t>(a)</w:t>
            </w:r>
            <w:r w:rsidR="005A58B4" w:rsidRPr="00B509A0">
              <w:tab/>
            </w:r>
            <w:proofErr w:type="spellStart"/>
            <w:r w:rsidRPr="00B509A0">
              <w:t>mātauranga</w:t>
            </w:r>
            <w:proofErr w:type="spellEnd"/>
            <w:r w:rsidRPr="00B509A0">
              <w:t xml:space="preserve"> Māori; and </w:t>
            </w:r>
          </w:p>
          <w:p w14:paraId="32284952" w14:textId="0EC32656" w:rsidR="00814201" w:rsidRPr="00B509A0" w:rsidRDefault="00814201" w:rsidP="005A58B4">
            <w:pPr>
              <w:pStyle w:val="Boxtext"/>
              <w:spacing w:after="0"/>
              <w:ind w:left="1077" w:hanging="397"/>
            </w:pPr>
            <w:r w:rsidRPr="00B509A0">
              <w:t xml:space="preserve">(b) </w:t>
            </w:r>
            <w:r w:rsidR="005A58B4" w:rsidRPr="00B509A0">
              <w:tab/>
            </w:r>
            <w:r w:rsidRPr="00B509A0">
              <w:t xml:space="preserve">the health of indigenous flora and fauna. </w:t>
            </w:r>
          </w:p>
          <w:p w14:paraId="216CDA9E" w14:textId="525B61D3" w:rsidR="00814201" w:rsidRPr="00B509A0" w:rsidRDefault="00814201" w:rsidP="005A58B4">
            <w:pPr>
              <w:pStyle w:val="Boxtext"/>
              <w:spacing w:after="180"/>
              <w:ind w:left="681" w:hanging="397"/>
            </w:pPr>
            <w:r w:rsidRPr="00B509A0">
              <w:t xml:space="preserve">(3) </w:t>
            </w:r>
            <w:r w:rsidR="005A58B4" w:rsidRPr="00B509A0">
              <w:tab/>
            </w:r>
            <w:r w:rsidRPr="00B509A0">
              <w:t>Monitoring methods must recognise the importance of long-term trends, and the relationship between results and their contribution to evaluating progress towards achieving long-term visions and environmental outcomes for FMUs and parts of FMUs.</w:t>
            </w:r>
          </w:p>
        </w:tc>
      </w:tr>
    </w:tbl>
    <w:p w14:paraId="38CF9EDF" w14:textId="77777777" w:rsidR="00E45758" w:rsidRPr="00B509A0" w:rsidRDefault="00E45758" w:rsidP="005A58B4">
      <w:pPr>
        <w:pStyle w:val="Heading2"/>
        <w:spacing w:before="440"/>
      </w:pPr>
      <w:bookmarkStart w:id="143" w:name="_Toc132119726"/>
      <w:r w:rsidRPr="00B509A0">
        <w:t>Policy intent</w:t>
      </w:r>
      <w:bookmarkEnd w:id="143"/>
      <w:r w:rsidRPr="00B509A0">
        <w:t xml:space="preserve"> </w:t>
      </w:r>
    </w:p>
    <w:p w14:paraId="7B6F764F" w14:textId="57767AFE" w:rsidR="004128A6" w:rsidRPr="00B509A0" w:rsidRDefault="00E45758" w:rsidP="005A58B4">
      <w:pPr>
        <w:pStyle w:val="BodyText"/>
      </w:pPr>
      <w:r w:rsidRPr="00B509A0">
        <w:t xml:space="preserve">Councils </w:t>
      </w:r>
      <w:r w:rsidR="004108A7" w:rsidRPr="00B509A0">
        <w:t>must</w:t>
      </w:r>
      <w:r w:rsidRPr="00B509A0">
        <w:t xml:space="preserve"> establish methods for monitoring progress towards achieving </w:t>
      </w:r>
      <w:r w:rsidR="00E87CED" w:rsidRPr="00B509A0">
        <w:t>TAS</w:t>
      </w:r>
      <w:r w:rsidR="004466AF" w:rsidRPr="00B509A0">
        <w:t>s</w:t>
      </w:r>
      <w:r w:rsidRPr="00B509A0">
        <w:t xml:space="preserve"> and environmental outcomes. The </w:t>
      </w:r>
      <w:r w:rsidR="004128A6" w:rsidRPr="00B509A0">
        <w:t>aim</w:t>
      </w:r>
      <w:r w:rsidRPr="00B509A0">
        <w:t xml:space="preserve"> is to create a regular feedback loop. </w:t>
      </w:r>
    </w:p>
    <w:p w14:paraId="100EA529" w14:textId="2327555A" w:rsidR="00E45758" w:rsidRPr="00B509A0" w:rsidRDefault="00E45758" w:rsidP="005A58B4">
      <w:pPr>
        <w:pStyle w:val="BodyText"/>
      </w:pPr>
      <w:r w:rsidRPr="00B509A0">
        <w:t>The loop</w:t>
      </w:r>
      <w:r w:rsidR="004128A6" w:rsidRPr="00B509A0">
        <w:t xml:space="preserve"> allows councils to act in a timely manner if monitoring shows the outcomes as expected. It shows </w:t>
      </w:r>
      <w:r w:rsidRPr="00B509A0">
        <w:t>whether the limits, consent conditions</w:t>
      </w:r>
      <w:r w:rsidR="004128A6" w:rsidRPr="00B509A0">
        <w:t>,</w:t>
      </w:r>
      <w:r w:rsidRPr="00B509A0">
        <w:t xml:space="preserve"> action plans and other </w:t>
      </w:r>
      <w:r w:rsidR="00A73C08" w:rsidRPr="00B509A0">
        <w:t xml:space="preserve">methods </w:t>
      </w:r>
      <w:r w:rsidRPr="00B509A0">
        <w:t>are achieving the outcomes and interim goals</w:t>
      </w:r>
      <w:r w:rsidR="004128A6" w:rsidRPr="00B509A0">
        <w:t>,</w:t>
      </w:r>
      <w:r w:rsidRPr="00B509A0">
        <w:t xml:space="preserve"> and are keeping the FMUs on track</w:t>
      </w:r>
      <w:r w:rsidR="00BF2306" w:rsidRPr="00B509A0">
        <w:t xml:space="preserve"> </w:t>
      </w:r>
      <w:r w:rsidRPr="00B509A0">
        <w:t xml:space="preserve">to achieve the long-term vision </w:t>
      </w:r>
      <w:r w:rsidR="00BF2306" w:rsidRPr="00B509A0">
        <w:t>on time.</w:t>
      </w:r>
      <w:r w:rsidRPr="00B509A0">
        <w:t xml:space="preserve"> </w:t>
      </w:r>
      <w:hyperlink w:anchor="Figure11" w:history="1">
        <w:r w:rsidR="005C5B9A" w:rsidRPr="00B509A0">
          <w:rPr>
            <w:rStyle w:val="Hyperlink"/>
          </w:rPr>
          <w:t>Figure 1</w:t>
        </w:r>
        <w:r w:rsidR="005E1533" w:rsidRPr="00B509A0">
          <w:rPr>
            <w:rStyle w:val="Hyperlink"/>
          </w:rPr>
          <w:t>1</w:t>
        </w:r>
      </w:hyperlink>
      <w:r w:rsidR="00A73C08" w:rsidRPr="00B509A0">
        <w:t xml:space="preserve"> </w:t>
      </w:r>
      <w:r w:rsidR="002613D0" w:rsidRPr="00B509A0">
        <w:t>p</w:t>
      </w:r>
      <w:r w:rsidR="00A73C08" w:rsidRPr="00B509A0">
        <w:t xml:space="preserve">rovides a visual representation of this feedback loop. </w:t>
      </w:r>
    </w:p>
    <w:p w14:paraId="5D0CE171" w14:textId="717C57F0" w:rsidR="00D13605" w:rsidRPr="00B509A0" w:rsidRDefault="00D13605" w:rsidP="00D13605">
      <w:pPr>
        <w:pStyle w:val="BodyText"/>
      </w:pPr>
      <w:r w:rsidRPr="00B509A0">
        <w:t>Each attribute will be monitored at a representative site in the FMU or catchment. The attribute will be assigned a TAS at that monitoring site. The purpose of setting TAS</w:t>
      </w:r>
      <w:r w:rsidR="00F07B0C" w:rsidRPr="00B509A0">
        <w:t>s</w:t>
      </w:r>
      <w:r w:rsidRPr="00B509A0">
        <w:t xml:space="preserve"> for each monitoring site is so </w:t>
      </w:r>
      <w:r w:rsidR="00F07B0C" w:rsidRPr="00B509A0">
        <w:t>councils</w:t>
      </w:r>
      <w:r w:rsidRPr="00B509A0">
        <w:t xml:space="preserve"> can continue to monitor progress at that specific site, and keep track of whether </w:t>
      </w:r>
      <w:r w:rsidR="00F07B0C" w:rsidRPr="00B509A0">
        <w:t>the</w:t>
      </w:r>
      <w:r w:rsidRPr="00B509A0">
        <w:t xml:space="preserve"> intervention (</w:t>
      </w:r>
      <w:r w:rsidR="00F07B0C" w:rsidRPr="00B509A0">
        <w:t xml:space="preserve">eg, </w:t>
      </w:r>
      <w:r w:rsidRPr="00B509A0">
        <w:t>limit as a rule in regional plans</w:t>
      </w:r>
      <w:r w:rsidR="00F07B0C" w:rsidRPr="00B509A0">
        <w:t xml:space="preserve"> and </w:t>
      </w:r>
      <w:r w:rsidRPr="00B509A0">
        <w:t>action plan</w:t>
      </w:r>
      <w:r w:rsidR="00F07B0C" w:rsidRPr="00B509A0">
        <w:t>s</w:t>
      </w:r>
      <w:r w:rsidRPr="00B509A0">
        <w:t>) is having an effect and achieving the TAS over time.</w:t>
      </w:r>
      <w:r w:rsidR="009E0A8B" w:rsidRPr="00B509A0">
        <w:t xml:space="preserve"> </w:t>
      </w:r>
      <w:r w:rsidR="00BB24E1" w:rsidRPr="00B509A0">
        <w:t>For efficiency and practicality, i</w:t>
      </w:r>
      <w:r w:rsidR="009E0A8B" w:rsidRPr="00B509A0">
        <w:t>t is intended that</w:t>
      </w:r>
      <w:r w:rsidR="00BB24E1" w:rsidRPr="00B509A0">
        <w:t xml:space="preserve"> (</w:t>
      </w:r>
      <w:r w:rsidR="005410D5" w:rsidRPr="00B509A0">
        <w:t>where appropriate</w:t>
      </w:r>
      <w:r w:rsidR="00BB24E1" w:rsidRPr="00B509A0">
        <w:t>)</w:t>
      </w:r>
      <w:r w:rsidR="005410D5" w:rsidRPr="00B509A0">
        <w:t>,</w:t>
      </w:r>
      <w:r w:rsidR="009E0A8B" w:rsidRPr="00B509A0">
        <w:t xml:space="preserve"> </w:t>
      </w:r>
      <w:r w:rsidR="005410D5" w:rsidRPr="00B509A0">
        <w:t>councils</w:t>
      </w:r>
      <w:r w:rsidR="009E0A8B" w:rsidRPr="00B509A0">
        <w:t xml:space="preserve"> will </w:t>
      </w:r>
      <w:r w:rsidR="005410D5" w:rsidRPr="00B509A0">
        <w:t>monitor</w:t>
      </w:r>
      <w:r w:rsidR="00BB24E1" w:rsidRPr="00B509A0">
        <w:t xml:space="preserve"> more than one attribute at any given monitoring site. </w:t>
      </w:r>
    </w:p>
    <w:p w14:paraId="525F5C68" w14:textId="77777777" w:rsidR="00275F4A" w:rsidRPr="00B509A0" w:rsidRDefault="00275F4A" w:rsidP="005A58B4">
      <w:pPr>
        <w:pStyle w:val="BodyText"/>
      </w:pPr>
    </w:p>
    <w:p w14:paraId="050212FD" w14:textId="3702100C" w:rsidR="00A73C08" w:rsidRPr="00B509A0" w:rsidRDefault="00A73C08" w:rsidP="008F7421">
      <w:pPr>
        <w:pStyle w:val="Figureheading"/>
        <w:spacing w:after="0"/>
      </w:pPr>
      <w:bookmarkStart w:id="144" w:name="_Ref106280812"/>
      <w:bookmarkStart w:id="145" w:name="Figure11"/>
      <w:bookmarkStart w:id="146" w:name="_Toc131000695"/>
      <w:r w:rsidRPr="00B509A0">
        <w:lastRenderedPageBreak/>
        <w:t>Figure</w:t>
      </w:r>
      <w:bookmarkEnd w:id="144"/>
      <w:r w:rsidR="005E1533" w:rsidRPr="00B509A0">
        <w:t xml:space="preserve"> </w:t>
      </w:r>
      <w:r w:rsidR="005C5B9A" w:rsidRPr="00B509A0">
        <w:t>11</w:t>
      </w:r>
      <w:r w:rsidR="00C65C2A" w:rsidRPr="00B509A0">
        <w:t>:</w:t>
      </w:r>
      <w:r w:rsidRPr="00B509A0">
        <w:t xml:space="preserve"> </w:t>
      </w:r>
      <w:bookmarkEnd w:id="145"/>
      <w:r w:rsidR="005A58B4" w:rsidRPr="00B509A0">
        <w:tab/>
      </w:r>
      <w:r w:rsidRPr="00B509A0">
        <w:t>Monitoring and responding to degradation</w:t>
      </w:r>
      <w:bookmarkEnd w:id="146"/>
    </w:p>
    <w:p w14:paraId="63BD36CC" w14:textId="108E3775" w:rsidR="00E4749C" w:rsidRPr="00B509A0" w:rsidRDefault="00E4749C" w:rsidP="008A4908">
      <w:pPr>
        <w:pStyle w:val="BodyText"/>
        <w:jc w:val="center"/>
        <w:rPr>
          <w:lang w:eastAsia="en-US"/>
        </w:rPr>
      </w:pPr>
      <w:r w:rsidRPr="00B509A0">
        <w:rPr>
          <w:noProof/>
          <w:lang w:eastAsia="en-US"/>
        </w:rPr>
        <w:drawing>
          <wp:inline distT="0" distB="0" distL="0" distR="0" wp14:anchorId="3AF243CB" wp14:editId="32CBD4BD">
            <wp:extent cx="5332904" cy="5408835"/>
            <wp:effectExtent l="0" t="0" r="1270" b="1905"/>
            <wp:docPr id="29" name="Picture 29" descr="Figure 11:&#10;Infographic identifying the two pathways in freshwater management of the policies that must be implemented to achieve target attribute states (TASs), nutrient outcomes needed to achieve TASs, and environmental outcomes (3.12), and flows and levels (3.16).&#10;Pathway 1.&#10;• Monitoring (3.18).&#10;Councils must establish methods to monitor progress towards achieving TASs and environmental outcomes, including measures of mātauranga Māori and the health of indigenous flora and fauna.&#10;• Assessing trends (3.19).&#10;Councils must:&#10;o assess the states of attributes at appropriate period, frequency and distribution of dates.&#10;o determine the likelihood of any trend.&#10;o apply clause 3.30 where the likelihood of a deteriorating trend is larger than 50%.&#10;• Responding to degradation (3.20).&#10;Councils must take action to halt or reverse degradation.&#10;• Monitor against interim TASs and TASs and then.&#10;• Achieve TASs, nutrient outcomes needed to achieve TASs, and environmental outcomes (3.12), and flows and levels (3.16).&#10;Pathway 2.&#10;• Freshwater accounting systems (3.29).&#10;Councils must operate a quality and quantity accounting system as detailed in the clause.&#10;• Assessing and reporting (3.30). &#10;Councils must publish data as specified and must publish an assessment of the extent to which the long-term visions are being achieved. &#10;• Responding to degradation (3.20).&#10;Councils must take action to halt or reverse degradation.&#10;• Monitor against interim TASs and TASs and then.&#10;• Achieve TASs, nutrient outcomes needed to achieve TASs, and environmental outcomes (3.12), and flows and levels (3.16).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11:&#10;Infographic identifying the two pathways in freshwater management of the policies that must be implemented to achieve target attribute states (TASs), nutrient outcomes needed to achieve TASs, and environmental outcomes (3.12), and flows and levels (3.16).&#10;Pathway 1.&#10;• Monitoring (3.18).&#10;Councils must establish methods to monitor progress towards achieving TASs and environmental outcomes, including measures of mātauranga Māori and the health of indigenous flora and fauna.&#10;• Assessing trends (3.19).&#10;Councils must:&#10;o assess the states of attributes at appropriate period, frequency and distribution of dates.&#10;o determine the likelihood of any trend.&#10;o apply clause 3.30 where the likelihood of a deteriorating trend is larger than 50%.&#10;• Responding to degradation (3.20).&#10;Councils must take action to halt or reverse degradation.&#10;• Monitor against interim TASs and TASs and then.&#10;• Achieve TASs, nutrient outcomes needed to achieve TASs, and environmental outcomes (3.12), and flows and levels (3.16).&#10;Pathway 2.&#10;• Freshwater accounting systems (3.29).&#10;Councils must operate a quality and quantity accounting system as detailed in the clause.&#10;• Assessing and reporting (3.30). &#10;Councils must publish data as specified and must publish an assessment of the extent to which the long-term visions are being achieved. &#10;• Responding to degradation (3.20).&#10;Councils must take action to halt or reverse degradation.&#10;• Monitor against interim TASs and TASs and then.&#10;• Achieve TASs, nutrient outcomes needed to achieve TASs, and environmental outcomes (3.12), and flows and levels (3.16). &#10;"/>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32904" cy="5408835"/>
                    </a:xfrm>
                    <a:prstGeom prst="rect">
                      <a:avLst/>
                    </a:prstGeom>
                    <a:ln>
                      <a:noFill/>
                    </a:ln>
                    <a:extLst>
                      <a:ext uri="{53640926-AAD7-44D8-BBD7-CCE9431645EC}">
                        <a14:shadowObscured xmlns:a14="http://schemas.microsoft.com/office/drawing/2010/main"/>
                      </a:ext>
                    </a:extLst>
                  </pic:spPr>
                </pic:pic>
              </a:graphicData>
            </a:graphic>
          </wp:inline>
        </w:drawing>
      </w:r>
    </w:p>
    <w:p w14:paraId="433A3459" w14:textId="1262C702" w:rsidR="00E45758" w:rsidRPr="00B509A0" w:rsidRDefault="00E45758" w:rsidP="005A58B4">
      <w:pPr>
        <w:pStyle w:val="BodyText"/>
      </w:pPr>
      <w:r w:rsidRPr="00B509A0">
        <w:t>The NPS-FM does not prescribe specific methods of monitoring, or directions for a monitoring program</w:t>
      </w:r>
      <w:r w:rsidR="00566DA2" w:rsidRPr="00B509A0">
        <w:t>me</w:t>
      </w:r>
      <w:r w:rsidRPr="00B509A0">
        <w:t>. However</w:t>
      </w:r>
      <w:r w:rsidR="00566DA2" w:rsidRPr="00B509A0">
        <w:t>, the</w:t>
      </w:r>
      <w:r w:rsidRPr="00B509A0">
        <w:t xml:space="preserve"> </w:t>
      </w:r>
      <w:r w:rsidR="00566DA2" w:rsidRPr="00B509A0">
        <w:t>monitoring method must</w:t>
      </w:r>
      <w:r w:rsidRPr="00B509A0">
        <w:t xml:space="preserve"> be fit for purpose. It </w:t>
      </w:r>
      <w:r w:rsidR="00566DA2" w:rsidRPr="00B509A0">
        <w:t>must be</w:t>
      </w:r>
      <w:r w:rsidRPr="00B509A0">
        <w:t xml:space="preserve"> a bona fide attempt to assess whether the </w:t>
      </w:r>
      <w:r w:rsidR="00E87CED" w:rsidRPr="00B509A0">
        <w:t>TAS</w:t>
      </w:r>
      <w:r w:rsidR="004466AF" w:rsidRPr="00B509A0">
        <w:t>s</w:t>
      </w:r>
      <w:r w:rsidRPr="00B509A0">
        <w:t xml:space="preserve"> are being reached and </w:t>
      </w:r>
      <w:r w:rsidR="00566DA2" w:rsidRPr="00B509A0">
        <w:t xml:space="preserve">the </w:t>
      </w:r>
      <w:r w:rsidRPr="00B509A0">
        <w:t>outcomes are being achieved.</w:t>
      </w:r>
      <w:r w:rsidR="00EF7010" w:rsidRPr="00B509A0">
        <w:t xml:space="preserve"> </w:t>
      </w:r>
    </w:p>
    <w:p w14:paraId="2AF71273" w14:textId="055B2DDA" w:rsidR="00E45758" w:rsidRPr="00B509A0" w:rsidRDefault="00E45758" w:rsidP="00E45758">
      <w:pPr>
        <w:pStyle w:val="BodyText"/>
      </w:pPr>
      <w:r w:rsidRPr="00B509A0">
        <w:t>These provisions are linked to other monitoring and reporting requirements in the NPS-FM, including</w:t>
      </w:r>
      <w:r w:rsidR="007D7BCD" w:rsidRPr="00B509A0">
        <w:t>:</w:t>
      </w:r>
    </w:p>
    <w:p w14:paraId="638B90A1" w14:textId="05D672B2" w:rsidR="00E45758" w:rsidRPr="00B509A0" w:rsidRDefault="2FADF8A6" w:rsidP="00D571B8">
      <w:pPr>
        <w:pStyle w:val="Bullet"/>
      </w:pPr>
      <w:r w:rsidRPr="00B509A0">
        <w:t>a</w:t>
      </w:r>
      <w:r w:rsidR="60F6A4F0" w:rsidRPr="00B509A0">
        <w:t xml:space="preserve">ssessing trends </w:t>
      </w:r>
      <w:r w:rsidR="1A7A4ED7" w:rsidRPr="00B509A0">
        <w:t>(</w:t>
      </w:r>
      <w:r w:rsidR="572ECEDE" w:rsidRPr="00B509A0">
        <w:t xml:space="preserve">clause </w:t>
      </w:r>
      <w:r w:rsidR="60F6A4F0" w:rsidRPr="00B509A0">
        <w:t>3.19</w:t>
      </w:r>
      <w:r w:rsidR="1A7A4ED7" w:rsidRPr="00B509A0">
        <w:t>)</w:t>
      </w:r>
    </w:p>
    <w:p w14:paraId="7C385BEF" w14:textId="0D7C606B" w:rsidR="00E45758" w:rsidRPr="00B509A0" w:rsidRDefault="2FADF8A6" w:rsidP="00D571B8">
      <w:pPr>
        <w:pStyle w:val="Bullet"/>
      </w:pPr>
      <w:r w:rsidRPr="00B509A0">
        <w:t>r</w:t>
      </w:r>
      <w:r w:rsidR="60F6A4F0" w:rsidRPr="00B509A0">
        <w:t xml:space="preserve">esponding to degradation </w:t>
      </w:r>
      <w:r w:rsidR="1A7A4ED7" w:rsidRPr="00B509A0">
        <w:t>(</w:t>
      </w:r>
      <w:r w:rsidR="572ECEDE" w:rsidRPr="00B509A0">
        <w:t xml:space="preserve">clause </w:t>
      </w:r>
      <w:r w:rsidR="60F6A4F0" w:rsidRPr="00B509A0">
        <w:t>3.20</w:t>
      </w:r>
      <w:r w:rsidR="1A7A4ED7" w:rsidRPr="00B509A0">
        <w:t>)</w:t>
      </w:r>
    </w:p>
    <w:p w14:paraId="192BCBCC" w14:textId="7AEE2948" w:rsidR="00E45758" w:rsidRPr="00B509A0" w:rsidRDefault="60F6A4F0" w:rsidP="00D571B8">
      <w:pPr>
        <w:pStyle w:val="Bullet"/>
      </w:pPr>
      <w:r w:rsidRPr="00B509A0">
        <w:t>map</w:t>
      </w:r>
      <w:r w:rsidR="1A7A4ED7" w:rsidRPr="00B509A0">
        <w:t>ping</w:t>
      </w:r>
      <w:r w:rsidRPr="00B509A0">
        <w:t xml:space="preserve"> and monitor</w:t>
      </w:r>
      <w:r w:rsidR="1A7A4ED7" w:rsidRPr="00B509A0">
        <w:t>ing</w:t>
      </w:r>
      <w:r w:rsidRPr="00B509A0">
        <w:t xml:space="preserve"> natural inland wetlands </w:t>
      </w:r>
      <w:r w:rsidR="1A7A4ED7" w:rsidRPr="00B509A0">
        <w:t>(</w:t>
      </w:r>
      <w:r w:rsidR="572ECEDE" w:rsidRPr="00B509A0">
        <w:t xml:space="preserve">clause </w:t>
      </w:r>
      <w:r w:rsidRPr="00B509A0">
        <w:t>3.23</w:t>
      </w:r>
      <w:r w:rsidR="1A7A4ED7" w:rsidRPr="00B509A0">
        <w:t>)</w:t>
      </w:r>
    </w:p>
    <w:p w14:paraId="40362135" w14:textId="370BF762" w:rsidR="00E45758" w:rsidRPr="00B509A0" w:rsidRDefault="60F6A4F0" w:rsidP="00D571B8">
      <w:pPr>
        <w:pStyle w:val="Bullet"/>
      </w:pPr>
      <w:r w:rsidRPr="00B509A0">
        <w:t>monitor</w:t>
      </w:r>
      <w:r w:rsidR="1A7A4ED7" w:rsidRPr="00B509A0">
        <w:t>ing</w:t>
      </w:r>
      <w:r w:rsidRPr="00B509A0">
        <w:t xml:space="preserve"> rivers to </w:t>
      </w:r>
      <w:r w:rsidR="1A7A4ED7" w:rsidRPr="00B509A0">
        <w:t>a</w:t>
      </w:r>
      <w:r w:rsidRPr="00B509A0">
        <w:t xml:space="preserve">ssess the </w:t>
      </w:r>
      <w:r w:rsidR="00351D1D" w:rsidRPr="00B509A0">
        <w:t>‘</w:t>
      </w:r>
      <w:r w:rsidRPr="00B509A0">
        <w:t>no net loss of extent or values</w:t>
      </w:r>
      <w:r w:rsidR="00351D1D" w:rsidRPr="00B509A0">
        <w:t>’</w:t>
      </w:r>
      <w:r w:rsidRPr="00B509A0">
        <w:t xml:space="preserve"> provisions </w:t>
      </w:r>
      <w:r w:rsidR="1A7A4ED7" w:rsidRPr="00B509A0">
        <w:t>(</w:t>
      </w:r>
      <w:r w:rsidR="572ECEDE" w:rsidRPr="00B509A0">
        <w:t xml:space="preserve">clause </w:t>
      </w:r>
      <w:r w:rsidRPr="00B509A0">
        <w:t>3.24(4)</w:t>
      </w:r>
      <w:r w:rsidR="1A7A4ED7" w:rsidRPr="00B509A0">
        <w:t>)</w:t>
      </w:r>
    </w:p>
    <w:p w14:paraId="77A4CEC2" w14:textId="070AE93C" w:rsidR="00E45758" w:rsidRPr="00B509A0" w:rsidRDefault="60F6A4F0" w:rsidP="00D571B8">
      <w:pPr>
        <w:pStyle w:val="Bullet"/>
      </w:pPr>
      <w:r w:rsidRPr="00B509A0">
        <w:t xml:space="preserve">monitoring primary contact sites </w:t>
      </w:r>
      <w:r w:rsidR="1A7A4ED7" w:rsidRPr="00B509A0">
        <w:t>(</w:t>
      </w:r>
      <w:r w:rsidR="572ECEDE" w:rsidRPr="00B509A0">
        <w:t xml:space="preserve">clause </w:t>
      </w:r>
      <w:r w:rsidRPr="00B509A0">
        <w:t>3.27</w:t>
      </w:r>
      <w:r w:rsidR="1A7A4ED7" w:rsidRPr="00B509A0">
        <w:t>)</w:t>
      </w:r>
    </w:p>
    <w:p w14:paraId="089CE6E2" w14:textId="72794235" w:rsidR="00E45758" w:rsidRPr="00B509A0" w:rsidRDefault="60F6A4F0" w:rsidP="00D571B8">
      <w:pPr>
        <w:pStyle w:val="Bullet"/>
      </w:pPr>
      <w:r w:rsidRPr="00B509A0">
        <w:t>operat</w:t>
      </w:r>
      <w:r w:rsidR="1A7A4ED7" w:rsidRPr="00B509A0">
        <w:t>ing</w:t>
      </w:r>
      <w:r w:rsidRPr="00B509A0">
        <w:t xml:space="preserve"> a freshwater accounting system, including tracking cumulative effectives of activities (</w:t>
      </w:r>
      <w:r w:rsidR="1A7A4ED7" w:rsidRPr="00B509A0">
        <w:t>eg,</w:t>
      </w:r>
      <w:r w:rsidRPr="00B509A0">
        <w:t xml:space="preserve"> increases in discharges and changes in land use)</w:t>
      </w:r>
      <w:r w:rsidR="1A7A4ED7" w:rsidRPr="00B509A0">
        <w:t xml:space="preserve"> (</w:t>
      </w:r>
      <w:r w:rsidR="572ECEDE" w:rsidRPr="00B509A0">
        <w:t xml:space="preserve">clause </w:t>
      </w:r>
      <w:r w:rsidR="1A7A4ED7" w:rsidRPr="00B509A0">
        <w:t>3.29)</w:t>
      </w:r>
    </w:p>
    <w:p w14:paraId="06523011" w14:textId="3CC289F7" w:rsidR="00E45758" w:rsidRPr="00B509A0" w:rsidRDefault="60F6A4F0" w:rsidP="00D571B8">
      <w:pPr>
        <w:pStyle w:val="Bullet"/>
      </w:pPr>
      <w:r w:rsidRPr="00B509A0">
        <w:t>assess</w:t>
      </w:r>
      <w:r w:rsidR="1A7A4ED7" w:rsidRPr="00B509A0">
        <w:t>ing</w:t>
      </w:r>
      <w:r w:rsidRPr="00B509A0">
        <w:t xml:space="preserve"> and report</w:t>
      </w:r>
      <w:r w:rsidR="1A7A4ED7" w:rsidRPr="00B509A0">
        <w:t>ing</w:t>
      </w:r>
      <w:r w:rsidRPr="00B509A0">
        <w:t xml:space="preserve"> on the results of monitoring </w:t>
      </w:r>
      <w:r w:rsidR="1A7A4ED7" w:rsidRPr="00B509A0">
        <w:t>(</w:t>
      </w:r>
      <w:r w:rsidR="572ECEDE" w:rsidRPr="00B509A0">
        <w:t xml:space="preserve">clause </w:t>
      </w:r>
      <w:r w:rsidR="1A7A4ED7" w:rsidRPr="00B509A0">
        <w:t>3.30).</w:t>
      </w:r>
    </w:p>
    <w:p w14:paraId="258E9C06" w14:textId="5934456D" w:rsidR="00E45758" w:rsidRPr="00B509A0" w:rsidRDefault="00E45758" w:rsidP="00B34527">
      <w:pPr>
        <w:pStyle w:val="Heading2"/>
      </w:pPr>
      <w:bookmarkStart w:id="147" w:name="_Toc132119727"/>
      <w:r w:rsidRPr="00B509A0">
        <w:lastRenderedPageBreak/>
        <w:t xml:space="preserve">Best </w:t>
      </w:r>
      <w:r w:rsidR="00566DA2" w:rsidRPr="00B509A0">
        <w:t>p</w:t>
      </w:r>
      <w:r w:rsidRPr="00B509A0">
        <w:t>ractice</w:t>
      </w:r>
      <w:bookmarkEnd w:id="147"/>
    </w:p>
    <w:p w14:paraId="6B046619" w14:textId="30EDEB15" w:rsidR="00E45758" w:rsidRPr="00B509A0" w:rsidRDefault="00CD3E38" w:rsidP="00E45758">
      <w:pPr>
        <w:pStyle w:val="BodyText"/>
      </w:pPr>
      <w:r w:rsidRPr="00B509A0">
        <w:t>W</w:t>
      </w:r>
      <w:r w:rsidR="00E45758" w:rsidRPr="00B509A0">
        <w:t xml:space="preserve">ell-designed monitoring will </w:t>
      </w:r>
      <w:r w:rsidR="00D97A40" w:rsidRPr="00B509A0">
        <w:t xml:space="preserve">yield </w:t>
      </w:r>
      <w:r w:rsidR="00E45758" w:rsidRPr="00B509A0">
        <w:t xml:space="preserve">feedback for planning and allow </w:t>
      </w:r>
      <w:r w:rsidRPr="00B509A0">
        <w:t xml:space="preserve">quick </w:t>
      </w:r>
      <w:r w:rsidR="00E45758" w:rsidRPr="00B509A0">
        <w:t xml:space="preserve">changes to address any variation from the </w:t>
      </w:r>
      <w:r w:rsidRPr="00B509A0">
        <w:t>pathway to</w:t>
      </w:r>
      <w:r w:rsidR="00E45758" w:rsidRPr="00B509A0">
        <w:t xml:space="preserve"> the long-term vision.</w:t>
      </w:r>
    </w:p>
    <w:p w14:paraId="774D04C1" w14:textId="40B88467" w:rsidR="002B2993" w:rsidRPr="00B509A0" w:rsidRDefault="00CD3E38" w:rsidP="00E45758">
      <w:pPr>
        <w:pStyle w:val="BodyText"/>
      </w:pPr>
      <w:r w:rsidRPr="00B509A0">
        <w:t>E</w:t>
      </w:r>
      <w:r w:rsidR="00E45758" w:rsidRPr="00B509A0">
        <w:t xml:space="preserve">fficient monitoring </w:t>
      </w:r>
      <w:r w:rsidR="00B84195" w:rsidRPr="00B509A0">
        <w:t>aim</w:t>
      </w:r>
      <w:r w:rsidR="00D97A40" w:rsidRPr="00B509A0">
        <w:t>s</w:t>
      </w:r>
      <w:r w:rsidR="00B84195" w:rsidRPr="00B509A0">
        <w:t xml:space="preserve"> </w:t>
      </w:r>
      <w:r w:rsidR="00E45758" w:rsidRPr="00B509A0">
        <w:t xml:space="preserve">to </w:t>
      </w:r>
      <w:r w:rsidR="00D80C59" w:rsidRPr="00B509A0">
        <w:t xml:space="preserve">assess </w:t>
      </w:r>
      <w:r w:rsidR="00E45758" w:rsidRPr="00B509A0">
        <w:t>a</w:t>
      </w:r>
      <w:r w:rsidR="00D80C59" w:rsidRPr="00B509A0">
        <w:t xml:space="preserve"> number of</w:t>
      </w:r>
      <w:r w:rsidR="00E45758" w:rsidRPr="00B509A0">
        <w:t xml:space="preserve"> the </w:t>
      </w:r>
      <w:r w:rsidR="00B84195" w:rsidRPr="00B509A0">
        <w:t xml:space="preserve">NPS-FM </w:t>
      </w:r>
      <w:r w:rsidR="00E45758" w:rsidRPr="00B509A0">
        <w:t>requirements</w:t>
      </w:r>
      <w:r w:rsidR="00D80C59" w:rsidRPr="00B509A0">
        <w:t xml:space="preserve"> comprehensively</w:t>
      </w:r>
      <w:r w:rsidR="00E45758" w:rsidRPr="00B509A0">
        <w:t>.</w:t>
      </w:r>
      <w:r w:rsidR="00EF7010" w:rsidRPr="00B509A0">
        <w:t xml:space="preserve"> </w:t>
      </w:r>
      <w:r w:rsidR="00E45758" w:rsidRPr="00B509A0">
        <w:t>This will require careful design and site selection.</w:t>
      </w:r>
      <w:r w:rsidR="00EF7010" w:rsidRPr="00B509A0">
        <w:t xml:space="preserve"> </w:t>
      </w:r>
    </w:p>
    <w:p w14:paraId="22CDB7B5" w14:textId="1ACE4C2C" w:rsidR="00E45758" w:rsidRPr="00B509A0" w:rsidRDefault="00342165" w:rsidP="00E24182">
      <w:pPr>
        <w:pStyle w:val="BodyText"/>
        <w:spacing w:after="60"/>
      </w:pPr>
      <w:r w:rsidRPr="00B509A0">
        <w:t>Aspects to consider include:</w:t>
      </w:r>
    </w:p>
    <w:p w14:paraId="490D6083" w14:textId="17F9FE0B" w:rsidR="00E45758" w:rsidRPr="00B509A0" w:rsidRDefault="60F6A4F0" w:rsidP="00E24182">
      <w:pPr>
        <w:pStyle w:val="Bullet"/>
        <w:spacing w:after="60"/>
      </w:pPr>
      <w:r w:rsidRPr="00B509A0">
        <w:t>vulnerable receiving environments such as lakes and estuaries</w:t>
      </w:r>
    </w:p>
    <w:p w14:paraId="213C5F8D" w14:textId="6FB98039" w:rsidR="00E45758" w:rsidRPr="00B509A0" w:rsidRDefault="00E45758" w:rsidP="00E24182">
      <w:pPr>
        <w:pStyle w:val="Bullet"/>
        <w:spacing w:after="60"/>
      </w:pPr>
      <w:r w:rsidRPr="00B509A0">
        <w:t>locations that are at risk</w:t>
      </w:r>
      <w:r w:rsidR="00342165" w:rsidRPr="00B509A0">
        <w:t xml:space="preserve"> (eg, </w:t>
      </w:r>
      <w:r w:rsidR="00AE79A1" w:rsidRPr="00B509A0">
        <w:t>water bodies</w:t>
      </w:r>
      <w:r w:rsidRPr="00B509A0">
        <w:t xml:space="preserve"> at risk of irreversible decline</w:t>
      </w:r>
      <w:r w:rsidR="00342165" w:rsidRPr="00B509A0">
        <w:t>)</w:t>
      </w:r>
    </w:p>
    <w:p w14:paraId="242A7586" w14:textId="21EE617E" w:rsidR="00E45758" w:rsidRPr="00B509A0" w:rsidRDefault="00E45758" w:rsidP="00E24182">
      <w:pPr>
        <w:pStyle w:val="Bullet"/>
        <w:spacing w:after="60"/>
      </w:pPr>
      <w:r w:rsidRPr="00B509A0">
        <w:t xml:space="preserve">locations as mentioned in clause 3.8(4) and </w:t>
      </w:r>
      <w:r w:rsidR="00F8358E" w:rsidRPr="00B509A0">
        <w:t>3.8</w:t>
      </w:r>
      <w:r w:rsidRPr="00B509A0">
        <w:t>(5)</w:t>
      </w:r>
    </w:p>
    <w:p w14:paraId="0BEB4C3B" w14:textId="431A85D2" w:rsidR="00E45758" w:rsidRPr="00B509A0" w:rsidRDefault="00E45758" w:rsidP="00E24182">
      <w:pPr>
        <w:pStyle w:val="Bullet"/>
        <w:spacing w:after="60"/>
      </w:pPr>
      <w:r w:rsidRPr="00B509A0">
        <w:t xml:space="preserve">the timing </w:t>
      </w:r>
      <w:r w:rsidR="00D63622" w:rsidRPr="00B509A0">
        <w:t xml:space="preserve">and frequency of </w:t>
      </w:r>
      <w:r w:rsidRPr="00B509A0">
        <w:t>monitoring</w:t>
      </w:r>
      <w:r w:rsidR="00982D22" w:rsidRPr="00B509A0">
        <w:t>, which</w:t>
      </w:r>
      <w:r w:rsidRPr="00B509A0">
        <w:t xml:space="preserve"> needs to be fit for purpose to capture any possible deviation from the </w:t>
      </w:r>
      <w:r w:rsidR="00E87CED" w:rsidRPr="00B509A0">
        <w:t>TAS</w:t>
      </w:r>
    </w:p>
    <w:p w14:paraId="5CD82FE6" w14:textId="658E0B8B" w:rsidR="00E45758" w:rsidRPr="00B509A0" w:rsidRDefault="00E45758" w:rsidP="00E24182">
      <w:pPr>
        <w:pStyle w:val="Bullet"/>
        <w:spacing w:after="60"/>
      </w:pPr>
      <w:r w:rsidRPr="00B509A0">
        <w:t>the set of sites</w:t>
      </w:r>
      <w:r w:rsidR="00982D22" w:rsidRPr="00B509A0">
        <w:t>, which</w:t>
      </w:r>
      <w:r w:rsidRPr="00B509A0">
        <w:t xml:space="preserve"> </w:t>
      </w:r>
      <w:r w:rsidR="00342165" w:rsidRPr="00B509A0">
        <w:t xml:space="preserve">should </w:t>
      </w:r>
      <w:r w:rsidRPr="00B509A0">
        <w:t xml:space="preserve">capture </w:t>
      </w:r>
      <w:r w:rsidR="00342165" w:rsidRPr="00B509A0">
        <w:t xml:space="preserve">a </w:t>
      </w:r>
      <w:r w:rsidRPr="00B509A0">
        <w:t>holistic picture of the FMUs</w:t>
      </w:r>
      <w:r w:rsidR="00342165" w:rsidRPr="00B509A0">
        <w:t>, and</w:t>
      </w:r>
      <w:r w:rsidRPr="00B509A0">
        <w:t xml:space="preserve"> be relevant to the freshwater values </w:t>
      </w:r>
    </w:p>
    <w:p w14:paraId="64DAD173" w14:textId="463284D3" w:rsidR="00D97A40" w:rsidRPr="00B509A0" w:rsidRDefault="00E45758" w:rsidP="00E24182">
      <w:pPr>
        <w:pStyle w:val="Bullet"/>
        <w:spacing w:after="60"/>
      </w:pPr>
      <w:r w:rsidRPr="00B509A0">
        <w:t xml:space="preserve">measurements </w:t>
      </w:r>
      <w:r w:rsidR="009910AB" w:rsidRPr="00B509A0">
        <w:t>that</w:t>
      </w:r>
      <w:r w:rsidR="00E2472B" w:rsidRPr="00B509A0">
        <w:t xml:space="preserve"> </w:t>
      </w:r>
      <w:r w:rsidRPr="00B509A0">
        <w:t>allow the assessment of the relevant attribute states</w:t>
      </w:r>
      <w:r w:rsidR="00D97A40" w:rsidRPr="00B509A0">
        <w:t xml:space="preserve"> </w:t>
      </w:r>
    </w:p>
    <w:p w14:paraId="161DC1B3" w14:textId="35687B07" w:rsidR="00E45758" w:rsidRPr="00B509A0" w:rsidRDefault="00E45758" w:rsidP="00E24182">
      <w:pPr>
        <w:pStyle w:val="Bullet"/>
        <w:spacing w:after="60"/>
      </w:pPr>
      <w:r w:rsidRPr="00B509A0">
        <w:t>assess</w:t>
      </w:r>
      <w:r w:rsidR="00B9302C" w:rsidRPr="00B509A0">
        <w:t>ment of</w:t>
      </w:r>
      <w:r w:rsidRPr="00B509A0">
        <w:t xml:space="preserve"> resource use in the catchment</w:t>
      </w:r>
      <w:r w:rsidR="00D97A40" w:rsidRPr="00B509A0">
        <w:t>,</w:t>
      </w:r>
      <w:r w:rsidRPr="00B509A0">
        <w:t xml:space="preserve"> and </w:t>
      </w:r>
      <w:r w:rsidR="002B2993" w:rsidRPr="00B509A0">
        <w:t>users</w:t>
      </w:r>
      <w:r w:rsidR="00351D1D" w:rsidRPr="00B509A0">
        <w:t>’</w:t>
      </w:r>
      <w:r w:rsidR="002B2993" w:rsidRPr="00B509A0">
        <w:t xml:space="preserve"> </w:t>
      </w:r>
      <w:r w:rsidRPr="00B509A0">
        <w:t xml:space="preserve">actions to meet the limits. </w:t>
      </w:r>
    </w:p>
    <w:p w14:paraId="2B2974E3" w14:textId="1CC2C401" w:rsidR="004B651C" w:rsidRPr="00B509A0" w:rsidRDefault="004B651C" w:rsidP="003A26CC">
      <w:pPr>
        <w:pStyle w:val="Heading4"/>
      </w:pPr>
      <w:r w:rsidRPr="00B509A0">
        <w:t>Location of monitoring sites</w:t>
      </w:r>
    </w:p>
    <w:p w14:paraId="297BA613" w14:textId="04447FA8" w:rsidR="00E45758" w:rsidRPr="00B509A0" w:rsidRDefault="004B651C" w:rsidP="003A26CC">
      <w:pPr>
        <w:pStyle w:val="BodyText"/>
      </w:pPr>
      <w:r w:rsidRPr="00B509A0">
        <w:t xml:space="preserve">Bear in mind the locations of the </w:t>
      </w:r>
      <w:r w:rsidR="003F28C1" w:rsidRPr="00B509A0">
        <w:t>target states</w:t>
      </w:r>
      <w:r w:rsidRPr="00B509A0">
        <w:t xml:space="preserve"> when c</w:t>
      </w:r>
      <w:r w:rsidR="00E45758" w:rsidRPr="00B509A0">
        <w:t>hoos</w:t>
      </w:r>
      <w:r w:rsidRPr="00B509A0">
        <w:t>ing</w:t>
      </w:r>
      <w:r w:rsidR="00E45758" w:rsidRPr="00B509A0">
        <w:t xml:space="preserve"> monitoring </w:t>
      </w:r>
      <w:r w:rsidRPr="00B509A0">
        <w:t xml:space="preserve">sites. </w:t>
      </w:r>
      <w:r w:rsidR="00E45758" w:rsidRPr="00B509A0">
        <w:t xml:space="preserve">This is not to say </w:t>
      </w:r>
      <w:r w:rsidR="00234AE4" w:rsidRPr="00B509A0">
        <w:t>you need to monitor</w:t>
      </w:r>
      <w:r w:rsidR="00E45758" w:rsidRPr="00B509A0">
        <w:t xml:space="preserve"> each location</w:t>
      </w:r>
      <w:r w:rsidRPr="00B509A0">
        <w:t>. D</w:t>
      </w:r>
      <w:r w:rsidR="00E45758" w:rsidRPr="00B509A0">
        <w:t>ownstream monitoring can sometimes account for what is happening upstream</w:t>
      </w:r>
      <w:r w:rsidR="00234AE4" w:rsidRPr="00B509A0">
        <w:t>. I</w:t>
      </w:r>
      <w:r w:rsidRPr="00B509A0">
        <w:t>t can be more efficient to monitor</w:t>
      </w:r>
      <w:r w:rsidR="00E45758" w:rsidRPr="00B509A0">
        <w:t xml:space="preserve"> the sites that either will provide </w:t>
      </w:r>
      <w:r w:rsidR="00234AE4" w:rsidRPr="00B509A0">
        <w:t xml:space="preserve">the </w:t>
      </w:r>
      <w:r w:rsidR="00E45758" w:rsidRPr="00B509A0">
        <w:t xml:space="preserve">most information </w:t>
      </w:r>
      <w:r w:rsidR="00234AE4" w:rsidRPr="00B509A0">
        <w:t xml:space="preserve">on </w:t>
      </w:r>
      <w:r w:rsidR="00E45758" w:rsidRPr="00B509A0">
        <w:t>what is happening in the freshwater ecosystem in the FMU</w:t>
      </w:r>
      <w:r w:rsidR="00421059" w:rsidRPr="00B509A0">
        <w:t> </w:t>
      </w:r>
      <w:r w:rsidR="00E45758" w:rsidRPr="00B509A0">
        <w:t>(eg</w:t>
      </w:r>
      <w:r w:rsidR="00234AE4" w:rsidRPr="00B509A0">
        <w:t>,</w:t>
      </w:r>
      <w:r w:rsidR="00E45758" w:rsidRPr="00B509A0">
        <w:t xml:space="preserve"> do</w:t>
      </w:r>
      <w:r w:rsidR="00A11915" w:rsidRPr="00B509A0">
        <w:t xml:space="preserve"> </w:t>
      </w:r>
      <w:r w:rsidR="00E45758" w:rsidRPr="00B509A0">
        <w:t>n</w:t>
      </w:r>
      <w:r w:rsidR="00A11915" w:rsidRPr="00B509A0">
        <w:t>o</w:t>
      </w:r>
      <w:r w:rsidR="00E45758" w:rsidRPr="00B509A0">
        <w:t>t only monitor at the top of a river), or that will review the state of the most vulnerable or at</w:t>
      </w:r>
      <w:r w:rsidR="00234AE4" w:rsidRPr="00B509A0">
        <w:t>-</w:t>
      </w:r>
      <w:r w:rsidR="00E45758" w:rsidRPr="00B509A0">
        <w:t>risk sites, such as receiving estuaries.</w:t>
      </w:r>
      <w:r w:rsidR="00EF7010" w:rsidRPr="00B509A0">
        <w:t xml:space="preserve"> </w:t>
      </w:r>
    </w:p>
    <w:p w14:paraId="45A83E6C" w14:textId="77777777" w:rsidR="008C3DF4" w:rsidRPr="00B509A0" w:rsidRDefault="008C3DF4" w:rsidP="008C3DF4">
      <w:pPr>
        <w:pStyle w:val="Heading5"/>
      </w:pPr>
      <w:r w:rsidRPr="00B509A0">
        <w:t xml:space="preserve">Where there is more than one monitoring site for the same attribute in an FMU, how do councils set limits and actions plans appropriately? </w:t>
      </w:r>
    </w:p>
    <w:p w14:paraId="626F9C1D" w14:textId="3AD4A377" w:rsidR="008C3DF4" w:rsidRPr="00B509A0" w:rsidRDefault="008C3DF4" w:rsidP="008C3DF4">
      <w:pPr>
        <w:pStyle w:val="BodyText"/>
      </w:pPr>
      <w:r w:rsidRPr="00B509A0">
        <w:t>The intervention (rules/action plan) should be targeted at the most stringent TAS in the FMU,</w:t>
      </w:r>
      <w:r w:rsidR="00BA4ED0">
        <w:t xml:space="preserve"> </w:t>
      </w:r>
      <w:r w:rsidRPr="00B509A0">
        <w:t>noting that the benefit of an action plan is to tailor at a finer scale than rules generally provide for. A decreasing trend at a particular monitoring site means your intervention is not effective and firmer action is required in the form of action plans, consent conditions, or adjustments to rules.</w:t>
      </w:r>
    </w:p>
    <w:p w14:paraId="6EC4DE12" w14:textId="77777777" w:rsidR="008C3DF4" w:rsidRPr="00B509A0" w:rsidRDefault="008C3DF4" w:rsidP="008C3DF4">
      <w:pPr>
        <w:pStyle w:val="Heading4"/>
      </w:pPr>
      <w:r w:rsidRPr="00B509A0">
        <w:t xml:space="preserve">Mātauranga Māori </w:t>
      </w:r>
    </w:p>
    <w:p w14:paraId="11885B11" w14:textId="77777777" w:rsidR="008C3DF4" w:rsidRPr="00B509A0" w:rsidRDefault="008C3DF4" w:rsidP="008C3DF4">
      <w:pPr>
        <w:pStyle w:val="BodyText"/>
      </w:pPr>
      <w:r w:rsidRPr="00B509A0">
        <w:t xml:space="preserve">Councils are required to work with </w:t>
      </w:r>
      <w:proofErr w:type="spellStart"/>
      <w:r w:rsidRPr="00B509A0">
        <w:t>tangata</w:t>
      </w:r>
      <w:proofErr w:type="spellEnd"/>
      <w:r w:rsidRPr="00B509A0">
        <w:t xml:space="preserve"> whenua to develop monitoring methods in a way that is informed by </w:t>
      </w:r>
      <w:proofErr w:type="spellStart"/>
      <w:r w:rsidRPr="00B509A0">
        <w:t>mātauranga</w:t>
      </w:r>
      <w:proofErr w:type="spellEnd"/>
      <w:r w:rsidRPr="00B509A0">
        <w:t xml:space="preserve"> Māori. Mātauranga Māori encompasses traditional knowledge, and the transfer of knowledge, about the nature of the world. As a method, </w:t>
      </w:r>
      <w:proofErr w:type="spellStart"/>
      <w:r w:rsidRPr="00B509A0">
        <w:t>mātauranga</w:t>
      </w:r>
      <w:proofErr w:type="spellEnd"/>
      <w:r w:rsidRPr="00B509A0">
        <w:t xml:space="preserve"> Māori can articulate the state of our environment from a Māori perspective. </w:t>
      </w:r>
    </w:p>
    <w:p w14:paraId="371A5ED6" w14:textId="77777777" w:rsidR="008C3DF4" w:rsidRPr="00B509A0" w:rsidRDefault="008C3DF4" w:rsidP="008C3DF4">
      <w:pPr>
        <w:pStyle w:val="BodyText"/>
      </w:pPr>
      <w:r w:rsidRPr="00B509A0">
        <w:t xml:space="preserve">The practice of </w:t>
      </w:r>
      <w:proofErr w:type="spellStart"/>
      <w:r w:rsidRPr="00B509A0">
        <w:t>mātauranga</w:t>
      </w:r>
      <w:proofErr w:type="spellEnd"/>
      <w:r w:rsidRPr="00B509A0">
        <w:t xml:space="preserve"> Māori can be specific to each </w:t>
      </w:r>
      <w:proofErr w:type="spellStart"/>
      <w:r w:rsidRPr="00B509A0">
        <w:t>rohe</w:t>
      </w:r>
      <w:proofErr w:type="spellEnd"/>
      <w:r w:rsidRPr="00B509A0">
        <w:t xml:space="preserve">, iwi or hapū, and while some </w:t>
      </w:r>
      <w:proofErr w:type="spellStart"/>
      <w:r w:rsidRPr="00B509A0">
        <w:t>tangata</w:t>
      </w:r>
      <w:proofErr w:type="spellEnd"/>
      <w:r w:rsidRPr="00B509A0">
        <w:t xml:space="preserve"> whenua groups may be happy to work with councils to draw on </w:t>
      </w:r>
      <w:proofErr w:type="spellStart"/>
      <w:r w:rsidRPr="00B509A0">
        <w:t>mātauranga</w:t>
      </w:r>
      <w:proofErr w:type="spellEnd"/>
      <w:r w:rsidRPr="00B509A0">
        <w:t xml:space="preserve"> Māori in monitoring, others may not. Therefore, in identifying existing methods, or developing new monitoring methods informed by </w:t>
      </w:r>
      <w:proofErr w:type="spellStart"/>
      <w:r w:rsidRPr="00B509A0">
        <w:t>mātauranga</w:t>
      </w:r>
      <w:proofErr w:type="spellEnd"/>
      <w:r w:rsidRPr="00B509A0">
        <w:t xml:space="preserve"> Māori, councils will need to work closely with their local iwi and hapū to develop a plan.</w:t>
      </w:r>
    </w:p>
    <w:p w14:paraId="09B51269" w14:textId="77777777" w:rsidR="008C3DF4" w:rsidRPr="00B509A0" w:rsidRDefault="008C3DF4" w:rsidP="008C3DF4">
      <w:pPr>
        <w:pStyle w:val="BodyText"/>
      </w:pPr>
      <w:r w:rsidRPr="00B509A0">
        <w:lastRenderedPageBreak/>
        <w:t>There will be no one-size-fits-all approach. Mātauranga Māori may underpin the attribute and TAS, and the method and approach to monitoring. Methods that are practical and are effective for monitoring attributes will more likely lead to successfully meeting outcomes and visions for a catchment or FMU. This is because the NOF is a cascade, and the monitoring data collected will directly influence how regional councils set environmental flows, issue consents, set limits and put in place action plans.</w:t>
      </w:r>
    </w:p>
    <w:p w14:paraId="028FF162" w14:textId="77777777" w:rsidR="008C3DF4" w:rsidRPr="00B509A0" w:rsidRDefault="008C3DF4" w:rsidP="008C3DF4">
      <w:pPr>
        <w:pStyle w:val="BodyText"/>
      </w:pPr>
      <w:r w:rsidRPr="00B509A0">
        <w:t xml:space="preserve">There are existing kaupapa Māori tools and frameworks, which </w:t>
      </w:r>
      <w:proofErr w:type="spellStart"/>
      <w:r w:rsidRPr="00B509A0">
        <w:t>tangata</w:t>
      </w:r>
      <w:proofErr w:type="spellEnd"/>
      <w:r w:rsidRPr="00B509A0">
        <w:t xml:space="preserve"> whenua may consider when working with councils to establish monitoring methods. Alternatively, </w:t>
      </w:r>
      <w:proofErr w:type="spellStart"/>
      <w:r w:rsidRPr="00B509A0">
        <w:t>tangata</w:t>
      </w:r>
      <w:proofErr w:type="spellEnd"/>
      <w:r w:rsidRPr="00B509A0">
        <w:t xml:space="preserve"> whenua may develop their own frameworks for their specific context. In many cases, these tools can be used to bridge between the gap between non-Indigenous science and </w:t>
      </w:r>
      <w:proofErr w:type="spellStart"/>
      <w:r w:rsidRPr="00B509A0">
        <w:t>mātauranga</w:t>
      </w:r>
      <w:proofErr w:type="spellEnd"/>
      <w:r w:rsidRPr="00B509A0">
        <w:t xml:space="preserve"> Māori and a te ao Māori worldview.</w:t>
      </w:r>
    </w:p>
    <w:p w14:paraId="6981BCDB" w14:textId="36A7DDBD" w:rsidR="00234AE4" w:rsidRPr="00B509A0" w:rsidRDefault="00C63352" w:rsidP="003A26CC">
      <w:pPr>
        <w:pStyle w:val="Heading4"/>
      </w:pPr>
      <w:r w:rsidRPr="00B509A0">
        <w:t>Types of data to collect</w:t>
      </w:r>
    </w:p>
    <w:p w14:paraId="6A5A47FA" w14:textId="176EF55F" w:rsidR="00234AE4" w:rsidRPr="00B509A0" w:rsidRDefault="00E45758" w:rsidP="003A26CC">
      <w:pPr>
        <w:pStyle w:val="BodyText"/>
      </w:pPr>
      <w:r w:rsidRPr="00B509A0">
        <w:rPr>
          <w:spacing w:val="-2"/>
        </w:rPr>
        <w:t xml:space="preserve">Monitoring should not be limited to the state of the </w:t>
      </w:r>
      <w:r w:rsidR="00156041" w:rsidRPr="00B509A0">
        <w:rPr>
          <w:spacing w:val="-2"/>
        </w:rPr>
        <w:t>water body</w:t>
      </w:r>
      <w:r w:rsidRPr="00B509A0">
        <w:rPr>
          <w:spacing w:val="-2"/>
        </w:rPr>
        <w:t>.</w:t>
      </w:r>
      <w:r w:rsidR="00033B2D" w:rsidRPr="00B509A0">
        <w:rPr>
          <w:spacing w:val="-2"/>
        </w:rPr>
        <w:t xml:space="preserve"> </w:t>
      </w:r>
      <w:r w:rsidR="001070CB" w:rsidRPr="00B509A0">
        <w:rPr>
          <w:spacing w:val="-2"/>
        </w:rPr>
        <w:t>State</w:t>
      </w:r>
      <w:r w:rsidR="00033B2D" w:rsidRPr="00B509A0">
        <w:rPr>
          <w:spacing w:val="-2"/>
        </w:rPr>
        <w:t>-</w:t>
      </w:r>
      <w:r w:rsidR="001070CB" w:rsidRPr="00B509A0">
        <w:rPr>
          <w:spacing w:val="-2"/>
        </w:rPr>
        <w:t>of</w:t>
      </w:r>
      <w:r w:rsidR="00033B2D" w:rsidRPr="00B509A0">
        <w:rPr>
          <w:spacing w:val="-2"/>
        </w:rPr>
        <w:t>-</w:t>
      </w:r>
      <w:r w:rsidR="001070CB" w:rsidRPr="00B509A0">
        <w:rPr>
          <w:spacing w:val="-2"/>
        </w:rPr>
        <w:t>the</w:t>
      </w:r>
      <w:r w:rsidR="00033B2D" w:rsidRPr="00B509A0">
        <w:rPr>
          <w:spacing w:val="-2"/>
        </w:rPr>
        <w:t>-</w:t>
      </w:r>
      <w:r w:rsidR="001070CB" w:rsidRPr="00B509A0">
        <w:rPr>
          <w:spacing w:val="-2"/>
        </w:rPr>
        <w:t>water monitoring</w:t>
      </w:r>
      <w:r w:rsidR="001070CB" w:rsidRPr="00B509A0">
        <w:t xml:space="preserve"> is important, but any changes in state cannot be checked against trends in land use</w:t>
      </w:r>
      <w:r w:rsidR="00987FF0" w:rsidRPr="00B509A0">
        <w:t xml:space="preserve"> </w:t>
      </w:r>
      <w:r w:rsidR="001070CB" w:rsidRPr="00B509A0">
        <w:t>without also carefully monitoring both resource use and intensity (eg, stocking units).</w:t>
      </w:r>
      <w:r w:rsidR="00F1397C" w:rsidRPr="00B509A0">
        <w:t xml:space="preserve"> </w:t>
      </w:r>
      <w:r w:rsidR="007D6DEA" w:rsidRPr="00B509A0">
        <w:t xml:space="preserve">This is particularly important where there are lags </w:t>
      </w:r>
      <w:r w:rsidR="00430DD2" w:rsidRPr="00B509A0">
        <w:t>that cause</w:t>
      </w:r>
      <w:r w:rsidR="004F736E" w:rsidRPr="00B509A0">
        <w:t xml:space="preserve"> </w:t>
      </w:r>
      <w:r w:rsidR="003C23CB" w:rsidRPr="00B509A0">
        <w:t>delayed response in water quality changes</w:t>
      </w:r>
      <w:r w:rsidR="003168B4" w:rsidRPr="00B509A0">
        <w:t xml:space="preserve">. </w:t>
      </w:r>
      <w:r w:rsidR="0072238E" w:rsidRPr="00B509A0">
        <w:t>Land use change data is often not collected regularly</w:t>
      </w:r>
      <w:r w:rsidR="00B259C3" w:rsidRPr="00B509A0">
        <w:t>,</w:t>
      </w:r>
      <w:r w:rsidR="0072238E" w:rsidRPr="00B509A0">
        <w:t xml:space="preserve"> but </w:t>
      </w:r>
      <w:r w:rsidR="000E44FD" w:rsidRPr="00B509A0">
        <w:t>should be</w:t>
      </w:r>
      <w:r w:rsidR="008764DE" w:rsidRPr="00B509A0">
        <w:t>,</w:t>
      </w:r>
      <w:r w:rsidR="000E44FD" w:rsidRPr="00B509A0">
        <w:t xml:space="preserve"> as </w:t>
      </w:r>
      <w:r w:rsidR="0072238E" w:rsidRPr="00B509A0">
        <w:t>it forms an important part of the monitoring package. Without it, it is often hard to assess whether rules on resource use and land use are being implemented effectively.</w:t>
      </w:r>
    </w:p>
    <w:p w14:paraId="0053CB96" w14:textId="16C7EF0B" w:rsidR="00C73C99" w:rsidRPr="00B509A0" w:rsidRDefault="00234AE4" w:rsidP="003A26CC">
      <w:pPr>
        <w:pStyle w:val="BodyText"/>
      </w:pPr>
      <w:r w:rsidRPr="00B509A0">
        <w:t>Councils should also monitor on-farm</w:t>
      </w:r>
      <w:r w:rsidR="00E45758" w:rsidRPr="00B509A0">
        <w:t xml:space="preserve"> </w:t>
      </w:r>
      <w:r w:rsidR="00D52832" w:rsidRPr="00B509A0">
        <w:t>dat</w:t>
      </w:r>
      <w:r w:rsidR="00212F9E" w:rsidRPr="00B509A0">
        <w:t>a</w:t>
      </w:r>
      <w:r w:rsidR="00D52832" w:rsidRPr="00B509A0">
        <w:t xml:space="preserve"> showing how limits are met and</w:t>
      </w:r>
      <w:r w:rsidR="00C16F63" w:rsidRPr="00B509A0">
        <w:t xml:space="preserve"> </w:t>
      </w:r>
      <w:r w:rsidR="00607896" w:rsidRPr="00B509A0">
        <w:t>monitor</w:t>
      </w:r>
      <w:r w:rsidR="00CE7082" w:rsidRPr="00B509A0">
        <w:t xml:space="preserve"> </w:t>
      </w:r>
      <w:r w:rsidRPr="00B509A0">
        <w:t>th</w:t>
      </w:r>
      <w:r w:rsidR="00D52832" w:rsidRPr="00B509A0">
        <w:t>is information</w:t>
      </w:r>
      <w:r w:rsidR="00E45758" w:rsidRPr="00B509A0">
        <w:t xml:space="preserve"> against the changes expected in broader land use trends (eg</w:t>
      </w:r>
      <w:r w:rsidRPr="00B509A0">
        <w:t>,</w:t>
      </w:r>
      <w:r w:rsidR="00E45758" w:rsidRPr="00B509A0">
        <w:t xml:space="preserve"> if the rules</w:t>
      </w:r>
      <w:r w:rsidR="00437861" w:rsidRPr="00B509A0">
        <w:t xml:space="preserve"> and </w:t>
      </w:r>
      <w:r w:rsidR="00E45758" w:rsidRPr="00B509A0">
        <w:t xml:space="preserve">actions </w:t>
      </w:r>
      <w:r w:rsidRPr="00B509A0">
        <w:t>aim</w:t>
      </w:r>
      <w:r w:rsidR="00E45758" w:rsidRPr="00B509A0">
        <w:t xml:space="preserve"> to halt expansion or intensity</w:t>
      </w:r>
      <w:r w:rsidRPr="00B509A0">
        <w:t>,</w:t>
      </w:r>
      <w:r w:rsidR="00E45758" w:rsidRPr="00B509A0">
        <w:t xml:space="preserve"> these </w:t>
      </w:r>
      <w:r w:rsidR="00183282" w:rsidRPr="00B509A0">
        <w:t xml:space="preserve">should </w:t>
      </w:r>
      <w:r w:rsidR="00E45758" w:rsidRPr="00B509A0">
        <w:t>be measured).</w:t>
      </w:r>
    </w:p>
    <w:p w14:paraId="30B3EDD5" w14:textId="32B695F7" w:rsidR="004E74C6" w:rsidRPr="00B509A0" w:rsidRDefault="004E74C6" w:rsidP="003A26CC">
      <w:pPr>
        <w:pStyle w:val="Heading4"/>
      </w:pPr>
      <w:r w:rsidRPr="00B509A0">
        <w:t xml:space="preserve">Reporting </w:t>
      </w:r>
    </w:p>
    <w:p w14:paraId="66808FC9" w14:textId="6057CB5C" w:rsidR="004577A0" w:rsidRPr="00B509A0" w:rsidRDefault="004577A0" w:rsidP="004577A0">
      <w:pPr>
        <w:pStyle w:val="NormalWeb"/>
        <w:shd w:val="clear" w:color="auto" w:fill="FFFFFF"/>
        <w:spacing w:before="0" w:beforeAutospacing="0" w:after="0" w:afterAutospacing="0"/>
        <w:rPr>
          <w:rFonts w:asciiTheme="minorHAnsi" w:hAnsiTheme="minorHAnsi" w:cstheme="minorHAnsi"/>
          <w:color w:val="242424"/>
          <w:sz w:val="21"/>
          <w:szCs w:val="21"/>
        </w:rPr>
      </w:pPr>
      <w:r w:rsidRPr="00B509A0">
        <w:rPr>
          <w:rFonts w:asciiTheme="minorHAnsi" w:hAnsiTheme="minorHAnsi" w:cstheme="minorHAnsi"/>
          <w:color w:val="242424"/>
        </w:rPr>
        <w:t xml:space="preserve">Reporting of all monitoring data should support the freshwater stewardship roles of </w:t>
      </w:r>
      <w:proofErr w:type="spellStart"/>
      <w:r w:rsidRPr="00B509A0">
        <w:rPr>
          <w:rFonts w:asciiTheme="minorHAnsi" w:hAnsiTheme="minorHAnsi" w:cstheme="minorHAnsi"/>
          <w:color w:val="242424"/>
        </w:rPr>
        <w:t>tangata</w:t>
      </w:r>
      <w:proofErr w:type="spellEnd"/>
      <w:r w:rsidRPr="00B509A0">
        <w:rPr>
          <w:rFonts w:asciiTheme="minorHAnsi" w:hAnsiTheme="minorHAnsi" w:cstheme="minorHAnsi"/>
          <w:color w:val="242424"/>
        </w:rPr>
        <w:t xml:space="preserve"> whenua, the council and the Ministry, and allow good oversight. Interested parties </w:t>
      </w:r>
      <w:r w:rsidR="00406E7C" w:rsidRPr="00B509A0">
        <w:rPr>
          <w:rFonts w:asciiTheme="minorHAnsi" w:hAnsiTheme="minorHAnsi" w:cstheme="minorHAnsi"/>
          <w:color w:val="242424"/>
        </w:rPr>
        <w:t>may need</w:t>
      </w:r>
      <w:r w:rsidRPr="00B509A0">
        <w:rPr>
          <w:rFonts w:asciiTheme="minorHAnsi" w:hAnsiTheme="minorHAnsi" w:cstheme="minorHAnsi"/>
          <w:color w:val="242424"/>
        </w:rPr>
        <w:t xml:space="preserve"> access to information that underpins the regulatory provisions</w:t>
      </w:r>
      <w:r w:rsidR="00633C73" w:rsidRPr="00B509A0">
        <w:rPr>
          <w:rFonts w:asciiTheme="minorHAnsi" w:hAnsiTheme="minorHAnsi" w:cstheme="minorHAnsi"/>
          <w:color w:val="242424"/>
        </w:rPr>
        <w:t>,</w:t>
      </w:r>
      <w:r w:rsidRPr="00B509A0">
        <w:rPr>
          <w:rFonts w:asciiTheme="minorHAnsi" w:hAnsiTheme="minorHAnsi" w:cstheme="minorHAnsi"/>
          <w:color w:val="242424"/>
        </w:rPr>
        <w:t xml:space="preserve"> as set out in clause 3.29(4). This also includes annual monitoring data for attributes and other requirements</w:t>
      </w:r>
      <w:r w:rsidR="00633C73" w:rsidRPr="00B509A0">
        <w:rPr>
          <w:rFonts w:asciiTheme="minorHAnsi" w:hAnsiTheme="minorHAnsi" w:cstheme="minorHAnsi"/>
          <w:color w:val="242424"/>
        </w:rPr>
        <w:t>,</w:t>
      </w:r>
      <w:r w:rsidRPr="00B509A0">
        <w:rPr>
          <w:rFonts w:asciiTheme="minorHAnsi" w:hAnsiTheme="minorHAnsi" w:cstheme="minorHAnsi"/>
          <w:color w:val="242424"/>
        </w:rPr>
        <w:t xml:space="preserve"> as set out in clause 3.30. It should also include other regulatory data related to tracking cumulative effects of activities</w:t>
      </w:r>
      <w:r w:rsidR="00633C73" w:rsidRPr="00B509A0">
        <w:rPr>
          <w:rFonts w:asciiTheme="minorHAnsi" w:hAnsiTheme="minorHAnsi" w:cstheme="minorHAnsi"/>
          <w:color w:val="242424"/>
        </w:rPr>
        <w:t xml:space="preserve">, eg, </w:t>
      </w:r>
      <w:r w:rsidRPr="00B509A0">
        <w:rPr>
          <w:rFonts w:asciiTheme="minorHAnsi" w:hAnsiTheme="minorHAnsi" w:cstheme="minorHAnsi"/>
          <w:color w:val="242424"/>
        </w:rPr>
        <w:t>land use trends</w:t>
      </w:r>
      <w:r w:rsidR="00633C73" w:rsidRPr="00B509A0">
        <w:rPr>
          <w:rFonts w:asciiTheme="minorHAnsi" w:hAnsiTheme="minorHAnsi" w:cstheme="minorHAnsi"/>
          <w:color w:val="242424"/>
        </w:rPr>
        <w:t>,</w:t>
      </w:r>
      <w:r w:rsidRPr="00B509A0">
        <w:rPr>
          <w:rFonts w:asciiTheme="minorHAnsi" w:hAnsiTheme="minorHAnsi" w:cstheme="minorHAnsi"/>
          <w:color w:val="242424"/>
        </w:rPr>
        <w:t xml:space="preserve"> so they can be transparently reported (clause 3.29) together with the ecosystem score card requirements in clause 3.30(4).</w:t>
      </w:r>
    </w:p>
    <w:p w14:paraId="653B3ADA" w14:textId="2AA6AB07" w:rsidR="005A25C9" w:rsidRPr="00B509A0" w:rsidRDefault="005A25C9" w:rsidP="00BB0CCD">
      <w:pPr>
        <w:pStyle w:val="Heading2"/>
      </w:pPr>
      <w:bookmarkStart w:id="148" w:name="_Toc132119728"/>
      <w:r w:rsidRPr="00B509A0">
        <w:t>Further in</w:t>
      </w:r>
      <w:r w:rsidR="009E4C6A" w:rsidRPr="00B509A0">
        <w:t>formation to support implementation</w:t>
      </w:r>
      <w:bookmarkEnd w:id="148"/>
    </w:p>
    <w:p w14:paraId="06F16EBA" w14:textId="6478F23C" w:rsidR="00A12D39" w:rsidRPr="00B509A0" w:rsidRDefault="00B97ADE" w:rsidP="003A26CC">
      <w:pPr>
        <w:pStyle w:val="Bullet"/>
        <w:spacing w:before="240"/>
        <w:rPr>
          <w:rStyle w:val="Hyperlink"/>
        </w:rPr>
      </w:pPr>
      <w:hyperlink r:id="rId94">
        <w:r w:rsidR="00C34213" w:rsidRPr="00B509A0">
          <w:rPr>
            <w:rStyle w:val="Hyperlink"/>
          </w:rPr>
          <w:t xml:space="preserve">A Draft Guide to Monitoring Under the National Policy Statement for Freshwater Management 2014 (as amended 2017) </w:t>
        </w:r>
      </w:hyperlink>
      <w:r w:rsidR="00A873DF" w:rsidRPr="00B509A0">
        <w:rPr>
          <w:rStyle w:val="Hyperlink"/>
        </w:rPr>
        <w:t xml:space="preserve"> </w:t>
      </w:r>
    </w:p>
    <w:p w14:paraId="3BB4E1C3" w14:textId="560CD71E" w:rsidR="00BD2E4D" w:rsidRPr="00B509A0" w:rsidRDefault="00B97ADE" w:rsidP="00BD2E4D">
      <w:pPr>
        <w:pStyle w:val="Bullet"/>
        <w:rPr>
          <w:rStyle w:val="Hyperlink"/>
        </w:rPr>
      </w:pPr>
      <w:hyperlink r:id="rId95">
        <w:r w:rsidR="00BD2E4D" w:rsidRPr="00B509A0">
          <w:rPr>
            <w:rStyle w:val="Hyperlink"/>
          </w:rPr>
          <w:t>Coordinated Monitoring of New Zealand Wetlands</w:t>
        </w:r>
      </w:hyperlink>
    </w:p>
    <w:p w14:paraId="61572978" w14:textId="1D0E0E94" w:rsidR="00BD2E4D" w:rsidRPr="00B509A0" w:rsidRDefault="00B97ADE" w:rsidP="00BD2E4D">
      <w:pPr>
        <w:pStyle w:val="Bullet"/>
        <w:rPr>
          <w:rStyle w:val="Hyperlink"/>
        </w:rPr>
      </w:pPr>
      <w:hyperlink r:id="rId96" w:history="1">
        <w:r w:rsidR="00117978" w:rsidRPr="00B509A0">
          <w:rPr>
            <w:rStyle w:val="Hyperlink"/>
          </w:rPr>
          <w:t>Draft Internal Report: Incorporating Mātauranga Māori into the Monitoring of Freshwater in Taranaki</w:t>
        </w:r>
      </w:hyperlink>
    </w:p>
    <w:p w14:paraId="04E2F69B" w14:textId="62CB3826" w:rsidR="004A159D" w:rsidRPr="00B509A0" w:rsidRDefault="00B97ADE" w:rsidP="004A159D">
      <w:pPr>
        <w:pStyle w:val="Bullet"/>
      </w:pPr>
      <w:hyperlink r:id="rId97">
        <w:r w:rsidR="004A159D" w:rsidRPr="00B509A0">
          <w:rPr>
            <w:rStyle w:val="Hyperlink"/>
          </w:rPr>
          <w:t xml:space="preserve">Implementing </w:t>
        </w:r>
        <w:proofErr w:type="spellStart"/>
        <w:r w:rsidR="004A159D" w:rsidRPr="00B509A0">
          <w:rPr>
            <w:rStyle w:val="Hyperlink"/>
          </w:rPr>
          <w:t>mahinga</w:t>
        </w:r>
        <w:proofErr w:type="spellEnd"/>
        <w:r w:rsidR="004A159D" w:rsidRPr="00B509A0">
          <w:rPr>
            <w:rStyle w:val="Hyperlink"/>
          </w:rPr>
          <w:t xml:space="preserve"> kai as a Māori freshwater value</w:t>
        </w:r>
      </w:hyperlink>
      <w:r w:rsidR="004A159D" w:rsidRPr="00B509A0">
        <w:t xml:space="preserve">, Chapter </w:t>
      </w:r>
      <w:r w:rsidR="004862A9" w:rsidRPr="00B509A0">
        <w:t>8</w:t>
      </w:r>
      <w:r w:rsidR="004A159D" w:rsidRPr="00B509A0">
        <w:t xml:space="preserve">: </w:t>
      </w:r>
      <w:r w:rsidR="004862A9" w:rsidRPr="00B509A0">
        <w:t>Monitoring</w:t>
      </w:r>
    </w:p>
    <w:p w14:paraId="27272BAA" w14:textId="10914C82" w:rsidR="00E45758" w:rsidRPr="00B509A0" w:rsidRDefault="00E45758" w:rsidP="008A4908">
      <w:pPr>
        <w:pStyle w:val="Heading1"/>
        <w:pageBreakBefore/>
        <w:spacing w:after="400"/>
      </w:pPr>
      <w:bookmarkStart w:id="149" w:name="_Clause_3.19_Assessing"/>
      <w:bookmarkStart w:id="150" w:name="_Ref106280388"/>
      <w:bookmarkStart w:id="151" w:name="_Toc132119729"/>
      <w:bookmarkEnd w:id="149"/>
      <w:r w:rsidRPr="00B509A0">
        <w:lastRenderedPageBreak/>
        <w:t>Clause 3.19 Assessing trends</w:t>
      </w:r>
      <w:bookmarkEnd w:id="150"/>
      <w:bookmarkEnd w:id="151"/>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824592" w:rsidRPr="00B509A0" w14:paraId="16064989" w14:textId="77777777" w:rsidTr="00421059">
        <w:tc>
          <w:tcPr>
            <w:tcW w:w="10205" w:type="dxa"/>
            <w:shd w:val="clear" w:color="auto" w:fill="D2DDE1" w:themeFill="background2"/>
          </w:tcPr>
          <w:p w14:paraId="32918243" w14:textId="77777777" w:rsidR="00824592" w:rsidRPr="00B509A0" w:rsidRDefault="00824592" w:rsidP="00421059">
            <w:pPr>
              <w:pStyle w:val="Boxheading"/>
            </w:pPr>
            <w:r w:rsidRPr="00B509A0">
              <w:t>NPS-FM</w:t>
            </w:r>
          </w:p>
          <w:p w14:paraId="133F05D5" w14:textId="32F62382" w:rsidR="00824592" w:rsidRPr="00B509A0" w:rsidRDefault="004673A4" w:rsidP="00421059">
            <w:pPr>
              <w:pStyle w:val="Boxheading"/>
              <w:spacing w:before="120"/>
            </w:pPr>
            <w:r w:rsidRPr="00B509A0">
              <w:t xml:space="preserve">Clause </w:t>
            </w:r>
            <w:r w:rsidR="00824592" w:rsidRPr="00B509A0">
              <w:t>3.19</w:t>
            </w:r>
            <w:r w:rsidRPr="00B509A0">
              <w:t>: Assessing trends</w:t>
            </w:r>
          </w:p>
          <w:p w14:paraId="73CF6669" w14:textId="78D0B771" w:rsidR="00824592" w:rsidRPr="00B509A0" w:rsidRDefault="00824592" w:rsidP="00421059">
            <w:pPr>
              <w:pStyle w:val="Boxtext"/>
              <w:spacing w:after="0"/>
              <w:ind w:left="681" w:hanging="397"/>
            </w:pPr>
            <w:r w:rsidRPr="00B509A0">
              <w:t xml:space="preserve">(1) </w:t>
            </w:r>
            <w:r w:rsidR="00421059" w:rsidRPr="00B509A0">
              <w:tab/>
            </w:r>
            <w:r w:rsidRPr="00B509A0">
              <w:t xml:space="preserve">In order to assess trends in attribute states (that is, whether improving or deteriorating), every regional council must: </w:t>
            </w:r>
          </w:p>
          <w:p w14:paraId="5E04F099" w14:textId="0870C9CA" w:rsidR="00824592" w:rsidRPr="00B509A0" w:rsidRDefault="00824592" w:rsidP="00421059">
            <w:pPr>
              <w:pStyle w:val="Boxtext"/>
              <w:spacing w:after="0"/>
              <w:ind w:left="1077" w:hanging="397"/>
            </w:pPr>
            <w:r w:rsidRPr="00B509A0">
              <w:t xml:space="preserve">(a) </w:t>
            </w:r>
            <w:r w:rsidR="00421059" w:rsidRPr="00B509A0">
              <w:tab/>
            </w:r>
            <w:r w:rsidRPr="00B509A0">
              <w:t xml:space="preserve">determine the appropriate period for assessment (which must be the period specified in the relevant attribute table in Appendix 2A or 2B, if given); and </w:t>
            </w:r>
          </w:p>
          <w:p w14:paraId="50689CDE" w14:textId="69F9FB02" w:rsidR="00824592" w:rsidRPr="00B509A0" w:rsidRDefault="00824592" w:rsidP="00421059">
            <w:pPr>
              <w:pStyle w:val="Boxtext"/>
              <w:spacing w:after="0"/>
              <w:ind w:left="1077" w:hanging="397"/>
            </w:pPr>
            <w:r w:rsidRPr="00B509A0">
              <w:t xml:space="preserve">(b) </w:t>
            </w:r>
            <w:r w:rsidR="00421059" w:rsidRPr="00B509A0">
              <w:tab/>
            </w:r>
            <w:r w:rsidRPr="00B509A0">
              <w:t xml:space="preserve">determine the minimum sampling frequency and distribution of sampling dates (which must be the frequency and distribution specified in the relevant attribute table in Appendix 2A or 2B, if given); and </w:t>
            </w:r>
          </w:p>
          <w:p w14:paraId="15D9611E" w14:textId="361F7782" w:rsidR="00824592" w:rsidRPr="00B509A0" w:rsidRDefault="00824592" w:rsidP="00421059">
            <w:pPr>
              <w:pStyle w:val="Boxtext"/>
              <w:spacing w:after="0"/>
              <w:ind w:left="1077" w:hanging="397"/>
            </w:pPr>
            <w:r w:rsidRPr="00B509A0">
              <w:t xml:space="preserve">(c) </w:t>
            </w:r>
            <w:r w:rsidR="00421059" w:rsidRPr="00B509A0">
              <w:tab/>
            </w:r>
            <w:r w:rsidRPr="00B509A0">
              <w:t xml:space="preserve">specify the likelihood of any trend. </w:t>
            </w:r>
          </w:p>
          <w:p w14:paraId="4F6F7E36" w14:textId="2E146746" w:rsidR="00824592" w:rsidRPr="00B509A0" w:rsidRDefault="00824592" w:rsidP="005F4783">
            <w:pPr>
              <w:pStyle w:val="Boxtext"/>
              <w:spacing w:after="0"/>
              <w:ind w:left="681" w:hanging="397"/>
            </w:pPr>
            <w:r w:rsidRPr="00B509A0">
              <w:t xml:space="preserve">(2) </w:t>
            </w:r>
            <w:r w:rsidR="005F4783" w:rsidRPr="00B509A0">
              <w:tab/>
            </w:r>
            <w:r w:rsidRPr="00B509A0">
              <w:t xml:space="preserve">If a deteriorating trend is more likely than not, the regional council must: </w:t>
            </w:r>
          </w:p>
          <w:p w14:paraId="3CA2C59A" w14:textId="186F5CC8" w:rsidR="00824592" w:rsidRPr="00B509A0" w:rsidRDefault="00824592" w:rsidP="005F4783">
            <w:pPr>
              <w:pStyle w:val="Boxtext"/>
              <w:spacing w:after="0"/>
              <w:ind w:left="1077" w:hanging="397"/>
            </w:pPr>
            <w:r w:rsidRPr="00B509A0">
              <w:t xml:space="preserve">(a) </w:t>
            </w:r>
            <w:r w:rsidR="005F4783" w:rsidRPr="00B509A0">
              <w:tab/>
            </w:r>
            <w:r w:rsidRPr="00B509A0">
              <w:t xml:space="preserve">investigate the cause of the trend; and </w:t>
            </w:r>
          </w:p>
          <w:p w14:paraId="0C848624" w14:textId="034715D0" w:rsidR="00824592" w:rsidRPr="00B509A0" w:rsidRDefault="00824592" w:rsidP="005F4783">
            <w:pPr>
              <w:pStyle w:val="Boxtext"/>
              <w:spacing w:after="0"/>
              <w:ind w:left="1077" w:hanging="397"/>
            </w:pPr>
            <w:r w:rsidRPr="00B509A0">
              <w:t xml:space="preserve">(b) </w:t>
            </w:r>
            <w:r w:rsidR="005F4783" w:rsidRPr="00B509A0">
              <w:tab/>
            </w:r>
            <w:r w:rsidRPr="00B509A0">
              <w:t xml:space="preserve">consider the likelihood of the deteriorating trend, the magnitude of the trend, and the risk of adverse effects on the environment. </w:t>
            </w:r>
          </w:p>
          <w:p w14:paraId="459083A3" w14:textId="0F59899A" w:rsidR="00824592" w:rsidRPr="00B509A0" w:rsidRDefault="00824592" w:rsidP="005F4783">
            <w:pPr>
              <w:pStyle w:val="Boxtext"/>
              <w:spacing w:after="0"/>
              <w:ind w:left="681" w:hanging="397"/>
            </w:pPr>
            <w:r w:rsidRPr="00B509A0">
              <w:t xml:space="preserve">(3) </w:t>
            </w:r>
            <w:r w:rsidR="005F4783" w:rsidRPr="00B509A0">
              <w:tab/>
            </w:r>
            <w:r w:rsidRPr="00B509A0">
              <w:t xml:space="preserve">If a deteriorating trend that is the result of something other than a naturally occurring process is detected, any part of an FMU to which the attribute applies is degrading and clause 3.20 applies. </w:t>
            </w:r>
          </w:p>
          <w:p w14:paraId="36AFEC3A" w14:textId="7900A405" w:rsidR="00824592" w:rsidRPr="00B509A0" w:rsidRDefault="00824592" w:rsidP="005F4783">
            <w:pPr>
              <w:pStyle w:val="Boxtext"/>
              <w:spacing w:after="180"/>
              <w:ind w:left="681" w:hanging="397"/>
            </w:pPr>
            <w:r w:rsidRPr="00B509A0">
              <w:t xml:space="preserve">(4) </w:t>
            </w:r>
            <w:r w:rsidR="005F4783" w:rsidRPr="00B509A0">
              <w:tab/>
            </w:r>
            <w:r w:rsidRPr="00B509A0">
              <w:t>If a trend assessment cannot identify a trend because of insufficient monitoring, the regional council must make any practicable changes to the monitoring regime that will or are likely to help detect trends in that attribute state.</w:t>
            </w:r>
          </w:p>
        </w:tc>
      </w:tr>
    </w:tbl>
    <w:p w14:paraId="32D43B1E" w14:textId="77777777" w:rsidR="00E45758" w:rsidRPr="00B509A0" w:rsidRDefault="00E45758" w:rsidP="005F4783">
      <w:pPr>
        <w:pStyle w:val="Heading2"/>
        <w:spacing w:before="440"/>
      </w:pPr>
      <w:bookmarkStart w:id="152" w:name="_Toc132119730"/>
      <w:r w:rsidRPr="00B509A0">
        <w:t>Policy intent</w:t>
      </w:r>
      <w:bookmarkEnd w:id="152"/>
      <w:r w:rsidRPr="00B509A0">
        <w:t xml:space="preserve"> </w:t>
      </w:r>
    </w:p>
    <w:p w14:paraId="12ECC1E5" w14:textId="6B2EF5E7" w:rsidR="00E45758" w:rsidRPr="00B509A0" w:rsidRDefault="00E45758" w:rsidP="00E45758">
      <w:pPr>
        <w:pStyle w:val="BodyText"/>
      </w:pPr>
      <w:r w:rsidRPr="00B509A0">
        <w:t xml:space="preserve">The direction in </w:t>
      </w:r>
      <w:r w:rsidR="001A1A6D" w:rsidRPr="00B509A0">
        <w:t>c</w:t>
      </w:r>
      <w:r w:rsidRPr="00B509A0">
        <w:t xml:space="preserve">lause 3.19(2) is a shift away from the traditional approach to analysing trends. Instead of looking for evidence of a statistically significant </w:t>
      </w:r>
      <w:r w:rsidR="002705B9" w:rsidRPr="00B509A0">
        <w:t xml:space="preserve">deteriorating </w:t>
      </w:r>
      <w:r w:rsidRPr="00B509A0">
        <w:t>trend, councils are now instructed to look for the likelihood that a trend exists.</w:t>
      </w:r>
      <w:r w:rsidR="00EF7010" w:rsidRPr="00B509A0">
        <w:t xml:space="preserve"> </w:t>
      </w:r>
      <w:r w:rsidR="008A6669" w:rsidRPr="00B509A0">
        <w:t>If</w:t>
      </w:r>
      <w:r w:rsidRPr="00B509A0">
        <w:t xml:space="preserve"> </w:t>
      </w:r>
      <w:r w:rsidR="008A6669" w:rsidRPr="00B509A0">
        <w:t xml:space="preserve">it is more likely than not that a </w:t>
      </w:r>
      <w:r w:rsidRPr="00B509A0">
        <w:t xml:space="preserve">deteriorating trend </w:t>
      </w:r>
      <w:r w:rsidR="008A6669" w:rsidRPr="00B509A0">
        <w:t>does exist, they must act</w:t>
      </w:r>
      <w:r w:rsidR="2C2BA782" w:rsidRPr="00B509A0">
        <w:t>.</w:t>
      </w:r>
      <w:r w:rsidR="2C2BA782" w:rsidRPr="00B509A0">
        <w:rPr>
          <w:color w:val="000000" w:themeColor="text1"/>
        </w:rPr>
        <w:t xml:space="preserve"> </w:t>
      </w:r>
      <w:r w:rsidR="6170E3EE" w:rsidRPr="00B509A0">
        <w:rPr>
          <w:color w:val="000000" w:themeColor="text1"/>
        </w:rPr>
        <w:t>Action</w:t>
      </w:r>
      <w:r w:rsidR="00AB0D60" w:rsidRPr="00B509A0">
        <w:rPr>
          <w:color w:val="000000" w:themeColor="text1"/>
        </w:rPr>
        <w:t xml:space="preserve"> under clause 3.19 involves first investigating and applying some analysis </w:t>
      </w:r>
      <w:r w:rsidR="00333C93" w:rsidRPr="00B509A0">
        <w:rPr>
          <w:color w:val="000000" w:themeColor="text1"/>
        </w:rPr>
        <w:t>(</w:t>
      </w:r>
      <w:r w:rsidR="6170E3EE" w:rsidRPr="00B509A0">
        <w:rPr>
          <w:color w:val="000000" w:themeColor="text1"/>
        </w:rPr>
        <w:t>3.19</w:t>
      </w:r>
      <w:r w:rsidR="00AB0D60" w:rsidRPr="00B509A0">
        <w:rPr>
          <w:color w:val="000000" w:themeColor="text1"/>
        </w:rPr>
        <w:t xml:space="preserve">(2)a, </w:t>
      </w:r>
      <w:r w:rsidR="6170E3EE" w:rsidRPr="00B509A0">
        <w:rPr>
          <w:color w:val="000000" w:themeColor="text1"/>
        </w:rPr>
        <w:t>3.19</w:t>
      </w:r>
      <w:r w:rsidR="00AB0D60" w:rsidRPr="00B509A0">
        <w:rPr>
          <w:color w:val="000000" w:themeColor="text1"/>
        </w:rPr>
        <w:t xml:space="preserve">(2)b and </w:t>
      </w:r>
      <w:r w:rsidR="6170E3EE" w:rsidRPr="00B509A0">
        <w:rPr>
          <w:color w:val="000000" w:themeColor="text1"/>
        </w:rPr>
        <w:t>3.19</w:t>
      </w:r>
      <w:r w:rsidR="00AB0D60" w:rsidRPr="00B509A0">
        <w:rPr>
          <w:color w:val="000000" w:themeColor="text1"/>
        </w:rPr>
        <w:t>(3)</w:t>
      </w:r>
      <w:r w:rsidR="00333C93" w:rsidRPr="00B509A0">
        <w:rPr>
          <w:color w:val="000000" w:themeColor="text1"/>
        </w:rPr>
        <w:t>)</w:t>
      </w:r>
      <w:r w:rsidR="00AB0D60" w:rsidRPr="00B509A0">
        <w:rPr>
          <w:color w:val="000000" w:themeColor="text1"/>
        </w:rPr>
        <w:t xml:space="preserve"> that allows councils discretion based on risk, and on whether it is possible to determine unnatural cause, before declaring an attribute is </w:t>
      </w:r>
      <w:r w:rsidR="00A22999" w:rsidRPr="00B509A0">
        <w:rPr>
          <w:color w:val="000000" w:themeColor="text1"/>
        </w:rPr>
        <w:t>‘</w:t>
      </w:r>
      <w:r w:rsidR="00AB0D60" w:rsidRPr="00B509A0">
        <w:rPr>
          <w:color w:val="000000" w:themeColor="text1"/>
        </w:rPr>
        <w:t>degrading</w:t>
      </w:r>
      <w:r w:rsidR="00A22999" w:rsidRPr="00B509A0">
        <w:rPr>
          <w:color w:val="000000" w:themeColor="text1"/>
        </w:rPr>
        <w:t>’</w:t>
      </w:r>
      <w:r w:rsidR="007E57D8" w:rsidRPr="00B509A0">
        <w:rPr>
          <w:color w:val="000000" w:themeColor="text1"/>
        </w:rPr>
        <w:t>,</w:t>
      </w:r>
      <w:r w:rsidR="00AB0D60" w:rsidRPr="00B509A0">
        <w:rPr>
          <w:color w:val="000000" w:themeColor="text1"/>
        </w:rPr>
        <w:t xml:space="preserve"> which </w:t>
      </w:r>
      <w:r w:rsidR="00AB0D60" w:rsidRPr="00B509A0">
        <w:rPr>
          <w:color w:val="000000" w:themeColor="text1"/>
          <w:u w:val="single"/>
        </w:rPr>
        <w:t>then</w:t>
      </w:r>
      <w:r w:rsidR="00AB0D60" w:rsidRPr="00B509A0">
        <w:rPr>
          <w:color w:val="000000" w:themeColor="text1"/>
        </w:rPr>
        <w:t xml:space="preserve"> triggers a requirement to respond to halt or reverse under 3.20.</w:t>
      </w:r>
    </w:p>
    <w:p w14:paraId="1FD7396C" w14:textId="039C9B9A" w:rsidR="00E45758" w:rsidRPr="00B509A0" w:rsidRDefault="00E45758" w:rsidP="00E45758">
      <w:pPr>
        <w:pStyle w:val="BodyText"/>
      </w:pPr>
      <w:r w:rsidRPr="00B509A0">
        <w:t xml:space="preserve">The reason for this </w:t>
      </w:r>
      <w:r w:rsidR="008A6669" w:rsidRPr="00B509A0">
        <w:t xml:space="preserve">change </w:t>
      </w:r>
      <w:r w:rsidRPr="00B509A0">
        <w:t>is that councils should not delay action until evidence for a trend is beyond doubt</w:t>
      </w:r>
      <w:r w:rsidR="00980406" w:rsidRPr="00B509A0">
        <w:t>,</w:t>
      </w:r>
      <w:r w:rsidRPr="00B509A0">
        <w:t xml:space="preserve"> as may have happened in the past.</w:t>
      </w:r>
      <w:r w:rsidR="00EF7010" w:rsidRPr="00B509A0">
        <w:t xml:space="preserve"> </w:t>
      </w:r>
    </w:p>
    <w:p w14:paraId="1EC2A5CD" w14:textId="2A0A2003" w:rsidR="00E45758" w:rsidRPr="00B509A0" w:rsidRDefault="00E45758" w:rsidP="00E45758">
      <w:pPr>
        <w:pStyle w:val="BodyText"/>
      </w:pPr>
      <w:r w:rsidRPr="00B509A0">
        <w:t>If councils can</w:t>
      </w:r>
      <w:r w:rsidR="00980406" w:rsidRPr="00B509A0">
        <w:t>no</w:t>
      </w:r>
      <w:r w:rsidRPr="00B509A0">
        <w:t xml:space="preserve">t identify a trend, </w:t>
      </w:r>
      <w:r w:rsidR="008A6669" w:rsidRPr="00B509A0">
        <w:t>they should</w:t>
      </w:r>
      <w:r w:rsidRPr="00B509A0">
        <w:t xml:space="preserve"> consider whether </w:t>
      </w:r>
      <w:r w:rsidR="008A6669" w:rsidRPr="00B509A0">
        <w:t xml:space="preserve">it is </w:t>
      </w:r>
      <w:r w:rsidRPr="00B509A0">
        <w:t>because of insufficient monitoring.</w:t>
      </w:r>
      <w:r w:rsidR="00620096" w:rsidRPr="00B509A0">
        <w:t xml:space="preserve"> </w:t>
      </w:r>
      <w:r w:rsidR="00620096" w:rsidRPr="00B509A0">
        <w:rPr>
          <w:rFonts w:cs="Calibri"/>
          <w:bdr w:val="none" w:sz="0" w:space="0" w:color="auto" w:frame="1"/>
        </w:rPr>
        <w:t>In general, monthly sampling is considered adequate for detecting meaningful trends in river and lake water quality. Due to the lower temporal variability in groundwater, quarterly sampling is often appropriate.</w:t>
      </w:r>
    </w:p>
    <w:p w14:paraId="2C5F5A7A" w14:textId="617AEE5A" w:rsidR="00E45758" w:rsidRPr="00B509A0" w:rsidRDefault="00E45758" w:rsidP="00E45758">
      <w:pPr>
        <w:pStyle w:val="BodyText"/>
      </w:pPr>
      <w:r w:rsidRPr="00B509A0">
        <w:t>This is in line with Te Mana o te Wai and the direction to use the best available information</w:t>
      </w:r>
      <w:r w:rsidR="001C5233" w:rsidRPr="00B509A0">
        <w:t>,</w:t>
      </w:r>
      <w:r w:rsidRPr="00B509A0">
        <w:t xml:space="preserve"> to</w:t>
      </w:r>
      <w:r w:rsidR="007B76A7" w:rsidRPr="00B509A0">
        <w:t> </w:t>
      </w:r>
      <w:r w:rsidRPr="00B509A0">
        <w:t>act in the best interests of the health and well</w:t>
      </w:r>
      <w:r w:rsidR="0052611F" w:rsidRPr="00B509A0">
        <w:t>-</w:t>
      </w:r>
      <w:r w:rsidRPr="00B509A0">
        <w:t xml:space="preserve">being of the </w:t>
      </w:r>
      <w:r w:rsidR="00156041" w:rsidRPr="00B509A0">
        <w:t>water body</w:t>
      </w:r>
      <w:r w:rsidR="008A6669" w:rsidRPr="00B509A0">
        <w:t>,</w:t>
      </w:r>
      <w:r w:rsidRPr="00B509A0">
        <w:t xml:space="preserve"> especially when the impacts are uncertain.</w:t>
      </w:r>
    </w:p>
    <w:p w14:paraId="611ECC37" w14:textId="515B6DCD" w:rsidR="00E45758" w:rsidRPr="00B509A0" w:rsidRDefault="00E45758" w:rsidP="00B34527">
      <w:pPr>
        <w:pStyle w:val="Heading2"/>
      </w:pPr>
      <w:bookmarkStart w:id="153" w:name="_Toc132119731"/>
      <w:r w:rsidRPr="00B509A0">
        <w:lastRenderedPageBreak/>
        <w:t xml:space="preserve">Best </w:t>
      </w:r>
      <w:r w:rsidR="0025352C" w:rsidRPr="00B509A0">
        <w:t>p</w:t>
      </w:r>
      <w:r w:rsidRPr="00B509A0">
        <w:t>ractice</w:t>
      </w:r>
      <w:bookmarkEnd w:id="153"/>
    </w:p>
    <w:p w14:paraId="758D4846" w14:textId="4EC823D1" w:rsidR="00E45758" w:rsidRPr="00B509A0" w:rsidRDefault="002961DE" w:rsidP="00E45758">
      <w:pPr>
        <w:pStyle w:val="BodyText"/>
      </w:pPr>
      <w:r w:rsidRPr="00B509A0">
        <w:t>T</w:t>
      </w:r>
      <w:r w:rsidR="00E45758" w:rsidRPr="00B509A0">
        <w:t>his</w:t>
      </w:r>
      <w:r w:rsidR="00404FB0" w:rsidRPr="00B509A0">
        <w:t xml:space="preserve"> new</w:t>
      </w:r>
      <w:r w:rsidR="00E45758" w:rsidRPr="00B509A0">
        <w:t xml:space="preserve"> direction lowers the threshold for councils to act. Where the conventional threshold for assessing statistical significance of a </w:t>
      </w:r>
      <w:r w:rsidR="002705B9" w:rsidRPr="00B509A0">
        <w:t xml:space="preserve">negative </w:t>
      </w:r>
      <w:r w:rsidR="00E45758" w:rsidRPr="00B509A0">
        <w:t>trend would be close to 5</w:t>
      </w:r>
      <w:r w:rsidRPr="00B509A0">
        <w:t xml:space="preserve"> per cent</w:t>
      </w:r>
      <w:r w:rsidR="00E45758" w:rsidRPr="00B509A0">
        <w:t xml:space="preserve"> (a p-value between .1 and .01), this policy moves toward likelihood comparison, which is comparative (but not the same as) a p-value closer to </w:t>
      </w:r>
      <w:r w:rsidR="00201A3E" w:rsidRPr="00B509A0">
        <w:t>0.5</w:t>
      </w:r>
      <w:r w:rsidR="00E92720" w:rsidRPr="00B509A0">
        <w:t>.</w:t>
      </w:r>
      <w:r w:rsidR="00201A3E" w:rsidRPr="00B509A0">
        <w:t xml:space="preserve"> </w:t>
      </w:r>
      <w:r w:rsidRPr="00B509A0">
        <w:t>T</w:t>
      </w:r>
      <w:r w:rsidR="00E45758" w:rsidRPr="00B509A0">
        <w:t xml:space="preserve">he conventional approach in statistical analysis </w:t>
      </w:r>
      <w:r w:rsidRPr="00B509A0">
        <w:t>is to</w:t>
      </w:r>
      <w:r w:rsidR="00E45758" w:rsidRPr="00B509A0">
        <w:t xml:space="preserve"> assum</w:t>
      </w:r>
      <w:r w:rsidRPr="00B509A0">
        <w:t>e</w:t>
      </w:r>
      <w:r w:rsidR="00E45758" w:rsidRPr="00B509A0">
        <w:t xml:space="preserve"> no trend, unless the data shows a strong enough indication of </w:t>
      </w:r>
      <w:r w:rsidRPr="00B509A0">
        <w:t>one</w:t>
      </w:r>
      <w:r w:rsidR="00E45758" w:rsidRPr="00B509A0">
        <w:t xml:space="preserve">. </w:t>
      </w:r>
      <w:r w:rsidR="007F11E8" w:rsidRPr="00B509A0">
        <w:t>The philosophy adopted here is to assume a non-stable trend exists. The first step of the analysis is to determine what direction that trend is in.</w:t>
      </w:r>
    </w:p>
    <w:p w14:paraId="481A8DA8" w14:textId="3B1025AA" w:rsidR="00E45758" w:rsidRPr="00B509A0" w:rsidRDefault="00E45758" w:rsidP="00E45758">
      <w:pPr>
        <w:pStyle w:val="BodyText"/>
      </w:pPr>
      <w:r w:rsidRPr="00B509A0">
        <w:t>When there is no or incomplete data</w:t>
      </w:r>
      <w:r w:rsidR="002961DE" w:rsidRPr="00B509A0">
        <w:t>,</w:t>
      </w:r>
      <w:r w:rsidRPr="00B509A0">
        <w:t xml:space="preserve"> </w:t>
      </w:r>
      <w:r w:rsidR="002961DE" w:rsidRPr="00B509A0">
        <w:t xml:space="preserve">use </w:t>
      </w:r>
      <w:r w:rsidRPr="00B509A0">
        <w:t>the best estimate of whether a trend exists and the</w:t>
      </w:r>
      <w:r w:rsidR="00AA7DAF" w:rsidRPr="00B509A0">
        <w:t> </w:t>
      </w:r>
      <w:r w:rsidRPr="00B509A0">
        <w:t>likelihood of that trend being larger than 50</w:t>
      </w:r>
      <w:r w:rsidR="002961DE" w:rsidRPr="00B509A0">
        <w:t xml:space="preserve"> per cent</w:t>
      </w:r>
      <w:r w:rsidRPr="00B509A0">
        <w:t>. It is consistent with Te Mana o te Wai to take action immediately</w:t>
      </w:r>
      <w:r w:rsidR="002961DE" w:rsidRPr="00B509A0">
        <w:t>,</w:t>
      </w:r>
      <w:r w:rsidRPr="00B509A0">
        <w:t xml:space="preserve"> </w:t>
      </w:r>
      <w:r w:rsidR="009F23F9" w:rsidRPr="00B509A0">
        <w:t xml:space="preserve">whether this action be investigative, physical or regulatory, </w:t>
      </w:r>
      <w:r w:rsidRPr="00B509A0">
        <w:t xml:space="preserve"> rather than wait for further information, even</w:t>
      </w:r>
      <w:r w:rsidR="00EC2989" w:rsidRPr="00B509A0">
        <w:t xml:space="preserve"> if</w:t>
      </w:r>
      <w:r w:rsidRPr="00B509A0">
        <w:t xml:space="preserve"> hindsight </w:t>
      </w:r>
      <w:r w:rsidR="002961DE" w:rsidRPr="00B509A0">
        <w:t xml:space="preserve">shows </w:t>
      </w:r>
      <w:r w:rsidRPr="00B509A0">
        <w:t>a degrading trend did not exist.</w:t>
      </w:r>
      <w:r w:rsidR="00000A0F" w:rsidRPr="00B509A0">
        <w:t xml:space="preserve"> </w:t>
      </w:r>
      <w:r w:rsidR="00393F49" w:rsidRPr="00B509A0">
        <w:t>However, as discussed in the next section</w:t>
      </w:r>
      <w:r w:rsidR="004C650B" w:rsidRPr="00B509A0">
        <w:t>,</w:t>
      </w:r>
      <w:r w:rsidR="00000A0F" w:rsidRPr="00B509A0">
        <w:t xml:space="preserve"> </w:t>
      </w:r>
      <w:hyperlink w:anchor="_Clause_3.20:_Responding" w:history="1">
        <w:r w:rsidR="00000A0F" w:rsidRPr="00B509A0">
          <w:rPr>
            <w:rStyle w:val="Hyperlink"/>
          </w:rPr>
          <w:t>Claus</w:t>
        </w:r>
        <w:r w:rsidR="00505407" w:rsidRPr="00B509A0">
          <w:rPr>
            <w:rStyle w:val="Hyperlink"/>
          </w:rPr>
          <w:t>e 3.20:</w:t>
        </w:r>
        <w:r w:rsidR="00AA7DAF" w:rsidRPr="00B509A0">
          <w:rPr>
            <w:rStyle w:val="Hyperlink"/>
          </w:rPr>
          <w:t> </w:t>
        </w:r>
        <w:r w:rsidR="00505407" w:rsidRPr="00B509A0">
          <w:rPr>
            <w:rStyle w:val="Hyperlink"/>
          </w:rPr>
          <w:t>Responding to degradation</w:t>
        </w:r>
      </w:hyperlink>
      <w:r w:rsidR="004C650B" w:rsidRPr="00B509A0">
        <w:t>,</w:t>
      </w:r>
      <w:r w:rsidR="00393F49" w:rsidRPr="00B509A0">
        <w:t xml:space="preserve"> </w:t>
      </w:r>
      <w:r w:rsidR="00393F49" w:rsidRPr="00B509A0">
        <w:rPr>
          <w:rFonts w:cs="Calibri"/>
          <w:bdr w:val="none" w:sz="0" w:space="0" w:color="auto" w:frame="1"/>
        </w:rPr>
        <w:t xml:space="preserve">it is important to assess the size of that trend, and </w:t>
      </w:r>
      <w:r w:rsidR="006F5E26" w:rsidRPr="00B509A0">
        <w:rPr>
          <w:rFonts w:cs="Calibri"/>
          <w:bdr w:val="none" w:sz="0" w:space="0" w:color="auto" w:frame="1"/>
        </w:rPr>
        <w:t xml:space="preserve">its </w:t>
      </w:r>
      <w:r w:rsidR="00393F49" w:rsidRPr="00B509A0">
        <w:rPr>
          <w:rFonts w:cs="Calibri"/>
          <w:bdr w:val="none" w:sz="0" w:space="0" w:color="auto" w:frame="1"/>
        </w:rPr>
        <w:t>ecological consequences, alongside its direction</w:t>
      </w:r>
      <w:r w:rsidR="00753EEC" w:rsidRPr="00B509A0">
        <w:rPr>
          <w:rFonts w:cs="Calibri"/>
          <w:bdr w:val="none" w:sz="0" w:space="0" w:color="auto" w:frame="1"/>
        </w:rPr>
        <w:t xml:space="preserve">, to determine the </w:t>
      </w:r>
      <w:r w:rsidR="00BF7A7F" w:rsidRPr="00B509A0">
        <w:rPr>
          <w:rFonts w:cs="Calibri"/>
          <w:bdr w:val="none" w:sz="0" w:space="0" w:color="auto" w:frame="1"/>
        </w:rPr>
        <w:t>type and scale</w:t>
      </w:r>
      <w:r w:rsidR="00AA7DAF" w:rsidRPr="00B509A0">
        <w:rPr>
          <w:rFonts w:cs="Calibri"/>
          <w:bdr w:val="none" w:sz="0" w:space="0" w:color="auto" w:frame="1"/>
        </w:rPr>
        <w:t> </w:t>
      </w:r>
      <w:r w:rsidR="00D85334" w:rsidRPr="00B509A0">
        <w:rPr>
          <w:rFonts w:cs="Calibri"/>
          <w:bdr w:val="none" w:sz="0" w:space="0" w:color="auto" w:frame="1"/>
        </w:rPr>
        <w:t>of action required.</w:t>
      </w:r>
    </w:p>
    <w:p w14:paraId="0C04D134" w14:textId="7581C019" w:rsidR="002972AF" w:rsidRPr="00B509A0" w:rsidRDefault="002972AF" w:rsidP="00BB0CCD">
      <w:pPr>
        <w:pStyle w:val="Heading2"/>
        <w:rPr>
          <w:szCs w:val="40"/>
        </w:rPr>
      </w:pPr>
      <w:bookmarkStart w:id="154" w:name="_Toc132119732"/>
      <w:r w:rsidRPr="00B509A0">
        <w:t>Further information to support implementation</w:t>
      </w:r>
      <w:bookmarkEnd w:id="154"/>
    </w:p>
    <w:p w14:paraId="130AF2A1" w14:textId="0DB37B04" w:rsidR="002972AF" w:rsidRPr="00B509A0" w:rsidRDefault="00B97ADE" w:rsidP="00AA7DAF">
      <w:pPr>
        <w:pStyle w:val="Bullet"/>
        <w:spacing w:before="240"/>
        <w:rPr>
          <w:rStyle w:val="Hyperlink"/>
        </w:rPr>
      </w:pPr>
      <w:hyperlink r:id="rId98">
        <w:r w:rsidR="002972AF" w:rsidRPr="00B509A0">
          <w:rPr>
            <w:rStyle w:val="Hyperlink"/>
          </w:rPr>
          <w:t xml:space="preserve">Monitoring change over time: </w:t>
        </w:r>
        <w:r w:rsidR="00BC5502" w:rsidRPr="00B509A0">
          <w:rPr>
            <w:rStyle w:val="Hyperlink"/>
          </w:rPr>
          <w:t>I</w:t>
        </w:r>
        <w:r w:rsidR="002972AF" w:rsidRPr="00B509A0">
          <w:rPr>
            <w:rStyle w:val="Hyperlink"/>
          </w:rPr>
          <w:t xml:space="preserve">nterpreting water quality trend assessments </w:t>
        </w:r>
      </w:hyperlink>
    </w:p>
    <w:p w14:paraId="101AA92B" w14:textId="77777777" w:rsidR="002972AF" w:rsidRPr="00B509A0" w:rsidRDefault="002972AF" w:rsidP="00DA2317">
      <w:pPr>
        <w:pStyle w:val="Bullet"/>
        <w:numPr>
          <w:ilvl w:val="0"/>
          <w:numId w:val="0"/>
        </w:numPr>
        <w:ind w:left="397" w:hanging="397"/>
      </w:pPr>
    </w:p>
    <w:p w14:paraId="6C937949" w14:textId="36B07C4A" w:rsidR="00E45758" w:rsidRPr="00B509A0" w:rsidRDefault="00E45758" w:rsidP="00AA7DAF">
      <w:pPr>
        <w:pStyle w:val="Heading1"/>
        <w:pageBreakBefore/>
        <w:spacing w:after="400"/>
      </w:pPr>
      <w:bookmarkStart w:id="155" w:name="_Clause_3.20:_Responding"/>
      <w:bookmarkStart w:id="156" w:name="_Ref106281822"/>
      <w:bookmarkStart w:id="157" w:name="_Ref106627548"/>
      <w:bookmarkStart w:id="158" w:name="_Toc132119733"/>
      <w:bookmarkEnd w:id="155"/>
      <w:r w:rsidRPr="00B509A0">
        <w:lastRenderedPageBreak/>
        <w:t>Clause 3.20</w:t>
      </w:r>
      <w:r w:rsidR="00505407" w:rsidRPr="00B509A0">
        <w:t>:</w:t>
      </w:r>
      <w:r w:rsidRPr="00B509A0">
        <w:t xml:space="preserve"> Responding to </w:t>
      </w:r>
      <w:bookmarkEnd w:id="156"/>
      <w:r w:rsidR="00C63352" w:rsidRPr="00B509A0">
        <w:t>degradation</w:t>
      </w:r>
      <w:bookmarkEnd w:id="157"/>
      <w:bookmarkEnd w:id="158"/>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541936" w:rsidRPr="00B509A0" w14:paraId="0FB7529E" w14:textId="77777777" w:rsidTr="00AA7DAF">
        <w:tc>
          <w:tcPr>
            <w:tcW w:w="10205" w:type="dxa"/>
            <w:shd w:val="clear" w:color="auto" w:fill="D2DDE1" w:themeFill="background2"/>
          </w:tcPr>
          <w:p w14:paraId="01C5120D" w14:textId="77777777" w:rsidR="00541936" w:rsidRPr="00B509A0" w:rsidRDefault="00541936" w:rsidP="00AA7DAF">
            <w:pPr>
              <w:pStyle w:val="Boxheading"/>
            </w:pPr>
            <w:r w:rsidRPr="00B509A0">
              <w:t>NPS-FM</w:t>
            </w:r>
          </w:p>
          <w:p w14:paraId="00522AE2" w14:textId="46FB5556" w:rsidR="00541936" w:rsidRPr="00B509A0" w:rsidRDefault="00741E55" w:rsidP="00AA7DAF">
            <w:pPr>
              <w:pStyle w:val="Boxheading"/>
              <w:spacing w:before="120"/>
            </w:pPr>
            <w:r w:rsidRPr="00B509A0">
              <w:t xml:space="preserve">Clause </w:t>
            </w:r>
            <w:r w:rsidR="00541936" w:rsidRPr="00B509A0">
              <w:t>3.20</w:t>
            </w:r>
            <w:r w:rsidRPr="00B509A0">
              <w:t>: Responding to degradation</w:t>
            </w:r>
            <w:r w:rsidR="00541936" w:rsidRPr="00B509A0">
              <w:t xml:space="preserve"> </w:t>
            </w:r>
          </w:p>
          <w:p w14:paraId="6B43CF62" w14:textId="12485E91" w:rsidR="00541936" w:rsidRPr="00B509A0" w:rsidRDefault="00541936" w:rsidP="00AA7DAF">
            <w:pPr>
              <w:pStyle w:val="Boxtext"/>
              <w:spacing w:after="0"/>
              <w:ind w:left="681" w:hanging="397"/>
            </w:pPr>
            <w:r w:rsidRPr="00B509A0">
              <w:t xml:space="preserve">(1) </w:t>
            </w:r>
            <w:r w:rsidR="00AA7DAF" w:rsidRPr="00B509A0">
              <w:tab/>
            </w:r>
            <w:r w:rsidRPr="00B509A0">
              <w:t xml:space="preserve">If a regional council detects that an FMU or part of an FMU is degraded or degrading, it must, as soon as practicable, take action to halt or reverse the degradation (for example, by making or changing a regional plan, or preparing an action plan). </w:t>
            </w:r>
          </w:p>
          <w:p w14:paraId="44C10806" w14:textId="6DB12127" w:rsidR="00541936" w:rsidRPr="00B509A0" w:rsidRDefault="00541936" w:rsidP="00AA7DAF">
            <w:pPr>
              <w:pStyle w:val="Boxtext"/>
              <w:spacing w:after="0"/>
              <w:ind w:left="681" w:hanging="397"/>
            </w:pPr>
            <w:r w:rsidRPr="00B509A0">
              <w:t xml:space="preserve">(2) </w:t>
            </w:r>
            <w:r w:rsidR="00AA7DAF" w:rsidRPr="00B509A0">
              <w:tab/>
            </w:r>
            <w:r w:rsidRPr="00B509A0">
              <w:t xml:space="preserve">Any action taken in response to a deteriorating trend must be proportionate to the likelihood and magnitude of the trend, the risk of adverse effects on the environment, and the risk of not achieving TAS. </w:t>
            </w:r>
          </w:p>
          <w:p w14:paraId="142FFADB" w14:textId="6518ED75" w:rsidR="00541936" w:rsidRPr="00B509A0" w:rsidRDefault="00541936" w:rsidP="00AA7DAF">
            <w:pPr>
              <w:pStyle w:val="Boxtext"/>
              <w:spacing w:after="180"/>
              <w:ind w:left="681" w:hanging="397"/>
            </w:pPr>
            <w:r w:rsidRPr="00B509A0">
              <w:t xml:space="preserve">(3) </w:t>
            </w:r>
            <w:r w:rsidR="00AA7DAF" w:rsidRPr="00B509A0">
              <w:tab/>
            </w:r>
            <w:r w:rsidRPr="00B509A0">
              <w:t>Every action plan prepared under this clause must include actions to identify the causes of the deterioration, methods to address those causes, and an evaluation of the effectiveness of the methods.</w:t>
            </w:r>
          </w:p>
        </w:tc>
      </w:tr>
    </w:tbl>
    <w:p w14:paraId="0C9E6632" w14:textId="77777777" w:rsidR="00E45758" w:rsidRPr="00B509A0" w:rsidRDefault="00E45758" w:rsidP="00E45758">
      <w:pPr>
        <w:pStyle w:val="BodyText"/>
      </w:pPr>
    </w:p>
    <w:tbl>
      <w:tblPr>
        <w:tblStyle w:val="Blu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left w:w="108" w:type="dxa"/>
        </w:tblCellMar>
        <w:tblLook w:val="04A0" w:firstRow="1" w:lastRow="0" w:firstColumn="1" w:lastColumn="0" w:noHBand="0" w:noVBand="1"/>
      </w:tblPr>
      <w:tblGrid>
        <w:gridCol w:w="8505"/>
      </w:tblGrid>
      <w:tr w:rsidR="00541936" w:rsidRPr="00B509A0" w14:paraId="0C927E93" w14:textId="77777777" w:rsidTr="00AA7DAF">
        <w:tc>
          <w:tcPr>
            <w:tcW w:w="10205" w:type="dxa"/>
            <w:shd w:val="clear" w:color="auto" w:fill="D2DDE1" w:themeFill="background2"/>
          </w:tcPr>
          <w:p w14:paraId="2C847FBD" w14:textId="67DAFA79" w:rsidR="00541936" w:rsidRPr="00B509A0" w:rsidRDefault="00741E55" w:rsidP="00AA7DAF">
            <w:pPr>
              <w:pStyle w:val="Boxheading"/>
            </w:pPr>
            <w:r w:rsidRPr="00B509A0">
              <w:t xml:space="preserve">Clause </w:t>
            </w:r>
            <w:r w:rsidR="00541936" w:rsidRPr="00B509A0">
              <w:t>1.4</w:t>
            </w:r>
            <w:r w:rsidRPr="00B509A0">
              <w:t>:</w:t>
            </w:r>
            <w:r w:rsidR="00541936" w:rsidRPr="00B509A0">
              <w:t xml:space="preserve"> Interpretation</w:t>
            </w:r>
          </w:p>
          <w:p w14:paraId="17AD899F" w14:textId="76697549" w:rsidR="00541936" w:rsidRPr="00B509A0" w:rsidRDefault="00363532" w:rsidP="00AA7DAF">
            <w:pPr>
              <w:pStyle w:val="Boxtext"/>
              <w:spacing w:after="0"/>
            </w:pPr>
            <w:r w:rsidRPr="00B509A0">
              <w:t>[</w:t>
            </w:r>
            <w:r w:rsidR="00541936" w:rsidRPr="00B509A0">
              <w:t>…</w:t>
            </w:r>
            <w:r w:rsidRPr="00B509A0">
              <w:t>]</w:t>
            </w:r>
          </w:p>
          <w:p w14:paraId="7785547A" w14:textId="77777777" w:rsidR="00541936" w:rsidRPr="00B509A0" w:rsidRDefault="00541936" w:rsidP="00AA7DAF">
            <w:pPr>
              <w:pStyle w:val="Boxtext"/>
              <w:spacing w:after="0"/>
            </w:pPr>
            <w:r w:rsidRPr="00B509A0">
              <w:rPr>
                <w:b/>
                <w:bCs/>
              </w:rPr>
              <w:t>degraded,</w:t>
            </w:r>
            <w:r w:rsidRPr="00B509A0">
              <w:t xml:space="preserve"> in relation to an FMU or part of an FMU, means that as a result of something other than a naturally occurring process:</w:t>
            </w:r>
          </w:p>
          <w:p w14:paraId="5106C39B" w14:textId="18FCA0D7" w:rsidR="00541936" w:rsidRPr="00B509A0" w:rsidRDefault="00541936" w:rsidP="007C7E5B">
            <w:pPr>
              <w:pStyle w:val="Boxtext"/>
              <w:spacing w:after="0"/>
              <w:ind w:left="681" w:hanging="397"/>
            </w:pPr>
            <w:r w:rsidRPr="00B509A0">
              <w:t>a)</w:t>
            </w:r>
            <w:r w:rsidRPr="00B509A0">
              <w:tab/>
              <w:t xml:space="preserve">a site or sites in the FMU or part of the FMU to which a </w:t>
            </w:r>
            <w:r w:rsidR="00D351F5" w:rsidRPr="00B509A0">
              <w:t>TAS</w:t>
            </w:r>
            <w:r w:rsidRPr="00B509A0">
              <w:t xml:space="preserve"> applies:</w:t>
            </w:r>
          </w:p>
          <w:p w14:paraId="0B8AF1BF" w14:textId="77777777" w:rsidR="00541936" w:rsidRPr="00B509A0" w:rsidRDefault="00541936" w:rsidP="007C7E5B">
            <w:pPr>
              <w:pStyle w:val="Boxtext"/>
              <w:spacing w:after="0"/>
              <w:ind w:left="1077" w:hanging="397"/>
            </w:pPr>
            <w:proofErr w:type="spellStart"/>
            <w:r w:rsidRPr="00B509A0">
              <w:t>i</w:t>
            </w:r>
            <w:proofErr w:type="spellEnd"/>
            <w:r w:rsidRPr="00B509A0">
              <w:t>)</w:t>
            </w:r>
            <w:r w:rsidRPr="00B509A0">
              <w:tab/>
              <w:t>is below a national bottom line; or</w:t>
            </w:r>
          </w:p>
          <w:p w14:paraId="6C68D718" w14:textId="34A09F66" w:rsidR="00541936" w:rsidRPr="00B509A0" w:rsidRDefault="00541936" w:rsidP="007C7E5B">
            <w:pPr>
              <w:pStyle w:val="Boxtext"/>
              <w:spacing w:after="0"/>
              <w:ind w:left="1077" w:hanging="397"/>
            </w:pPr>
            <w:r w:rsidRPr="00B509A0">
              <w:t>ii)</w:t>
            </w:r>
            <w:r w:rsidRPr="00B509A0">
              <w:tab/>
              <w:t xml:space="preserve">is not achieving or is not likely to achieve a </w:t>
            </w:r>
            <w:r w:rsidR="00D351F5" w:rsidRPr="00B509A0">
              <w:t>TAS</w:t>
            </w:r>
            <w:r w:rsidRPr="00B509A0">
              <w:t>; or</w:t>
            </w:r>
          </w:p>
          <w:p w14:paraId="0D10A217" w14:textId="77777777" w:rsidR="00541936" w:rsidRPr="00B509A0" w:rsidRDefault="00541936" w:rsidP="007C7E5B">
            <w:pPr>
              <w:pStyle w:val="Boxtext"/>
              <w:spacing w:after="0"/>
              <w:ind w:left="681" w:hanging="397"/>
            </w:pPr>
            <w:r w:rsidRPr="00B509A0">
              <w:t>b)</w:t>
            </w:r>
            <w:r w:rsidRPr="00B509A0">
              <w:tab/>
              <w:t>the FMU or part of the FMU is not achieving or is not likely to achieve an environmental flow and level set for it; or</w:t>
            </w:r>
          </w:p>
          <w:p w14:paraId="56DD8DB7" w14:textId="4361D02C" w:rsidR="00541936" w:rsidRPr="00B509A0" w:rsidRDefault="00541936" w:rsidP="007C7E5B">
            <w:pPr>
              <w:pStyle w:val="Boxtext"/>
              <w:spacing w:after="180"/>
              <w:ind w:left="681" w:hanging="397"/>
            </w:pPr>
            <w:r w:rsidRPr="00B509A0">
              <w:t>c)</w:t>
            </w:r>
            <w:r w:rsidRPr="00B509A0">
              <w:tab/>
              <w:t>the FMU or part of the FMU is less able (when compared to 7 September 2017) to provide for any value identified for it under the NOF</w:t>
            </w:r>
          </w:p>
        </w:tc>
      </w:tr>
    </w:tbl>
    <w:p w14:paraId="2B8BE52B" w14:textId="77777777" w:rsidR="00E45758" w:rsidRPr="00B509A0" w:rsidRDefault="00E45758" w:rsidP="00DE5143">
      <w:pPr>
        <w:pStyle w:val="Heading2"/>
        <w:spacing w:before="440"/>
      </w:pPr>
      <w:bookmarkStart w:id="159" w:name="_Toc132119734"/>
      <w:r w:rsidRPr="00B509A0">
        <w:t>Policy intent</w:t>
      </w:r>
      <w:bookmarkEnd w:id="159"/>
      <w:r w:rsidRPr="00B509A0">
        <w:t xml:space="preserve"> </w:t>
      </w:r>
    </w:p>
    <w:p w14:paraId="30E368FB" w14:textId="7E3AD15D" w:rsidR="00E45758" w:rsidRPr="00B509A0" w:rsidRDefault="00E45758" w:rsidP="00E45758">
      <w:pPr>
        <w:pStyle w:val="BodyText"/>
      </w:pPr>
      <w:r w:rsidRPr="00B509A0">
        <w:t xml:space="preserve">When assessing the likelihood of a </w:t>
      </w:r>
      <w:r w:rsidR="002705B9" w:rsidRPr="00B509A0">
        <w:t xml:space="preserve">deteriorating </w:t>
      </w:r>
      <w:r w:rsidRPr="00B509A0">
        <w:t xml:space="preserve">trend, </w:t>
      </w:r>
      <w:r w:rsidR="002705B9" w:rsidRPr="00B509A0">
        <w:t>t</w:t>
      </w:r>
      <w:r w:rsidRPr="00B509A0">
        <w:t xml:space="preserve">he response should be proportionate to the likelihood of degradation, the magnitude and the risk to the environment, and the risk of not achieving </w:t>
      </w:r>
      <w:r w:rsidR="002705B9" w:rsidRPr="00B509A0">
        <w:t xml:space="preserve">the </w:t>
      </w:r>
      <w:r w:rsidR="00E87CED" w:rsidRPr="00B509A0">
        <w:t>TAS</w:t>
      </w:r>
      <w:r w:rsidRPr="00B509A0">
        <w:t>.</w:t>
      </w:r>
    </w:p>
    <w:p w14:paraId="1F3F2E2B" w14:textId="317ECD8E" w:rsidR="00E45758" w:rsidRPr="00B509A0" w:rsidRDefault="00E45758" w:rsidP="00B34527">
      <w:pPr>
        <w:pStyle w:val="Heading2"/>
      </w:pPr>
      <w:bookmarkStart w:id="160" w:name="_Toc132119735"/>
      <w:r w:rsidRPr="00B509A0">
        <w:t xml:space="preserve">Best </w:t>
      </w:r>
      <w:r w:rsidR="00EC2989" w:rsidRPr="00B509A0">
        <w:t>p</w:t>
      </w:r>
      <w:r w:rsidRPr="00B509A0">
        <w:t>ractice</w:t>
      </w:r>
      <w:bookmarkEnd w:id="160"/>
    </w:p>
    <w:p w14:paraId="55DAD7F3" w14:textId="1F695ACD" w:rsidR="00E45758" w:rsidRPr="00B509A0" w:rsidRDefault="00E45758" w:rsidP="00E45758">
      <w:pPr>
        <w:pStyle w:val="BodyText"/>
      </w:pPr>
      <w:r w:rsidRPr="00B509A0">
        <w:t xml:space="preserve">The </w:t>
      </w:r>
      <w:r w:rsidR="00EF21BA" w:rsidRPr="00B509A0">
        <w:t>NPS-FM</w:t>
      </w:r>
      <w:r w:rsidRPr="00B509A0">
        <w:t xml:space="preserve"> does not specify what that response should be</w:t>
      </w:r>
      <w:r w:rsidR="00EC2989" w:rsidRPr="00B509A0">
        <w:t>. C</w:t>
      </w:r>
      <w:r w:rsidRPr="00B509A0">
        <w:t xml:space="preserve">ouncils </w:t>
      </w:r>
      <w:r w:rsidR="002705B9" w:rsidRPr="00B509A0">
        <w:t>can use</w:t>
      </w:r>
      <w:r w:rsidR="00931EF8" w:rsidRPr="00B509A0">
        <w:t xml:space="preserve"> </w:t>
      </w:r>
      <w:r w:rsidRPr="00B509A0">
        <w:t>discretion</w:t>
      </w:r>
      <w:r w:rsidR="00477B13" w:rsidRPr="00B509A0">
        <w:t>,</w:t>
      </w:r>
      <w:r w:rsidRPr="00B509A0">
        <w:t xml:space="preserve"> for example,</w:t>
      </w:r>
      <w:r w:rsidR="00931EF8" w:rsidRPr="00B509A0">
        <w:t xml:space="preserve"> by focusing their effor</w:t>
      </w:r>
      <w:r w:rsidR="0025365A" w:rsidRPr="00B509A0">
        <w:t>ts</w:t>
      </w:r>
      <w:r w:rsidR="00931EF8" w:rsidRPr="00B509A0">
        <w:t xml:space="preserve"> where </w:t>
      </w:r>
      <w:r w:rsidR="0025365A" w:rsidRPr="00B509A0">
        <w:t xml:space="preserve">degradation is most severe or where </w:t>
      </w:r>
      <w:r w:rsidR="00931EF8" w:rsidRPr="00B509A0">
        <w:t xml:space="preserve">the likelihood of </w:t>
      </w:r>
      <w:r w:rsidR="0025365A" w:rsidRPr="00B509A0">
        <w:t>a deteriorating trend</w:t>
      </w:r>
      <w:r w:rsidR="00931EF8" w:rsidRPr="00B509A0">
        <w:t xml:space="preserve"> is highest</w:t>
      </w:r>
      <w:r w:rsidRPr="00B509A0">
        <w:t>. Th</w:t>
      </w:r>
      <w:r w:rsidR="00EC2989" w:rsidRPr="00B509A0">
        <w:t>e</w:t>
      </w:r>
      <w:r w:rsidRPr="00B509A0">
        <w:t xml:space="preserve"> decisions have to be transparent and in line with Te Mana o te Wai.</w:t>
      </w:r>
    </w:p>
    <w:p w14:paraId="6F08C125" w14:textId="373C32D2" w:rsidR="00602DC6" w:rsidRPr="00B509A0" w:rsidRDefault="00E45758" w:rsidP="00E45758">
      <w:pPr>
        <w:pStyle w:val="BodyText"/>
      </w:pPr>
      <w:r w:rsidRPr="00B509A0">
        <w:lastRenderedPageBreak/>
        <w:t xml:space="preserve">A first step </w:t>
      </w:r>
      <w:r w:rsidR="002705B9" w:rsidRPr="00B509A0">
        <w:t>is</w:t>
      </w:r>
      <w:r w:rsidRPr="00B509A0">
        <w:t xml:space="preserve"> to assess the </w:t>
      </w:r>
      <w:r w:rsidR="00843553" w:rsidRPr="00B509A0">
        <w:t xml:space="preserve">multiple </w:t>
      </w:r>
      <w:r w:rsidRPr="00B509A0">
        <w:t xml:space="preserve">sets of data </w:t>
      </w:r>
      <w:r w:rsidR="0058074D" w:rsidRPr="00B509A0">
        <w:t xml:space="preserve">required under clause 3.29 </w:t>
      </w:r>
      <w:r w:rsidRPr="00B509A0">
        <w:t>(</w:t>
      </w:r>
      <w:r w:rsidR="00156041" w:rsidRPr="00B509A0">
        <w:t>water body</w:t>
      </w:r>
      <w:r w:rsidRPr="00B509A0">
        <w:t xml:space="preserve"> state trends, </w:t>
      </w:r>
      <w:r w:rsidR="00D255D9" w:rsidRPr="00B509A0">
        <w:t xml:space="preserve">the extent of </w:t>
      </w:r>
      <w:r w:rsidRPr="00B509A0">
        <w:t>resource use and intensity trends</w:t>
      </w:r>
      <w:r w:rsidR="00602DC6" w:rsidRPr="00B509A0">
        <w:t>,</w:t>
      </w:r>
      <w:r w:rsidRPr="00B509A0">
        <w:t xml:space="preserve"> and</w:t>
      </w:r>
      <w:r w:rsidR="00540176" w:rsidRPr="00B509A0">
        <w:t>, for example,</w:t>
      </w:r>
      <w:r w:rsidRPr="00B509A0">
        <w:t xml:space="preserve"> farm data to achieve limits)</w:t>
      </w:r>
      <w:r w:rsidR="00602DC6" w:rsidRPr="00B509A0">
        <w:t>.</w:t>
      </w:r>
      <w:r w:rsidRPr="00B509A0">
        <w:t xml:space="preserve"> </w:t>
      </w:r>
      <w:r w:rsidR="00602DC6" w:rsidRPr="00B509A0">
        <w:t>U</w:t>
      </w:r>
      <w:r w:rsidRPr="00B509A0">
        <w:t>ncover why the systems in place have not performed as expected. This allows</w:t>
      </w:r>
      <w:r w:rsidR="00602DC6" w:rsidRPr="00B509A0">
        <w:t xml:space="preserve"> for:</w:t>
      </w:r>
    </w:p>
    <w:p w14:paraId="23B8DD59" w14:textId="5A390758" w:rsidR="00602DC6" w:rsidRPr="00B509A0" w:rsidRDefault="00E45758" w:rsidP="00DE5143">
      <w:pPr>
        <w:pStyle w:val="Bullet"/>
      </w:pPr>
      <w:r w:rsidRPr="00B509A0">
        <w:t xml:space="preserve">an informed conversation with all relevant agencies and the community </w:t>
      </w:r>
      <w:r w:rsidR="00602DC6" w:rsidRPr="00B509A0">
        <w:t>about</w:t>
      </w:r>
      <w:r w:rsidRPr="00B509A0">
        <w:t xml:space="preserve"> the possible improvemen</w:t>
      </w:r>
      <w:r w:rsidR="00602DC6" w:rsidRPr="00B509A0">
        <w:t>ts</w:t>
      </w:r>
      <w:r w:rsidRPr="00B509A0">
        <w:t xml:space="preserve"> </w:t>
      </w:r>
    </w:p>
    <w:p w14:paraId="479B652F" w14:textId="6CEEAEBC" w:rsidR="00E45758" w:rsidRPr="00B509A0" w:rsidRDefault="00E45758" w:rsidP="00DE5143">
      <w:pPr>
        <w:pStyle w:val="Bullet"/>
      </w:pPr>
      <w:r w:rsidRPr="00B509A0">
        <w:t xml:space="preserve">timely intervention. </w:t>
      </w:r>
    </w:p>
    <w:p w14:paraId="3AB11772" w14:textId="30BAFE8C" w:rsidR="00E13E87" w:rsidRPr="00B509A0" w:rsidRDefault="00602DC6" w:rsidP="009568F7">
      <w:pPr>
        <w:pStyle w:val="BodyText"/>
        <w:rPr>
          <w:rFonts w:cs="Calibri"/>
          <w:color w:val="000000" w:themeColor="text1"/>
        </w:rPr>
      </w:pPr>
      <w:r w:rsidRPr="00B509A0">
        <w:t xml:space="preserve">Councils can be proactive in managing freshwater. </w:t>
      </w:r>
      <w:r w:rsidR="00E45758" w:rsidRPr="00B509A0">
        <w:t xml:space="preserve">Limits </w:t>
      </w:r>
      <w:r w:rsidR="009430BE" w:rsidRPr="00B509A0">
        <w:t xml:space="preserve">will not </w:t>
      </w:r>
      <w:r w:rsidR="00E45758" w:rsidRPr="00B509A0">
        <w:t xml:space="preserve">always achieve the </w:t>
      </w:r>
      <w:r w:rsidR="00552563" w:rsidRPr="00B509A0">
        <w:t>exact intended</w:t>
      </w:r>
      <w:r w:rsidR="00E45758" w:rsidRPr="00B509A0">
        <w:t xml:space="preserve"> outcome the first time around. They are only ever best estimates</w:t>
      </w:r>
      <w:r w:rsidRPr="00B509A0">
        <w:t>,</w:t>
      </w:r>
      <w:r w:rsidR="00E45758" w:rsidRPr="00B509A0">
        <w:t xml:space="preserve"> using the best available data. New information and technology may necessitate changes. A plan change will be necessary where the limit has been set incorrectly. </w:t>
      </w:r>
      <w:r w:rsidR="005412D8" w:rsidRPr="00B509A0">
        <w:rPr>
          <w:rFonts w:cs="Calibri"/>
          <w:color w:val="000000"/>
          <w:shd w:val="clear" w:color="auto" w:fill="FFFFFF"/>
        </w:rPr>
        <w:t xml:space="preserve">Plan changes will not affect consents that have already been granted. If </w:t>
      </w:r>
      <w:r w:rsidR="00E13E87" w:rsidRPr="00B509A0">
        <w:rPr>
          <w:rFonts w:cs="Calibri"/>
          <w:color w:val="000000"/>
          <w:shd w:val="clear" w:color="auto" w:fill="FFFFFF"/>
        </w:rPr>
        <w:t>necessary,</w:t>
      </w:r>
      <w:r w:rsidR="005412D8" w:rsidRPr="00B509A0">
        <w:rPr>
          <w:rFonts w:cs="Calibri"/>
          <w:color w:val="000000"/>
          <w:shd w:val="clear" w:color="auto" w:fill="FFFFFF"/>
        </w:rPr>
        <w:t xml:space="preserve"> council</w:t>
      </w:r>
      <w:r w:rsidR="008120E1" w:rsidRPr="00B509A0">
        <w:rPr>
          <w:rFonts w:cs="Calibri"/>
          <w:color w:val="000000"/>
          <w:shd w:val="clear" w:color="auto" w:fill="FFFFFF"/>
        </w:rPr>
        <w:t>s</w:t>
      </w:r>
      <w:r w:rsidR="005412D8" w:rsidRPr="00B509A0">
        <w:rPr>
          <w:rFonts w:cs="Calibri"/>
          <w:color w:val="000000"/>
          <w:shd w:val="clear" w:color="auto" w:fill="FFFFFF"/>
        </w:rPr>
        <w:t xml:space="preserve"> can refer to </w:t>
      </w:r>
      <w:r w:rsidR="008120E1" w:rsidRPr="00B509A0">
        <w:rPr>
          <w:rFonts w:cs="Calibri"/>
          <w:color w:val="000000"/>
          <w:shd w:val="clear" w:color="auto" w:fill="FFFFFF"/>
        </w:rPr>
        <w:t>s</w:t>
      </w:r>
      <w:r w:rsidR="005412D8" w:rsidRPr="00B509A0">
        <w:rPr>
          <w:rFonts w:cs="Calibri"/>
          <w:color w:val="000000"/>
          <w:shd w:val="clear" w:color="auto" w:fill="FFFFFF"/>
        </w:rPr>
        <w:t xml:space="preserve">ection 128 of the </w:t>
      </w:r>
      <w:r w:rsidR="008120E1" w:rsidRPr="00B509A0">
        <w:rPr>
          <w:rFonts w:cs="Calibri"/>
          <w:color w:val="000000"/>
          <w:shd w:val="clear" w:color="auto" w:fill="FFFFFF"/>
        </w:rPr>
        <w:t>RMA</w:t>
      </w:r>
      <w:r w:rsidR="005412D8" w:rsidRPr="00B509A0">
        <w:rPr>
          <w:rFonts w:cs="Calibri"/>
          <w:color w:val="000000"/>
          <w:shd w:val="clear" w:color="auto" w:fill="FFFFFF"/>
        </w:rPr>
        <w:t xml:space="preserve"> to determine the circumstances under which existing consent conditions can be reviewed.</w:t>
      </w:r>
      <w:r w:rsidR="00C16F63" w:rsidRPr="00B509A0">
        <w:rPr>
          <w:rFonts w:cs="Calibri"/>
          <w:color w:val="000000"/>
          <w:shd w:val="clear" w:color="auto" w:fill="FFFFFF"/>
        </w:rPr>
        <w:t xml:space="preserve"> </w:t>
      </w:r>
    </w:p>
    <w:p w14:paraId="73AA5FDA" w14:textId="5B197999" w:rsidR="00310BA0" w:rsidRPr="00B509A0" w:rsidRDefault="00E13E87" w:rsidP="00E45758">
      <w:pPr>
        <w:pStyle w:val="BodyText"/>
      </w:pPr>
      <w:r w:rsidRPr="00B509A0">
        <w:rPr>
          <w:rFonts w:cs="Calibri"/>
          <w:color w:val="000000" w:themeColor="text1"/>
        </w:rPr>
        <w:t>It is also important that long-term permissions should be used with caution</w:t>
      </w:r>
      <w:r w:rsidR="008D07A0" w:rsidRPr="00B509A0">
        <w:rPr>
          <w:rFonts w:cs="Calibri"/>
          <w:color w:val="000000" w:themeColor="text1"/>
        </w:rPr>
        <w:t>,</w:t>
      </w:r>
      <w:r w:rsidRPr="00B509A0">
        <w:rPr>
          <w:rFonts w:cs="Calibri"/>
          <w:color w:val="000000" w:themeColor="text1"/>
        </w:rPr>
        <w:t xml:space="preserve"> to ensure</w:t>
      </w:r>
      <w:r w:rsidR="0043148D" w:rsidRPr="00B509A0">
        <w:rPr>
          <w:rFonts w:cs="Calibri"/>
          <w:color w:val="000000" w:themeColor="text1"/>
        </w:rPr>
        <w:t xml:space="preserve"> councils</w:t>
      </w:r>
      <w:r w:rsidRPr="00B509A0">
        <w:rPr>
          <w:rFonts w:cs="Calibri"/>
          <w:color w:val="000000" w:themeColor="text1"/>
        </w:rPr>
        <w:t xml:space="preserve"> </w:t>
      </w:r>
      <w:r w:rsidR="00C55134" w:rsidRPr="00B509A0">
        <w:rPr>
          <w:rFonts w:cs="Calibri"/>
          <w:color w:val="000000" w:themeColor="text1"/>
        </w:rPr>
        <w:t>can continue</w:t>
      </w:r>
      <w:r w:rsidRPr="00B509A0">
        <w:rPr>
          <w:rFonts w:cs="Calibri"/>
          <w:color w:val="000000" w:themeColor="text1"/>
        </w:rPr>
        <w:t xml:space="preserve"> to </w:t>
      </w:r>
      <w:r w:rsidR="00C55134" w:rsidRPr="00B509A0">
        <w:rPr>
          <w:rFonts w:cs="Calibri"/>
          <w:color w:val="000000" w:themeColor="text1"/>
        </w:rPr>
        <w:t>give effect to</w:t>
      </w:r>
      <w:r w:rsidRPr="00B509A0">
        <w:rPr>
          <w:rFonts w:cs="Calibri"/>
          <w:color w:val="000000" w:themeColor="text1"/>
        </w:rPr>
        <w:t xml:space="preserve"> T</w:t>
      </w:r>
      <w:r w:rsidR="00C55134" w:rsidRPr="00B509A0">
        <w:rPr>
          <w:rFonts w:cs="Calibri"/>
          <w:color w:val="000000" w:themeColor="text1"/>
        </w:rPr>
        <w:t xml:space="preserve">e </w:t>
      </w:r>
      <w:r w:rsidRPr="00B509A0">
        <w:rPr>
          <w:rFonts w:cs="Calibri"/>
          <w:color w:val="000000" w:themeColor="text1"/>
        </w:rPr>
        <w:t>M</w:t>
      </w:r>
      <w:r w:rsidR="00C55134" w:rsidRPr="00B509A0">
        <w:rPr>
          <w:rFonts w:cs="Calibri"/>
          <w:color w:val="000000" w:themeColor="text1"/>
        </w:rPr>
        <w:t>ana o te Wai.</w:t>
      </w:r>
      <w:r w:rsidRPr="00B509A0">
        <w:rPr>
          <w:rFonts w:cs="Calibri"/>
          <w:color w:val="000000" w:themeColor="text1"/>
        </w:rPr>
        <w:t xml:space="preserve"> </w:t>
      </w:r>
    </w:p>
    <w:p w14:paraId="070AC151" w14:textId="77777777" w:rsidR="00790AFB" w:rsidRPr="00B509A0" w:rsidRDefault="00790AFB" w:rsidP="00DE5143">
      <w:pPr>
        <w:pStyle w:val="BodyText"/>
      </w:pPr>
      <w:r w:rsidRPr="00B509A0">
        <w:br w:type="page"/>
      </w:r>
    </w:p>
    <w:p w14:paraId="05A8EED6" w14:textId="77777777" w:rsidR="002337B9" w:rsidRPr="00B509A0" w:rsidRDefault="002337B9" w:rsidP="002337B9">
      <w:pPr>
        <w:pStyle w:val="Heading1"/>
      </w:pPr>
      <w:bookmarkStart w:id="161" w:name="_Toc107326872"/>
      <w:bookmarkStart w:id="162" w:name="_Toc132119736"/>
      <w:r w:rsidRPr="00B509A0">
        <w:lastRenderedPageBreak/>
        <w:t>Bibliography</w:t>
      </w:r>
      <w:bookmarkEnd w:id="161"/>
      <w:bookmarkEnd w:id="162"/>
    </w:p>
    <w:p w14:paraId="3CDF4DF3" w14:textId="224308A8" w:rsidR="002337B9" w:rsidRPr="00B509A0" w:rsidRDefault="002337B9" w:rsidP="002337B9">
      <w:pPr>
        <w:pStyle w:val="References"/>
      </w:pPr>
      <w:r w:rsidRPr="00B509A0">
        <w:t xml:space="preserve">Beca. 2008. </w:t>
      </w:r>
      <w:r w:rsidRPr="00B509A0">
        <w:rPr>
          <w:i/>
          <w:iCs/>
        </w:rPr>
        <w:t>Draft Guidelines for the Selection of Methods to Determine Ecological: Flows and Water Levels</w:t>
      </w:r>
      <w:r w:rsidRPr="00B509A0">
        <w:t>. Prepared for the Ministry for the Environment by Beca Infrastructure Ltd. Wellington: Ministry for the Environment.</w:t>
      </w:r>
    </w:p>
    <w:p w14:paraId="5DBE44AF" w14:textId="77777777" w:rsidR="002337B9" w:rsidRPr="00B509A0" w:rsidRDefault="002337B9" w:rsidP="002337B9">
      <w:pPr>
        <w:pStyle w:val="References"/>
      </w:pPr>
      <w:r w:rsidRPr="00B509A0">
        <w:t xml:space="preserve">Larned ST, Howard-Williams C, Taylor K, Scarsbrook M. 2022. Freshwater science–policy interactions in Aotearoa-New Zealand: lessons from the past and recommendations for the future. </w:t>
      </w:r>
      <w:r w:rsidRPr="00B509A0">
        <w:rPr>
          <w:i/>
          <w:iCs/>
        </w:rPr>
        <w:t>Australasian Journal of Water Resources</w:t>
      </w:r>
      <w:r w:rsidRPr="00B509A0">
        <w:t xml:space="preserve"> 23:1–22.</w:t>
      </w:r>
    </w:p>
    <w:p w14:paraId="675DCC82" w14:textId="77777777" w:rsidR="002337B9" w:rsidRPr="00B509A0" w:rsidRDefault="002337B9" w:rsidP="002337B9">
      <w:pPr>
        <w:pStyle w:val="References"/>
      </w:pPr>
      <w:r w:rsidRPr="00B509A0">
        <w:t xml:space="preserve">Ministry for the Environment. 2004. </w:t>
      </w:r>
      <w:r w:rsidRPr="00B509A0">
        <w:rPr>
          <w:i/>
          <w:iCs/>
        </w:rPr>
        <w:t>Government freshwater work programme</w:t>
      </w:r>
      <w:r w:rsidRPr="00B509A0">
        <w:t xml:space="preserve">. </w:t>
      </w:r>
      <w:r w:rsidRPr="00B509A0">
        <w:rPr>
          <w:rFonts w:cs="Calibri"/>
          <w:color w:val="000000"/>
          <w:shd w:val="clear" w:color="auto" w:fill="FFFFFF"/>
        </w:rPr>
        <w:t>Retrieved from</w:t>
      </w:r>
      <w:r w:rsidRPr="00B509A0">
        <w:t xml:space="preserve"> https://environment.govt.nz/what-government-is-doing/areas-of-work/freshwater/work-programme/ (1 June 2022). </w:t>
      </w:r>
    </w:p>
    <w:p w14:paraId="147B7663" w14:textId="77777777" w:rsidR="002337B9" w:rsidRPr="00B509A0" w:rsidRDefault="002337B9" w:rsidP="002337B9">
      <w:pPr>
        <w:pStyle w:val="References"/>
      </w:pPr>
      <w:r w:rsidRPr="00B509A0">
        <w:t xml:space="preserve">Ministry for the Environment. 2016. </w:t>
      </w:r>
      <w:r w:rsidRPr="00B509A0">
        <w:rPr>
          <w:i/>
          <w:iCs/>
        </w:rPr>
        <w:t>A Guide to Identifying Freshwater Management Units Under the National Policy Statement for Freshwater Management 2014</w:t>
      </w:r>
      <w:r w:rsidRPr="00B509A0">
        <w:t>. Wellington: Ministry for the Environment.</w:t>
      </w:r>
    </w:p>
    <w:p w14:paraId="5F7981AA" w14:textId="77777777" w:rsidR="002337B9" w:rsidRPr="00B509A0" w:rsidRDefault="002337B9" w:rsidP="002337B9">
      <w:pPr>
        <w:pStyle w:val="References"/>
      </w:pPr>
      <w:r w:rsidRPr="00B509A0">
        <w:t xml:space="preserve">Ministry for the Environment. 2017. </w:t>
      </w:r>
      <w:r w:rsidRPr="00B509A0">
        <w:rPr>
          <w:i/>
          <w:iCs/>
        </w:rPr>
        <w:t>A Draft Guide to Monitoring under the National Policy Statement for Freshwater Management 2014 (as amended in 2017)</w:t>
      </w:r>
      <w:r w:rsidRPr="00B509A0">
        <w:t>. Wellington: Ministry for the Environment.</w:t>
      </w:r>
    </w:p>
    <w:p w14:paraId="53703E75" w14:textId="77777777" w:rsidR="002337B9" w:rsidRPr="00B509A0" w:rsidRDefault="002337B9" w:rsidP="002337B9">
      <w:pPr>
        <w:pStyle w:val="References"/>
      </w:pPr>
      <w:r w:rsidRPr="00B509A0">
        <w:t xml:space="preserve">Ministry for the Environment. 2017. </w:t>
      </w:r>
      <w:r w:rsidRPr="00B509A0">
        <w:rPr>
          <w:i/>
          <w:iCs/>
        </w:rPr>
        <w:t>A Guide to Section 32 of the Resource Management Act: Incorporating changes as a result of the Resource Legislation Amendment Act 2017</w:t>
      </w:r>
      <w:r w:rsidRPr="00B509A0">
        <w:t>. Wellington: Ministry for the Environment.</w:t>
      </w:r>
    </w:p>
    <w:p w14:paraId="1418F755" w14:textId="77777777" w:rsidR="002337B9" w:rsidRPr="00B509A0" w:rsidRDefault="002337B9" w:rsidP="002337B9">
      <w:pPr>
        <w:pStyle w:val="References"/>
      </w:pPr>
      <w:r w:rsidRPr="00B509A0">
        <w:t xml:space="preserve">Ministry for the Environment. 2018. </w:t>
      </w:r>
      <w:r w:rsidRPr="00B509A0">
        <w:rPr>
          <w:i/>
          <w:iCs/>
        </w:rPr>
        <w:t>A Guide to Communicating and Managing Uncertainty When Implementing the National Policy Statement for Freshwater Management 2014</w:t>
      </w:r>
      <w:r w:rsidRPr="00B509A0">
        <w:t>. Wellington: Ministry for the Environment.</w:t>
      </w:r>
    </w:p>
    <w:p w14:paraId="1CD52FC7" w14:textId="77777777" w:rsidR="002337B9" w:rsidRPr="00B509A0" w:rsidRDefault="002337B9" w:rsidP="002337B9">
      <w:pPr>
        <w:pStyle w:val="References"/>
      </w:pPr>
      <w:r w:rsidRPr="00B509A0">
        <w:t xml:space="preserve">Ministry for the Environment. 2019. </w:t>
      </w:r>
      <w:r w:rsidRPr="00B509A0">
        <w:rPr>
          <w:i/>
          <w:iCs/>
        </w:rPr>
        <w:t>Interim Regulatory Impact Analysis for Consultation: Essential Freshwater Part I: Summary and Overview</w:t>
      </w:r>
      <w:r w:rsidRPr="00B509A0">
        <w:t>. Wellington: Ministry for the Environment.</w:t>
      </w:r>
    </w:p>
    <w:p w14:paraId="3996AC1A" w14:textId="75273851" w:rsidR="002337B9" w:rsidRPr="00B509A0" w:rsidRDefault="002337B9" w:rsidP="002337B9">
      <w:pPr>
        <w:pStyle w:val="References"/>
      </w:pPr>
      <w:r w:rsidRPr="00B509A0">
        <w:t xml:space="preserve">Ministry for the Environment. 2019. </w:t>
      </w:r>
      <w:r w:rsidRPr="00B509A0">
        <w:rPr>
          <w:i/>
          <w:iCs/>
        </w:rPr>
        <w:t>Interim Regulatory Impact Analysis for Consultation: Essential Freshwater Part II: Detailed Analysis – Summary and Overview</w:t>
      </w:r>
      <w:r w:rsidRPr="00B509A0">
        <w:t>. Wellington: Ministry for the Environment.</w:t>
      </w:r>
    </w:p>
    <w:p w14:paraId="64552DDF" w14:textId="77777777" w:rsidR="002337B9" w:rsidRPr="00B509A0" w:rsidRDefault="002337B9" w:rsidP="002337B9">
      <w:pPr>
        <w:pStyle w:val="References"/>
      </w:pPr>
      <w:r w:rsidRPr="00B509A0">
        <w:t xml:space="preserve">Ministry for the Environment. 2020. </w:t>
      </w:r>
      <w:r w:rsidRPr="00B509A0">
        <w:rPr>
          <w:i/>
          <w:iCs/>
        </w:rPr>
        <w:t>Action for healthy waterways: Guidance on look-up tables for setting nutrient targets for periphyton</w:t>
      </w:r>
      <w:r w:rsidRPr="00B509A0">
        <w:t>. Wellington: Ministry for the Environment.</w:t>
      </w:r>
    </w:p>
    <w:p w14:paraId="32CDA858" w14:textId="77777777" w:rsidR="002337B9" w:rsidRPr="00B509A0" w:rsidRDefault="002337B9" w:rsidP="002337B9">
      <w:pPr>
        <w:pStyle w:val="References"/>
      </w:pPr>
      <w:r w:rsidRPr="00B509A0">
        <w:t xml:space="preserve">Ministry for the Environment. 2020. </w:t>
      </w:r>
      <w:r w:rsidRPr="00B509A0">
        <w:rPr>
          <w:i/>
          <w:iCs/>
        </w:rPr>
        <w:t>District plans and territorial authorities factsheet</w:t>
      </w:r>
      <w:r w:rsidRPr="00B509A0">
        <w:t>. Wellington: Ministry for the Environment.</w:t>
      </w:r>
    </w:p>
    <w:p w14:paraId="16BFF3C4" w14:textId="77777777" w:rsidR="002337B9" w:rsidRPr="00B509A0" w:rsidRDefault="002337B9" w:rsidP="002337B9">
      <w:pPr>
        <w:pStyle w:val="References"/>
      </w:pPr>
      <w:r w:rsidRPr="00B509A0">
        <w:t xml:space="preserve">Ministry for the Environment. 2020. </w:t>
      </w:r>
      <w:r w:rsidRPr="00B509A0">
        <w:rPr>
          <w:i/>
          <w:iCs/>
        </w:rPr>
        <w:t>Ecosystem health factsheet</w:t>
      </w:r>
      <w:r w:rsidRPr="00B509A0">
        <w:t>. Wellington: Ministry for the Environment.</w:t>
      </w:r>
    </w:p>
    <w:p w14:paraId="5CF757BB" w14:textId="77777777" w:rsidR="002337B9" w:rsidRPr="00B509A0" w:rsidRDefault="002337B9" w:rsidP="002337B9">
      <w:pPr>
        <w:pStyle w:val="References"/>
      </w:pPr>
      <w:r w:rsidRPr="00B509A0">
        <w:t xml:space="preserve">Ministry for the Environment. 2020. </w:t>
      </w:r>
      <w:r w:rsidRPr="00B509A0">
        <w:rPr>
          <w:i/>
          <w:iCs/>
        </w:rPr>
        <w:t>Essential Freshwater: A new Freshwater Planning Process factsheet</w:t>
      </w:r>
      <w:r w:rsidRPr="00B509A0">
        <w:t>. Wellington: Ministry for the Environment.</w:t>
      </w:r>
    </w:p>
    <w:p w14:paraId="17ED7D3F" w14:textId="77777777" w:rsidR="002337B9" w:rsidRPr="00B509A0" w:rsidRDefault="002337B9" w:rsidP="002337B9">
      <w:pPr>
        <w:pStyle w:val="References"/>
      </w:pPr>
      <w:r w:rsidRPr="00B509A0">
        <w:t xml:space="preserve">Ministry for the Environment. 2020. </w:t>
      </w:r>
      <w:r w:rsidRPr="00B509A0">
        <w:rPr>
          <w:i/>
          <w:iCs/>
        </w:rPr>
        <w:t>Essential Freshwater policies and regulations implementation guidance: National Objectives Framework</w:t>
      </w:r>
      <w:r w:rsidRPr="00B509A0">
        <w:t>. Retrieved from https://environment.govt.nz/acts-and-regulations/freshwater-implementation-guidance/nof (2 June 2022).</w:t>
      </w:r>
    </w:p>
    <w:p w14:paraId="0CEAAB56" w14:textId="7CA85EC7" w:rsidR="002337B9" w:rsidRPr="00B509A0" w:rsidRDefault="002337B9" w:rsidP="002337B9">
      <w:pPr>
        <w:pStyle w:val="References"/>
      </w:pPr>
      <w:r w:rsidRPr="00B509A0">
        <w:t xml:space="preserve">Ministry for the Environment. 2020. </w:t>
      </w:r>
      <w:r w:rsidRPr="00B509A0">
        <w:rPr>
          <w:i/>
          <w:iCs/>
        </w:rPr>
        <w:t>Essential Freshwater policies and regulations: Implementation guidance</w:t>
      </w:r>
      <w:r w:rsidRPr="00B509A0">
        <w:t xml:space="preserve">. </w:t>
      </w:r>
      <w:r w:rsidRPr="00B509A0">
        <w:rPr>
          <w:rFonts w:cs="Calibri"/>
          <w:color w:val="000000"/>
          <w:shd w:val="clear" w:color="auto" w:fill="FFFFFF"/>
        </w:rPr>
        <w:t xml:space="preserve">Retrieved from https://environment.govt.nz/acts-and-regulations/freshwater-implementation-guidance/ </w:t>
      </w:r>
      <w:r w:rsidRPr="00B509A0">
        <w:t>(1 June 2022).</w:t>
      </w:r>
    </w:p>
    <w:p w14:paraId="21BBC6BB" w14:textId="77777777" w:rsidR="002337B9" w:rsidRPr="00B509A0" w:rsidRDefault="002337B9" w:rsidP="002337B9">
      <w:pPr>
        <w:pStyle w:val="References"/>
      </w:pPr>
      <w:r w:rsidRPr="00B509A0">
        <w:t xml:space="preserve">Ministry for the Environment. 2020. </w:t>
      </w:r>
      <w:r w:rsidRPr="00B509A0">
        <w:rPr>
          <w:i/>
          <w:iCs/>
        </w:rPr>
        <w:t>National Policy Statement for Freshwater Management 2020</w:t>
      </w:r>
      <w:r w:rsidRPr="00B509A0">
        <w:t>. Wellington: Ministry for the Environment.</w:t>
      </w:r>
    </w:p>
    <w:p w14:paraId="3BC3A829" w14:textId="6248FE7D" w:rsidR="002337B9" w:rsidRPr="00B509A0" w:rsidRDefault="002337B9" w:rsidP="002337B9">
      <w:pPr>
        <w:pStyle w:val="References"/>
      </w:pPr>
      <w:r w:rsidRPr="00B509A0">
        <w:t xml:space="preserve">Ministry for the Environment. 2020. </w:t>
      </w:r>
      <w:r w:rsidRPr="00B509A0">
        <w:rPr>
          <w:i/>
          <w:iCs/>
        </w:rPr>
        <w:t>Regulatory Impact Analysis: Action for healthy waterways Part I: Summary and Overall impacts</w:t>
      </w:r>
      <w:r w:rsidRPr="00B509A0">
        <w:t>. Wellington: Ministry for the Environment.</w:t>
      </w:r>
    </w:p>
    <w:p w14:paraId="5C16F786" w14:textId="385A62B7" w:rsidR="002337B9" w:rsidRPr="00B509A0" w:rsidRDefault="002337B9" w:rsidP="002337B9">
      <w:pPr>
        <w:pStyle w:val="References"/>
      </w:pPr>
      <w:r w:rsidRPr="00B509A0">
        <w:lastRenderedPageBreak/>
        <w:t xml:space="preserve">Ministry for the Environment. 2020. </w:t>
      </w:r>
      <w:r w:rsidRPr="00B509A0">
        <w:rPr>
          <w:i/>
          <w:iCs/>
        </w:rPr>
        <w:t>Regulatory Impact Analysis: Action for healthy waterways Part 2: Detailed analysis</w:t>
      </w:r>
      <w:r w:rsidRPr="00B509A0">
        <w:t>. Wellington: Ministry for the Environment.</w:t>
      </w:r>
    </w:p>
    <w:p w14:paraId="7822A638" w14:textId="77777777" w:rsidR="002337B9" w:rsidRPr="00B509A0" w:rsidRDefault="002337B9" w:rsidP="002337B9">
      <w:pPr>
        <w:pStyle w:val="References"/>
      </w:pPr>
      <w:r w:rsidRPr="00B509A0">
        <w:t xml:space="preserve">Ministry for the Environment. 2020. </w:t>
      </w:r>
      <w:r w:rsidRPr="00B509A0">
        <w:rPr>
          <w:i/>
          <w:iCs/>
        </w:rPr>
        <w:t>Stepping into freshwater</w:t>
      </w:r>
      <w:r w:rsidRPr="00B509A0">
        <w:t xml:space="preserve">. Retrieved </w:t>
      </w:r>
      <w:r w:rsidRPr="00B509A0">
        <w:rPr>
          <w:rFonts w:cs="Calibri"/>
          <w:color w:val="000000"/>
          <w:shd w:val="clear" w:color="auto" w:fill="FFFFFF"/>
        </w:rPr>
        <w:t>from</w:t>
      </w:r>
      <w:r w:rsidRPr="00B509A0">
        <w:t xml:space="preserve"> https://environment.govt.nz/publications/our-freshwater-2020/stepping-into-freshwater/ (2 June 2022).</w:t>
      </w:r>
    </w:p>
    <w:p w14:paraId="644FAAAD" w14:textId="7E89C830" w:rsidR="002337B9" w:rsidRPr="00B509A0" w:rsidRDefault="002337B9" w:rsidP="002337B9">
      <w:pPr>
        <w:pStyle w:val="References"/>
      </w:pPr>
      <w:r w:rsidRPr="00B509A0">
        <w:t xml:space="preserve">Ministry for the Environment. 2020. </w:t>
      </w:r>
      <w:r w:rsidRPr="00B509A0">
        <w:rPr>
          <w:i/>
          <w:iCs/>
        </w:rPr>
        <w:t>Te Mana o te Wai: Ensuring the life-supporting capacity of freshwater</w:t>
      </w:r>
      <w:r w:rsidRPr="00B509A0">
        <w:t xml:space="preserve">. Retrieved </w:t>
      </w:r>
      <w:r w:rsidRPr="00B509A0">
        <w:rPr>
          <w:rFonts w:cs="Calibri"/>
          <w:color w:val="000000"/>
          <w:shd w:val="clear" w:color="auto" w:fill="FFFFFF"/>
        </w:rPr>
        <w:t>from</w:t>
      </w:r>
      <w:r w:rsidRPr="00B509A0">
        <w:t xml:space="preserve"> www.youtube.com/playlist?list=PLcJ9Tc_Fo-NbexSC9Uhw6HriUTKG4X6RV (1 June 2022).</w:t>
      </w:r>
    </w:p>
    <w:p w14:paraId="5F53A442" w14:textId="77777777" w:rsidR="002337B9" w:rsidRPr="00B509A0" w:rsidRDefault="002337B9" w:rsidP="002337B9">
      <w:pPr>
        <w:pStyle w:val="References"/>
      </w:pPr>
      <w:r w:rsidRPr="00B509A0">
        <w:t xml:space="preserve">Ministry for the Environment. 2020. </w:t>
      </w:r>
      <w:r w:rsidRPr="00B509A0">
        <w:rPr>
          <w:i/>
          <w:iCs/>
        </w:rPr>
        <w:t>Te Mana o te Wai factsheet</w:t>
      </w:r>
      <w:r w:rsidRPr="00B509A0">
        <w:t>. Wellington: Ministry for the Environment.</w:t>
      </w:r>
    </w:p>
    <w:p w14:paraId="26D16A05" w14:textId="77777777" w:rsidR="002337B9" w:rsidRPr="00B509A0" w:rsidRDefault="002337B9" w:rsidP="002337B9">
      <w:pPr>
        <w:pStyle w:val="References"/>
      </w:pPr>
      <w:r w:rsidRPr="00B509A0">
        <w:t xml:space="preserve">Ministry for the Environment. 2020. </w:t>
      </w:r>
      <w:r w:rsidRPr="00B509A0">
        <w:rPr>
          <w:i/>
          <w:iCs/>
        </w:rPr>
        <w:t>Values and attributes factsheet</w:t>
      </w:r>
      <w:r w:rsidRPr="00B509A0">
        <w:t>. Wellington: Ministry for the Environment.</w:t>
      </w:r>
    </w:p>
    <w:p w14:paraId="4ADD06D3" w14:textId="3D4F0677" w:rsidR="002337B9" w:rsidRPr="00B509A0" w:rsidRDefault="002337B9" w:rsidP="002337B9">
      <w:pPr>
        <w:pStyle w:val="References"/>
      </w:pPr>
      <w:r w:rsidRPr="00B509A0">
        <w:t xml:space="preserve">Ministry for the Environment. 2020. Webinar 5: NPS-FM – vision setting and value identification. Retrieved </w:t>
      </w:r>
      <w:r w:rsidRPr="00B509A0">
        <w:rPr>
          <w:rFonts w:cs="Calibri"/>
          <w:color w:val="000000"/>
          <w:shd w:val="clear" w:color="auto" w:fill="FFFFFF"/>
        </w:rPr>
        <w:t>from</w:t>
      </w:r>
      <w:r w:rsidRPr="00B509A0" w:rsidDel="006B38B2">
        <w:t xml:space="preserve"> </w:t>
      </w:r>
      <w:r w:rsidRPr="00B509A0">
        <w:t>www.youtube.com/watch?v=zp4RQiTqzJg (1 June 2022).</w:t>
      </w:r>
    </w:p>
    <w:p w14:paraId="1C5BB1A8" w14:textId="75168AD3" w:rsidR="002337B9" w:rsidRPr="00B509A0" w:rsidRDefault="002337B9" w:rsidP="002337B9">
      <w:pPr>
        <w:pStyle w:val="References"/>
      </w:pPr>
      <w:r w:rsidRPr="00B509A0">
        <w:t xml:space="preserve">Ministry for the Environment. 2020. Webinar 6: NPS – National Objectives Framework. Retrieved </w:t>
      </w:r>
      <w:r w:rsidRPr="00B509A0">
        <w:rPr>
          <w:rFonts w:cs="Calibri"/>
          <w:color w:val="000000"/>
          <w:shd w:val="clear" w:color="auto" w:fill="FFFFFF"/>
        </w:rPr>
        <w:t>from</w:t>
      </w:r>
      <w:r w:rsidRPr="00B509A0" w:rsidDel="006B38B2">
        <w:t xml:space="preserve"> </w:t>
      </w:r>
      <w:r w:rsidRPr="00B509A0">
        <w:t>www.youtube.com/watch?v=zp4RQiTqzJg (1 June 2022).</w:t>
      </w:r>
    </w:p>
    <w:p w14:paraId="04BB4E2E" w14:textId="77777777" w:rsidR="002337B9" w:rsidRPr="00B509A0" w:rsidRDefault="002337B9" w:rsidP="002337B9">
      <w:pPr>
        <w:pStyle w:val="References"/>
      </w:pPr>
      <w:r w:rsidRPr="00B509A0">
        <w:t xml:space="preserve">Ministry for the Environment. 2021. </w:t>
      </w:r>
      <w:r w:rsidRPr="00B509A0">
        <w:rPr>
          <w:i/>
          <w:iCs/>
        </w:rPr>
        <w:t>A guide to setting instream nutrient concentrations under clause 3.13 of the National Policy Statement for Freshwater Management 2020</w:t>
      </w:r>
      <w:r w:rsidRPr="00B509A0">
        <w:t>. Wellington: Ministry for the Environment.</w:t>
      </w:r>
    </w:p>
    <w:p w14:paraId="20B2ED84" w14:textId="77777777" w:rsidR="002337B9" w:rsidRPr="00B509A0" w:rsidRDefault="002337B9" w:rsidP="002337B9">
      <w:pPr>
        <w:pStyle w:val="References"/>
      </w:pPr>
      <w:r w:rsidRPr="00B509A0">
        <w:t xml:space="preserve">Ministry for the Environment. 2021. </w:t>
      </w:r>
      <w:r w:rsidRPr="00B509A0">
        <w:rPr>
          <w:i/>
          <w:iCs/>
        </w:rPr>
        <w:t>Ecosystem health: National Objectives Framework</w:t>
      </w:r>
      <w:r w:rsidRPr="00B509A0">
        <w:t>. Retrieved from https://environment.govt.nz/acts-and-regulations/freshwater-implementation-guidance/nof/ (2 June 2022).</w:t>
      </w:r>
    </w:p>
    <w:p w14:paraId="0B4E9A47" w14:textId="77777777" w:rsidR="002337B9" w:rsidRPr="00B509A0" w:rsidRDefault="002337B9" w:rsidP="002337B9">
      <w:pPr>
        <w:pStyle w:val="References"/>
      </w:pPr>
      <w:r w:rsidRPr="00B509A0">
        <w:t xml:space="preserve">Ministry for the Environment. 2021. </w:t>
      </w:r>
      <w:r w:rsidRPr="00B509A0">
        <w:rPr>
          <w:i/>
          <w:iCs/>
        </w:rPr>
        <w:t>Environmental flows: National Objectives Framework</w:t>
      </w:r>
      <w:r w:rsidRPr="00B509A0">
        <w:t>. Retrieved from https://environment.govt.nz/acts-and-regulations/freshwater-implementation-guidance/nof/environmental-flows/ (2 June 2022).</w:t>
      </w:r>
    </w:p>
    <w:p w14:paraId="6181478B" w14:textId="77777777" w:rsidR="002337B9" w:rsidRPr="00B509A0" w:rsidRDefault="002337B9" w:rsidP="002337B9">
      <w:pPr>
        <w:pStyle w:val="References"/>
      </w:pPr>
      <w:r w:rsidRPr="00B509A0">
        <w:t xml:space="preserve">Ministry for the Environment. 2021. </w:t>
      </w:r>
      <w:r w:rsidRPr="00B509A0">
        <w:rPr>
          <w:i/>
          <w:iCs/>
        </w:rPr>
        <w:t>Essential Freshwater policies and regulations implementation guidance: Te Mana o te Wai implementation</w:t>
      </w:r>
      <w:r w:rsidRPr="00B509A0">
        <w:t>. Retrieved from https://environment.govt.nz/acts-and-regulations/freshwater-implementation-guidance/te-mana-o-te-wai-implementation/ (2 June 2022).</w:t>
      </w:r>
    </w:p>
    <w:p w14:paraId="37A290B7" w14:textId="77777777" w:rsidR="002337B9" w:rsidRPr="00B509A0" w:rsidRDefault="002337B9" w:rsidP="002337B9">
      <w:pPr>
        <w:pStyle w:val="References"/>
      </w:pPr>
      <w:r w:rsidRPr="00B509A0">
        <w:t xml:space="preserve">Ministry for the Environment. 2021. </w:t>
      </w:r>
      <w:r w:rsidRPr="00B509A0">
        <w:rPr>
          <w:i/>
          <w:iCs/>
        </w:rPr>
        <w:t>Human contact: National Objectives Framework</w:t>
      </w:r>
      <w:r w:rsidRPr="00B509A0">
        <w:t>. Retrieved from https://environment.govt.nz/acts-and-regulations/freshwater-implementation-guidance/nof/ (2 June 2022).</w:t>
      </w:r>
    </w:p>
    <w:p w14:paraId="72968190" w14:textId="77777777" w:rsidR="002337B9" w:rsidRPr="00B509A0" w:rsidRDefault="002337B9" w:rsidP="002337B9">
      <w:pPr>
        <w:pStyle w:val="References"/>
      </w:pPr>
      <w:r w:rsidRPr="00B509A0">
        <w:t xml:space="preserve">Ministry for the Environment. 2021. </w:t>
      </w:r>
      <w:r w:rsidRPr="00B509A0">
        <w:rPr>
          <w:i/>
          <w:iCs/>
        </w:rPr>
        <w:t>Limits setting and action plans: National Objectives Framework</w:t>
      </w:r>
      <w:r w:rsidRPr="00B509A0">
        <w:t>. Retrieved from https://environment.govt.nz/acts-and-regulations/freshwater-implementation-guidance/nof/ (2 June 2022).</w:t>
      </w:r>
    </w:p>
    <w:p w14:paraId="12F55D4A" w14:textId="77777777" w:rsidR="002337B9" w:rsidRPr="00B509A0" w:rsidRDefault="002337B9" w:rsidP="002337B9">
      <w:pPr>
        <w:pStyle w:val="References"/>
      </w:pPr>
      <w:r w:rsidRPr="00B509A0">
        <w:t xml:space="preserve">Ministry for the Environment. 2021. </w:t>
      </w:r>
      <w:r w:rsidRPr="00B509A0">
        <w:rPr>
          <w:i/>
          <w:iCs/>
        </w:rPr>
        <w:t>Mahinga kai: National Objectives Framework</w:t>
      </w:r>
      <w:r w:rsidRPr="00B509A0">
        <w:t>. Retrieved from https://environment.govt.nz/acts-and-regulations/freshwater-implementation-guidance/nof/ (2 June 2022).</w:t>
      </w:r>
    </w:p>
    <w:p w14:paraId="6A08899E" w14:textId="77777777" w:rsidR="002337B9" w:rsidRPr="00B509A0" w:rsidRDefault="002337B9" w:rsidP="002337B9">
      <w:pPr>
        <w:pStyle w:val="References"/>
      </w:pPr>
      <w:r w:rsidRPr="00B509A0">
        <w:t xml:space="preserve">Ministry for the Environment. 2021. </w:t>
      </w:r>
      <w:r w:rsidRPr="00B509A0">
        <w:rPr>
          <w:i/>
          <w:iCs/>
        </w:rPr>
        <w:t xml:space="preserve">Mana </w:t>
      </w:r>
      <w:proofErr w:type="spellStart"/>
      <w:r w:rsidRPr="00B509A0">
        <w:rPr>
          <w:i/>
          <w:iCs/>
        </w:rPr>
        <w:t>Whakahono</w:t>
      </w:r>
      <w:proofErr w:type="spellEnd"/>
      <w:r w:rsidRPr="00B509A0">
        <w:rPr>
          <w:i/>
          <w:iCs/>
        </w:rPr>
        <w:t xml:space="preserve"> ā Rohe: Iwi participation arrangements</w:t>
      </w:r>
      <w:r w:rsidRPr="00B509A0">
        <w:t xml:space="preserve">. </w:t>
      </w:r>
      <w:r w:rsidRPr="00B509A0">
        <w:rPr>
          <w:rFonts w:cs="Calibri"/>
          <w:color w:val="000000"/>
          <w:shd w:val="clear" w:color="auto" w:fill="FFFFFF"/>
        </w:rPr>
        <w:t>Retrieved</w:t>
      </w:r>
      <w:r w:rsidRPr="00B509A0">
        <w:t xml:space="preserve"> from https://environment.govt.nz/acts-and-regulations/acts/resource-management-act-1991/mana-whakahono-a-rohe-iwi-participation-arrangements/ (1 June 2022).</w:t>
      </w:r>
    </w:p>
    <w:p w14:paraId="649452E7" w14:textId="77777777" w:rsidR="002337B9" w:rsidRPr="00B509A0" w:rsidRDefault="002337B9" w:rsidP="002337B9">
      <w:pPr>
        <w:pStyle w:val="References"/>
      </w:pPr>
      <w:r w:rsidRPr="00B509A0">
        <w:t xml:space="preserve">Ministry for the Environment. 2021. </w:t>
      </w:r>
      <w:r w:rsidRPr="00B509A0">
        <w:rPr>
          <w:i/>
          <w:iCs/>
        </w:rPr>
        <w:t>Measuring and reporting of water takes: A guide for consent holders</w:t>
      </w:r>
      <w:r w:rsidRPr="00B509A0">
        <w:t>. Wellington: Ministry for the Environment.</w:t>
      </w:r>
    </w:p>
    <w:p w14:paraId="293D6653" w14:textId="77777777" w:rsidR="002337B9" w:rsidRPr="00B509A0" w:rsidRDefault="002337B9" w:rsidP="002337B9">
      <w:pPr>
        <w:pStyle w:val="References"/>
      </w:pPr>
      <w:r w:rsidRPr="00B509A0">
        <w:t xml:space="preserve">Ministry for the Environment. 2021. </w:t>
      </w:r>
      <w:r w:rsidRPr="00B509A0">
        <w:rPr>
          <w:i/>
          <w:iCs/>
        </w:rPr>
        <w:t>Nutrients: National Objectives Framework</w:t>
      </w:r>
      <w:r w:rsidRPr="00B509A0">
        <w:t>. Retrieved from https://environment.govt.nz/acts-and-regulations/freshwater-implementation-guidance/nof/ (2 June 2022).</w:t>
      </w:r>
    </w:p>
    <w:p w14:paraId="338B420A" w14:textId="77777777" w:rsidR="002337B9" w:rsidRPr="00B509A0" w:rsidRDefault="002337B9" w:rsidP="002337B9">
      <w:pPr>
        <w:pStyle w:val="References"/>
      </w:pPr>
      <w:r w:rsidRPr="00B509A0">
        <w:lastRenderedPageBreak/>
        <w:t xml:space="preserve">Ministry for the Environment. 2021. </w:t>
      </w:r>
      <w:r w:rsidRPr="00B509A0">
        <w:rPr>
          <w:i/>
          <w:iCs/>
        </w:rPr>
        <w:t>Sediment: National Objectives Framework</w:t>
      </w:r>
      <w:r w:rsidRPr="00B509A0">
        <w:t>. Retrieved from https://environment.govt.nz/acts-and-regulations/freshwater-implementation-guidance/nof/ (2 June 2022).</w:t>
      </w:r>
    </w:p>
    <w:p w14:paraId="007142D8" w14:textId="77777777" w:rsidR="002337B9" w:rsidRPr="00B509A0" w:rsidRDefault="002337B9" w:rsidP="002337B9">
      <w:pPr>
        <w:pStyle w:val="References"/>
      </w:pPr>
      <w:r w:rsidRPr="00B509A0">
        <w:t xml:space="preserve">Ministry for the Environment. 2021. </w:t>
      </w:r>
      <w:r w:rsidRPr="00B509A0">
        <w:rPr>
          <w:i/>
          <w:iCs/>
        </w:rPr>
        <w:t>Threatened species: National Objectives Framework</w:t>
      </w:r>
      <w:r w:rsidRPr="00B509A0">
        <w:t>. Retrieved from https://environment.govt.nz/acts-and-regulations/freshwater-implementation-guidance/nof/ (2 June 2022).</w:t>
      </w:r>
    </w:p>
    <w:p w14:paraId="141DF758" w14:textId="77777777" w:rsidR="002337B9" w:rsidRPr="00B509A0" w:rsidRDefault="002337B9" w:rsidP="002337B9">
      <w:pPr>
        <w:pStyle w:val="References"/>
      </w:pPr>
      <w:r w:rsidRPr="00B509A0">
        <w:t xml:space="preserve">Ministry for the Environment. 2022. </w:t>
      </w:r>
      <w:r w:rsidRPr="00B509A0">
        <w:rPr>
          <w:i/>
          <w:iCs/>
        </w:rPr>
        <w:t>Government freshwater work programme</w:t>
      </w:r>
      <w:r w:rsidRPr="00B509A0">
        <w:t>. Retrieved from https://environment.govt.nz/what-government-is-doing/areas-of-work/freshwater/work-programme/ (2 June 2022).</w:t>
      </w:r>
    </w:p>
    <w:p w14:paraId="5CA69826" w14:textId="77777777" w:rsidR="002337B9" w:rsidRPr="00B509A0" w:rsidRDefault="002337B9" w:rsidP="002337B9">
      <w:pPr>
        <w:pStyle w:val="References"/>
      </w:pPr>
      <w:r w:rsidRPr="00B509A0">
        <w:t xml:space="preserve">Ministry for the Environment. 2022. </w:t>
      </w:r>
      <w:r w:rsidRPr="00B509A0">
        <w:rPr>
          <w:i/>
          <w:iCs/>
        </w:rPr>
        <w:t>Te Mana o te Wai Fund</w:t>
      </w:r>
      <w:r w:rsidRPr="00B509A0">
        <w:t>. Retrieved from https://environment.govt.nz/what-you-can-do/funding/te-mana-o-te-wai-fund/ (2 June 2022).</w:t>
      </w:r>
    </w:p>
    <w:p w14:paraId="7E27E373" w14:textId="77777777" w:rsidR="002337B9" w:rsidRPr="00B509A0" w:rsidRDefault="002337B9" w:rsidP="002337B9">
      <w:pPr>
        <w:pStyle w:val="References"/>
      </w:pPr>
      <w:r w:rsidRPr="00B509A0">
        <w:t xml:space="preserve">Ministry for the Environment and Māori Crown Relations Unit. 2018. </w:t>
      </w:r>
      <w:r w:rsidRPr="00B509A0">
        <w:rPr>
          <w:i/>
          <w:iCs/>
        </w:rPr>
        <w:t>Shared Interests in Freshwater: A New Approach to the Crown/Māori Relationship for Freshwater</w:t>
      </w:r>
      <w:r w:rsidRPr="00B509A0">
        <w:t>. Wellington: Ministry for the Environment and Māori Crown Relations Unit.</w:t>
      </w:r>
    </w:p>
    <w:p w14:paraId="5B4D9BAD" w14:textId="77777777" w:rsidR="002337B9" w:rsidRPr="00B509A0" w:rsidRDefault="002337B9" w:rsidP="002337B9">
      <w:pPr>
        <w:pStyle w:val="References"/>
      </w:pPr>
      <w:r w:rsidRPr="00B509A0">
        <w:t xml:space="preserve">New Zealand Government. 1991. Resource Management Act (Subpart 4—Freshwater planning process). </w:t>
      </w:r>
    </w:p>
    <w:p w14:paraId="4B5A2113" w14:textId="77777777" w:rsidR="002337B9" w:rsidRPr="00B509A0" w:rsidRDefault="002337B9" w:rsidP="002337B9">
      <w:pPr>
        <w:pStyle w:val="References"/>
      </w:pPr>
      <w:r w:rsidRPr="00B509A0">
        <w:t>New Zealand Government. 2007. Resource Management (National Environmental Standards for Sources of Human Drinking Water) Regulations.</w:t>
      </w:r>
    </w:p>
    <w:p w14:paraId="5BB3BEF3" w14:textId="7CD8B10B" w:rsidR="002337B9" w:rsidRPr="00B509A0" w:rsidRDefault="002337B9" w:rsidP="002337B9">
      <w:pPr>
        <w:pStyle w:val="References"/>
      </w:pPr>
      <w:r w:rsidRPr="00B509A0">
        <w:t xml:space="preserve">Our Land and Water. 2022. Rangatiratanga o te Wai Facilitation Programme: Hapū, iwi, mana whenua focus. Christchurch: </w:t>
      </w:r>
      <w:proofErr w:type="spellStart"/>
      <w:r w:rsidRPr="00B509A0">
        <w:t>AgResearch</w:t>
      </w:r>
      <w:proofErr w:type="spellEnd"/>
      <w:r w:rsidRPr="00B509A0">
        <w:t>.</w:t>
      </w:r>
    </w:p>
    <w:p w14:paraId="4540C6DC" w14:textId="77777777" w:rsidR="002337B9" w:rsidRPr="00B509A0" w:rsidRDefault="002337B9" w:rsidP="002337B9">
      <w:pPr>
        <w:pStyle w:val="References"/>
      </w:pPr>
      <w:r w:rsidRPr="00B509A0">
        <w:t xml:space="preserve">Our Land and Water. 2022. </w:t>
      </w:r>
      <w:r w:rsidRPr="00B509A0">
        <w:rPr>
          <w:i/>
          <w:iCs/>
        </w:rPr>
        <w:t>Te Mana o te Wai Guidelines for Mana Whenua: National Policy Statement for Freshwater 2020</w:t>
      </w:r>
      <w:r w:rsidRPr="00B509A0">
        <w:t xml:space="preserve">. Christchurch: </w:t>
      </w:r>
      <w:proofErr w:type="spellStart"/>
      <w:r w:rsidRPr="00B509A0">
        <w:t>AgResearch</w:t>
      </w:r>
      <w:proofErr w:type="spellEnd"/>
      <w:r w:rsidRPr="00B509A0">
        <w:t>.</w:t>
      </w:r>
    </w:p>
    <w:p w14:paraId="6119B379" w14:textId="77777777" w:rsidR="002337B9" w:rsidRPr="00B509A0" w:rsidRDefault="002337B9" w:rsidP="002337B9">
      <w:pPr>
        <w:pStyle w:val="References"/>
      </w:pPr>
      <w:r w:rsidRPr="00B509A0">
        <w:t xml:space="preserve">Our Land and Water. 2022. </w:t>
      </w:r>
      <w:r w:rsidRPr="00B509A0">
        <w:rPr>
          <w:i/>
          <w:iCs/>
        </w:rPr>
        <w:t>Te Mana o te Wai Training Programme for Regional Councils: Council focus</w:t>
      </w:r>
      <w:r w:rsidRPr="00B509A0">
        <w:t xml:space="preserve">. Christchurch: </w:t>
      </w:r>
      <w:proofErr w:type="spellStart"/>
      <w:r w:rsidRPr="00B509A0">
        <w:t>AgResearch</w:t>
      </w:r>
      <w:proofErr w:type="spellEnd"/>
      <w:r w:rsidRPr="00B509A0">
        <w:t>.</w:t>
      </w:r>
    </w:p>
    <w:p w14:paraId="320702B9" w14:textId="77777777" w:rsidR="002337B9" w:rsidRPr="00B509A0" w:rsidRDefault="002337B9" w:rsidP="002337B9">
      <w:pPr>
        <w:pStyle w:val="References"/>
      </w:pPr>
      <w:r w:rsidRPr="00B509A0">
        <w:t xml:space="preserve">Robertson H, Bowie S, Death R, Collins D (eds). 2016. Freshwater conservation under a changing climate. Proceedings of a workshop hosted by the Department of Conservation, 10–11 December 2013, Wellington. Department of Conservation, Christchurch. </w:t>
      </w:r>
    </w:p>
    <w:p w14:paraId="52003DE9" w14:textId="77777777" w:rsidR="002337B9" w:rsidRPr="00B509A0" w:rsidRDefault="002337B9" w:rsidP="002337B9">
      <w:pPr>
        <w:pStyle w:val="References"/>
      </w:pPr>
      <w:proofErr w:type="spellStart"/>
      <w:r w:rsidRPr="00B509A0">
        <w:t>Ruru</w:t>
      </w:r>
      <w:proofErr w:type="spellEnd"/>
      <w:r w:rsidRPr="00B509A0">
        <w:t xml:space="preserve"> I, Kanz W, Afoa, E., Clarke C, </w:t>
      </w:r>
      <w:proofErr w:type="spellStart"/>
      <w:r w:rsidRPr="00B509A0">
        <w:t>Nutsford</w:t>
      </w:r>
      <w:proofErr w:type="spellEnd"/>
      <w:r w:rsidRPr="00B509A0">
        <w:t xml:space="preserve"> D, Lowe M, </w:t>
      </w:r>
      <w:proofErr w:type="spellStart"/>
      <w:r w:rsidRPr="00B509A0">
        <w:t>Jelicich</w:t>
      </w:r>
      <w:proofErr w:type="spellEnd"/>
      <w:r w:rsidRPr="00B509A0">
        <w:t xml:space="preserve"> A, </w:t>
      </w:r>
      <w:proofErr w:type="spellStart"/>
      <w:r w:rsidRPr="00B509A0">
        <w:t>Shivnan</w:t>
      </w:r>
      <w:proofErr w:type="spellEnd"/>
      <w:r w:rsidRPr="00B509A0">
        <w:t xml:space="preserve"> S, Farrant S. 2022. </w:t>
      </w:r>
      <w:r w:rsidRPr="00B509A0">
        <w:rPr>
          <w:i/>
          <w:iCs/>
        </w:rPr>
        <w:t>A Kete for Implementing Mahinga Kai within the National Policy Statement for Freshwater Management 2020</w:t>
      </w:r>
      <w:r w:rsidRPr="00B509A0">
        <w:t xml:space="preserve">. Prepared for the Ministry for the Environment by </w:t>
      </w:r>
      <w:proofErr w:type="spellStart"/>
      <w:r w:rsidRPr="00B509A0">
        <w:t>Maumahara</w:t>
      </w:r>
      <w:proofErr w:type="spellEnd"/>
      <w:r w:rsidRPr="00B509A0">
        <w:t xml:space="preserve"> Consultancy Services Ltd and </w:t>
      </w:r>
      <w:proofErr w:type="spellStart"/>
      <w:r w:rsidRPr="00B509A0">
        <w:t>Awamoana</w:t>
      </w:r>
      <w:proofErr w:type="spellEnd"/>
      <w:r w:rsidRPr="00B509A0">
        <w:t xml:space="preserve"> Ltd. Wellington: Ministry for the Environment.</w:t>
      </w:r>
    </w:p>
    <w:p w14:paraId="6E53F127" w14:textId="77777777" w:rsidR="002337B9" w:rsidRPr="00B509A0" w:rsidRDefault="002337B9" w:rsidP="002337B9">
      <w:pPr>
        <w:pStyle w:val="References"/>
      </w:pPr>
      <w:proofErr w:type="spellStart"/>
      <w:r w:rsidRPr="00B509A0">
        <w:t>Snelder</w:t>
      </w:r>
      <w:proofErr w:type="spellEnd"/>
      <w:r w:rsidRPr="00B509A0">
        <w:t xml:space="preserve"> T, Kilroy C, Booker D. 2022. </w:t>
      </w:r>
      <w:r w:rsidRPr="00B509A0">
        <w:rPr>
          <w:i/>
          <w:iCs/>
        </w:rPr>
        <w:t>Derivation of Nutrient Criteria for Periphyton Biomass Objectives Using Regional Council Monitoring Data</w:t>
      </w:r>
      <w:r w:rsidRPr="00B509A0">
        <w:t>. Prepared for the Ministry for the Environment by the National Institute of Water and Atmospheric Research. Wellington: Ministry for the Environment.</w:t>
      </w:r>
    </w:p>
    <w:p w14:paraId="230CD3F4" w14:textId="77777777" w:rsidR="002337B9" w:rsidRPr="00B509A0" w:rsidRDefault="002337B9" w:rsidP="002337B9">
      <w:pPr>
        <w:pStyle w:val="References"/>
      </w:pPr>
    </w:p>
    <w:p w14:paraId="3E2BF8D4" w14:textId="77777777" w:rsidR="002337B9" w:rsidRPr="00B509A0" w:rsidRDefault="002337B9" w:rsidP="002337B9"/>
    <w:p w14:paraId="23E97E1A" w14:textId="77777777" w:rsidR="00147727" w:rsidRPr="00B509A0" w:rsidRDefault="00147727" w:rsidP="00147727"/>
    <w:p w14:paraId="6A07D2A0" w14:textId="77777777" w:rsidR="00DE5143" w:rsidRPr="00B509A0" w:rsidRDefault="00DE5143" w:rsidP="00AC66E6">
      <w:pPr>
        <w:pStyle w:val="References"/>
      </w:pPr>
    </w:p>
    <w:p w14:paraId="02B8252F" w14:textId="77777777" w:rsidR="00790AFB" w:rsidRPr="00B509A0" w:rsidRDefault="00790AFB" w:rsidP="00DE5143">
      <w:pPr>
        <w:pStyle w:val="BodyText"/>
      </w:pPr>
      <w:r w:rsidRPr="00B509A0">
        <w:br w:type="page"/>
      </w:r>
    </w:p>
    <w:p w14:paraId="2A4EB3B9" w14:textId="77777777" w:rsidR="006E74FE" w:rsidRPr="00B509A0" w:rsidRDefault="006E74FE" w:rsidP="00F4275E">
      <w:pPr>
        <w:pStyle w:val="Heading1"/>
        <w:rPr>
          <w:rFonts w:ascii="Segoe UI" w:hAnsi="Segoe UI"/>
          <w:sz w:val="18"/>
          <w:szCs w:val="18"/>
        </w:rPr>
      </w:pPr>
      <w:bookmarkStart w:id="163" w:name="_Toc132119737"/>
      <w:r w:rsidRPr="00B509A0">
        <w:rPr>
          <w:rStyle w:val="normaltextrun"/>
          <w:rFonts w:cs="Segoe UI"/>
          <w:szCs w:val="48"/>
        </w:rPr>
        <w:lastRenderedPageBreak/>
        <w:t>Glossary</w:t>
      </w:r>
      <w:bookmarkEnd w:id="163"/>
      <w:r w:rsidRPr="00B509A0">
        <w:rPr>
          <w:rStyle w:val="eop"/>
          <w:rFonts w:cs="Segoe UI"/>
          <w:szCs w:val="48"/>
        </w:rPr>
        <w:t> </w:t>
      </w:r>
    </w:p>
    <w:p w14:paraId="28518B70"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t>Appendix 2A</w:t>
      </w:r>
      <w:r w:rsidRPr="00B509A0">
        <w:rPr>
          <w:rStyle w:val="normaltextrun"/>
          <w:rFonts w:cs="Calibri"/>
        </w:rPr>
        <w:t xml:space="preserve"> – of the NPS-FM (Appendix 2A – Attributes requiring limits on resource use)</w:t>
      </w:r>
      <w:r w:rsidRPr="00B509A0">
        <w:rPr>
          <w:rStyle w:val="eop"/>
          <w:rFonts w:cs="Calibri"/>
        </w:rPr>
        <w:t> </w:t>
      </w:r>
    </w:p>
    <w:p w14:paraId="5B5F0940"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t>Appendix 2B</w:t>
      </w:r>
      <w:r w:rsidRPr="00B509A0">
        <w:rPr>
          <w:rStyle w:val="normaltextrun"/>
          <w:rFonts w:cs="Calibri"/>
        </w:rPr>
        <w:t xml:space="preserve"> – of the NPS-FM (Appendix 2B – Attributes requiring action plans)</w:t>
      </w:r>
      <w:r w:rsidRPr="00B509A0">
        <w:rPr>
          <w:rStyle w:val="eop"/>
          <w:rFonts w:cs="Calibri"/>
        </w:rPr>
        <w:t> </w:t>
      </w:r>
    </w:p>
    <w:p w14:paraId="67F2B39D"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t xml:space="preserve">attribute </w:t>
      </w:r>
      <w:r w:rsidRPr="00B509A0">
        <w:rPr>
          <w:rStyle w:val="normaltextrun"/>
          <w:rFonts w:cs="Calibri"/>
        </w:rPr>
        <w:t>– a measurable characteristic (numeric, narrative or both) that can be used to assess the extent to which a particular value is provided for </w:t>
      </w:r>
      <w:r w:rsidRPr="00B509A0">
        <w:rPr>
          <w:rStyle w:val="eop"/>
          <w:rFonts w:cs="Calibri"/>
        </w:rPr>
        <w:t> </w:t>
      </w:r>
    </w:p>
    <w:p w14:paraId="64E1864B"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t>environmental outcome</w:t>
      </w:r>
      <w:r w:rsidRPr="00B509A0">
        <w:rPr>
          <w:rStyle w:val="normaltextrun"/>
          <w:rFonts w:cs="Calibri"/>
        </w:rPr>
        <w:t xml:space="preserve"> – in relation to a value that applies to all or part of an FMU, a desired end state that a regional council identifies and then includes as an objective in its regional plans (see clause 3.9 of the NPS-FM) </w:t>
      </w:r>
      <w:r w:rsidRPr="00B509A0">
        <w:rPr>
          <w:rStyle w:val="eop"/>
          <w:rFonts w:cs="Calibri"/>
        </w:rPr>
        <w:t> </w:t>
      </w:r>
    </w:p>
    <w:p w14:paraId="3AE9D98B"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t>Essential Freshwater</w:t>
      </w:r>
      <w:r w:rsidRPr="00B509A0">
        <w:rPr>
          <w:rStyle w:val="normaltextrun"/>
          <w:rFonts w:cs="Calibri"/>
        </w:rPr>
        <w:t xml:space="preserve"> – a national direction, released in 2020, to protect and improve rivers, streams, lakes and wetlands. NPS-FM is part of this national direction</w:t>
      </w:r>
      <w:r w:rsidRPr="00B509A0">
        <w:rPr>
          <w:rStyle w:val="eop"/>
          <w:rFonts w:cs="Calibri"/>
        </w:rPr>
        <w:t> </w:t>
      </w:r>
    </w:p>
    <w:p w14:paraId="384B6B5C"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t xml:space="preserve">freshwater management unit (FMU) </w:t>
      </w:r>
      <w:r w:rsidRPr="00B509A0">
        <w:rPr>
          <w:rStyle w:val="normaltextrun"/>
          <w:rFonts w:cs="Calibri"/>
        </w:rPr>
        <w:t xml:space="preserve">– all or any part of a water body or water bodies, and their related catchments, that a regional council determines under clause 3.8 of the NPS-FM is an appropriate unit for freshwater management and accounting purposes; and </w:t>
      </w:r>
      <w:r w:rsidRPr="00B509A0">
        <w:rPr>
          <w:rStyle w:val="normaltextrun"/>
          <w:rFonts w:cs="Calibri"/>
          <w:b/>
          <w:bCs/>
        </w:rPr>
        <w:t>part of an FMU</w:t>
      </w:r>
      <w:r w:rsidRPr="00B509A0">
        <w:rPr>
          <w:rStyle w:val="normaltextrun"/>
          <w:rFonts w:cs="Calibri"/>
        </w:rPr>
        <w:t xml:space="preserve"> means any part of an FMU including, but not limited to, a specific site, river reach, water body, or part of a water body </w:t>
      </w:r>
      <w:r w:rsidRPr="00B509A0">
        <w:rPr>
          <w:rStyle w:val="eop"/>
          <w:rFonts w:cs="Calibri"/>
        </w:rPr>
        <w:t> </w:t>
      </w:r>
    </w:p>
    <w:p w14:paraId="4062754C"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t>Good Management Practice (GMP)</w:t>
      </w:r>
      <w:r w:rsidRPr="00B509A0">
        <w:rPr>
          <w:rStyle w:val="normaltextrun"/>
          <w:rFonts w:cs="Calibri"/>
        </w:rPr>
        <w:t xml:space="preserve"> – standards that set measures, such as for the acceptable amount of diffuse nitrogen discharges in different climates, soils and uses </w:t>
      </w:r>
      <w:r w:rsidRPr="00B509A0">
        <w:rPr>
          <w:rStyle w:val="eop"/>
          <w:rFonts w:cs="Calibri"/>
        </w:rPr>
        <w:t> </w:t>
      </w:r>
    </w:p>
    <w:p w14:paraId="1C3ACC63"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t>hapū</w:t>
      </w:r>
      <w:r w:rsidRPr="00B509A0">
        <w:rPr>
          <w:rStyle w:val="normaltextrun"/>
          <w:rFonts w:cs="Calibri"/>
        </w:rPr>
        <w:t xml:space="preserve"> – kinship group, clan, subtribe </w:t>
      </w:r>
      <w:r w:rsidRPr="00B509A0">
        <w:rPr>
          <w:rStyle w:val="eop"/>
          <w:rFonts w:cs="Calibri"/>
        </w:rPr>
        <w:t> </w:t>
      </w:r>
    </w:p>
    <w:p w14:paraId="16BFBB66"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t>integrated management</w:t>
      </w:r>
      <w:r w:rsidRPr="00B509A0">
        <w:rPr>
          <w:rStyle w:val="normaltextrun"/>
          <w:rFonts w:cs="Calibri"/>
        </w:rPr>
        <w:t xml:space="preserve"> – ki uta ki tai ‘from the land to the sea’, an approach to resource management that addresses the need to manage the interconnectedness of the whole environment. For more detail, refer to policy 3 and clause 3.5 in the NPS-FM. </w:t>
      </w:r>
      <w:r w:rsidRPr="00B509A0">
        <w:rPr>
          <w:rStyle w:val="eop"/>
          <w:rFonts w:cs="Calibri"/>
        </w:rPr>
        <w:t> </w:t>
      </w:r>
    </w:p>
    <w:p w14:paraId="5484EBD4"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t xml:space="preserve">kai </w:t>
      </w:r>
      <w:r w:rsidRPr="00B509A0">
        <w:rPr>
          <w:rStyle w:val="normaltextrun"/>
          <w:rFonts w:cs="Calibri"/>
        </w:rPr>
        <w:t xml:space="preserve">– </w:t>
      </w:r>
      <w:r w:rsidRPr="00B509A0">
        <w:rPr>
          <w:rStyle w:val="normaltextrun"/>
          <w:rFonts w:cs="Calibri"/>
          <w:shd w:val="clear" w:color="auto" w:fill="FFFFFF"/>
        </w:rPr>
        <w:t>food, meal</w:t>
      </w:r>
      <w:r w:rsidRPr="00B509A0">
        <w:rPr>
          <w:rStyle w:val="eop"/>
          <w:rFonts w:cs="Calibri"/>
        </w:rPr>
        <w:t> </w:t>
      </w:r>
    </w:p>
    <w:p w14:paraId="0A581190" w14:textId="77777777" w:rsidR="006E74FE" w:rsidRPr="00B509A0" w:rsidRDefault="006E74FE" w:rsidP="00F4275E">
      <w:pPr>
        <w:pStyle w:val="BodyText"/>
        <w:spacing w:after="80" w:line="260" w:lineRule="atLeast"/>
        <w:rPr>
          <w:rFonts w:ascii="Segoe UI" w:hAnsi="Segoe UI" w:cs="Segoe UI"/>
          <w:sz w:val="18"/>
          <w:szCs w:val="18"/>
        </w:rPr>
      </w:pPr>
      <w:proofErr w:type="spellStart"/>
      <w:r w:rsidRPr="00B509A0">
        <w:rPr>
          <w:rStyle w:val="normaltextrun"/>
          <w:rFonts w:cs="Calibri"/>
          <w:b/>
          <w:bCs/>
        </w:rPr>
        <w:t>kaitiakitanga</w:t>
      </w:r>
      <w:proofErr w:type="spellEnd"/>
      <w:r w:rsidRPr="00B509A0">
        <w:rPr>
          <w:rStyle w:val="normaltextrun"/>
          <w:rFonts w:cs="Calibri"/>
        </w:rPr>
        <w:t xml:space="preserve"> – referred to in the NPS-FM as the obligation of </w:t>
      </w:r>
      <w:proofErr w:type="spellStart"/>
      <w:r w:rsidRPr="00B509A0">
        <w:rPr>
          <w:rStyle w:val="normaltextrun"/>
          <w:rFonts w:cs="Calibri"/>
        </w:rPr>
        <w:t>tangata</w:t>
      </w:r>
      <w:proofErr w:type="spellEnd"/>
      <w:r w:rsidRPr="00B509A0">
        <w:rPr>
          <w:rStyle w:val="normaltextrun"/>
          <w:rFonts w:cs="Calibri"/>
        </w:rPr>
        <w:t xml:space="preserve"> whenua to preserve, restore, enhance, and sustainably use freshwater for the benefit of present and future generations</w:t>
      </w:r>
      <w:r w:rsidRPr="00B509A0">
        <w:rPr>
          <w:rStyle w:val="eop"/>
          <w:rFonts w:cs="Calibri"/>
        </w:rPr>
        <w:t> </w:t>
      </w:r>
    </w:p>
    <w:p w14:paraId="6FA68A37"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t>kaupapa</w:t>
      </w:r>
      <w:r w:rsidRPr="00B509A0">
        <w:rPr>
          <w:rStyle w:val="normaltextrun"/>
          <w:rFonts w:cs="Calibri"/>
          <w:color w:val="003D59"/>
          <w:sz w:val="20"/>
          <w:szCs w:val="20"/>
        </w:rPr>
        <w:t xml:space="preserve"> </w:t>
      </w:r>
      <w:r w:rsidRPr="00B509A0">
        <w:rPr>
          <w:rStyle w:val="normaltextrun"/>
          <w:rFonts w:cs="Calibri"/>
        </w:rPr>
        <w:t>– approach, ideology</w:t>
      </w:r>
      <w:r w:rsidRPr="00B509A0">
        <w:rPr>
          <w:rStyle w:val="eop"/>
          <w:rFonts w:cs="Calibri"/>
        </w:rPr>
        <w:t> </w:t>
      </w:r>
    </w:p>
    <w:p w14:paraId="63115611"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t>ki uta ki tai</w:t>
      </w:r>
      <w:r w:rsidRPr="00B509A0">
        <w:rPr>
          <w:rStyle w:val="normaltextrun"/>
          <w:rFonts w:cs="Calibri"/>
        </w:rPr>
        <w:t xml:space="preserve"> – not defined in the NPS-FM. A Māori concept that refers generally to ‘from the land to the sea; an integrated, sustainable approach to environmental management’</w:t>
      </w:r>
      <w:r w:rsidRPr="00B509A0">
        <w:rPr>
          <w:rStyle w:val="eop"/>
          <w:rFonts w:cs="Calibri"/>
        </w:rPr>
        <w:t> </w:t>
      </w:r>
    </w:p>
    <w:p w14:paraId="2B1FAE35"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t>limit</w:t>
      </w:r>
      <w:r w:rsidRPr="00B509A0">
        <w:rPr>
          <w:rStyle w:val="normaltextrun"/>
          <w:rFonts w:cs="Calibri"/>
        </w:rPr>
        <w:t xml:space="preserve"> – either a limit on resource use or a take limit </w:t>
      </w:r>
      <w:r w:rsidRPr="00B509A0">
        <w:rPr>
          <w:rStyle w:val="eop"/>
          <w:rFonts w:cs="Calibri"/>
        </w:rPr>
        <w:t> </w:t>
      </w:r>
    </w:p>
    <w:p w14:paraId="796AED89"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t xml:space="preserve">lookup table </w:t>
      </w:r>
      <w:r w:rsidRPr="00B509A0">
        <w:rPr>
          <w:rStyle w:val="normaltextrun"/>
          <w:rFonts w:cs="Calibri"/>
        </w:rPr>
        <w:t>–</w:t>
      </w:r>
      <w:r w:rsidRPr="00B509A0">
        <w:rPr>
          <w:rStyle w:val="normaltextrun"/>
          <w:rFonts w:cs="Calibri"/>
          <w:b/>
          <w:bCs/>
        </w:rPr>
        <w:t xml:space="preserve"> </w:t>
      </w:r>
      <w:r w:rsidRPr="00B509A0">
        <w:rPr>
          <w:rStyle w:val="normaltextrun"/>
          <w:rFonts w:cs="Calibri"/>
        </w:rPr>
        <w:t xml:space="preserve">table that </w:t>
      </w:r>
      <w:r w:rsidRPr="00B509A0">
        <w:rPr>
          <w:rStyle w:val="normaltextrun"/>
          <w:rFonts w:cs="Calibri"/>
          <w:color w:val="242424"/>
          <w:shd w:val="clear" w:color="auto" w:fill="FFFFFF"/>
        </w:rPr>
        <w:t>displays the output from regression (or other stats model) analyses</w:t>
      </w:r>
      <w:r w:rsidRPr="00B509A0">
        <w:rPr>
          <w:rStyle w:val="eop"/>
          <w:rFonts w:cs="Calibri"/>
          <w:color w:val="242424"/>
        </w:rPr>
        <w:t> </w:t>
      </w:r>
    </w:p>
    <w:p w14:paraId="16278926" w14:textId="77777777" w:rsidR="006E74FE" w:rsidRPr="00B509A0" w:rsidRDefault="006E74FE" w:rsidP="00F4275E">
      <w:pPr>
        <w:pStyle w:val="BodyText"/>
        <w:spacing w:after="80" w:line="260" w:lineRule="atLeast"/>
        <w:rPr>
          <w:rFonts w:ascii="Segoe UI" w:hAnsi="Segoe UI" w:cs="Segoe UI"/>
          <w:sz w:val="18"/>
          <w:szCs w:val="18"/>
        </w:rPr>
      </w:pPr>
      <w:proofErr w:type="spellStart"/>
      <w:r w:rsidRPr="00B509A0">
        <w:rPr>
          <w:rStyle w:val="normaltextrun"/>
          <w:rFonts w:cs="Calibri"/>
          <w:b/>
          <w:bCs/>
        </w:rPr>
        <w:t>mahinga</w:t>
      </w:r>
      <w:proofErr w:type="spellEnd"/>
      <w:r w:rsidRPr="00B509A0">
        <w:rPr>
          <w:rStyle w:val="normaltextrun"/>
          <w:rFonts w:cs="Calibri"/>
          <w:b/>
          <w:bCs/>
        </w:rPr>
        <w:t xml:space="preserve"> kai</w:t>
      </w:r>
      <w:r w:rsidRPr="00B509A0">
        <w:rPr>
          <w:rStyle w:val="normaltextrun"/>
          <w:rFonts w:cs="Calibri"/>
        </w:rPr>
        <w:t xml:space="preserve"> – </w:t>
      </w:r>
      <w:proofErr w:type="spellStart"/>
      <w:r w:rsidRPr="00B509A0">
        <w:rPr>
          <w:rStyle w:val="normaltextrun"/>
          <w:rFonts w:cs="Calibri"/>
        </w:rPr>
        <w:t>mahinga</w:t>
      </w:r>
      <w:proofErr w:type="spellEnd"/>
      <w:r w:rsidRPr="00B509A0">
        <w:rPr>
          <w:rStyle w:val="normaltextrun"/>
          <w:rFonts w:cs="Calibri"/>
        </w:rPr>
        <w:t xml:space="preserve"> kai generally refers to freshwater species that have traditionally been used as food, tools, or other resources. For more detail,</w:t>
      </w:r>
      <w:r w:rsidRPr="00B509A0">
        <w:rPr>
          <w:rStyle w:val="normaltextrun"/>
          <w:rFonts w:ascii="Helvetica" w:hAnsi="Helvetica" w:cs="Helvetica"/>
          <w:color w:val="003D59"/>
          <w:sz w:val="20"/>
          <w:szCs w:val="20"/>
        </w:rPr>
        <w:t xml:space="preserve"> r</w:t>
      </w:r>
      <w:r w:rsidRPr="00B509A0">
        <w:rPr>
          <w:rStyle w:val="normaltextrun"/>
          <w:rFonts w:cs="Calibri"/>
        </w:rPr>
        <w:t>efer to the explanation in the NPS-FM appendix 1A. </w:t>
      </w:r>
      <w:r w:rsidRPr="00B509A0">
        <w:rPr>
          <w:rStyle w:val="eop"/>
          <w:rFonts w:cs="Calibri"/>
        </w:rPr>
        <w:t> </w:t>
      </w:r>
    </w:p>
    <w:p w14:paraId="05C52B55"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t xml:space="preserve">mana </w:t>
      </w:r>
      <w:r w:rsidRPr="00B509A0">
        <w:rPr>
          <w:rStyle w:val="normaltextrun"/>
          <w:rFonts w:cs="Calibri"/>
        </w:rPr>
        <w:t>– prestige, authority, control, power, influence, status, spiritual power </w:t>
      </w:r>
      <w:r w:rsidRPr="00B509A0">
        <w:rPr>
          <w:rStyle w:val="eop"/>
          <w:rFonts w:cs="Calibri"/>
        </w:rPr>
        <w:t> </w:t>
      </w:r>
    </w:p>
    <w:p w14:paraId="781C1C04" w14:textId="77777777" w:rsidR="006E74FE" w:rsidRPr="00B509A0" w:rsidRDefault="006E74FE" w:rsidP="00F4275E">
      <w:pPr>
        <w:pStyle w:val="BodyText"/>
        <w:spacing w:after="80" w:line="260" w:lineRule="atLeast"/>
        <w:rPr>
          <w:rFonts w:ascii="Segoe UI" w:hAnsi="Segoe UI" w:cs="Segoe UI"/>
          <w:sz w:val="18"/>
          <w:szCs w:val="18"/>
        </w:rPr>
      </w:pPr>
      <w:proofErr w:type="spellStart"/>
      <w:r w:rsidRPr="00B509A0">
        <w:rPr>
          <w:rStyle w:val="normaltextrun"/>
          <w:rFonts w:cs="Calibri"/>
          <w:b/>
          <w:bCs/>
        </w:rPr>
        <w:t>manaakitanga</w:t>
      </w:r>
      <w:proofErr w:type="spellEnd"/>
      <w:r w:rsidRPr="00B509A0">
        <w:rPr>
          <w:rStyle w:val="normaltextrun"/>
          <w:rFonts w:cs="Calibri"/>
        </w:rPr>
        <w:t xml:space="preserve"> – referred to in the NPS-FM as the process by which </w:t>
      </w:r>
      <w:proofErr w:type="spellStart"/>
      <w:r w:rsidRPr="00B509A0">
        <w:rPr>
          <w:rStyle w:val="normaltextrun"/>
          <w:rFonts w:cs="Calibri"/>
        </w:rPr>
        <w:t>tangata</w:t>
      </w:r>
      <w:proofErr w:type="spellEnd"/>
      <w:r w:rsidRPr="00B509A0">
        <w:rPr>
          <w:rStyle w:val="normaltextrun"/>
          <w:rFonts w:cs="Calibri"/>
        </w:rPr>
        <w:t xml:space="preserve"> whenua show respect, generosity, and care for freshwater and for others</w:t>
      </w:r>
      <w:r w:rsidRPr="00B509A0">
        <w:rPr>
          <w:rStyle w:val="eop"/>
          <w:rFonts w:cs="Calibri"/>
        </w:rPr>
        <w:t> </w:t>
      </w:r>
    </w:p>
    <w:p w14:paraId="696BB1DF"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lastRenderedPageBreak/>
        <w:t xml:space="preserve">mana </w:t>
      </w:r>
      <w:proofErr w:type="spellStart"/>
      <w:r w:rsidRPr="00B509A0">
        <w:rPr>
          <w:rStyle w:val="normaltextrun"/>
          <w:rFonts w:cs="Calibri"/>
          <w:b/>
          <w:bCs/>
        </w:rPr>
        <w:t>whakahaere</w:t>
      </w:r>
      <w:proofErr w:type="spellEnd"/>
      <w:r w:rsidRPr="00B509A0">
        <w:rPr>
          <w:rStyle w:val="normaltextrun"/>
          <w:rFonts w:cs="Calibri"/>
        </w:rPr>
        <w:t xml:space="preserve"> – referred to in the NPS-FM as the power, authority, and obligations of </w:t>
      </w:r>
      <w:proofErr w:type="spellStart"/>
      <w:r w:rsidRPr="00B509A0">
        <w:rPr>
          <w:rStyle w:val="normaltextrun"/>
          <w:rFonts w:cs="Calibri"/>
        </w:rPr>
        <w:t>tangata</w:t>
      </w:r>
      <w:proofErr w:type="spellEnd"/>
      <w:r w:rsidRPr="00B509A0">
        <w:rPr>
          <w:rStyle w:val="normaltextrun"/>
          <w:rFonts w:cs="Calibri"/>
        </w:rPr>
        <w:t xml:space="preserve"> whenua to make decisions that maintain, protect, and sustain the health and well-being of, and their relationship with, freshwater</w:t>
      </w:r>
      <w:r w:rsidRPr="00B509A0">
        <w:rPr>
          <w:rStyle w:val="eop"/>
          <w:rFonts w:cs="Calibri"/>
        </w:rPr>
        <w:t> </w:t>
      </w:r>
    </w:p>
    <w:p w14:paraId="6393B1EB"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t xml:space="preserve">Mana </w:t>
      </w:r>
      <w:proofErr w:type="spellStart"/>
      <w:r w:rsidRPr="00B509A0">
        <w:rPr>
          <w:rStyle w:val="normaltextrun"/>
          <w:rFonts w:cs="Calibri"/>
          <w:b/>
          <w:bCs/>
        </w:rPr>
        <w:t>Whakahono</w:t>
      </w:r>
      <w:proofErr w:type="spellEnd"/>
      <w:r w:rsidRPr="00B509A0">
        <w:rPr>
          <w:rStyle w:val="normaltextrun"/>
          <w:rFonts w:cs="Calibri"/>
          <w:b/>
          <w:bCs/>
        </w:rPr>
        <w:t xml:space="preserve"> ā Rohe agreements</w:t>
      </w:r>
      <w:r w:rsidRPr="00B509A0">
        <w:rPr>
          <w:rStyle w:val="normaltextrun"/>
          <w:rFonts w:cs="Calibri"/>
        </w:rPr>
        <w:t xml:space="preserve"> – a tool designed to assist </w:t>
      </w:r>
      <w:proofErr w:type="spellStart"/>
      <w:r w:rsidRPr="00B509A0">
        <w:rPr>
          <w:rStyle w:val="normaltextrun"/>
          <w:rFonts w:cs="Calibri"/>
        </w:rPr>
        <w:t>tangata</w:t>
      </w:r>
      <w:proofErr w:type="spellEnd"/>
      <w:r w:rsidRPr="00B509A0">
        <w:rPr>
          <w:rStyle w:val="normaltextrun"/>
          <w:rFonts w:cs="Calibri"/>
        </w:rPr>
        <w:t xml:space="preserve"> whenua and local authorities to discuss, agree and record how they will work together under the Resource Management Act</w:t>
      </w:r>
      <w:r w:rsidRPr="00B509A0">
        <w:rPr>
          <w:rStyle w:val="eop"/>
          <w:rFonts w:cs="Calibri"/>
        </w:rPr>
        <w:t> </w:t>
      </w:r>
    </w:p>
    <w:p w14:paraId="341D7284"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t xml:space="preserve">mauri </w:t>
      </w:r>
      <w:r w:rsidRPr="00B509A0">
        <w:rPr>
          <w:rStyle w:val="normaltextrun"/>
          <w:rFonts w:cs="Calibri"/>
        </w:rPr>
        <w:t>– life principle, life force, vital essence, special nature, a material symbol of a life principle, source of emotions </w:t>
      </w:r>
      <w:r w:rsidRPr="00B509A0">
        <w:rPr>
          <w:rStyle w:val="eop"/>
          <w:rFonts w:cs="Calibri"/>
        </w:rPr>
        <w:t> </w:t>
      </w:r>
    </w:p>
    <w:p w14:paraId="68BF0C3D"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t>Ministry</w:t>
      </w:r>
      <w:r w:rsidRPr="00B509A0">
        <w:rPr>
          <w:rStyle w:val="normaltextrun"/>
          <w:rFonts w:cs="Calibri"/>
        </w:rPr>
        <w:t xml:space="preserve"> – Ministry for the Environment</w:t>
      </w:r>
      <w:r w:rsidRPr="00B509A0">
        <w:rPr>
          <w:rStyle w:val="eop"/>
          <w:rFonts w:cs="Calibri"/>
        </w:rPr>
        <w:t> </w:t>
      </w:r>
    </w:p>
    <w:p w14:paraId="04457BA5"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t>national bottom line</w:t>
      </w:r>
      <w:r w:rsidRPr="00B509A0">
        <w:rPr>
          <w:rStyle w:val="normaltextrun"/>
          <w:rFonts w:cs="Calibri"/>
        </w:rPr>
        <w:t xml:space="preserve"> – an attribute state identified as such in appendix 2A or appendix 2B of the NPSFM</w:t>
      </w:r>
      <w:r w:rsidRPr="00B509A0">
        <w:rPr>
          <w:rStyle w:val="eop"/>
          <w:rFonts w:cs="Calibri"/>
        </w:rPr>
        <w:t> </w:t>
      </w:r>
    </w:p>
    <w:p w14:paraId="78A5299A"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t xml:space="preserve">National Objectives Framework (NOF) </w:t>
      </w:r>
      <w:r w:rsidRPr="00B509A0">
        <w:rPr>
          <w:rStyle w:val="normaltextrun"/>
          <w:rFonts w:cs="Calibri"/>
        </w:rPr>
        <w:t>– framework for managing freshwater as described in subpart 2 of Part 3 of the NPS-FM</w:t>
      </w:r>
      <w:r w:rsidRPr="00B509A0">
        <w:rPr>
          <w:rStyle w:val="eop"/>
          <w:rFonts w:cs="Calibri"/>
        </w:rPr>
        <w:t> </w:t>
      </w:r>
    </w:p>
    <w:p w14:paraId="7339EFC7"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t xml:space="preserve">National Policy Statement for Freshwater Management 2020 (NPS-FM) </w:t>
      </w:r>
      <w:r w:rsidRPr="00B509A0">
        <w:rPr>
          <w:rStyle w:val="normaltextrun"/>
          <w:rFonts w:cs="Calibri"/>
        </w:rPr>
        <w:t>– National direction that provides local authorities with direction on how they should manage freshwater under the Resource Management Act 1991</w:t>
      </w:r>
      <w:r w:rsidRPr="00B509A0">
        <w:rPr>
          <w:rStyle w:val="eop"/>
          <w:rFonts w:cs="Calibri"/>
        </w:rPr>
        <w:t> </w:t>
      </w:r>
    </w:p>
    <w:p w14:paraId="10B0A8CC"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t>receiving environment</w:t>
      </w:r>
      <w:r w:rsidRPr="00B509A0">
        <w:rPr>
          <w:rStyle w:val="normaltextrun"/>
          <w:rFonts w:cs="Calibri"/>
        </w:rPr>
        <w:t xml:space="preserve"> – includes, but is not limited to, any water body (such as a river, lake, wetland or aquifer) and the coastal marine area (including estuaries) </w:t>
      </w:r>
      <w:r w:rsidRPr="00B509A0">
        <w:rPr>
          <w:rStyle w:val="eop"/>
          <w:rFonts w:cs="Calibri"/>
        </w:rPr>
        <w:t> </w:t>
      </w:r>
    </w:p>
    <w:p w14:paraId="64484531" w14:textId="77777777" w:rsidR="006E74FE" w:rsidRPr="00B509A0" w:rsidRDefault="006E74FE" w:rsidP="00F4275E">
      <w:pPr>
        <w:pStyle w:val="BodyText"/>
        <w:spacing w:after="80" w:line="260" w:lineRule="atLeast"/>
        <w:rPr>
          <w:rFonts w:ascii="Segoe UI" w:hAnsi="Segoe UI" w:cs="Segoe UI"/>
          <w:sz w:val="18"/>
          <w:szCs w:val="18"/>
        </w:rPr>
      </w:pPr>
      <w:proofErr w:type="spellStart"/>
      <w:r w:rsidRPr="00B509A0">
        <w:rPr>
          <w:rStyle w:val="normaltextrun"/>
          <w:rFonts w:cs="Calibri"/>
          <w:b/>
          <w:bCs/>
        </w:rPr>
        <w:t>rohe</w:t>
      </w:r>
      <w:proofErr w:type="spellEnd"/>
      <w:r w:rsidRPr="00B509A0">
        <w:rPr>
          <w:rStyle w:val="normaltextrun"/>
          <w:rFonts w:cs="Calibri"/>
        </w:rPr>
        <w:t xml:space="preserve"> – boundary, district, region</w:t>
      </w:r>
      <w:r w:rsidRPr="00B509A0">
        <w:rPr>
          <w:rStyle w:val="eop"/>
          <w:rFonts w:cs="Calibri"/>
        </w:rPr>
        <w:t> </w:t>
      </w:r>
    </w:p>
    <w:p w14:paraId="439353A6"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t>taonga</w:t>
      </w:r>
      <w:r w:rsidRPr="00B509A0">
        <w:rPr>
          <w:rStyle w:val="normaltextrun"/>
          <w:rFonts w:cs="Calibri"/>
        </w:rPr>
        <w:t xml:space="preserve"> – treasure, anything prized – applied to anything considered to be of value, including socially or culturally valuable objects, resources, phenomenon, ideas and techniques</w:t>
      </w:r>
      <w:r w:rsidRPr="00B509A0">
        <w:rPr>
          <w:rStyle w:val="eop"/>
          <w:rFonts w:cs="Calibri"/>
        </w:rPr>
        <w:t> </w:t>
      </w:r>
    </w:p>
    <w:p w14:paraId="05FCE1E6" w14:textId="77777777" w:rsidR="006E74FE" w:rsidRPr="00B509A0" w:rsidRDefault="006E74FE" w:rsidP="00F4275E">
      <w:pPr>
        <w:pStyle w:val="BodyText"/>
        <w:spacing w:after="80" w:line="260" w:lineRule="atLeast"/>
        <w:rPr>
          <w:rFonts w:ascii="Segoe UI" w:hAnsi="Segoe UI" w:cs="Segoe UI"/>
          <w:sz w:val="18"/>
          <w:szCs w:val="18"/>
        </w:rPr>
      </w:pPr>
      <w:proofErr w:type="spellStart"/>
      <w:r w:rsidRPr="00B509A0">
        <w:rPr>
          <w:rStyle w:val="normaltextrun"/>
          <w:rFonts w:cs="Calibri"/>
          <w:b/>
          <w:bCs/>
        </w:rPr>
        <w:t>tangata</w:t>
      </w:r>
      <w:proofErr w:type="spellEnd"/>
      <w:r w:rsidRPr="00B509A0">
        <w:rPr>
          <w:rStyle w:val="normaltextrun"/>
          <w:rFonts w:cs="Calibri"/>
          <w:b/>
          <w:bCs/>
        </w:rPr>
        <w:t xml:space="preserve"> whenua</w:t>
      </w:r>
      <w:r w:rsidRPr="00B509A0">
        <w:rPr>
          <w:rStyle w:val="normaltextrun"/>
          <w:rFonts w:cs="Calibri"/>
        </w:rPr>
        <w:t xml:space="preserve"> – people of the land, local indigenous people. Māori are </w:t>
      </w:r>
      <w:proofErr w:type="spellStart"/>
      <w:r w:rsidRPr="00B509A0">
        <w:rPr>
          <w:rStyle w:val="normaltextrun"/>
          <w:rFonts w:cs="Calibri"/>
        </w:rPr>
        <w:t>tangata</w:t>
      </w:r>
      <w:proofErr w:type="spellEnd"/>
      <w:r w:rsidRPr="00B509A0">
        <w:rPr>
          <w:rStyle w:val="normaltextrun"/>
          <w:rFonts w:cs="Calibri"/>
        </w:rPr>
        <w:t xml:space="preserve"> whenua. </w:t>
      </w:r>
      <w:r w:rsidRPr="00B509A0">
        <w:rPr>
          <w:rStyle w:val="eop"/>
          <w:rFonts w:cs="Calibri"/>
        </w:rPr>
        <w:t> </w:t>
      </w:r>
    </w:p>
    <w:p w14:paraId="5172D8D2"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t xml:space="preserve">target attribute state (TAS) </w:t>
      </w:r>
      <w:r w:rsidRPr="00B509A0">
        <w:rPr>
          <w:rStyle w:val="normaltextrun"/>
          <w:rFonts w:cs="Calibri"/>
        </w:rPr>
        <w:t>– the state of the attribute that needs to be achieved, to fulfil the associated objectives, outcomes, values and vision</w:t>
      </w:r>
      <w:r w:rsidRPr="00B509A0">
        <w:rPr>
          <w:rStyle w:val="eop"/>
          <w:rFonts w:cs="Calibri"/>
        </w:rPr>
        <w:t> </w:t>
      </w:r>
    </w:p>
    <w:p w14:paraId="3DF4C6D5"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t xml:space="preserve">te ao Māori </w:t>
      </w:r>
      <w:r w:rsidRPr="00B509A0">
        <w:rPr>
          <w:rStyle w:val="normaltextrun"/>
          <w:rFonts w:cs="Calibri"/>
        </w:rPr>
        <w:t>– the Māori world view</w:t>
      </w:r>
      <w:r w:rsidRPr="00B509A0">
        <w:rPr>
          <w:rStyle w:val="eop"/>
          <w:rFonts w:cs="Calibri"/>
        </w:rPr>
        <w:t> </w:t>
      </w:r>
    </w:p>
    <w:p w14:paraId="727CAB59"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t>Te Mana o te Wai</w:t>
      </w:r>
      <w:r w:rsidRPr="00B509A0">
        <w:rPr>
          <w:rStyle w:val="normaltextrun"/>
          <w:rFonts w:cs="Calibri"/>
        </w:rPr>
        <w:t xml:space="preserve"> – as set out in clause 1.3 of the NPS-FM </w:t>
      </w:r>
      <w:r w:rsidRPr="00B509A0">
        <w:rPr>
          <w:rStyle w:val="eop"/>
          <w:rFonts w:cs="Calibri"/>
        </w:rPr>
        <w:t> </w:t>
      </w:r>
    </w:p>
    <w:p w14:paraId="33C66A99"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t xml:space="preserve">value </w:t>
      </w:r>
      <w:r w:rsidRPr="00B509A0">
        <w:rPr>
          <w:rStyle w:val="normaltextrun"/>
          <w:rFonts w:cs="Calibri"/>
        </w:rPr>
        <w:t xml:space="preserve">– the national values relating to ecosystem health, human contact, threatened species and </w:t>
      </w:r>
      <w:proofErr w:type="spellStart"/>
      <w:r w:rsidRPr="00B509A0">
        <w:rPr>
          <w:rStyle w:val="normaltextrun"/>
          <w:rFonts w:cs="Calibri"/>
        </w:rPr>
        <w:t>mahinga</w:t>
      </w:r>
      <w:proofErr w:type="spellEnd"/>
      <w:r w:rsidRPr="00B509A0">
        <w:rPr>
          <w:rStyle w:val="normaltextrun"/>
          <w:rFonts w:cs="Calibri"/>
        </w:rPr>
        <w:t xml:space="preserve"> kai as described in appendix 1A, and for other values that must be considered, as described in appendix 2B of the NPS-FM</w:t>
      </w:r>
      <w:r w:rsidRPr="00B509A0">
        <w:rPr>
          <w:rStyle w:val="eop"/>
          <w:rFonts w:cs="Calibri"/>
        </w:rPr>
        <w:t> </w:t>
      </w:r>
    </w:p>
    <w:p w14:paraId="5DF42D65"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t xml:space="preserve">wāhi </w:t>
      </w:r>
      <w:proofErr w:type="spellStart"/>
      <w:r w:rsidRPr="00B509A0">
        <w:rPr>
          <w:rStyle w:val="normaltextrun"/>
          <w:rFonts w:cs="Calibri"/>
          <w:b/>
          <w:bCs/>
        </w:rPr>
        <w:t>tapu</w:t>
      </w:r>
      <w:proofErr w:type="spellEnd"/>
      <w:r w:rsidRPr="00B509A0">
        <w:rPr>
          <w:rStyle w:val="normaltextrun"/>
          <w:rFonts w:cs="Calibri"/>
        </w:rPr>
        <w:t xml:space="preserve"> – sacred places</w:t>
      </w:r>
      <w:r w:rsidRPr="00B509A0">
        <w:rPr>
          <w:rStyle w:val="eop"/>
          <w:rFonts w:cs="Calibri"/>
        </w:rPr>
        <w:t> </w:t>
      </w:r>
    </w:p>
    <w:p w14:paraId="7B7E7645" w14:textId="77777777" w:rsidR="006E74FE" w:rsidRPr="00B509A0" w:rsidRDefault="006E74FE" w:rsidP="00F4275E">
      <w:pPr>
        <w:pStyle w:val="BodyText"/>
        <w:spacing w:after="80" w:line="260" w:lineRule="atLeast"/>
        <w:rPr>
          <w:rFonts w:ascii="Segoe UI" w:hAnsi="Segoe UI" w:cs="Segoe UI"/>
          <w:sz w:val="18"/>
          <w:szCs w:val="18"/>
        </w:rPr>
      </w:pPr>
      <w:proofErr w:type="spellStart"/>
      <w:r w:rsidRPr="00B509A0">
        <w:rPr>
          <w:rStyle w:val="normaltextrun"/>
          <w:rFonts w:cs="Calibri"/>
          <w:b/>
          <w:bCs/>
        </w:rPr>
        <w:t>wai</w:t>
      </w:r>
      <w:proofErr w:type="spellEnd"/>
      <w:r w:rsidRPr="00B509A0">
        <w:rPr>
          <w:rStyle w:val="normaltextrun"/>
          <w:rFonts w:cs="Calibri"/>
        </w:rPr>
        <w:t xml:space="preserve"> – water</w:t>
      </w:r>
      <w:r w:rsidRPr="00B509A0">
        <w:rPr>
          <w:rStyle w:val="eop"/>
          <w:rFonts w:cs="Calibri"/>
        </w:rPr>
        <w:t> </w:t>
      </w:r>
    </w:p>
    <w:p w14:paraId="3D8C3B90"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t>water take</w:t>
      </w:r>
      <w:r w:rsidRPr="00B509A0">
        <w:rPr>
          <w:rStyle w:val="normaltextrun"/>
          <w:rFonts w:cs="Calibri"/>
        </w:rPr>
        <w:t xml:space="preserve"> – a limit on the amount of water that can be taken from an FMU or part of an FMU, as set under clause 3.17 of the NPS-FM</w:t>
      </w:r>
      <w:r w:rsidRPr="00B509A0">
        <w:rPr>
          <w:rStyle w:val="eop"/>
          <w:rFonts w:cs="Calibri"/>
        </w:rPr>
        <w:t> </w:t>
      </w:r>
    </w:p>
    <w:p w14:paraId="47D5DEF3" w14:textId="77777777" w:rsidR="006E74FE" w:rsidRPr="00B509A0" w:rsidRDefault="006E74FE" w:rsidP="00F4275E">
      <w:pPr>
        <w:pStyle w:val="BodyText"/>
        <w:spacing w:after="80" w:line="260" w:lineRule="atLeast"/>
        <w:rPr>
          <w:rFonts w:ascii="Segoe UI" w:hAnsi="Segoe UI" w:cs="Segoe UI"/>
          <w:sz w:val="18"/>
          <w:szCs w:val="18"/>
        </w:rPr>
      </w:pPr>
      <w:r w:rsidRPr="00B509A0">
        <w:rPr>
          <w:rStyle w:val="normaltextrun"/>
          <w:rFonts w:cs="Calibri"/>
          <w:b/>
          <w:bCs/>
        </w:rPr>
        <w:t>whānau</w:t>
      </w:r>
      <w:r w:rsidRPr="00B509A0">
        <w:rPr>
          <w:rStyle w:val="normaltextrun"/>
          <w:rFonts w:cs="Calibri"/>
        </w:rPr>
        <w:t xml:space="preserve"> – extended family, family group </w:t>
      </w:r>
      <w:r w:rsidRPr="00B509A0">
        <w:rPr>
          <w:rStyle w:val="eop"/>
          <w:rFonts w:cs="Calibri"/>
        </w:rPr>
        <w:t> </w:t>
      </w:r>
    </w:p>
    <w:p w14:paraId="23ECD493" w14:textId="62FC18B5" w:rsidR="00DE5143" w:rsidRPr="00362F70" w:rsidRDefault="006E74FE" w:rsidP="00F4275E">
      <w:pPr>
        <w:pStyle w:val="BodyText"/>
        <w:spacing w:after="80" w:line="260" w:lineRule="atLeast"/>
      </w:pPr>
      <w:r w:rsidRPr="00B509A0">
        <w:rPr>
          <w:rStyle w:val="normaltextrun"/>
          <w:rFonts w:cs="Calibri"/>
          <w:b/>
          <w:bCs/>
        </w:rPr>
        <w:t>whakapapa</w:t>
      </w:r>
      <w:r w:rsidRPr="00B509A0">
        <w:rPr>
          <w:rStyle w:val="normaltextrun"/>
          <w:rFonts w:cs="Calibri"/>
        </w:rPr>
        <w:t xml:space="preserve"> – genealogy, ancestry</w:t>
      </w:r>
    </w:p>
    <w:sectPr w:rsidR="00DE5143" w:rsidRPr="00362F70" w:rsidSect="006C67F2">
      <w:footerReference w:type="even" r:id="rId99"/>
      <w:footerReference w:type="default" r:id="rId100"/>
      <w:pgSz w:w="11907" w:h="16840" w:code="9"/>
      <w:pgMar w:top="1134" w:right="1701" w:bottom="1134" w:left="2127" w:header="567"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A2148" w14:textId="77777777" w:rsidR="00544C83" w:rsidRDefault="00544C83" w:rsidP="0080531E">
      <w:pPr>
        <w:spacing w:after="0" w:line="240" w:lineRule="auto"/>
      </w:pPr>
      <w:r>
        <w:separator/>
      </w:r>
    </w:p>
    <w:p w14:paraId="42BBA198" w14:textId="77777777" w:rsidR="00544C83" w:rsidRDefault="00544C83"/>
  </w:endnote>
  <w:endnote w:type="continuationSeparator" w:id="0">
    <w:p w14:paraId="4C768737" w14:textId="77777777" w:rsidR="00544C83" w:rsidRDefault="00544C83" w:rsidP="0080531E">
      <w:pPr>
        <w:spacing w:after="0" w:line="240" w:lineRule="auto"/>
      </w:pPr>
      <w:r>
        <w:continuationSeparator/>
      </w:r>
    </w:p>
    <w:p w14:paraId="7A2E1A33" w14:textId="77777777" w:rsidR="00544C83" w:rsidRDefault="00544C83"/>
  </w:endnote>
  <w:endnote w:type="continuationNotice" w:id="1">
    <w:p w14:paraId="5ECF5C67" w14:textId="77777777" w:rsidR="00544C83" w:rsidRDefault="00544C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8F528" w14:textId="550D7A1E" w:rsidR="00FB0A70" w:rsidRDefault="00FB0A70">
    <w:pPr>
      <w:pStyle w:val="Footer"/>
    </w:pPr>
    <w:r>
      <w:rPr>
        <w:noProof/>
      </w:rPr>
      <mc:AlternateContent>
        <mc:Choice Requires="wps">
          <w:drawing>
            <wp:anchor distT="0" distB="0" distL="114300" distR="114300" simplePos="0" relativeHeight="251658244" behindDoc="0" locked="0" layoutInCell="0" allowOverlap="1" wp14:anchorId="1E6F2D5D" wp14:editId="64CD763C">
              <wp:simplePos x="0" y="0"/>
              <wp:positionH relativeFrom="page">
                <wp:posOffset>0</wp:posOffset>
              </wp:positionH>
              <wp:positionV relativeFrom="page">
                <wp:posOffset>10229453</wp:posOffset>
              </wp:positionV>
              <wp:extent cx="7560945" cy="273050"/>
              <wp:effectExtent l="0" t="0" r="0" b="12700"/>
              <wp:wrapNone/>
              <wp:docPr id="2" name="Text Box 2" descr="{&quot;HashCode&quot;:-1097519885,&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8610F7" w14:textId="0A8016F5" w:rsidR="00FB0A70" w:rsidRPr="00FB0A70" w:rsidRDefault="00FB0A70" w:rsidP="00FB0A70">
                          <w:pPr>
                            <w:spacing w:after="0"/>
                            <w:jc w:val="center"/>
                            <w:rPr>
                              <w:rFonts w:cs="Calibri"/>
                              <w:color w:val="000000"/>
                              <w:sz w:val="20"/>
                            </w:rPr>
                          </w:pPr>
                          <w:r w:rsidRPr="00FB0A70">
                            <w:rPr>
                              <w:rFonts w:cs="Calibri"/>
                              <w:color w:val="000000"/>
                              <w:sz w:val="20"/>
                            </w:rPr>
                            <w:t>COMMERCIAL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E6F2D5D" id="_x0000_t202" coordsize="21600,21600" o:spt="202" path="m,l,21600r21600,l21600,xe">
              <v:stroke joinstyle="miter"/>
              <v:path gradientshapeok="t" o:connecttype="rect"/>
            </v:shapetype>
            <v:shape id="Text Box 2" o:spid="_x0000_s1027" type="#_x0000_t202" alt="{&quot;HashCode&quot;:-1097519885,&quot;Height&quot;:842.0,&quot;Width&quot;:595.0,&quot;Placement&quot;:&quot;Footer&quot;,&quot;Index&quot;:&quot;OddAndEven&quot;,&quot;Section&quot;:1,&quot;Top&quot;:0.0,&quot;Left&quot;:0.0}" style="position:absolute;margin-left:0;margin-top:805.45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6A8610F7" w14:textId="0A8016F5" w:rsidR="00FB0A70" w:rsidRPr="00FB0A70" w:rsidRDefault="00FB0A70" w:rsidP="00FB0A70">
                    <w:pPr>
                      <w:spacing w:after="0"/>
                      <w:jc w:val="center"/>
                      <w:rPr>
                        <w:rFonts w:cs="Calibri"/>
                        <w:color w:val="000000"/>
                        <w:sz w:val="20"/>
                      </w:rPr>
                    </w:pPr>
                    <w:r w:rsidRPr="00FB0A70">
                      <w:rPr>
                        <w:rFonts w:cs="Calibri"/>
                        <w:color w:val="000000"/>
                        <w:sz w:val="20"/>
                      </w:rPr>
                      <w:t>COMMERCIAL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95C3B" w14:textId="4247CF63" w:rsidR="00E5210B" w:rsidRDefault="00E5210B" w:rsidP="00734B9A">
    <w:pPr>
      <w:spacing w:after="0" w:line="240" w:lineRule="auto"/>
      <w:ind w:left="-5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CD609" w14:textId="3E28F49C" w:rsidR="00E375CE" w:rsidRDefault="00F8193B">
    <w:pPr>
      <w:pStyle w:val="Footer"/>
    </w:pPr>
    <w:r>
      <w:rPr>
        <w:noProof/>
      </w:rPr>
      <mc:AlternateContent>
        <mc:Choice Requires="wps">
          <w:drawing>
            <wp:anchor distT="0" distB="0" distL="114300" distR="114300" simplePos="0" relativeHeight="251658242" behindDoc="0" locked="0" layoutInCell="0" allowOverlap="1" wp14:anchorId="443CD1C6" wp14:editId="32AF1AAA">
              <wp:simplePos x="0" y="0"/>
              <wp:positionH relativeFrom="page">
                <wp:posOffset>0</wp:posOffset>
              </wp:positionH>
              <wp:positionV relativeFrom="page">
                <wp:posOffset>10229215</wp:posOffset>
              </wp:positionV>
              <wp:extent cx="7560945" cy="273050"/>
              <wp:effectExtent l="0" t="0" r="0" b="12700"/>
              <wp:wrapNone/>
              <wp:docPr id="14" name="Text Box 14" descr="{&quot;HashCode&quot;:-1097519885,&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E0A751" w14:textId="341ACEDA" w:rsidR="00F8193B" w:rsidRPr="00F8193B" w:rsidRDefault="00F8193B" w:rsidP="00F8193B">
                          <w:pPr>
                            <w:spacing w:after="0"/>
                            <w:jc w:val="center"/>
                            <w:rPr>
                              <w:rFonts w:cs="Calibri"/>
                              <w:color w:val="000000"/>
                              <w:sz w:val="20"/>
                            </w:rPr>
                          </w:pPr>
                          <w:r w:rsidRPr="00F8193B">
                            <w:rPr>
                              <w:rFonts w:cs="Calibri"/>
                              <w:color w:val="000000"/>
                              <w:sz w:val="20"/>
                            </w:rPr>
                            <w:t>COMMERCIAL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43CD1C6" id="_x0000_t202" coordsize="21600,21600" o:spt="202" path="m,l,21600r21600,l21600,xe">
              <v:stroke joinstyle="miter"/>
              <v:path gradientshapeok="t" o:connecttype="rect"/>
            </v:shapetype>
            <v:shape id="Text Box 14" o:spid="_x0000_s1029" type="#_x0000_t202" alt="{&quot;HashCode&quot;:-1097519885,&quot;Height&quot;:842.0,&quot;Width&quot;:595.0,&quot;Placement&quot;:&quot;Footer&quot;,&quot;Index&quot;:&quot;FirstPage&quot;,&quot;Section&quot;:1,&quot;Top&quot;:0.0,&quot;Left&quot;:0.0}" style="position:absolute;margin-left:0;margin-top:805.45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31E0A751" w14:textId="341ACEDA" w:rsidR="00F8193B" w:rsidRPr="00F8193B" w:rsidRDefault="00F8193B" w:rsidP="00F8193B">
                    <w:pPr>
                      <w:spacing w:after="0"/>
                      <w:jc w:val="center"/>
                      <w:rPr>
                        <w:rFonts w:cs="Calibri"/>
                        <w:color w:val="000000"/>
                        <w:sz w:val="20"/>
                      </w:rPr>
                    </w:pPr>
                    <w:r w:rsidRPr="00F8193B">
                      <w:rPr>
                        <w:rFonts w:cs="Calibri"/>
                        <w:color w:val="000000"/>
                        <w:sz w:val="20"/>
                      </w:rPr>
                      <w:t>COMMERCIAL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AF158" w14:textId="3CD3A4BF" w:rsidR="00B5673F" w:rsidRDefault="00B5673F" w:rsidP="00B5673F">
    <w:pPr>
      <w:pStyle w:val="Footerodd"/>
    </w:pPr>
    <w:r w:rsidRPr="00E31FF0">
      <w:t>Guidance on the National Objectives Framework of the National Policy Statement for Freshwater Management 202</w:t>
    </w:r>
    <w:r w:rsidR="00C51A96">
      <w:t>3</w:t>
    </w:r>
    <w:r>
      <w:tab/>
    </w:r>
    <w:r>
      <w:fldChar w:fldCharType="begin"/>
    </w:r>
    <w:r>
      <w:instrText xml:space="preserve"> PAGE   \* MERGEFORMAT </w:instrText>
    </w:r>
    <w:r>
      <w:fldChar w:fldCharType="separate"/>
    </w:r>
    <w:r>
      <w:t>7</w:t>
    </w:r>
    <w:r>
      <w:rPr>
        <w:noProof/>
      </w:rPr>
      <w:fldChar w:fldCharType="end"/>
    </w:r>
  </w:p>
  <w:p w14:paraId="436D930E" w14:textId="264E71C0"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4317F" w14:textId="60470763" w:rsidR="00E5210B" w:rsidRPr="00C16C60" w:rsidRDefault="00E5210B" w:rsidP="00C16C6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CAA47" w14:textId="0837B664" w:rsidR="00E453AB" w:rsidRDefault="00E453AB" w:rsidP="00246BE6">
    <w:pPr>
      <w:pStyle w:val="Footerod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390EC" w14:textId="3FDCE658" w:rsidR="00E453AB" w:rsidRDefault="006C67F2" w:rsidP="00CD25E1">
    <w:pPr>
      <w:pStyle w:val="Footerodd"/>
    </w:pPr>
    <w:r w:rsidRPr="008C5497">
      <w:t xml:space="preserve">Guidance on the National Objectives Framework of the </w:t>
    </w:r>
    <w:r w:rsidR="008C5497" w:rsidRPr="00B509A0">
      <w:t>NPS-FM</w:t>
    </w:r>
    <w:r w:rsidRPr="008C5497">
      <w:t xml:space="preserve"> </w:t>
    </w:r>
    <w:r w:rsidR="008C5497" w:rsidRPr="00B509A0">
      <w:t>2022 (amended 2023)</w:t>
    </w:r>
    <w:r w:rsidRPr="008C5497">
      <w:tab/>
    </w:r>
    <w:r w:rsidRPr="008C5497">
      <w:fldChar w:fldCharType="begin"/>
    </w:r>
    <w:r w:rsidRPr="008C5497">
      <w:instrText xml:space="preserve"> PAGE   \* MERGEFORMAT </w:instrText>
    </w:r>
    <w:r w:rsidRPr="008C5497">
      <w:fldChar w:fldCharType="separate"/>
    </w:r>
    <w:r w:rsidRPr="008C5497">
      <w:t>ii</w:t>
    </w:r>
    <w:r w:rsidRPr="008C549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55CCE" w14:textId="77777777" w:rsidR="00544C83" w:rsidRDefault="00544C83" w:rsidP="00CB5C5F">
      <w:pPr>
        <w:spacing w:after="80" w:line="240" w:lineRule="auto"/>
      </w:pPr>
      <w:r>
        <w:separator/>
      </w:r>
    </w:p>
  </w:footnote>
  <w:footnote w:type="continuationSeparator" w:id="0">
    <w:p w14:paraId="4BFC29DC" w14:textId="77777777" w:rsidR="00544C83" w:rsidRDefault="00544C83" w:rsidP="0080531E">
      <w:pPr>
        <w:spacing w:after="0" w:line="240" w:lineRule="auto"/>
      </w:pPr>
      <w:r>
        <w:continuationSeparator/>
      </w:r>
    </w:p>
    <w:p w14:paraId="23DEB1F8" w14:textId="77777777" w:rsidR="00544C83" w:rsidRDefault="00544C83"/>
  </w:footnote>
  <w:footnote w:type="continuationNotice" w:id="1">
    <w:p w14:paraId="058289FB" w14:textId="77777777" w:rsidR="00544C83" w:rsidRDefault="00544C83">
      <w:pPr>
        <w:spacing w:after="0" w:line="240" w:lineRule="auto"/>
      </w:pPr>
    </w:p>
  </w:footnote>
  <w:footnote w:id="2">
    <w:p w14:paraId="45A35441" w14:textId="11678F7B" w:rsidR="00C32D61" w:rsidRDefault="00C32D61">
      <w:pPr>
        <w:pStyle w:val="FootnoteText"/>
      </w:pPr>
      <w:r>
        <w:rPr>
          <w:rStyle w:val="FootnoteReference"/>
        </w:rPr>
        <w:footnoteRef/>
      </w:r>
      <w:r>
        <w:t xml:space="preserve"> </w:t>
      </w:r>
      <w:r w:rsidR="003B1CF1">
        <w:tab/>
      </w:r>
      <w:r>
        <w:t>Mahinga kai generally refers to freshwater species that have traditionally been used as food, tools or</w:t>
      </w:r>
      <w:r w:rsidR="003B1CF1">
        <w:t> </w:t>
      </w:r>
      <w:r>
        <w:t>other resources.</w:t>
      </w:r>
      <w:r w:rsidR="00A245A9">
        <w:t xml:space="preserve"> </w:t>
      </w:r>
      <w:r w:rsidR="00207D06">
        <w:t>It also refers to the places those species are found and to the act of catching or harvesting them.</w:t>
      </w:r>
      <w:r w:rsidR="00C16F63">
        <w:t xml:space="preserve"> </w:t>
      </w:r>
    </w:p>
  </w:footnote>
  <w:footnote w:id="3">
    <w:p w14:paraId="0D2FA9EC" w14:textId="6E806930" w:rsidR="00494930" w:rsidRDefault="00494930" w:rsidP="00494930">
      <w:pPr>
        <w:pStyle w:val="FootnoteText"/>
        <w:ind w:left="397" w:hanging="397"/>
      </w:pPr>
      <w:r>
        <w:rPr>
          <w:rStyle w:val="FootnoteReference"/>
        </w:rPr>
        <w:footnoteRef/>
      </w:r>
      <w:r>
        <w:t xml:space="preserve"> </w:t>
      </w:r>
      <w:r>
        <w:tab/>
        <w:t>See</w:t>
      </w:r>
      <w:r w:rsidR="005A193A">
        <w:t xml:space="preserve"> the </w:t>
      </w:r>
      <w:hyperlink r:id="rId1" w:history="1">
        <w:r w:rsidR="005A193A" w:rsidRPr="005A193A">
          <w:rPr>
            <w:rStyle w:val="Hyperlink"/>
          </w:rPr>
          <w:t>guide to freshwater management units</w:t>
        </w:r>
      </w:hyperlink>
      <w:r w:rsidR="005A193A">
        <w:t>.</w:t>
      </w:r>
    </w:p>
  </w:footnote>
  <w:footnote w:id="4">
    <w:p w14:paraId="79E13D08" w14:textId="20B8594D" w:rsidR="00065B38" w:rsidRDefault="00065B38" w:rsidP="00B509A0">
      <w:pPr>
        <w:pStyle w:val="FootnoteText"/>
        <w:spacing w:after="0" w:line="240" w:lineRule="auto"/>
      </w:pPr>
      <w:r>
        <w:rPr>
          <w:rStyle w:val="FootnoteReference"/>
        </w:rPr>
        <w:footnoteRef/>
      </w:r>
      <w:r>
        <w:t xml:space="preserve"> </w:t>
      </w:r>
      <w:r w:rsidRPr="00DB6A47">
        <w:t xml:space="preserve">Fish IBI is </w:t>
      </w:r>
      <w:r w:rsidR="00FF6E73" w:rsidRPr="00DB6A47">
        <w:t>an Appendix 2B attribute</w:t>
      </w:r>
      <w:r w:rsidR="004D1317" w:rsidRPr="00DB6A47">
        <w:t xml:space="preserve"> and as per 3.12 (2), in order to achieve the target attribute states for the attributes in Appendix 2B, every regional council must prepare an action plan for achieving the target attribute states within a specified timeframe.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2650D" w14:textId="38239A5D" w:rsidR="00FB0A70" w:rsidRDefault="00FB0A70">
    <w:pPr>
      <w:pStyle w:val="Header"/>
    </w:pPr>
    <w:r>
      <mc:AlternateContent>
        <mc:Choice Requires="wps">
          <w:drawing>
            <wp:anchor distT="0" distB="0" distL="114300" distR="114300" simplePos="0" relativeHeight="251658243" behindDoc="0" locked="0" layoutInCell="0" allowOverlap="1" wp14:anchorId="684D41FD" wp14:editId="7F63A101">
              <wp:simplePos x="0" y="0"/>
              <wp:positionH relativeFrom="page">
                <wp:posOffset>0</wp:posOffset>
              </wp:positionH>
              <wp:positionV relativeFrom="page">
                <wp:posOffset>190500</wp:posOffset>
              </wp:positionV>
              <wp:extent cx="7560945" cy="273050"/>
              <wp:effectExtent l="0" t="0" r="0" b="12700"/>
              <wp:wrapNone/>
              <wp:docPr id="15" name="Text Box 15" descr="{&quot;HashCode&quot;:-1121657454,&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4FE8CA" w14:textId="42F890CC" w:rsidR="00FB0A70" w:rsidRPr="00FB0A70" w:rsidRDefault="00FB0A70" w:rsidP="00FB0A70">
                          <w:pPr>
                            <w:spacing w:after="0"/>
                            <w:jc w:val="center"/>
                            <w:rPr>
                              <w:rFonts w:cs="Calibri"/>
                              <w:color w:val="000000"/>
                              <w:sz w:val="20"/>
                            </w:rPr>
                          </w:pPr>
                          <w:r w:rsidRPr="00FB0A70">
                            <w:rPr>
                              <w:rFonts w:cs="Calibri"/>
                              <w:color w:val="000000"/>
                              <w:sz w:val="20"/>
                            </w:rPr>
                            <w:t>COMMERCIAL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84D41FD" id="_x0000_t202" coordsize="21600,21600" o:spt="202" path="m,l,21600r21600,l21600,xe">
              <v:stroke joinstyle="miter"/>
              <v:path gradientshapeok="t" o:connecttype="rect"/>
            </v:shapetype>
            <v:shape id="Text Box 15" o:spid="_x0000_s1026" type="#_x0000_t202" alt="{&quot;HashCode&quot;:-1121657454,&quot;Height&quot;:842.0,&quot;Width&quot;:595.0,&quot;Placement&quot;:&quot;Header&quot;,&quot;Index&quot;:&quot;OddAndEven&quot;,&quot;Section&quot;:1,&quot;Top&quot;:0.0,&quot;Left&quot;:0.0}" style="position:absolute;margin-left:0;margin-top:15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K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" o:allowincell="f" filled="f" stroked="f" strokeweight=".5pt">
              <v:textbox inset=",0,,0">
                <w:txbxContent>
                  <w:p w14:paraId="684FE8CA" w14:textId="42F890CC" w:rsidR="00FB0A70" w:rsidRPr="00FB0A70" w:rsidRDefault="00FB0A70" w:rsidP="00FB0A70">
                    <w:pPr>
                      <w:spacing w:after="0"/>
                      <w:jc w:val="center"/>
                      <w:rPr>
                        <w:rFonts w:cs="Calibri"/>
                        <w:color w:val="000000"/>
                        <w:sz w:val="20"/>
                      </w:rPr>
                    </w:pPr>
                    <w:r w:rsidRPr="00FB0A70">
                      <w:rPr>
                        <w:rFonts w:cs="Calibri"/>
                        <w:color w:val="000000"/>
                        <w:sz w:val="20"/>
                      </w:rPr>
                      <w:t>COMMERCIAL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FAA5B" w14:textId="3071B6AE" w:rsidR="0062537F" w:rsidRDefault="001F4C40">
    <w:pPr>
      <w:pStyle w:val="Header"/>
    </w:pPr>
    <w:r>
      <w:rPr>
        <w:sz w:val="18"/>
        <w:szCs w:val="24"/>
      </w:rPr>
      <mc:AlternateContent>
        <mc:Choice Requires="wps">
          <w:drawing>
            <wp:anchor distT="0" distB="0" distL="114300" distR="114300" simplePos="0" relativeHeight="251658240" behindDoc="0" locked="0" layoutInCell="0" allowOverlap="1" wp14:anchorId="2E255D94" wp14:editId="476416F6">
              <wp:simplePos x="0" y="190500"/>
              <wp:positionH relativeFrom="page">
                <wp:align>center</wp:align>
              </wp:positionH>
              <wp:positionV relativeFrom="page">
                <wp:align>top</wp:align>
              </wp:positionV>
              <wp:extent cx="7772400" cy="463550"/>
              <wp:effectExtent l="0" t="0" r="0" b="12700"/>
              <wp:wrapNone/>
              <wp:docPr id="23" name="Text Box 23" descr="{&quot;HashCode&quot;:-1121657454,&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73F82C" w14:textId="0F780DF4" w:rsidR="001F4C40" w:rsidRPr="00204341" w:rsidRDefault="00204341" w:rsidP="00204341">
                          <w:pPr>
                            <w:spacing w:after="0"/>
                            <w:jc w:val="center"/>
                            <w:rPr>
                              <w:rFonts w:cs="Calibri"/>
                              <w:color w:val="000000"/>
                              <w:sz w:val="20"/>
                            </w:rPr>
                          </w:pPr>
                          <w:r w:rsidRPr="00204341">
                            <w:rPr>
                              <w:rFonts w:cs="Calibri"/>
                              <w:color w:val="000000"/>
                              <w:sz w:val="20"/>
                            </w:rPr>
                            <w:t>COMMERCIAL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E255D94" id="_x0000_t202" coordsize="21600,21600" o:spt="202" path="m,l,21600r21600,l21600,xe">
              <v:stroke joinstyle="miter"/>
              <v:path gradientshapeok="t" o:connecttype="rect"/>
            </v:shapetype>
            <v:shape id="Text Box 23" o:spid="_x0000_s1028" type="#_x0000_t202" alt="{&quot;HashCode&quot;:-1121657454,&quot;Height&quot;:9999999.0,&quot;Width&quot;:9999999.0,&quot;Placement&quot;:&quot;Header&quot;,&quot;Index&quot;:&quot;FirstPage&quot;,&quot;Section&quot;:1,&quot;Top&quot;:0.0,&quot;Left&quot;:0.0}" style="position:absolute;margin-left:0;margin-top:0;width:612pt;height:36.5pt;z-index:2516582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5B73F82C" w14:textId="0F780DF4" w:rsidR="001F4C40" w:rsidRPr="00204341" w:rsidRDefault="00204341" w:rsidP="00204341">
                    <w:pPr>
                      <w:spacing w:after="0"/>
                      <w:jc w:val="center"/>
                      <w:rPr>
                        <w:rFonts w:cs="Calibri"/>
                        <w:color w:val="000000"/>
                        <w:sz w:val="20"/>
                      </w:rPr>
                    </w:pPr>
                    <w:r w:rsidRPr="00204341">
                      <w:rPr>
                        <w:rFonts w:cs="Calibri"/>
                        <w:color w:val="000000"/>
                        <w:sz w:val="20"/>
                      </w:rPr>
                      <w:t>COMMERCIAL</w:t>
                    </w:r>
                  </w:p>
                </w:txbxContent>
              </v:textbox>
              <w10:wrap anchorx="page" anchory="page"/>
            </v:shape>
          </w:pict>
        </mc:Fallback>
      </mc:AlternateContent>
    </w:r>
    <w:sdt>
      <w:sdtPr>
        <w:rPr>
          <w:sz w:val="18"/>
          <w:szCs w:val="24"/>
        </w:rPr>
        <w:id w:val="-1328436270"/>
        <w:docPartObj>
          <w:docPartGallery w:val="Page Numbers (Top of Page)"/>
          <w:docPartUnique/>
        </w:docPartObj>
      </w:sdtPr>
      <w:sdtEndPr>
        <w:rPr>
          <w:sz w:val="20"/>
          <w:szCs w:val="20"/>
        </w:rPr>
      </w:sdtEndPr>
      <w:sdtContent>
        <w:r w:rsidR="0062537F" w:rsidRPr="004B4801">
          <w:rPr>
            <w:noProof w:val="0"/>
          </w:rPr>
          <w:fldChar w:fldCharType="begin"/>
        </w:r>
        <w:r w:rsidR="0062537F" w:rsidRPr="004B4801">
          <w:instrText xml:space="preserve"> PAGE   \* MERGEFORMAT </w:instrText>
        </w:r>
        <w:r w:rsidR="0062537F" w:rsidRPr="004B4801">
          <w:rPr>
            <w:noProof w:val="0"/>
          </w:rPr>
          <w:fldChar w:fldCharType="separate"/>
        </w:r>
        <w:r w:rsidR="0062537F">
          <w:t>3</w:t>
        </w:r>
        <w:r w:rsidR="0062537F" w:rsidRPr="004B4801">
          <w:fldChar w:fldCharType="end"/>
        </w:r>
      </w:sdtContent>
    </w:sdt>
    <w:r w:rsidR="00C16F63">
      <w:t xml:space="preserve"> </w:t>
    </w:r>
    <w:r w:rsidR="0062537F" w:rsidRPr="004B4801">
      <w:t>PUBLICATION | TE REO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B3D02" w14:textId="4924FB4B" w:rsidR="00E5210B" w:rsidRPr="00104D5A" w:rsidRDefault="00E5210B" w:rsidP="00B509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3E51" w14:textId="3A85DF48" w:rsidR="00104D5A" w:rsidRPr="0062537F" w:rsidRDefault="00104D5A" w:rsidP="0062537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1DAB0" w14:textId="047FD4FD" w:rsidR="0062537F" w:rsidRDefault="001F4C40">
    <w:pPr>
      <w:pStyle w:val="Header"/>
    </w:pPr>
    <w:r>
      <w:rPr>
        <w:sz w:val="18"/>
        <w:szCs w:val="24"/>
      </w:rPr>
      <mc:AlternateContent>
        <mc:Choice Requires="wps">
          <w:drawing>
            <wp:anchor distT="0" distB="0" distL="114300" distR="114300" simplePos="0" relativeHeight="251658241" behindDoc="0" locked="0" layoutInCell="0" allowOverlap="1" wp14:anchorId="0150BB8C" wp14:editId="7276A168">
              <wp:simplePos x="0" y="0"/>
              <wp:positionH relativeFrom="page">
                <wp:align>center</wp:align>
              </wp:positionH>
              <wp:positionV relativeFrom="page">
                <wp:align>top</wp:align>
              </wp:positionV>
              <wp:extent cx="7772400" cy="463550"/>
              <wp:effectExtent l="0" t="0" r="0" b="12700"/>
              <wp:wrapNone/>
              <wp:docPr id="25" name="Text Box 25" descr="{&quot;HashCode&quot;:-1121657454,&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7913F6" w14:textId="31861B2C" w:rsidR="001F4C40" w:rsidRPr="001F4C40" w:rsidRDefault="001F4C40" w:rsidP="001F4C40">
                          <w:pPr>
                            <w:spacing w:after="0"/>
                            <w:jc w:val="center"/>
                            <w:rPr>
                              <w:rFonts w:cs="Calibri"/>
                              <w:color w:val="000000"/>
                              <w:sz w:val="20"/>
                            </w:rPr>
                          </w:pPr>
                          <w:r w:rsidRPr="001F4C40">
                            <w:rPr>
                              <w:rFonts w:cs="Calibri"/>
                              <w:color w:val="000000"/>
                              <w:sz w:val="20"/>
                            </w:rPr>
                            <w:t>COMMERCIAL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150BB8C" id="_x0000_t202" coordsize="21600,21600" o:spt="202" path="m,l,21600r21600,l21600,xe">
              <v:stroke joinstyle="miter"/>
              <v:path gradientshapeok="t" o:connecttype="rect"/>
            </v:shapetype>
            <v:shape id="Text Box 25" o:spid="_x0000_s1030" type="#_x0000_t202" alt="{&quot;HashCode&quot;:-1121657454,&quot;Height&quot;:9999999.0,&quot;Width&quot;:9999999.0,&quot;Placement&quot;:&quot;Header&quot;,&quot;Index&quot;:&quot;FirstPage&quot;,&quot;Section&quot;:2,&quot;Top&quot;:0.0,&quot;Left&quot;:0.0}" style="position:absolute;margin-left:0;margin-top:0;width:612pt;height:36.5pt;z-index:2516582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1E7913F6" w14:textId="31861B2C" w:rsidR="001F4C40" w:rsidRPr="001F4C40" w:rsidRDefault="001F4C40" w:rsidP="001F4C40">
                    <w:pPr>
                      <w:spacing w:after="0"/>
                      <w:jc w:val="center"/>
                      <w:rPr>
                        <w:rFonts w:cs="Calibri"/>
                        <w:color w:val="000000"/>
                        <w:sz w:val="20"/>
                      </w:rPr>
                    </w:pPr>
                    <w:r w:rsidRPr="001F4C40">
                      <w:rPr>
                        <w:rFonts w:cs="Calibri"/>
                        <w:color w:val="000000"/>
                        <w:sz w:val="20"/>
                      </w:rPr>
                      <w:t>COMMERCIAL</w:t>
                    </w:r>
                  </w:p>
                </w:txbxContent>
              </v:textbox>
              <w10:wrap anchorx="page" anchory="page"/>
            </v:shape>
          </w:pict>
        </mc:Fallback>
      </mc:AlternateContent>
    </w:r>
    <w:sdt>
      <w:sdtPr>
        <w:rPr>
          <w:sz w:val="18"/>
          <w:szCs w:val="24"/>
        </w:rPr>
        <w:id w:val="1440034992"/>
        <w:docPartObj>
          <w:docPartGallery w:val="Page Numbers (Top of Page)"/>
          <w:docPartUnique/>
        </w:docPartObj>
      </w:sdtPr>
      <w:sdtEndPr>
        <w:rPr>
          <w:sz w:val="20"/>
          <w:szCs w:val="20"/>
        </w:rPr>
      </w:sdtEndPr>
      <w:sdtContent>
        <w:r w:rsidR="0062537F" w:rsidRPr="004B4801">
          <w:rPr>
            <w:noProof w:val="0"/>
          </w:rPr>
          <w:fldChar w:fldCharType="begin"/>
        </w:r>
        <w:r w:rsidR="0062537F" w:rsidRPr="004B4801">
          <w:instrText xml:space="preserve"> PAGE   \* MERGEFORMAT </w:instrText>
        </w:r>
        <w:r w:rsidR="0062537F" w:rsidRPr="004B4801">
          <w:rPr>
            <w:noProof w:val="0"/>
          </w:rPr>
          <w:fldChar w:fldCharType="separate"/>
        </w:r>
        <w:r w:rsidR="0062537F">
          <w:t>3</w:t>
        </w:r>
        <w:r w:rsidR="0062537F" w:rsidRPr="004B4801">
          <w:fldChar w:fldCharType="end"/>
        </w:r>
      </w:sdtContent>
    </w:sdt>
    <w:r w:rsidR="00C16F63">
      <w:t xml:space="preserve"> </w:t>
    </w:r>
    <w:r w:rsidR="0062537F" w:rsidRPr="004B4801">
      <w:t>PUBLICATION | TE REO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CA60"/>
    <w:multiLevelType w:val="multilevel"/>
    <w:tmpl w:val="FFFFFFFF"/>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5850D4"/>
    <w:multiLevelType w:val="hybridMultilevel"/>
    <w:tmpl w:val="5B12582E"/>
    <w:lvl w:ilvl="0" w:tplc="77B60B86">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6E52509"/>
    <w:multiLevelType w:val="multilevel"/>
    <w:tmpl w:val="29563ECE"/>
    <w:lvl w:ilvl="0">
      <w:numFmt w:val="bullet"/>
      <w:lvlText w:val="–"/>
      <w:lvlJc w:val="left"/>
      <w:pPr>
        <w:tabs>
          <w:tab w:val="num" w:pos="794"/>
        </w:tabs>
        <w:ind w:left="794" w:hanging="397"/>
      </w:pPr>
      <w:rPr>
        <w:rFonts w:ascii="Calibri" w:hAnsi="Calibri" w:hint="default"/>
        <w:color w:val="auto"/>
        <w:sz w:val="18"/>
        <w:szCs w:val="20"/>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3" w15:restartNumberingAfterBreak="0">
    <w:nsid w:val="07382B66"/>
    <w:multiLevelType w:val="hybridMultilevel"/>
    <w:tmpl w:val="B3428410"/>
    <w:lvl w:ilvl="0" w:tplc="1409000F">
      <w:start w:val="1"/>
      <w:numFmt w:val="decimal"/>
      <w:lvlText w:val="%1."/>
      <w:lvlJc w:val="left"/>
      <w:pPr>
        <w:ind w:left="361" w:hanging="360"/>
      </w:pPr>
      <w:rPr>
        <w:rFonts w:hint="default"/>
      </w:rPr>
    </w:lvl>
    <w:lvl w:ilvl="1" w:tplc="FFFFFFFF" w:tentative="1">
      <w:start w:val="1"/>
      <w:numFmt w:val="lowerLetter"/>
      <w:lvlText w:val="%2."/>
      <w:lvlJc w:val="left"/>
      <w:pPr>
        <w:ind w:left="1081" w:hanging="360"/>
      </w:pPr>
    </w:lvl>
    <w:lvl w:ilvl="2" w:tplc="FFFFFFFF" w:tentative="1">
      <w:start w:val="1"/>
      <w:numFmt w:val="lowerRoman"/>
      <w:lvlText w:val="%3."/>
      <w:lvlJc w:val="right"/>
      <w:pPr>
        <w:ind w:left="1801" w:hanging="180"/>
      </w:pPr>
    </w:lvl>
    <w:lvl w:ilvl="3" w:tplc="FFFFFFFF" w:tentative="1">
      <w:start w:val="1"/>
      <w:numFmt w:val="decimal"/>
      <w:lvlText w:val="%4."/>
      <w:lvlJc w:val="left"/>
      <w:pPr>
        <w:ind w:left="2521" w:hanging="360"/>
      </w:pPr>
    </w:lvl>
    <w:lvl w:ilvl="4" w:tplc="FFFFFFFF" w:tentative="1">
      <w:start w:val="1"/>
      <w:numFmt w:val="lowerLetter"/>
      <w:lvlText w:val="%5."/>
      <w:lvlJc w:val="left"/>
      <w:pPr>
        <w:ind w:left="3241" w:hanging="360"/>
      </w:pPr>
    </w:lvl>
    <w:lvl w:ilvl="5" w:tplc="FFFFFFFF" w:tentative="1">
      <w:start w:val="1"/>
      <w:numFmt w:val="lowerRoman"/>
      <w:lvlText w:val="%6."/>
      <w:lvlJc w:val="right"/>
      <w:pPr>
        <w:ind w:left="3961" w:hanging="180"/>
      </w:pPr>
    </w:lvl>
    <w:lvl w:ilvl="6" w:tplc="FFFFFFFF" w:tentative="1">
      <w:start w:val="1"/>
      <w:numFmt w:val="decimal"/>
      <w:lvlText w:val="%7."/>
      <w:lvlJc w:val="left"/>
      <w:pPr>
        <w:ind w:left="4681" w:hanging="360"/>
      </w:pPr>
    </w:lvl>
    <w:lvl w:ilvl="7" w:tplc="FFFFFFFF" w:tentative="1">
      <w:start w:val="1"/>
      <w:numFmt w:val="lowerLetter"/>
      <w:lvlText w:val="%8."/>
      <w:lvlJc w:val="left"/>
      <w:pPr>
        <w:ind w:left="5401" w:hanging="360"/>
      </w:pPr>
    </w:lvl>
    <w:lvl w:ilvl="8" w:tplc="FFFFFFFF" w:tentative="1">
      <w:start w:val="1"/>
      <w:numFmt w:val="lowerRoman"/>
      <w:lvlText w:val="%9."/>
      <w:lvlJc w:val="right"/>
      <w:pPr>
        <w:ind w:left="6121" w:hanging="180"/>
      </w:pPr>
    </w:lvl>
  </w:abstractNum>
  <w:abstractNum w:abstractNumId="4" w15:restartNumberingAfterBreak="0">
    <w:nsid w:val="0A3F4FB3"/>
    <w:multiLevelType w:val="hybridMultilevel"/>
    <w:tmpl w:val="A7FC118E"/>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5" w15:restartNumberingAfterBreak="0">
    <w:nsid w:val="0AA937C0"/>
    <w:multiLevelType w:val="hybridMultilevel"/>
    <w:tmpl w:val="57C0F4FE"/>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6" w15:restartNumberingAfterBreak="0">
    <w:nsid w:val="0B0F5F0E"/>
    <w:multiLevelType w:val="hybridMultilevel"/>
    <w:tmpl w:val="2AD6E0C0"/>
    <w:lvl w:ilvl="0" w:tplc="E1C85A06">
      <w:start w:val="1"/>
      <w:numFmt w:val="bullet"/>
      <w:pStyle w:val="Greenbullet-casestudytables"/>
      <w:lvlText w:val=""/>
      <w:lvlJc w:val="left"/>
      <w:pPr>
        <w:ind w:left="644" w:hanging="360"/>
      </w:pPr>
      <w:rPr>
        <w:rFonts w:ascii="Symbol" w:hAnsi="Symbol" w:hint="default"/>
        <w:color w:val="0F7B7D"/>
        <w:sz w:val="20"/>
        <w:szCs w:val="20"/>
      </w:rPr>
    </w:lvl>
    <w:lvl w:ilvl="1" w:tplc="E9B8EE42">
      <w:start w:val="1"/>
      <w:numFmt w:val="bullet"/>
      <w:lvlText w:val="o"/>
      <w:lvlJc w:val="left"/>
      <w:pPr>
        <w:ind w:left="1724" w:hanging="360"/>
      </w:pPr>
      <w:rPr>
        <w:rFonts w:ascii="Courier New" w:hAnsi="Courier New" w:cs="Courier New" w:hint="default"/>
      </w:rPr>
    </w:lvl>
    <w:lvl w:ilvl="2" w:tplc="0584E9DC" w:tentative="1">
      <w:start w:val="1"/>
      <w:numFmt w:val="bullet"/>
      <w:lvlText w:val=""/>
      <w:lvlJc w:val="left"/>
      <w:pPr>
        <w:ind w:left="2444" w:hanging="360"/>
      </w:pPr>
      <w:rPr>
        <w:rFonts w:ascii="Wingdings" w:hAnsi="Wingdings" w:hint="default"/>
      </w:rPr>
    </w:lvl>
    <w:lvl w:ilvl="3" w:tplc="60D42A5C" w:tentative="1">
      <w:start w:val="1"/>
      <w:numFmt w:val="bullet"/>
      <w:lvlText w:val=""/>
      <w:lvlJc w:val="left"/>
      <w:pPr>
        <w:ind w:left="3164" w:hanging="360"/>
      </w:pPr>
      <w:rPr>
        <w:rFonts w:ascii="Symbol" w:hAnsi="Symbol" w:hint="default"/>
      </w:rPr>
    </w:lvl>
    <w:lvl w:ilvl="4" w:tplc="683899D2" w:tentative="1">
      <w:start w:val="1"/>
      <w:numFmt w:val="bullet"/>
      <w:lvlText w:val="o"/>
      <w:lvlJc w:val="left"/>
      <w:pPr>
        <w:ind w:left="3884" w:hanging="360"/>
      </w:pPr>
      <w:rPr>
        <w:rFonts w:ascii="Courier New" w:hAnsi="Courier New" w:cs="Courier New" w:hint="default"/>
      </w:rPr>
    </w:lvl>
    <w:lvl w:ilvl="5" w:tplc="877627B8" w:tentative="1">
      <w:start w:val="1"/>
      <w:numFmt w:val="bullet"/>
      <w:lvlText w:val=""/>
      <w:lvlJc w:val="left"/>
      <w:pPr>
        <w:ind w:left="4604" w:hanging="360"/>
      </w:pPr>
      <w:rPr>
        <w:rFonts w:ascii="Wingdings" w:hAnsi="Wingdings" w:hint="default"/>
      </w:rPr>
    </w:lvl>
    <w:lvl w:ilvl="6" w:tplc="37F4F218" w:tentative="1">
      <w:start w:val="1"/>
      <w:numFmt w:val="bullet"/>
      <w:lvlText w:val=""/>
      <w:lvlJc w:val="left"/>
      <w:pPr>
        <w:ind w:left="5324" w:hanging="360"/>
      </w:pPr>
      <w:rPr>
        <w:rFonts w:ascii="Symbol" w:hAnsi="Symbol" w:hint="default"/>
      </w:rPr>
    </w:lvl>
    <w:lvl w:ilvl="7" w:tplc="346694DA" w:tentative="1">
      <w:start w:val="1"/>
      <w:numFmt w:val="bullet"/>
      <w:lvlText w:val="o"/>
      <w:lvlJc w:val="left"/>
      <w:pPr>
        <w:ind w:left="6044" w:hanging="360"/>
      </w:pPr>
      <w:rPr>
        <w:rFonts w:ascii="Courier New" w:hAnsi="Courier New" w:cs="Courier New" w:hint="default"/>
      </w:rPr>
    </w:lvl>
    <w:lvl w:ilvl="8" w:tplc="0B10D5C6" w:tentative="1">
      <w:start w:val="1"/>
      <w:numFmt w:val="bullet"/>
      <w:lvlText w:val=""/>
      <w:lvlJc w:val="left"/>
      <w:pPr>
        <w:ind w:left="6764" w:hanging="360"/>
      </w:pPr>
      <w:rPr>
        <w:rFonts w:ascii="Wingdings" w:hAnsi="Wingdings" w:hint="default"/>
      </w:rPr>
    </w:lvl>
  </w:abstractNum>
  <w:abstractNum w:abstractNumId="7" w15:restartNumberingAfterBreak="0">
    <w:nsid w:val="0BA86DCA"/>
    <w:multiLevelType w:val="hybridMultilevel"/>
    <w:tmpl w:val="64C8BF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E557312"/>
    <w:multiLevelType w:val="hybridMultilevel"/>
    <w:tmpl w:val="B9EC07E4"/>
    <w:lvl w:ilvl="0" w:tplc="338E4A86">
      <w:start w:val="6"/>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14A6E3C"/>
    <w:multiLevelType w:val="hybridMultilevel"/>
    <w:tmpl w:val="84623F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2894004"/>
    <w:multiLevelType w:val="hybridMultilevel"/>
    <w:tmpl w:val="3DEC0C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2C40FD7"/>
    <w:multiLevelType w:val="hybridMultilevel"/>
    <w:tmpl w:val="D840C0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32513C4"/>
    <w:multiLevelType w:val="hybridMultilevel"/>
    <w:tmpl w:val="DC72A7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51B53C7"/>
    <w:multiLevelType w:val="hybridMultilevel"/>
    <w:tmpl w:val="6A64ED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5905EE5"/>
    <w:multiLevelType w:val="hybridMultilevel"/>
    <w:tmpl w:val="835E1E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5A80F99"/>
    <w:multiLevelType w:val="hybridMultilevel"/>
    <w:tmpl w:val="48ECD5B2"/>
    <w:lvl w:ilvl="0" w:tplc="4D66ABC4">
      <w:start w:val="1"/>
      <w:numFmt w:val="decimal"/>
      <w:lvlText w:val="%1"/>
      <w:lvlJc w:val="left"/>
      <w:pPr>
        <w:ind w:left="1004" w:hanging="360"/>
      </w:pPr>
      <w:rPr>
        <w:rFonts w:ascii="Calibri" w:hAnsi="Calibri" w:hint="default"/>
        <w:b w:val="0"/>
        <w:i w:val="0"/>
        <w:sz w:val="20"/>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16" w15:restartNumberingAfterBreak="0">
    <w:nsid w:val="160F72CC"/>
    <w:multiLevelType w:val="multilevel"/>
    <w:tmpl w:val="ABBCEC1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17" w15:restartNumberingAfterBreak="0">
    <w:nsid w:val="184B26E2"/>
    <w:multiLevelType w:val="hybridMultilevel"/>
    <w:tmpl w:val="DDA6A26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18EA6D32"/>
    <w:multiLevelType w:val="hybridMultilevel"/>
    <w:tmpl w:val="DCDEC0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19B979C7"/>
    <w:multiLevelType w:val="multilevel"/>
    <w:tmpl w:val="6DFE2634"/>
    <w:styleLink w:val="CurrentList1"/>
    <w:lvl w:ilvl="0">
      <w:start w:val="1"/>
      <w:numFmt w:val="decimal"/>
      <w:lvlText w:val="Table %1:"/>
      <w:lvlJc w:val="left"/>
      <w:pPr>
        <w:ind w:left="1134" w:hanging="1134"/>
      </w:pPr>
      <w:rPr>
        <w:rFonts w:hint="default"/>
      </w:rPr>
    </w:lvl>
    <w:lvl w:ilvl="1">
      <w:start w:val="1"/>
      <w:numFmt w:val="decimal"/>
      <w:lvlText w:val="Figure %2: "/>
      <w:lvlJc w:val="left"/>
      <w:pPr>
        <w:ind w:left="1134" w:hanging="113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C547B84"/>
    <w:multiLevelType w:val="hybridMultilevel"/>
    <w:tmpl w:val="53C07A9A"/>
    <w:lvl w:ilvl="0" w:tplc="ECA62C2E">
      <w:start w:val="1"/>
      <w:numFmt w:val="decimal"/>
      <w:lvlText w:val="%1."/>
      <w:lvlJc w:val="left"/>
      <w:pPr>
        <w:ind w:left="720" w:hanging="360"/>
      </w:pPr>
      <w:rPr>
        <w:b w:val="0"/>
        <w:bCs/>
        <w:strike w:val="0"/>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1CAE082F"/>
    <w:multiLevelType w:val="hybridMultilevel"/>
    <w:tmpl w:val="4900F8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DCE15C2"/>
    <w:multiLevelType w:val="hybridMultilevel"/>
    <w:tmpl w:val="F34AEB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DD63FBD"/>
    <w:multiLevelType w:val="hybridMultilevel"/>
    <w:tmpl w:val="12ACB1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F3C6A6B"/>
    <w:multiLevelType w:val="hybridMultilevel"/>
    <w:tmpl w:val="EA6CF82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1FF41C3A"/>
    <w:multiLevelType w:val="hybridMultilevel"/>
    <w:tmpl w:val="1A2C829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7" w15:restartNumberingAfterBreak="0">
    <w:nsid w:val="2077387B"/>
    <w:multiLevelType w:val="hybridMultilevel"/>
    <w:tmpl w:val="DF5A081A"/>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9" w15:restartNumberingAfterBreak="0">
    <w:nsid w:val="229A2064"/>
    <w:multiLevelType w:val="multilevel"/>
    <w:tmpl w:val="8E26CE2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30" w15:restartNumberingAfterBreak="0">
    <w:nsid w:val="25183EB0"/>
    <w:multiLevelType w:val="hybridMultilevel"/>
    <w:tmpl w:val="41D883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25BA16CF"/>
    <w:multiLevelType w:val="hybridMultilevel"/>
    <w:tmpl w:val="B4C0A8B6"/>
    <w:lvl w:ilvl="0" w:tplc="046E4DFA">
      <w:start w:val="1"/>
      <w:numFmt w:val="decimal"/>
      <w:lvlText w:val="(%1)"/>
      <w:lvlJc w:val="left"/>
      <w:pPr>
        <w:ind w:left="361" w:hanging="360"/>
      </w:pPr>
      <w:rPr>
        <w:rFonts w:hint="default"/>
      </w:rPr>
    </w:lvl>
    <w:lvl w:ilvl="1" w:tplc="14090019" w:tentative="1">
      <w:start w:val="1"/>
      <w:numFmt w:val="lowerLetter"/>
      <w:lvlText w:val="%2."/>
      <w:lvlJc w:val="left"/>
      <w:pPr>
        <w:ind w:left="1081" w:hanging="360"/>
      </w:pPr>
    </w:lvl>
    <w:lvl w:ilvl="2" w:tplc="1409001B" w:tentative="1">
      <w:start w:val="1"/>
      <w:numFmt w:val="lowerRoman"/>
      <w:lvlText w:val="%3."/>
      <w:lvlJc w:val="right"/>
      <w:pPr>
        <w:ind w:left="1801" w:hanging="180"/>
      </w:pPr>
    </w:lvl>
    <w:lvl w:ilvl="3" w:tplc="1409000F" w:tentative="1">
      <w:start w:val="1"/>
      <w:numFmt w:val="decimal"/>
      <w:lvlText w:val="%4."/>
      <w:lvlJc w:val="left"/>
      <w:pPr>
        <w:ind w:left="2521" w:hanging="360"/>
      </w:pPr>
    </w:lvl>
    <w:lvl w:ilvl="4" w:tplc="14090019" w:tentative="1">
      <w:start w:val="1"/>
      <w:numFmt w:val="lowerLetter"/>
      <w:lvlText w:val="%5."/>
      <w:lvlJc w:val="left"/>
      <w:pPr>
        <w:ind w:left="3241" w:hanging="360"/>
      </w:pPr>
    </w:lvl>
    <w:lvl w:ilvl="5" w:tplc="1409001B" w:tentative="1">
      <w:start w:val="1"/>
      <w:numFmt w:val="lowerRoman"/>
      <w:lvlText w:val="%6."/>
      <w:lvlJc w:val="right"/>
      <w:pPr>
        <w:ind w:left="3961" w:hanging="180"/>
      </w:pPr>
    </w:lvl>
    <w:lvl w:ilvl="6" w:tplc="1409000F" w:tentative="1">
      <w:start w:val="1"/>
      <w:numFmt w:val="decimal"/>
      <w:lvlText w:val="%7."/>
      <w:lvlJc w:val="left"/>
      <w:pPr>
        <w:ind w:left="4681" w:hanging="360"/>
      </w:pPr>
    </w:lvl>
    <w:lvl w:ilvl="7" w:tplc="14090019" w:tentative="1">
      <w:start w:val="1"/>
      <w:numFmt w:val="lowerLetter"/>
      <w:lvlText w:val="%8."/>
      <w:lvlJc w:val="left"/>
      <w:pPr>
        <w:ind w:left="5401" w:hanging="360"/>
      </w:pPr>
    </w:lvl>
    <w:lvl w:ilvl="8" w:tplc="1409001B" w:tentative="1">
      <w:start w:val="1"/>
      <w:numFmt w:val="lowerRoman"/>
      <w:lvlText w:val="%9."/>
      <w:lvlJc w:val="right"/>
      <w:pPr>
        <w:ind w:left="6121" w:hanging="180"/>
      </w:pPr>
    </w:lvl>
  </w:abstractNum>
  <w:abstractNum w:abstractNumId="32"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7202D60"/>
    <w:multiLevelType w:val="hybridMultilevel"/>
    <w:tmpl w:val="12942C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27C85378"/>
    <w:multiLevelType w:val="hybridMultilevel"/>
    <w:tmpl w:val="EDB624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29D74B96"/>
    <w:multiLevelType w:val="hybridMultilevel"/>
    <w:tmpl w:val="1FB6F3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29E2704F"/>
    <w:multiLevelType w:val="hybridMultilevel"/>
    <w:tmpl w:val="785E3B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2AE420BF"/>
    <w:multiLevelType w:val="hybridMultilevel"/>
    <w:tmpl w:val="023CFC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2D1A6BE2"/>
    <w:multiLevelType w:val="multilevel"/>
    <w:tmpl w:val="20FCAAE4"/>
    <w:lvl w:ilvl="0">
      <w:start w:val="1"/>
      <w:numFmt w:val="decimal"/>
      <w:pStyle w:val="Numberedparagraph"/>
      <w:lvlText w:val="%1."/>
      <w:lvlJc w:val="left"/>
      <w:pPr>
        <w:ind w:left="539" w:hanging="397"/>
      </w:pPr>
      <w:rPr>
        <w:rFonts w:ascii="Calibri" w:hAnsi="Calibri" w:cs="Arial" w:hint="default"/>
        <w:b w:val="0"/>
        <w:i w:val="0"/>
        <w:sz w:val="22"/>
        <w:szCs w:val="22"/>
      </w:rPr>
    </w:lvl>
    <w:lvl w:ilvl="1">
      <w:start w:val="1"/>
      <w:numFmt w:val="lowerLetter"/>
      <w:lvlText w:val="%2."/>
      <w:lvlJc w:val="left"/>
      <w:pPr>
        <w:ind w:left="539" w:firstLine="397"/>
      </w:pPr>
      <w:rPr>
        <w:rFonts w:hint="default"/>
      </w:rPr>
    </w:lvl>
    <w:lvl w:ilvl="2">
      <w:start w:val="1"/>
      <w:numFmt w:val="lowerRoman"/>
      <w:lvlText w:val="%3."/>
      <w:lvlJc w:val="right"/>
      <w:pPr>
        <w:ind w:left="936" w:firstLine="397"/>
      </w:pPr>
      <w:rPr>
        <w:rFonts w:hint="default"/>
      </w:rPr>
    </w:lvl>
    <w:lvl w:ilvl="3">
      <w:start w:val="1"/>
      <w:numFmt w:val="decimal"/>
      <w:lvlText w:val="%4."/>
      <w:lvlJc w:val="left"/>
      <w:pPr>
        <w:ind w:left="1333" w:firstLine="397"/>
      </w:pPr>
      <w:rPr>
        <w:rFonts w:hint="default"/>
      </w:rPr>
    </w:lvl>
    <w:lvl w:ilvl="4">
      <w:start w:val="1"/>
      <w:numFmt w:val="lowerLetter"/>
      <w:lvlText w:val="%5."/>
      <w:lvlJc w:val="left"/>
      <w:pPr>
        <w:ind w:left="1730" w:firstLine="397"/>
      </w:pPr>
      <w:rPr>
        <w:rFonts w:hint="default"/>
      </w:rPr>
    </w:lvl>
    <w:lvl w:ilvl="5">
      <w:start w:val="1"/>
      <w:numFmt w:val="lowerRoman"/>
      <w:lvlText w:val="%6."/>
      <w:lvlJc w:val="right"/>
      <w:pPr>
        <w:ind w:left="2127" w:firstLine="397"/>
      </w:pPr>
      <w:rPr>
        <w:rFonts w:hint="default"/>
      </w:rPr>
    </w:lvl>
    <w:lvl w:ilvl="6">
      <w:start w:val="1"/>
      <w:numFmt w:val="decimal"/>
      <w:lvlText w:val="%7."/>
      <w:lvlJc w:val="left"/>
      <w:pPr>
        <w:ind w:left="2524" w:firstLine="397"/>
      </w:pPr>
      <w:rPr>
        <w:rFonts w:hint="default"/>
      </w:rPr>
    </w:lvl>
    <w:lvl w:ilvl="7">
      <w:start w:val="1"/>
      <w:numFmt w:val="lowerLetter"/>
      <w:lvlText w:val="%8."/>
      <w:lvlJc w:val="left"/>
      <w:pPr>
        <w:ind w:left="2921" w:firstLine="397"/>
      </w:pPr>
      <w:rPr>
        <w:rFonts w:hint="default"/>
      </w:rPr>
    </w:lvl>
    <w:lvl w:ilvl="8">
      <w:start w:val="1"/>
      <w:numFmt w:val="lowerRoman"/>
      <w:lvlText w:val="%9."/>
      <w:lvlJc w:val="right"/>
      <w:pPr>
        <w:ind w:left="3318" w:firstLine="397"/>
      </w:pPr>
      <w:rPr>
        <w:rFonts w:hint="default"/>
      </w:rPr>
    </w:lvl>
  </w:abstractNum>
  <w:abstractNum w:abstractNumId="40" w15:restartNumberingAfterBreak="0">
    <w:nsid w:val="31320D80"/>
    <w:multiLevelType w:val="multilevel"/>
    <w:tmpl w:val="6CD23AAC"/>
    <w:lvl w:ilvl="0">
      <w:start w:val="1"/>
      <w:numFmt w:val="decimal"/>
      <w:pStyle w:val="Subclause1"/>
      <w:lvlText w:val="(%1)"/>
      <w:lvlJc w:val="left"/>
      <w:pPr>
        <w:ind w:left="567" w:hanging="567"/>
      </w:pPr>
      <w:rPr>
        <w:rFonts w:ascii="Calibri" w:hAnsi="Calibri" w:hint="default"/>
        <w:b w:val="0"/>
        <w:i w:val="0"/>
        <w:color w:val="auto"/>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31A82525"/>
    <w:multiLevelType w:val="hybridMultilevel"/>
    <w:tmpl w:val="867E10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32C14B48"/>
    <w:multiLevelType w:val="multilevel"/>
    <w:tmpl w:val="EF80B9A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43" w15:restartNumberingAfterBreak="0">
    <w:nsid w:val="34167B1D"/>
    <w:multiLevelType w:val="hybridMultilevel"/>
    <w:tmpl w:val="9F24DA78"/>
    <w:lvl w:ilvl="0" w:tplc="DEB69F6E">
      <w:start w:val="1"/>
      <w:numFmt w:val="decimal"/>
      <w:lvlText w:val="(%1)"/>
      <w:lvlJc w:val="left"/>
      <w:pPr>
        <w:ind w:left="64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4" w15:restartNumberingAfterBreak="0">
    <w:nsid w:val="35541152"/>
    <w:multiLevelType w:val="hybridMultilevel"/>
    <w:tmpl w:val="521EBC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390417FE"/>
    <w:multiLevelType w:val="hybridMultilevel"/>
    <w:tmpl w:val="47586878"/>
    <w:lvl w:ilvl="0" w:tplc="14090003">
      <w:start w:val="1"/>
      <w:numFmt w:val="bullet"/>
      <w:lvlText w:val="o"/>
      <w:lvlJc w:val="left"/>
      <w:pPr>
        <w:ind w:left="1004" w:hanging="360"/>
      </w:pPr>
      <w:rPr>
        <w:rFonts w:ascii="Courier New" w:hAnsi="Courier New" w:cs="Courier New"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6" w15:restartNumberingAfterBreak="0">
    <w:nsid w:val="3B5576E7"/>
    <w:multiLevelType w:val="hybridMultilevel"/>
    <w:tmpl w:val="BAA4A85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7" w15:restartNumberingAfterBreak="0">
    <w:nsid w:val="3BF2662C"/>
    <w:multiLevelType w:val="hybridMultilevel"/>
    <w:tmpl w:val="C290B1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D937A35"/>
    <w:multiLevelType w:val="hybridMultilevel"/>
    <w:tmpl w:val="494E9AE4"/>
    <w:lvl w:ilvl="0" w:tplc="1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50" w15:restartNumberingAfterBreak="0">
    <w:nsid w:val="3EB97F6C"/>
    <w:multiLevelType w:val="hybridMultilevel"/>
    <w:tmpl w:val="4C7208A2"/>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51" w15:restartNumberingAfterBreak="0">
    <w:nsid w:val="3F44643A"/>
    <w:multiLevelType w:val="hybridMultilevel"/>
    <w:tmpl w:val="90849782"/>
    <w:lvl w:ilvl="0" w:tplc="14090001">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2" w15:restartNumberingAfterBreak="0">
    <w:nsid w:val="3F7A7766"/>
    <w:multiLevelType w:val="multilevel"/>
    <w:tmpl w:val="FFFFFFFF"/>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0426C0E"/>
    <w:multiLevelType w:val="hybridMultilevel"/>
    <w:tmpl w:val="7BB4219E"/>
    <w:lvl w:ilvl="0" w:tplc="1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54" w15:restartNumberingAfterBreak="0">
    <w:nsid w:val="40972E80"/>
    <w:multiLevelType w:val="hybridMultilevel"/>
    <w:tmpl w:val="38ACA9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426D192D"/>
    <w:multiLevelType w:val="hybridMultilevel"/>
    <w:tmpl w:val="F31045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427701FB"/>
    <w:multiLevelType w:val="hybridMultilevel"/>
    <w:tmpl w:val="0CF6A554"/>
    <w:lvl w:ilvl="0" w:tplc="293ADA02">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27D6C24"/>
    <w:multiLevelType w:val="hybridMultilevel"/>
    <w:tmpl w:val="E92616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4234455"/>
    <w:multiLevelType w:val="hybridMultilevel"/>
    <w:tmpl w:val="2E340456"/>
    <w:lvl w:ilvl="0" w:tplc="BE06A6B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0" w15:restartNumberingAfterBreak="0">
    <w:nsid w:val="454D6CFF"/>
    <w:multiLevelType w:val="hybridMultilevel"/>
    <w:tmpl w:val="6512E8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62" w15:restartNumberingAfterBreak="0">
    <w:nsid w:val="4821648D"/>
    <w:multiLevelType w:val="hybridMultilevel"/>
    <w:tmpl w:val="9D2419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48F224DA"/>
    <w:multiLevelType w:val="hybridMultilevel"/>
    <w:tmpl w:val="3C1C91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49F16A36"/>
    <w:multiLevelType w:val="hybridMultilevel"/>
    <w:tmpl w:val="F3886B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4A3C2C58"/>
    <w:multiLevelType w:val="hybridMultilevel"/>
    <w:tmpl w:val="EAB483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4AF562CE"/>
    <w:multiLevelType w:val="multilevel"/>
    <w:tmpl w:val="29563ECE"/>
    <w:lvl w:ilvl="0">
      <w:numFmt w:val="bullet"/>
      <w:lvlText w:val="–"/>
      <w:lvlJc w:val="left"/>
      <w:pPr>
        <w:tabs>
          <w:tab w:val="num" w:pos="794"/>
        </w:tabs>
        <w:ind w:left="794" w:hanging="397"/>
      </w:pPr>
      <w:rPr>
        <w:rFonts w:ascii="Calibri" w:eastAsia="Times New Roman" w:hAnsi="Calibri" w:cs="Calibri" w:hint="default"/>
        <w:color w:val="auto"/>
        <w:sz w:val="18"/>
        <w:szCs w:val="20"/>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67" w15:restartNumberingAfterBreak="0">
    <w:nsid w:val="4B8C6D60"/>
    <w:multiLevelType w:val="hybridMultilevel"/>
    <w:tmpl w:val="46024DB6"/>
    <w:lvl w:ilvl="0" w:tplc="14090001">
      <w:start w:val="1"/>
      <w:numFmt w:val="bullet"/>
      <w:lvlText w:val=""/>
      <w:lvlJc w:val="left"/>
      <w:pPr>
        <w:ind w:left="774" w:hanging="360"/>
      </w:pPr>
      <w:rPr>
        <w:rFonts w:ascii="Symbol" w:hAnsi="Symbol" w:hint="default"/>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68" w15:restartNumberingAfterBreak="0">
    <w:nsid w:val="4C825048"/>
    <w:multiLevelType w:val="hybridMultilevel"/>
    <w:tmpl w:val="44501E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4C8E346B"/>
    <w:multiLevelType w:val="hybridMultilevel"/>
    <w:tmpl w:val="74381C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4D65519B"/>
    <w:multiLevelType w:val="hybridMultilevel"/>
    <w:tmpl w:val="C44EA1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4E7817FC"/>
    <w:multiLevelType w:val="hybridMultilevel"/>
    <w:tmpl w:val="BE1E3862"/>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72" w15:restartNumberingAfterBreak="0">
    <w:nsid w:val="51794857"/>
    <w:multiLevelType w:val="hybridMultilevel"/>
    <w:tmpl w:val="975C2FB0"/>
    <w:lvl w:ilvl="0" w:tplc="1409000F">
      <w:start w:val="1"/>
      <w:numFmt w:val="decimal"/>
      <w:lvlText w:val="%1."/>
      <w:lvlJc w:val="left"/>
      <w:pPr>
        <w:ind w:left="1117" w:hanging="360"/>
      </w:pPr>
      <w:rPr>
        <w:rFonts w:hint="default"/>
      </w:rPr>
    </w:lvl>
    <w:lvl w:ilvl="1" w:tplc="FFFFFFFF" w:tentative="1">
      <w:start w:val="1"/>
      <w:numFmt w:val="bullet"/>
      <w:lvlText w:val="o"/>
      <w:lvlJc w:val="left"/>
      <w:pPr>
        <w:ind w:left="1837" w:hanging="360"/>
      </w:pPr>
      <w:rPr>
        <w:rFonts w:ascii="Courier New" w:hAnsi="Courier New" w:cs="Courier New" w:hint="default"/>
      </w:rPr>
    </w:lvl>
    <w:lvl w:ilvl="2" w:tplc="FFFFFFFF" w:tentative="1">
      <w:start w:val="1"/>
      <w:numFmt w:val="bullet"/>
      <w:lvlText w:val=""/>
      <w:lvlJc w:val="left"/>
      <w:pPr>
        <w:ind w:left="2557" w:hanging="360"/>
      </w:pPr>
      <w:rPr>
        <w:rFonts w:ascii="Wingdings" w:hAnsi="Wingdings" w:hint="default"/>
      </w:rPr>
    </w:lvl>
    <w:lvl w:ilvl="3" w:tplc="FFFFFFFF" w:tentative="1">
      <w:start w:val="1"/>
      <w:numFmt w:val="bullet"/>
      <w:lvlText w:val=""/>
      <w:lvlJc w:val="left"/>
      <w:pPr>
        <w:ind w:left="3277" w:hanging="360"/>
      </w:pPr>
      <w:rPr>
        <w:rFonts w:ascii="Symbol" w:hAnsi="Symbol" w:hint="default"/>
      </w:rPr>
    </w:lvl>
    <w:lvl w:ilvl="4" w:tplc="FFFFFFFF" w:tentative="1">
      <w:start w:val="1"/>
      <w:numFmt w:val="bullet"/>
      <w:lvlText w:val="o"/>
      <w:lvlJc w:val="left"/>
      <w:pPr>
        <w:ind w:left="3997" w:hanging="360"/>
      </w:pPr>
      <w:rPr>
        <w:rFonts w:ascii="Courier New" w:hAnsi="Courier New" w:cs="Courier New" w:hint="default"/>
      </w:rPr>
    </w:lvl>
    <w:lvl w:ilvl="5" w:tplc="FFFFFFFF" w:tentative="1">
      <w:start w:val="1"/>
      <w:numFmt w:val="bullet"/>
      <w:lvlText w:val=""/>
      <w:lvlJc w:val="left"/>
      <w:pPr>
        <w:ind w:left="4717" w:hanging="360"/>
      </w:pPr>
      <w:rPr>
        <w:rFonts w:ascii="Wingdings" w:hAnsi="Wingdings" w:hint="default"/>
      </w:rPr>
    </w:lvl>
    <w:lvl w:ilvl="6" w:tplc="FFFFFFFF" w:tentative="1">
      <w:start w:val="1"/>
      <w:numFmt w:val="bullet"/>
      <w:lvlText w:val=""/>
      <w:lvlJc w:val="left"/>
      <w:pPr>
        <w:ind w:left="5437" w:hanging="360"/>
      </w:pPr>
      <w:rPr>
        <w:rFonts w:ascii="Symbol" w:hAnsi="Symbol" w:hint="default"/>
      </w:rPr>
    </w:lvl>
    <w:lvl w:ilvl="7" w:tplc="FFFFFFFF" w:tentative="1">
      <w:start w:val="1"/>
      <w:numFmt w:val="bullet"/>
      <w:lvlText w:val="o"/>
      <w:lvlJc w:val="left"/>
      <w:pPr>
        <w:ind w:left="6157" w:hanging="360"/>
      </w:pPr>
      <w:rPr>
        <w:rFonts w:ascii="Courier New" w:hAnsi="Courier New" w:cs="Courier New" w:hint="default"/>
      </w:rPr>
    </w:lvl>
    <w:lvl w:ilvl="8" w:tplc="FFFFFFFF" w:tentative="1">
      <w:start w:val="1"/>
      <w:numFmt w:val="bullet"/>
      <w:lvlText w:val=""/>
      <w:lvlJc w:val="left"/>
      <w:pPr>
        <w:ind w:left="6877" w:hanging="360"/>
      </w:pPr>
      <w:rPr>
        <w:rFonts w:ascii="Wingdings" w:hAnsi="Wingdings" w:hint="default"/>
      </w:rPr>
    </w:lvl>
  </w:abstractNum>
  <w:abstractNum w:abstractNumId="73" w15:restartNumberingAfterBreak="0">
    <w:nsid w:val="52AB2B61"/>
    <w:multiLevelType w:val="hybridMultilevel"/>
    <w:tmpl w:val="D63C77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75" w15:restartNumberingAfterBreak="0">
    <w:nsid w:val="58545590"/>
    <w:multiLevelType w:val="hybridMultilevel"/>
    <w:tmpl w:val="7A64BA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5B8705FA"/>
    <w:multiLevelType w:val="multilevel"/>
    <w:tmpl w:val="0DAAA77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77" w15:restartNumberingAfterBreak="0">
    <w:nsid w:val="5C311AF6"/>
    <w:multiLevelType w:val="hybridMultilevel"/>
    <w:tmpl w:val="F0B4E8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1AF32C1"/>
    <w:multiLevelType w:val="hybridMultilevel"/>
    <w:tmpl w:val="CA68A9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63545399"/>
    <w:multiLevelType w:val="hybridMultilevel"/>
    <w:tmpl w:val="A86EF5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649C0327"/>
    <w:multiLevelType w:val="hybridMultilevel"/>
    <w:tmpl w:val="1CE49DA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2" w15:restartNumberingAfterBreak="0">
    <w:nsid w:val="65A40905"/>
    <w:multiLevelType w:val="hybridMultilevel"/>
    <w:tmpl w:val="32BE31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6673282C"/>
    <w:multiLevelType w:val="hybridMultilevel"/>
    <w:tmpl w:val="A498D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15:restartNumberingAfterBreak="0">
    <w:nsid w:val="68A2664B"/>
    <w:multiLevelType w:val="hybridMultilevel"/>
    <w:tmpl w:val="148EF6BE"/>
    <w:lvl w:ilvl="0" w:tplc="DEB69F6E">
      <w:start w:val="1"/>
      <w:numFmt w:val="decimal"/>
      <w:lvlText w:val="(%1)"/>
      <w:lvlJc w:val="left"/>
      <w:pPr>
        <w:ind w:left="644"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B986413"/>
    <w:multiLevelType w:val="hybridMultilevel"/>
    <w:tmpl w:val="00DA04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6EC4244C"/>
    <w:multiLevelType w:val="hybridMultilevel"/>
    <w:tmpl w:val="4AF032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7"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6F5554ED"/>
    <w:multiLevelType w:val="hybridMultilevel"/>
    <w:tmpl w:val="854AE2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90" w15:restartNumberingAfterBreak="0">
    <w:nsid w:val="70316459"/>
    <w:multiLevelType w:val="hybridMultilevel"/>
    <w:tmpl w:val="00AC45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72FB9E9A"/>
    <w:multiLevelType w:val="multilevel"/>
    <w:tmpl w:val="FFFFFFFF"/>
    <w:lvl w:ilvl="0">
      <w:numFmt w:val="bullet"/>
      <w:lvlText w:val="–"/>
      <w:lvlJc w:val="left"/>
      <w:pPr>
        <w:ind w:left="794" w:hanging="397"/>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3321CFA"/>
    <w:multiLevelType w:val="multilevel"/>
    <w:tmpl w:val="FE0A55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93" w15:restartNumberingAfterBreak="0">
    <w:nsid w:val="750518B0"/>
    <w:multiLevelType w:val="hybridMultilevel"/>
    <w:tmpl w:val="41F49120"/>
    <w:lvl w:ilvl="0" w:tplc="854673CE">
      <w:start w:val="1"/>
      <w:numFmt w:val="decimal"/>
      <w:lvlText w:val="(%1)"/>
      <w:lvlJc w:val="left"/>
      <w:pPr>
        <w:ind w:left="361" w:hanging="360"/>
      </w:pPr>
      <w:rPr>
        <w:rFonts w:hint="default"/>
      </w:rPr>
    </w:lvl>
    <w:lvl w:ilvl="1" w:tplc="14090019" w:tentative="1">
      <w:start w:val="1"/>
      <w:numFmt w:val="lowerLetter"/>
      <w:lvlText w:val="%2."/>
      <w:lvlJc w:val="left"/>
      <w:pPr>
        <w:ind w:left="1081" w:hanging="360"/>
      </w:pPr>
    </w:lvl>
    <w:lvl w:ilvl="2" w:tplc="1409001B" w:tentative="1">
      <w:start w:val="1"/>
      <w:numFmt w:val="lowerRoman"/>
      <w:lvlText w:val="%3."/>
      <w:lvlJc w:val="right"/>
      <w:pPr>
        <w:ind w:left="1801" w:hanging="180"/>
      </w:pPr>
    </w:lvl>
    <w:lvl w:ilvl="3" w:tplc="1409000F" w:tentative="1">
      <w:start w:val="1"/>
      <w:numFmt w:val="decimal"/>
      <w:lvlText w:val="%4."/>
      <w:lvlJc w:val="left"/>
      <w:pPr>
        <w:ind w:left="2521" w:hanging="360"/>
      </w:pPr>
    </w:lvl>
    <w:lvl w:ilvl="4" w:tplc="14090019" w:tentative="1">
      <w:start w:val="1"/>
      <w:numFmt w:val="lowerLetter"/>
      <w:lvlText w:val="%5."/>
      <w:lvlJc w:val="left"/>
      <w:pPr>
        <w:ind w:left="3241" w:hanging="360"/>
      </w:pPr>
    </w:lvl>
    <w:lvl w:ilvl="5" w:tplc="1409001B" w:tentative="1">
      <w:start w:val="1"/>
      <w:numFmt w:val="lowerRoman"/>
      <w:lvlText w:val="%6."/>
      <w:lvlJc w:val="right"/>
      <w:pPr>
        <w:ind w:left="3961" w:hanging="180"/>
      </w:pPr>
    </w:lvl>
    <w:lvl w:ilvl="6" w:tplc="1409000F" w:tentative="1">
      <w:start w:val="1"/>
      <w:numFmt w:val="decimal"/>
      <w:lvlText w:val="%7."/>
      <w:lvlJc w:val="left"/>
      <w:pPr>
        <w:ind w:left="4681" w:hanging="360"/>
      </w:pPr>
    </w:lvl>
    <w:lvl w:ilvl="7" w:tplc="14090019" w:tentative="1">
      <w:start w:val="1"/>
      <w:numFmt w:val="lowerLetter"/>
      <w:lvlText w:val="%8."/>
      <w:lvlJc w:val="left"/>
      <w:pPr>
        <w:ind w:left="5401" w:hanging="360"/>
      </w:pPr>
    </w:lvl>
    <w:lvl w:ilvl="8" w:tplc="1409001B" w:tentative="1">
      <w:start w:val="1"/>
      <w:numFmt w:val="lowerRoman"/>
      <w:lvlText w:val="%9."/>
      <w:lvlJc w:val="right"/>
      <w:pPr>
        <w:ind w:left="6121" w:hanging="180"/>
      </w:pPr>
    </w:lvl>
  </w:abstractNum>
  <w:abstractNum w:abstractNumId="9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85A5D78"/>
    <w:multiLevelType w:val="hybridMultilevel"/>
    <w:tmpl w:val="06449DB4"/>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96" w15:restartNumberingAfterBreak="0">
    <w:nsid w:val="79EB0B27"/>
    <w:multiLevelType w:val="multilevel"/>
    <w:tmpl w:val="EFD0ABF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pStyle w:val="Subclauselista"/>
      <w:lvlText w:val="(%5)"/>
      <w:lvlJc w:val="left"/>
      <w:pPr>
        <w:tabs>
          <w:tab w:val="num" w:pos="1134"/>
        </w:tabs>
        <w:ind w:left="1134" w:hanging="567"/>
      </w:pPr>
      <w:rPr>
        <w:rFonts w:ascii="Calibri" w:hAnsi="Calibri" w:hint="default"/>
        <w:b w:val="0"/>
        <w:i w:val="0"/>
        <w:sz w:val="22"/>
        <w:szCs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7C5D3D4D"/>
    <w:multiLevelType w:val="hybridMultilevel"/>
    <w:tmpl w:val="061CB4AE"/>
    <w:lvl w:ilvl="0" w:tplc="14090003">
      <w:start w:val="1"/>
      <w:numFmt w:val="bullet"/>
      <w:lvlText w:val="o"/>
      <w:lvlJc w:val="left"/>
      <w:pPr>
        <w:ind w:left="1004" w:hanging="360"/>
      </w:pPr>
      <w:rPr>
        <w:rFonts w:ascii="Courier New" w:hAnsi="Courier New" w:cs="Courier New"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98" w15:restartNumberingAfterBreak="0">
    <w:nsid w:val="7D3A78B0"/>
    <w:multiLevelType w:val="multilevel"/>
    <w:tmpl w:val="09764120"/>
    <w:lvl w:ilvl="0">
      <w:start w:val="1"/>
      <w:numFmt w:val="decimal"/>
      <w:lvlText w:val="Table %1:"/>
      <w:lvlJc w:val="left"/>
      <w:pPr>
        <w:ind w:left="1134" w:hanging="1134"/>
      </w:pPr>
      <w:rPr>
        <w:rFonts w:hint="default"/>
      </w:rPr>
    </w:lvl>
    <w:lvl w:ilvl="1">
      <w:start w:val="1"/>
      <w:numFmt w:val="decimal"/>
      <w:lvlText w:val="Figure %2: "/>
      <w:lvlJc w:val="left"/>
      <w:pPr>
        <w:ind w:left="1134" w:hanging="113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84866569">
    <w:abstractNumId w:val="89"/>
  </w:num>
  <w:num w:numId="2" w16cid:durableId="1580865035">
    <w:abstractNumId w:val="78"/>
  </w:num>
  <w:num w:numId="3" w16cid:durableId="1476991927">
    <w:abstractNumId w:val="6"/>
  </w:num>
  <w:num w:numId="4" w16cid:durableId="2039577607">
    <w:abstractNumId w:val="42"/>
  </w:num>
  <w:num w:numId="5" w16cid:durableId="1713573921">
    <w:abstractNumId w:val="38"/>
  </w:num>
  <w:num w:numId="6" w16cid:durableId="1653408406">
    <w:abstractNumId w:val="87"/>
  </w:num>
  <w:num w:numId="7" w16cid:durableId="1569194145">
    <w:abstractNumId w:val="32"/>
  </w:num>
  <w:num w:numId="8" w16cid:durableId="1022322768">
    <w:abstractNumId w:val="98"/>
  </w:num>
  <w:num w:numId="9" w16cid:durableId="432435932">
    <w:abstractNumId w:val="48"/>
  </w:num>
  <w:num w:numId="10" w16cid:durableId="619531390">
    <w:abstractNumId w:val="19"/>
  </w:num>
  <w:num w:numId="11" w16cid:durableId="814222005">
    <w:abstractNumId w:val="5"/>
  </w:num>
  <w:num w:numId="12" w16cid:durableId="1757285067">
    <w:abstractNumId w:val="9"/>
  </w:num>
  <w:num w:numId="13" w16cid:durableId="1163357261">
    <w:abstractNumId w:val="68"/>
  </w:num>
  <w:num w:numId="14" w16cid:durableId="79763996">
    <w:abstractNumId w:val="37"/>
  </w:num>
  <w:num w:numId="15" w16cid:durableId="1650401141">
    <w:abstractNumId w:val="7"/>
  </w:num>
  <w:num w:numId="16" w16cid:durableId="324171564">
    <w:abstractNumId w:val="82"/>
  </w:num>
  <w:num w:numId="17" w16cid:durableId="748776083">
    <w:abstractNumId w:val="70"/>
  </w:num>
  <w:num w:numId="18" w16cid:durableId="1636909587">
    <w:abstractNumId w:val="88"/>
  </w:num>
  <w:num w:numId="19" w16cid:durableId="605190679">
    <w:abstractNumId w:val="67"/>
  </w:num>
  <w:num w:numId="20" w16cid:durableId="383989599">
    <w:abstractNumId w:val="17"/>
  </w:num>
  <w:num w:numId="21" w16cid:durableId="1876578349">
    <w:abstractNumId w:val="46"/>
  </w:num>
  <w:num w:numId="22" w16cid:durableId="105779464">
    <w:abstractNumId w:val="69"/>
  </w:num>
  <w:num w:numId="23" w16cid:durableId="516237868">
    <w:abstractNumId w:val="25"/>
  </w:num>
  <w:num w:numId="24" w16cid:durableId="194542755">
    <w:abstractNumId w:val="34"/>
  </w:num>
  <w:num w:numId="25" w16cid:durableId="989023733">
    <w:abstractNumId w:val="41"/>
  </w:num>
  <w:num w:numId="26" w16cid:durableId="1660572140">
    <w:abstractNumId w:val="35"/>
  </w:num>
  <w:num w:numId="27" w16cid:durableId="223444419">
    <w:abstractNumId w:val="60"/>
  </w:num>
  <w:num w:numId="28" w16cid:durableId="1750273530">
    <w:abstractNumId w:val="57"/>
  </w:num>
  <w:num w:numId="29" w16cid:durableId="1418405737">
    <w:abstractNumId w:val="44"/>
  </w:num>
  <w:num w:numId="30" w16cid:durableId="577440830">
    <w:abstractNumId w:val="22"/>
  </w:num>
  <w:num w:numId="31" w16cid:durableId="1169754324">
    <w:abstractNumId w:val="85"/>
  </w:num>
  <w:num w:numId="32" w16cid:durableId="1614749738">
    <w:abstractNumId w:val="24"/>
  </w:num>
  <w:num w:numId="33" w16cid:durableId="573777180">
    <w:abstractNumId w:val="47"/>
  </w:num>
  <w:num w:numId="34" w16cid:durableId="1437991461">
    <w:abstractNumId w:val="1"/>
  </w:num>
  <w:num w:numId="35" w16cid:durableId="1747335176">
    <w:abstractNumId w:val="27"/>
  </w:num>
  <w:num w:numId="36" w16cid:durableId="1090153157">
    <w:abstractNumId w:val="73"/>
  </w:num>
  <w:num w:numId="37" w16cid:durableId="1728146521">
    <w:abstractNumId w:val="10"/>
  </w:num>
  <w:num w:numId="38" w16cid:durableId="1718117012">
    <w:abstractNumId w:val="20"/>
  </w:num>
  <w:num w:numId="39" w16cid:durableId="25182067">
    <w:abstractNumId w:val="81"/>
  </w:num>
  <w:num w:numId="40" w16cid:durableId="1886793735">
    <w:abstractNumId w:val="8"/>
  </w:num>
  <w:num w:numId="41" w16cid:durableId="928467146">
    <w:abstractNumId w:val="30"/>
  </w:num>
  <w:num w:numId="42" w16cid:durableId="848256422">
    <w:abstractNumId w:val="86"/>
  </w:num>
  <w:num w:numId="43" w16cid:durableId="1668366655">
    <w:abstractNumId w:val="72"/>
  </w:num>
  <w:num w:numId="44" w16cid:durableId="1495148679">
    <w:abstractNumId w:val="79"/>
  </w:num>
  <w:num w:numId="45" w16cid:durableId="1801338619">
    <w:abstractNumId w:val="83"/>
  </w:num>
  <w:num w:numId="46" w16cid:durableId="1736511270">
    <w:abstractNumId w:val="54"/>
  </w:num>
  <w:num w:numId="47" w16cid:durableId="1149979283">
    <w:abstractNumId w:val="14"/>
  </w:num>
  <w:num w:numId="48" w16cid:durableId="983703369">
    <w:abstractNumId w:val="80"/>
  </w:num>
  <w:num w:numId="49" w16cid:durableId="1708070360">
    <w:abstractNumId w:val="77"/>
  </w:num>
  <w:num w:numId="50" w16cid:durableId="979455080">
    <w:abstractNumId w:val="31"/>
  </w:num>
  <w:num w:numId="51" w16cid:durableId="42483590">
    <w:abstractNumId w:val="3"/>
  </w:num>
  <w:num w:numId="52" w16cid:durableId="762992925">
    <w:abstractNumId w:val="62"/>
  </w:num>
  <w:num w:numId="53" w16cid:durableId="1873884852">
    <w:abstractNumId w:val="64"/>
  </w:num>
  <w:num w:numId="54" w16cid:durableId="1530608600">
    <w:abstractNumId w:val="36"/>
  </w:num>
  <w:num w:numId="55" w16cid:durableId="342323389">
    <w:abstractNumId w:val="21"/>
  </w:num>
  <w:num w:numId="56" w16cid:durableId="1135295809">
    <w:abstractNumId w:val="23"/>
  </w:num>
  <w:num w:numId="57" w16cid:durableId="464467071">
    <w:abstractNumId w:val="13"/>
  </w:num>
  <w:num w:numId="58" w16cid:durableId="522133154">
    <w:abstractNumId w:val="63"/>
  </w:num>
  <w:num w:numId="59" w16cid:durableId="1582986996">
    <w:abstractNumId w:val="33"/>
  </w:num>
  <w:num w:numId="60" w16cid:durableId="1365254661">
    <w:abstractNumId w:val="92"/>
    <w:lvlOverride w:ilvl="0"/>
    <w:lvlOverride w:ilvl="1">
      <w:startOverride w:val="1"/>
    </w:lvlOverride>
    <w:lvlOverride w:ilvl="2"/>
    <w:lvlOverride w:ilvl="3"/>
    <w:lvlOverride w:ilvl="4"/>
    <w:lvlOverride w:ilvl="5"/>
    <w:lvlOverride w:ilvl="6"/>
    <w:lvlOverride w:ilvl="7"/>
    <w:lvlOverride w:ilvl="8"/>
  </w:num>
  <w:num w:numId="61" w16cid:durableId="1060129470">
    <w:abstractNumId w:val="29"/>
  </w:num>
  <w:num w:numId="62" w16cid:durableId="433283407">
    <w:abstractNumId w:val="16"/>
  </w:num>
  <w:num w:numId="63" w16cid:durableId="1325931910">
    <w:abstractNumId w:val="76"/>
  </w:num>
  <w:num w:numId="64" w16cid:durableId="1484157223">
    <w:abstractNumId w:val="74"/>
  </w:num>
  <w:num w:numId="65" w16cid:durableId="713312865">
    <w:abstractNumId w:val="26"/>
  </w:num>
  <w:num w:numId="66" w16cid:durableId="1057631515">
    <w:abstractNumId w:val="48"/>
  </w:num>
  <w:num w:numId="67" w16cid:durableId="862746137">
    <w:abstractNumId w:val="39"/>
  </w:num>
  <w:num w:numId="68" w16cid:durableId="2031451896">
    <w:abstractNumId w:val="56"/>
  </w:num>
  <w:num w:numId="69" w16cid:durableId="1356225927">
    <w:abstractNumId w:val="28"/>
  </w:num>
  <w:num w:numId="70" w16cid:durableId="1588539584">
    <w:abstractNumId w:val="61"/>
  </w:num>
  <w:num w:numId="71" w16cid:durableId="1886478926">
    <w:abstractNumId w:val="58"/>
  </w:num>
  <w:num w:numId="72" w16cid:durableId="272326383">
    <w:abstractNumId w:val="94"/>
  </w:num>
  <w:num w:numId="73" w16cid:durableId="101819909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5511123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7983810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685127403">
    <w:abstractNumId w:val="15"/>
  </w:num>
  <w:num w:numId="77" w16cid:durableId="18521414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5709207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69229946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5098807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93490127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6439688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4435782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48582958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0617141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245458652">
    <w:abstractNumId w:val="50"/>
  </w:num>
  <w:num w:numId="87" w16cid:durableId="805198616">
    <w:abstractNumId w:val="95"/>
  </w:num>
  <w:num w:numId="88" w16cid:durableId="1987277187">
    <w:abstractNumId w:val="53"/>
  </w:num>
  <w:num w:numId="89" w16cid:durableId="271792595">
    <w:abstractNumId w:val="18"/>
  </w:num>
  <w:num w:numId="90" w16cid:durableId="69550383">
    <w:abstractNumId w:val="11"/>
  </w:num>
  <w:num w:numId="91" w16cid:durableId="2097052527">
    <w:abstractNumId w:val="49"/>
  </w:num>
  <w:num w:numId="92" w16cid:durableId="332880904">
    <w:abstractNumId w:val="45"/>
  </w:num>
  <w:num w:numId="93" w16cid:durableId="1846506611">
    <w:abstractNumId w:val="97"/>
  </w:num>
  <w:num w:numId="94" w16cid:durableId="1068268394">
    <w:abstractNumId w:val="51"/>
  </w:num>
  <w:num w:numId="95" w16cid:durableId="2004114937">
    <w:abstractNumId w:val="53"/>
  </w:num>
  <w:num w:numId="96" w16cid:durableId="1704480715">
    <w:abstractNumId w:val="12"/>
  </w:num>
  <w:num w:numId="97" w16cid:durableId="1955941771">
    <w:abstractNumId w:val="55"/>
  </w:num>
  <w:num w:numId="98" w16cid:durableId="78597492">
    <w:abstractNumId w:val="4"/>
  </w:num>
  <w:num w:numId="99" w16cid:durableId="511996657">
    <w:abstractNumId w:val="65"/>
  </w:num>
  <w:num w:numId="100" w16cid:durableId="1241017818">
    <w:abstractNumId w:val="90"/>
  </w:num>
  <w:num w:numId="101" w16cid:durableId="46268946">
    <w:abstractNumId w:val="93"/>
  </w:num>
  <w:num w:numId="102" w16cid:durableId="574239395">
    <w:abstractNumId w:val="71"/>
  </w:num>
  <w:num w:numId="103" w16cid:durableId="1697999771">
    <w:abstractNumId w:val="75"/>
  </w:num>
  <w:num w:numId="104" w16cid:durableId="1230965837">
    <w:abstractNumId w:val="66"/>
  </w:num>
  <w:num w:numId="105" w16cid:durableId="524365960">
    <w:abstractNumId w:val="2"/>
  </w:num>
  <w:num w:numId="106" w16cid:durableId="756249701">
    <w:abstractNumId w:val="91"/>
  </w:num>
  <w:num w:numId="107" w16cid:durableId="586233226">
    <w:abstractNumId w:val="52"/>
  </w:num>
  <w:num w:numId="108" w16cid:durableId="1914580078">
    <w:abstractNumId w:val="0"/>
  </w:num>
  <w:num w:numId="109" w16cid:durableId="1991791600">
    <w:abstractNumId w:val="84"/>
  </w:num>
  <w:num w:numId="110" w16cid:durableId="70544903">
    <w:abstractNumId w:val="59"/>
  </w:num>
  <w:num w:numId="111" w16cid:durableId="951203811">
    <w:abstractNumId w:val="43"/>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397"/>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wNjG1NDIyNbE0NTJT0lEKTi0uzszPAykwrAUAKICw1CwAAAA="/>
  </w:docVars>
  <w:rsids>
    <w:rsidRoot w:val="00A8571A"/>
    <w:rsid w:val="00000078"/>
    <w:rsid w:val="000000DF"/>
    <w:rsid w:val="00000355"/>
    <w:rsid w:val="0000048E"/>
    <w:rsid w:val="00000673"/>
    <w:rsid w:val="000006F0"/>
    <w:rsid w:val="00000792"/>
    <w:rsid w:val="00000A0F"/>
    <w:rsid w:val="00000F04"/>
    <w:rsid w:val="00000F85"/>
    <w:rsid w:val="00001182"/>
    <w:rsid w:val="000012CE"/>
    <w:rsid w:val="0000131E"/>
    <w:rsid w:val="00001CE0"/>
    <w:rsid w:val="000029D3"/>
    <w:rsid w:val="00002ADA"/>
    <w:rsid w:val="00002D6F"/>
    <w:rsid w:val="000033B3"/>
    <w:rsid w:val="000038DD"/>
    <w:rsid w:val="00003AFC"/>
    <w:rsid w:val="00003C4F"/>
    <w:rsid w:val="00004023"/>
    <w:rsid w:val="00004032"/>
    <w:rsid w:val="0000465A"/>
    <w:rsid w:val="000046D5"/>
    <w:rsid w:val="00004BF8"/>
    <w:rsid w:val="00004CE7"/>
    <w:rsid w:val="00004E0A"/>
    <w:rsid w:val="00004EFB"/>
    <w:rsid w:val="00004F38"/>
    <w:rsid w:val="00004FD3"/>
    <w:rsid w:val="00005387"/>
    <w:rsid w:val="0000599D"/>
    <w:rsid w:val="000059E0"/>
    <w:rsid w:val="00005EFB"/>
    <w:rsid w:val="00005F32"/>
    <w:rsid w:val="0000600A"/>
    <w:rsid w:val="00006040"/>
    <w:rsid w:val="00006165"/>
    <w:rsid w:val="00006373"/>
    <w:rsid w:val="000064EF"/>
    <w:rsid w:val="000068B5"/>
    <w:rsid w:val="00006DF5"/>
    <w:rsid w:val="00006F7B"/>
    <w:rsid w:val="00006F95"/>
    <w:rsid w:val="00006FCF"/>
    <w:rsid w:val="00007023"/>
    <w:rsid w:val="0000709F"/>
    <w:rsid w:val="000071D6"/>
    <w:rsid w:val="000074E6"/>
    <w:rsid w:val="00007F2D"/>
    <w:rsid w:val="00007FAC"/>
    <w:rsid w:val="0001026C"/>
    <w:rsid w:val="000102C4"/>
    <w:rsid w:val="000103C2"/>
    <w:rsid w:val="000106D4"/>
    <w:rsid w:val="0001070C"/>
    <w:rsid w:val="00010A31"/>
    <w:rsid w:val="00010A9C"/>
    <w:rsid w:val="00010ABA"/>
    <w:rsid w:val="00010D2E"/>
    <w:rsid w:val="00010E15"/>
    <w:rsid w:val="00010EE5"/>
    <w:rsid w:val="00010F57"/>
    <w:rsid w:val="0001100C"/>
    <w:rsid w:val="000110A7"/>
    <w:rsid w:val="00011188"/>
    <w:rsid w:val="000112DD"/>
    <w:rsid w:val="00011433"/>
    <w:rsid w:val="000114FF"/>
    <w:rsid w:val="000116B7"/>
    <w:rsid w:val="00011AF1"/>
    <w:rsid w:val="000122CE"/>
    <w:rsid w:val="0001250F"/>
    <w:rsid w:val="00012555"/>
    <w:rsid w:val="000127AE"/>
    <w:rsid w:val="00012C10"/>
    <w:rsid w:val="00012EDB"/>
    <w:rsid w:val="00012F6E"/>
    <w:rsid w:val="00012F86"/>
    <w:rsid w:val="00012FDF"/>
    <w:rsid w:val="00013532"/>
    <w:rsid w:val="000138A0"/>
    <w:rsid w:val="00013C5A"/>
    <w:rsid w:val="00013CE7"/>
    <w:rsid w:val="00013F14"/>
    <w:rsid w:val="00013FC9"/>
    <w:rsid w:val="00014236"/>
    <w:rsid w:val="0001425E"/>
    <w:rsid w:val="000143AB"/>
    <w:rsid w:val="000145BD"/>
    <w:rsid w:val="000148F6"/>
    <w:rsid w:val="00014ED0"/>
    <w:rsid w:val="00014FE4"/>
    <w:rsid w:val="00015217"/>
    <w:rsid w:val="000159A0"/>
    <w:rsid w:val="000159D2"/>
    <w:rsid w:val="00015CE1"/>
    <w:rsid w:val="00016264"/>
    <w:rsid w:val="000162EA"/>
    <w:rsid w:val="0001643B"/>
    <w:rsid w:val="000164D0"/>
    <w:rsid w:val="000167E0"/>
    <w:rsid w:val="00016926"/>
    <w:rsid w:val="00016993"/>
    <w:rsid w:val="00016CA8"/>
    <w:rsid w:val="00016CAB"/>
    <w:rsid w:val="00016E5B"/>
    <w:rsid w:val="000170FD"/>
    <w:rsid w:val="0001749B"/>
    <w:rsid w:val="00017773"/>
    <w:rsid w:val="00017D75"/>
    <w:rsid w:val="00017E36"/>
    <w:rsid w:val="00017FE5"/>
    <w:rsid w:val="00020090"/>
    <w:rsid w:val="000202CA"/>
    <w:rsid w:val="000206D2"/>
    <w:rsid w:val="00020757"/>
    <w:rsid w:val="0002084D"/>
    <w:rsid w:val="00020CDF"/>
    <w:rsid w:val="00020D37"/>
    <w:rsid w:val="00020F8B"/>
    <w:rsid w:val="000213A8"/>
    <w:rsid w:val="000215DE"/>
    <w:rsid w:val="00021910"/>
    <w:rsid w:val="00022022"/>
    <w:rsid w:val="00022660"/>
    <w:rsid w:val="00022CC9"/>
    <w:rsid w:val="00022E8D"/>
    <w:rsid w:val="0002348A"/>
    <w:rsid w:val="00023791"/>
    <w:rsid w:val="0002389A"/>
    <w:rsid w:val="00023DCD"/>
    <w:rsid w:val="0002415E"/>
    <w:rsid w:val="000244E8"/>
    <w:rsid w:val="00024708"/>
    <w:rsid w:val="00024722"/>
    <w:rsid w:val="0002485B"/>
    <w:rsid w:val="00024D63"/>
    <w:rsid w:val="00024E19"/>
    <w:rsid w:val="00024EE7"/>
    <w:rsid w:val="000250B4"/>
    <w:rsid w:val="0002529C"/>
    <w:rsid w:val="000257A3"/>
    <w:rsid w:val="00025BA8"/>
    <w:rsid w:val="00025D0C"/>
    <w:rsid w:val="00025F96"/>
    <w:rsid w:val="00025FAB"/>
    <w:rsid w:val="000260C3"/>
    <w:rsid w:val="0002622C"/>
    <w:rsid w:val="00026CAB"/>
    <w:rsid w:val="00026D6F"/>
    <w:rsid w:val="00026E89"/>
    <w:rsid w:val="00026F27"/>
    <w:rsid w:val="00027340"/>
    <w:rsid w:val="000275A3"/>
    <w:rsid w:val="00027A58"/>
    <w:rsid w:val="00027A70"/>
    <w:rsid w:val="00030558"/>
    <w:rsid w:val="00030626"/>
    <w:rsid w:val="00030699"/>
    <w:rsid w:val="00030725"/>
    <w:rsid w:val="00030AA9"/>
    <w:rsid w:val="00030B07"/>
    <w:rsid w:val="00030B59"/>
    <w:rsid w:val="00030DB8"/>
    <w:rsid w:val="00030FA9"/>
    <w:rsid w:val="00031320"/>
    <w:rsid w:val="000313C3"/>
    <w:rsid w:val="00031437"/>
    <w:rsid w:val="00031464"/>
    <w:rsid w:val="00031570"/>
    <w:rsid w:val="00031A83"/>
    <w:rsid w:val="00031BB5"/>
    <w:rsid w:val="0003213A"/>
    <w:rsid w:val="00032277"/>
    <w:rsid w:val="00032446"/>
    <w:rsid w:val="00032A81"/>
    <w:rsid w:val="00032C12"/>
    <w:rsid w:val="00032FBC"/>
    <w:rsid w:val="00033175"/>
    <w:rsid w:val="00033312"/>
    <w:rsid w:val="00033590"/>
    <w:rsid w:val="00033B2D"/>
    <w:rsid w:val="00033ECA"/>
    <w:rsid w:val="0003406C"/>
    <w:rsid w:val="00034085"/>
    <w:rsid w:val="000340D8"/>
    <w:rsid w:val="0003427D"/>
    <w:rsid w:val="000342D6"/>
    <w:rsid w:val="00034445"/>
    <w:rsid w:val="00034573"/>
    <w:rsid w:val="00034661"/>
    <w:rsid w:val="0003496D"/>
    <w:rsid w:val="00034A2A"/>
    <w:rsid w:val="00034A40"/>
    <w:rsid w:val="00034D79"/>
    <w:rsid w:val="00034DA8"/>
    <w:rsid w:val="00034DFA"/>
    <w:rsid w:val="000351FA"/>
    <w:rsid w:val="0003534E"/>
    <w:rsid w:val="000357ED"/>
    <w:rsid w:val="00035A43"/>
    <w:rsid w:val="00035E15"/>
    <w:rsid w:val="00035EA5"/>
    <w:rsid w:val="0003637F"/>
    <w:rsid w:val="0003640E"/>
    <w:rsid w:val="00036750"/>
    <w:rsid w:val="00036790"/>
    <w:rsid w:val="0003688A"/>
    <w:rsid w:val="000368FC"/>
    <w:rsid w:val="00036DA3"/>
    <w:rsid w:val="000372AF"/>
    <w:rsid w:val="000372EE"/>
    <w:rsid w:val="000373A9"/>
    <w:rsid w:val="000374EF"/>
    <w:rsid w:val="000375C2"/>
    <w:rsid w:val="000379BF"/>
    <w:rsid w:val="00037BEC"/>
    <w:rsid w:val="00037C23"/>
    <w:rsid w:val="000400D9"/>
    <w:rsid w:val="0004035C"/>
    <w:rsid w:val="00040860"/>
    <w:rsid w:val="00040C26"/>
    <w:rsid w:val="00040C41"/>
    <w:rsid w:val="00040C9D"/>
    <w:rsid w:val="00040CC3"/>
    <w:rsid w:val="00040CED"/>
    <w:rsid w:val="00040D03"/>
    <w:rsid w:val="00040EA1"/>
    <w:rsid w:val="00040EB0"/>
    <w:rsid w:val="0004113D"/>
    <w:rsid w:val="000411F4"/>
    <w:rsid w:val="000414B6"/>
    <w:rsid w:val="00041D4C"/>
    <w:rsid w:val="00041ED5"/>
    <w:rsid w:val="00041F5E"/>
    <w:rsid w:val="0004205F"/>
    <w:rsid w:val="00042069"/>
    <w:rsid w:val="00042231"/>
    <w:rsid w:val="00042312"/>
    <w:rsid w:val="000423C6"/>
    <w:rsid w:val="000425C7"/>
    <w:rsid w:val="000426A7"/>
    <w:rsid w:val="00042C33"/>
    <w:rsid w:val="00042D83"/>
    <w:rsid w:val="00042EDB"/>
    <w:rsid w:val="00042F1B"/>
    <w:rsid w:val="000434C8"/>
    <w:rsid w:val="000439D2"/>
    <w:rsid w:val="00043C32"/>
    <w:rsid w:val="00043E00"/>
    <w:rsid w:val="00043F3D"/>
    <w:rsid w:val="00043FA4"/>
    <w:rsid w:val="00044173"/>
    <w:rsid w:val="00044749"/>
    <w:rsid w:val="00044A50"/>
    <w:rsid w:val="00044A5D"/>
    <w:rsid w:val="00044C45"/>
    <w:rsid w:val="00044C65"/>
    <w:rsid w:val="00045285"/>
    <w:rsid w:val="000452BC"/>
    <w:rsid w:val="000458C7"/>
    <w:rsid w:val="0004593D"/>
    <w:rsid w:val="00045991"/>
    <w:rsid w:val="00045B52"/>
    <w:rsid w:val="00045E1E"/>
    <w:rsid w:val="00045E5C"/>
    <w:rsid w:val="00045E99"/>
    <w:rsid w:val="00045FE4"/>
    <w:rsid w:val="00046288"/>
    <w:rsid w:val="0004771D"/>
    <w:rsid w:val="00047941"/>
    <w:rsid w:val="00047DE7"/>
    <w:rsid w:val="00050015"/>
    <w:rsid w:val="0005083B"/>
    <w:rsid w:val="00050A22"/>
    <w:rsid w:val="00050A33"/>
    <w:rsid w:val="00050A48"/>
    <w:rsid w:val="00050E27"/>
    <w:rsid w:val="00051017"/>
    <w:rsid w:val="0005144F"/>
    <w:rsid w:val="0005191B"/>
    <w:rsid w:val="0005195B"/>
    <w:rsid w:val="00051AF1"/>
    <w:rsid w:val="00051C43"/>
    <w:rsid w:val="00051C7A"/>
    <w:rsid w:val="00051D42"/>
    <w:rsid w:val="00051DE6"/>
    <w:rsid w:val="00051FAB"/>
    <w:rsid w:val="000522B3"/>
    <w:rsid w:val="000522ED"/>
    <w:rsid w:val="00052363"/>
    <w:rsid w:val="00052528"/>
    <w:rsid w:val="000526BB"/>
    <w:rsid w:val="00053613"/>
    <w:rsid w:val="0005385E"/>
    <w:rsid w:val="000538A1"/>
    <w:rsid w:val="00053B91"/>
    <w:rsid w:val="00053E3D"/>
    <w:rsid w:val="000542F5"/>
    <w:rsid w:val="00054359"/>
    <w:rsid w:val="000543CF"/>
    <w:rsid w:val="00054754"/>
    <w:rsid w:val="000547D4"/>
    <w:rsid w:val="000548EC"/>
    <w:rsid w:val="000549C3"/>
    <w:rsid w:val="000549FA"/>
    <w:rsid w:val="00054B94"/>
    <w:rsid w:val="00054C7A"/>
    <w:rsid w:val="00055375"/>
    <w:rsid w:val="0005538E"/>
    <w:rsid w:val="00055528"/>
    <w:rsid w:val="0005569A"/>
    <w:rsid w:val="00055741"/>
    <w:rsid w:val="00055E7B"/>
    <w:rsid w:val="00056319"/>
    <w:rsid w:val="000564E7"/>
    <w:rsid w:val="000565D9"/>
    <w:rsid w:val="00056770"/>
    <w:rsid w:val="000568CF"/>
    <w:rsid w:val="00056D03"/>
    <w:rsid w:val="00056DF3"/>
    <w:rsid w:val="00057242"/>
    <w:rsid w:val="00057386"/>
    <w:rsid w:val="000575C2"/>
    <w:rsid w:val="000578DE"/>
    <w:rsid w:val="00057983"/>
    <w:rsid w:val="00057D72"/>
    <w:rsid w:val="00057EEF"/>
    <w:rsid w:val="0005BCC5"/>
    <w:rsid w:val="00060338"/>
    <w:rsid w:val="00060820"/>
    <w:rsid w:val="00060968"/>
    <w:rsid w:val="00060C73"/>
    <w:rsid w:val="000610C8"/>
    <w:rsid w:val="00061256"/>
    <w:rsid w:val="00061435"/>
    <w:rsid w:val="00061782"/>
    <w:rsid w:val="000619CB"/>
    <w:rsid w:val="00062280"/>
    <w:rsid w:val="000622C1"/>
    <w:rsid w:val="00062387"/>
    <w:rsid w:val="00062514"/>
    <w:rsid w:val="000628D4"/>
    <w:rsid w:val="00062F07"/>
    <w:rsid w:val="00062F28"/>
    <w:rsid w:val="00062F98"/>
    <w:rsid w:val="00063578"/>
    <w:rsid w:val="00063DC2"/>
    <w:rsid w:val="00063EBA"/>
    <w:rsid w:val="00063F23"/>
    <w:rsid w:val="000640F0"/>
    <w:rsid w:val="0006410F"/>
    <w:rsid w:val="0006434D"/>
    <w:rsid w:val="000643A1"/>
    <w:rsid w:val="0006448B"/>
    <w:rsid w:val="00064679"/>
    <w:rsid w:val="00064A13"/>
    <w:rsid w:val="00064AF4"/>
    <w:rsid w:val="00064BD6"/>
    <w:rsid w:val="00064D96"/>
    <w:rsid w:val="00064DB1"/>
    <w:rsid w:val="000658B5"/>
    <w:rsid w:val="000659B8"/>
    <w:rsid w:val="00065B38"/>
    <w:rsid w:val="00065BA3"/>
    <w:rsid w:val="00065D3B"/>
    <w:rsid w:val="00065E10"/>
    <w:rsid w:val="0006603E"/>
    <w:rsid w:val="000667E9"/>
    <w:rsid w:val="00066E4A"/>
    <w:rsid w:val="00067128"/>
    <w:rsid w:val="0006724D"/>
    <w:rsid w:val="000673DE"/>
    <w:rsid w:val="00067430"/>
    <w:rsid w:val="000675CD"/>
    <w:rsid w:val="00067872"/>
    <w:rsid w:val="000678AC"/>
    <w:rsid w:val="00067A43"/>
    <w:rsid w:val="00067CAF"/>
    <w:rsid w:val="000700A2"/>
    <w:rsid w:val="000703A0"/>
    <w:rsid w:val="000703B2"/>
    <w:rsid w:val="00070415"/>
    <w:rsid w:val="0007046E"/>
    <w:rsid w:val="000706B1"/>
    <w:rsid w:val="000706C8"/>
    <w:rsid w:val="00070FBF"/>
    <w:rsid w:val="00070FEC"/>
    <w:rsid w:val="00071112"/>
    <w:rsid w:val="000711EE"/>
    <w:rsid w:val="00071257"/>
    <w:rsid w:val="0007172A"/>
    <w:rsid w:val="000717A6"/>
    <w:rsid w:val="0007180E"/>
    <w:rsid w:val="00071913"/>
    <w:rsid w:val="00071ACD"/>
    <w:rsid w:val="00071AE4"/>
    <w:rsid w:val="00071C20"/>
    <w:rsid w:val="00071CB5"/>
    <w:rsid w:val="00071CCB"/>
    <w:rsid w:val="00071D03"/>
    <w:rsid w:val="00071FF9"/>
    <w:rsid w:val="00072042"/>
    <w:rsid w:val="0007204E"/>
    <w:rsid w:val="0007232B"/>
    <w:rsid w:val="000724FB"/>
    <w:rsid w:val="00072A52"/>
    <w:rsid w:val="00072AD7"/>
    <w:rsid w:val="00072BC7"/>
    <w:rsid w:val="000735A2"/>
    <w:rsid w:val="0007393F"/>
    <w:rsid w:val="00073B71"/>
    <w:rsid w:val="000740C9"/>
    <w:rsid w:val="00074899"/>
    <w:rsid w:val="000748D7"/>
    <w:rsid w:val="00075057"/>
    <w:rsid w:val="0007517E"/>
    <w:rsid w:val="0007540F"/>
    <w:rsid w:val="000759F3"/>
    <w:rsid w:val="00075D1A"/>
    <w:rsid w:val="00075E6D"/>
    <w:rsid w:val="00075F19"/>
    <w:rsid w:val="00075FE1"/>
    <w:rsid w:val="00076667"/>
    <w:rsid w:val="000769FF"/>
    <w:rsid w:val="00076D65"/>
    <w:rsid w:val="000770C9"/>
    <w:rsid w:val="000772F6"/>
    <w:rsid w:val="00077473"/>
    <w:rsid w:val="00077481"/>
    <w:rsid w:val="000776E8"/>
    <w:rsid w:val="000776F9"/>
    <w:rsid w:val="00077A0A"/>
    <w:rsid w:val="00077E7D"/>
    <w:rsid w:val="00077EE0"/>
    <w:rsid w:val="00078E4B"/>
    <w:rsid w:val="000802F9"/>
    <w:rsid w:val="000804CC"/>
    <w:rsid w:val="000805C3"/>
    <w:rsid w:val="00080C44"/>
    <w:rsid w:val="00080C6C"/>
    <w:rsid w:val="00080CEE"/>
    <w:rsid w:val="00080DE6"/>
    <w:rsid w:val="00080E26"/>
    <w:rsid w:val="0008145A"/>
    <w:rsid w:val="000814C8"/>
    <w:rsid w:val="0008162D"/>
    <w:rsid w:val="00081674"/>
    <w:rsid w:val="00081717"/>
    <w:rsid w:val="00081ABF"/>
    <w:rsid w:val="00082041"/>
    <w:rsid w:val="000822AB"/>
    <w:rsid w:val="000826F8"/>
    <w:rsid w:val="00082BE0"/>
    <w:rsid w:val="00082DFE"/>
    <w:rsid w:val="000831C8"/>
    <w:rsid w:val="0008321A"/>
    <w:rsid w:val="00083388"/>
    <w:rsid w:val="000833E2"/>
    <w:rsid w:val="000839D2"/>
    <w:rsid w:val="00083D6E"/>
    <w:rsid w:val="00083F5E"/>
    <w:rsid w:val="0008451F"/>
    <w:rsid w:val="00084CC7"/>
    <w:rsid w:val="00084EBA"/>
    <w:rsid w:val="00084F11"/>
    <w:rsid w:val="00084F71"/>
    <w:rsid w:val="00084FDB"/>
    <w:rsid w:val="0008505C"/>
    <w:rsid w:val="000851A8"/>
    <w:rsid w:val="0008586C"/>
    <w:rsid w:val="00085A60"/>
    <w:rsid w:val="00085C46"/>
    <w:rsid w:val="00085C50"/>
    <w:rsid w:val="00086198"/>
    <w:rsid w:val="000865A9"/>
    <w:rsid w:val="0008675D"/>
    <w:rsid w:val="0008686A"/>
    <w:rsid w:val="000868E6"/>
    <w:rsid w:val="00087175"/>
    <w:rsid w:val="00087650"/>
    <w:rsid w:val="00087982"/>
    <w:rsid w:val="00087B78"/>
    <w:rsid w:val="00087C02"/>
    <w:rsid w:val="00087D35"/>
    <w:rsid w:val="0009053C"/>
    <w:rsid w:val="00090735"/>
    <w:rsid w:val="000907CC"/>
    <w:rsid w:val="000909F9"/>
    <w:rsid w:val="00090B58"/>
    <w:rsid w:val="00091130"/>
    <w:rsid w:val="000912CB"/>
    <w:rsid w:val="0009159E"/>
    <w:rsid w:val="00091643"/>
    <w:rsid w:val="00091666"/>
    <w:rsid w:val="00091796"/>
    <w:rsid w:val="000919E1"/>
    <w:rsid w:val="00091BA2"/>
    <w:rsid w:val="00091CB0"/>
    <w:rsid w:val="0009206E"/>
    <w:rsid w:val="00092372"/>
    <w:rsid w:val="0009332F"/>
    <w:rsid w:val="000933AA"/>
    <w:rsid w:val="00093404"/>
    <w:rsid w:val="0009345E"/>
    <w:rsid w:val="000935A0"/>
    <w:rsid w:val="00093B7D"/>
    <w:rsid w:val="00093BFD"/>
    <w:rsid w:val="000942DC"/>
    <w:rsid w:val="00094344"/>
    <w:rsid w:val="000943BF"/>
    <w:rsid w:val="00094DA7"/>
    <w:rsid w:val="00095047"/>
    <w:rsid w:val="0009507E"/>
    <w:rsid w:val="000953C6"/>
    <w:rsid w:val="000953F4"/>
    <w:rsid w:val="0009549C"/>
    <w:rsid w:val="0009590C"/>
    <w:rsid w:val="000959E7"/>
    <w:rsid w:val="00095E1E"/>
    <w:rsid w:val="00095E7D"/>
    <w:rsid w:val="000964DE"/>
    <w:rsid w:val="00096639"/>
    <w:rsid w:val="0009666E"/>
    <w:rsid w:val="00096B18"/>
    <w:rsid w:val="000972AB"/>
    <w:rsid w:val="00097354"/>
    <w:rsid w:val="00097B40"/>
    <w:rsid w:val="00097B47"/>
    <w:rsid w:val="00097D0E"/>
    <w:rsid w:val="00097EE3"/>
    <w:rsid w:val="000A0288"/>
    <w:rsid w:val="000A02CA"/>
    <w:rsid w:val="000A02FA"/>
    <w:rsid w:val="000A02FE"/>
    <w:rsid w:val="000A0721"/>
    <w:rsid w:val="000A0851"/>
    <w:rsid w:val="000A0868"/>
    <w:rsid w:val="000A0A72"/>
    <w:rsid w:val="000A0F4D"/>
    <w:rsid w:val="000A12C9"/>
    <w:rsid w:val="000A17EA"/>
    <w:rsid w:val="000A1C7A"/>
    <w:rsid w:val="000A1E02"/>
    <w:rsid w:val="000A20C3"/>
    <w:rsid w:val="000A2345"/>
    <w:rsid w:val="000A2394"/>
    <w:rsid w:val="000A28D1"/>
    <w:rsid w:val="000A2909"/>
    <w:rsid w:val="000A2BD3"/>
    <w:rsid w:val="000A30FF"/>
    <w:rsid w:val="000A31C1"/>
    <w:rsid w:val="000A323B"/>
    <w:rsid w:val="000A32C5"/>
    <w:rsid w:val="000A3411"/>
    <w:rsid w:val="000A34CA"/>
    <w:rsid w:val="000A385B"/>
    <w:rsid w:val="000A3B33"/>
    <w:rsid w:val="000A426F"/>
    <w:rsid w:val="000A4485"/>
    <w:rsid w:val="000A4559"/>
    <w:rsid w:val="000A45FD"/>
    <w:rsid w:val="000A477B"/>
    <w:rsid w:val="000A47D7"/>
    <w:rsid w:val="000A48F8"/>
    <w:rsid w:val="000A48FD"/>
    <w:rsid w:val="000A4A48"/>
    <w:rsid w:val="000A4B2F"/>
    <w:rsid w:val="000A4C1C"/>
    <w:rsid w:val="000A4D71"/>
    <w:rsid w:val="000A50A7"/>
    <w:rsid w:val="000A5330"/>
    <w:rsid w:val="000A5361"/>
    <w:rsid w:val="000A558D"/>
    <w:rsid w:val="000A5611"/>
    <w:rsid w:val="000A563C"/>
    <w:rsid w:val="000A59C5"/>
    <w:rsid w:val="000A5A6D"/>
    <w:rsid w:val="000A5DEA"/>
    <w:rsid w:val="000A5EBD"/>
    <w:rsid w:val="000A5F1F"/>
    <w:rsid w:val="000A5FB7"/>
    <w:rsid w:val="000A6217"/>
    <w:rsid w:val="000A6228"/>
    <w:rsid w:val="000A65E4"/>
    <w:rsid w:val="000A68EF"/>
    <w:rsid w:val="000A693F"/>
    <w:rsid w:val="000A7658"/>
    <w:rsid w:val="000A7A72"/>
    <w:rsid w:val="000A7BAE"/>
    <w:rsid w:val="000A7D55"/>
    <w:rsid w:val="000A7F0F"/>
    <w:rsid w:val="000A7F4C"/>
    <w:rsid w:val="000B0215"/>
    <w:rsid w:val="000B02BC"/>
    <w:rsid w:val="000B0498"/>
    <w:rsid w:val="000B0F36"/>
    <w:rsid w:val="000B0FA8"/>
    <w:rsid w:val="000B158B"/>
    <w:rsid w:val="000B1942"/>
    <w:rsid w:val="000B1BED"/>
    <w:rsid w:val="000B1DAD"/>
    <w:rsid w:val="000B2240"/>
    <w:rsid w:val="000B2389"/>
    <w:rsid w:val="000B244B"/>
    <w:rsid w:val="000B2477"/>
    <w:rsid w:val="000B2600"/>
    <w:rsid w:val="000B2729"/>
    <w:rsid w:val="000B3524"/>
    <w:rsid w:val="000B358D"/>
    <w:rsid w:val="000B3594"/>
    <w:rsid w:val="000B36F9"/>
    <w:rsid w:val="000B4074"/>
    <w:rsid w:val="000B41FE"/>
    <w:rsid w:val="000B42E5"/>
    <w:rsid w:val="000B4732"/>
    <w:rsid w:val="000B474C"/>
    <w:rsid w:val="000B4BCD"/>
    <w:rsid w:val="000B4C6C"/>
    <w:rsid w:val="000B4EDB"/>
    <w:rsid w:val="000B5234"/>
    <w:rsid w:val="000B5449"/>
    <w:rsid w:val="000B55BE"/>
    <w:rsid w:val="000B566F"/>
    <w:rsid w:val="000B5AFD"/>
    <w:rsid w:val="000B5CA1"/>
    <w:rsid w:val="000B5CD8"/>
    <w:rsid w:val="000B5D2F"/>
    <w:rsid w:val="000B5D9C"/>
    <w:rsid w:val="000B66DC"/>
    <w:rsid w:val="000B67DF"/>
    <w:rsid w:val="000B6B00"/>
    <w:rsid w:val="000B6D1F"/>
    <w:rsid w:val="000B7238"/>
    <w:rsid w:val="000B789D"/>
    <w:rsid w:val="000B7E54"/>
    <w:rsid w:val="000B7ECA"/>
    <w:rsid w:val="000B7ED9"/>
    <w:rsid w:val="000C0229"/>
    <w:rsid w:val="000C034D"/>
    <w:rsid w:val="000C062F"/>
    <w:rsid w:val="000C0652"/>
    <w:rsid w:val="000C0921"/>
    <w:rsid w:val="000C09F6"/>
    <w:rsid w:val="000C0A00"/>
    <w:rsid w:val="000C0AF6"/>
    <w:rsid w:val="000C0CBC"/>
    <w:rsid w:val="000C0E66"/>
    <w:rsid w:val="000C13ED"/>
    <w:rsid w:val="000C17CA"/>
    <w:rsid w:val="000C17E7"/>
    <w:rsid w:val="000C17F9"/>
    <w:rsid w:val="000C1FD2"/>
    <w:rsid w:val="000C2727"/>
    <w:rsid w:val="000C2DEC"/>
    <w:rsid w:val="000C2E78"/>
    <w:rsid w:val="000C3049"/>
    <w:rsid w:val="000C30BC"/>
    <w:rsid w:val="000C3270"/>
    <w:rsid w:val="000C384C"/>
    <w:rsid w:val="000C3A31"/>
    <w:rsid w:val="000C3B5E"/>
    <w:rsid w:val="000C3BC8"/>
    <w:rsid w:val="000C3BC9"/>
    <w:rsid w:val="000C3C51"/>
    <w:rsid w:val="000C3FE5"/>
    <w:rsid w:val="000C42B8"/>
    <w:rsid w:val="000C4379"/>
    <w:rsid w:val="000C4477"/>
    <w:rsid w:val="000C4562"/>
    <w:rsid w:val="000C4932"/>
    <w:rsid w:val="000C4B43"/>
    <w:rsid w:val="000C51B0"/>
    <w:rsid w:val="000C5228"/>
    <w:rsid w:val="000C577E"/>
    <w:rsid w:val="000C5A44"/>
    <w:rsid w:val="000C5A73"/>
    <w:rsid w:val="000C5ADC"/>
    <w:rsid w:val="000C620A"/>
    <w:rsid w:val="000C62C8"/>
    <w:rsid w:val="000C655A"/>
    <w:rsid w:val="000C684E"/>
    <w:rsid w:val="000C6B9D"/>
    <w:rsid w:val="000C6BDD"/>
    <w:rsid w:val="000C7268"/>
    <w:rsid w:val="000C784B"/>
    <w:rsid w:val="000C7C19"/>
    <w:rsid w:val="000D04BA"/>
    <w:rsid w:val="000D0B6E"/>
    <w:rsid w:val="000D0D65"/>
    <w:rsid w:val="000D1123"/>
    <w:rsid w:val="000D11A3"/>
    <w:rsid w:val="000D12E0"/>
    <w:rsid w:val="000D1944"/>
    <w:rsid w:val="000D1A06"/>
    <w:rsid w:val="000D1DD9"/>
    <w:rsid w:val="000D20C0"/>
    <w:rsid w:val="000D2172"/>
    <w:rsid w:val="000D2269"/>
    <w:rsid w:val="000D293C"/>
    <w:rsid w:val="000D2A32"/>
    <w:rsid w:val="000D2BC1"/>
    <w:rsid w:val="000D2DC4"/>
    <w:rsid w:val="000D2EC7"/>
    <w:rsid w:val="000D2FFE"/>
    <w:rsid w:val="000D300A"/>
    <w:rsid w:val="000D3150"/>
    <w:rsid w:val="000D3232"/>
    <w:rsid w:val="000D337B"/>
    <w:rsid w:val="000D345F"/>
    <w:rsid w:val="000D3535"/>
    <w:rsid w:val="000D35F0"/>
    <w:rsid w:val="000D385A"/>
    <w:rsid w:val="000D38C2"/>
    <w:rsid w:val="000D398F"/>
    <w:rsid w:val="000D3B14"/>
    <w:rsid w:val="000D3CA7"/>
    <w:rsid w:val="000D3EE1"/>
    <w:rsid w:val="000D3F5C"/>
    <w:rsid w:val="000D3F8F"/>
    <w:rsid w:val="000D4252"/>
    <w:rsid w:val="000D44DA"/>
    <w:rsid w:val="000D4565"/>
    <w:rsid w:val="000D4CE9"/>
    <w:rsid w:val="000D504F"/>
    <w:rsid w:val="000D508C"/>
    <w:rsid w:val="000D52C7"/>
    <w:rsid w:val="000D5575"/>
    <w:rsid w:val="000D5652"/>
    <w:rsid w:val="000D57A3"/>
    <w:rsid w:val="000D5963"/>
    <w:rsid w:val="000D59F2"/>
    <w:rsid w:val="000D5A19"/>
    <w:rsid w:val="000D5B16"/>
    <w:rsid w:val="000D5B72"/>
    <w:rsid w:val="000D5C33"/>
    <w:rsid w:val="000D5FD6"/>
    <w:rsid w:val="000D61EB"/>
    <w:rsid w:val="000D6201"/>
    <w:rsid w:val="000D6488"/>
    <w:rsid w:val="000D6494"/>
    <w:rsid w:val="000D661D"/>
    <w:rsid w:val="000D67E7"/>
    <w:rsid w:val="000D6B62"/>
    <w:rsid w:val="000D6E89"/>
    <w:rsid w:val="000D7088"/>
    <w:rsid w:val="000D72DB"/>
    <w:rsid w:val="000D770B"/>
    <w:rsid w:val="000D788E"/>
    <w:rsid w:val="000D7D22"/>
    <w:rsid w:val="000D852F"/>
    <w:rsid w:val="000E006E"/>
    <w:rsid w:val="000E008C"/>
    <w:rsid w:val="000E031D"/>
    <w:rsid w:val="000E0ABA"/>
    <w:rsid w:val="000E0F7D"/>
    <w:rsid w:val="000E102C"/>
    <w:rsid w:val="000E1076"/>
    <w:rsid w:val="000E12B0"/>
    <w:rsid w:val="000E16AE"/>
    <w:rsid w:val="000E198B"/>
    <w:rsid w:val="000E1BC8"/>
    <w:rsid w:val="000E1D0A"/>
    <w:rsid w:val="000E1D32"/>
    <w:rsid w:val="000E1E50"/>
    <w:rsid w:val="000E26D8"/>
    <w:rsid w:val="000E27E2"/>
    <w:rsid w:val="000E2B94"/>
    <w:rsid w:val="000E2CB7"/>
    <w:rsid w:val="000E2D44"/>
    <w:rsid w:val="000E2D6D"/>
    <w:rsid w:val="000E3156"/>
    <w:rsid w:val="000E31C5"/>
    <w:rsid w:val="000E327B"/>
    <w:rsid w:val="000E34E3"/>
    <w:rsid w:val="000E35B6"/>
    <w:rsid w:val="000E3BB8"/>
    <w:rsid w:val="000E3BDB"/>
    <w:rsid w:val="000E3C5E"/>
    <w:rsid w:val="000E3D9B"/>
    <w:rsid w:val="000E3DFD"/>
    <w:rsid w:val="000E4261"/>
    <w:rsid w:val="000E44FD"/>
    <w:rsid w:val="000E4697"/>
    <w:rsid w:val="000E4840"/>
    <w:rsid w:val="000E4BAE"/>
    <w:rsid w:val="000E4BC8"/>
    <w:rsid w:val="000E56DF"/>
    <w:rsid w:val="000E58C5"/>
    <w:rsid w:val="000E5CE1"/>
    <w:rsid w:val="000E5F05"/>
    <w:rsid w:val="000E6203"/>
    <w:rsid w:val="000E64CB"/>
    <w:rsid w:val="000E66E1"/>
    <w:rsid w:val="000E6CDD"/>
    <w:rsid w:val="000E722C"/>
    <w:rsid w:val="000E728D"/>
    <w:rsid w:val="000E7320"/>
    <w:rsid w:val="000E755B"/>
    <w:rsid w:val="000E77AC"/>
    <w:rsid w:val="000E786F"/>
    <w:rsid w:val="000E78A4"/>
    <w:rsid w:val="000E78B0"/>
    <w:rsid w:val="000E7A3A"/>
    <w:rsid w:val="000E7DA7"/>
    <w:rsid w:val="000E7EC4"/>
    <w:rsid w:val="000E7FA0"/>
    <w:rsid w:val="000F00BA"/>
    <w:rsid w:val="000F00D3"/>
    <w:rsid w:val="000F0233"/>
    <w:rsid w:val="000F02F8"/>
    <w:rsid w:val="000F0409"/>
    <w:rsid w:val="000F049F"/>
    <w:rsid w:val="000F05B9"/>
    <w:rsid w:val="000F0642"/>
    <w:rsid w:val="000F07D0"/>
    <w:rsid w:val="000F07F5"/>
    <w:rsid w:val="000F07F9"/>
    <w:rsid w:val="000F07FA"/>
    <w:rsid w:val="000F0ADB"/>
    <w:rsid w:val="000F0B5E"/>
    <w:rsid w:val="000F0B60"/>
    <w:rsid w:val="000F0C38"/>
    <w:rsid w:val="000F10D0"/>
    <w:rsid w:val="000F1664"/>
    <w:rsid w:val="000F1AA3"/>
    <w:rsid w:val="000F1D43"/>
    <w:rsid w:val="000F1EA7"/>
    <w:rsid w:val="000F1FFF"/>
    <w:rsid w:val="000F20AA"/>
    <w:rsid w:val="000F25E2"/>
    <w:rsid w:val="000F2651"/>
    <w:rsid w:val="000F2F51"/>
    <w:rsid w:val="000F3181"/>
    <w:rsid w:val="000F348D"/>
    <w:rsid w:val="000F365A"/>
    <w:rsid w:val="000F369A"/>
    <w:rsid w:val="000F3CE9"/>
    <w:rsid w:val="000F43CC"/>
    <w:rsid w:val="000F4463"/>
    <w:rsid w:val="000F4485"/>
    <w:rsid w:val="000F44D3"/>
    <w:rsid w:val="000F482D"/>
    <w:rsid w:val="000F4B72"/>
    <w:rsid w:val="000F5285"/>
    <w:rsid w:val="000F52E0"/>
    <w:rsid w:val="000F53A9"/>
    <w:rsid w:val="000F543F"/>
    <w:rsid w:val="000F583D"/>
    <w:rsid w:val="000F60F9"/>
    <w:rsid w:val="000F6464"/>
    <w:rsid w:val="000F6530"/>
    <w:rsid w:val="000F6628"/>
    <w:rsid w:val="000F6A75"/>
    <w:rsid w:val="000F6C25"/>
    <w:rsid w:val="000F6D2F"/>
    <w:rsid w:val="000F6F87"/>
    <w:rsid w:val="000F7583"/>
    <w:rsid w:val="000F76D8"/>
    <w:rsid w:val="000F76EB"/>
    <w:rsid w:val="000F7846"/>
    <w:rsid w:val="000F78AE"/>
    <w:rsid w:val="000F7A17"/>
    <w:rsid w:val="000F7D62"/>
    <w:rsid w:val="000F7DC1"/>
    <w:rsid w:val="000F7E25"/>
    <w:rsid w:val="00100030"/>
    <w:rsid w:val="001007EE"/>
    <w:rsid w:val="00100F76"/>
    <w:rsid w:val="00101343"/>
    <w:rsid w:val="0010148E"/>
    <w:rsid w:val="00101626"/>
    <w:rsid w:val="0010188F"/>
    <w:rsid w:val="001018D7"/>
    <w:rsid w:val="00101A58"/>
    <w:rsid w:val="00101C4E"/>
    <w:rsid w:val="00101E58"/>
    <w:rsid w:val="001020BD"/>
    <w:rsid w:val="00102231"/>
    <w:rsid w:val="001022BD"/>
    <w:rsid w:val="0010253C"/>
    <w:rsid w:val="00102A03"/>
    <w:rsid w:val="00102A82"/>
    <w:rsid w:val="00102BD1"/>
    <w:rsid w:val="00102D03"/>
    <w:rsid w:val="0010337C"/>
    <w:rsid w:val="001035BE"/>
    <w:rsid w:val="001035F1"/>
    <w:rsid w:val="0010372F"/>
    <w:rsid w:val="00103A49"/>
    <w:rsid w:val="00103F65"/>
    <w:rsid w:val="0010401F"/>
    <w:rsid w:val="00104101"/>
    <w:rsid w:val="00104129"/>
    <w:rsid w:val="0010457F"/>
    <w:rsid w:val="00104735"/>
    <w:rsid w:val="0010486A"/>
    <w:rsid w:val="001048BB"/>
    <w:rsid w:val="00104ADE"/>
    <w:rsid w:val="00104B69"/>
    <w:rsid w:val="00104D5A"/>
    <w:rsid w:val="00104FA8"/>
    <w:rsid w:val="001050D9"/>
    <w:rsid w:val="0010561C"/>
    <w:rsid w:val="001056AC"/>
    <w:rsid w:val="001058B9"/>
    <w:rsid w:val="00105C0F"/>
    <w:rsid w:val="00105E39"/>
    <w:rsid w:val="00106093"/>
    <w:rsid w:val="00106561"/>
    <w:rsid w:val="001065E2"/>
    <w:rsid w:val="00106907"/>
    <w:rsid w:val="00106D63"/>
    <w:rsid w:val="001070CB"/>
    <w:rsid w:val="0010712D"/>
    <w:rsid w:val="0010713C"/>
    <w:rsid w:val="001072D2"/>
    <w:rsid w:val="00107308"/>
    <w:rsid w:val="001073E9"/>
    <w:rsid w:val="001075F3"/>
    <w:rsid w:val="001076D4"/>
    <w:rsid w:val="00107A01"/>
    <w:rsid w:val="00107C23"/>
    <w:rsid w:val="001100B1"/>
    <w:rsid w:val="00110307"/>
    <w:rsid w:val="0011031C"/>
    <w:rsid w:val="00110923"/>
    <w:rsid w:val="00110C0F"/>
    <w:rsid w:val="00110C7F"/>
    <w:rsid w:val="00110EE2"/>
    <w:rsid w:val="00111177"/>
    <w:rsid w:val="00111301"/>
    <w:rsid w:val="001113FE"/>
    <w:rsid w:val="001115C7"/>
    <w:rsid w:val="00111A21"/>
    <w:rsid w:val="00111A88"/>
    <w:rsid w:val="00111E40"/>
    <w:rsid w:val="0011219B"/>
    <w:rsid w:val="0011221A"/>
    <w:rsid w:val="00112356"/>
    <w:rsid w:val="00112AFF"/>
    <w:rsid w:val="00112B8B"/>
    <w:rsid w:val="00112C26"/>
    <w:rsid w:val="00112EFF"/>
    <w:rsid w:val="00113018"/>
    <w:rsid w:val="00113048"/>
    <w:rsid w:val="00113094"/>
    <w:rsid w:val="00113283"/>
    <w:rsid w:val="001136F5"/>
    <w:rsid w:val="001137AE"/>
    <w:rsid w:val="001138AF"/>
    <w:rsid w:val="00113B20"/>
    <w:rsid w:val="001147A0"/>
    <w:rsid w:val="001147B3"/>
    <w:rsid w:val="001147FA"/>
    <w:rsid w:val="001148F7"/>
    <w:rsid w:val="00114918"/>
    <w:rsid w:val="001149B2"/>
    <w:rsid w:val="00114B21"/>
    <w:rsid w:val="00114C2A"/>
    <w:rsid w:val="00114C2D"/>
    <w:rsid w:val="00114D5F"/>
    <w:rsid w:val="00115125"/>
    <w:rsid w:val="001152F2"/>
    <w:rsid w:val="001153AC"/>
    <w:rsid w:val="001157D7"/>
    <w:rsid w:val="00115846"/>
    <w:rsid w:val="00115B9E"/>
    <w:rsid w:val="00116382"/>
    <w:rsid w:val="001163BB"/>
    <w:rsid w:val="00116484"/>
    <w:rsid w:val="0011699C"/>
    <w:rsid w:val="00116ACC"/>
    <w:rsid w:val="00116ACF"/>
    <w:rsid w:val="00116D39"/>
    <w:rsid w:val="00116D5C"/>
    <w:rsid w:val="00116DFE"/>
    <w:rsid w:val="0011711F"/>
    <w:rsid w:val="001171B2"/>
    <w:rsid w:val="00117289"/>
    <w:rsid w:val="001172B2"/>
    <w:rsid w:val="00117345"/>
    <w:rsid w:val="001173AE"/>
    <w:rsid w:val="001174D9"/>
    <w:rsid w:val="00117978"/>
    <w:rsid w:val="00117F9B"/>
    <w:rsid w:val="001200EC"/>
    <w:rsid w:val="00120549"/>
    <w:rsid w:val="001206A5"/>
    <w:rsid w:val="00121211"/>
    <w:rsid w:val="00121245"/>
    <w:rsid w:val="00121550"/>
    <w:rsid w:val="00121628"/>
    <w:rsid w:val="0012167D"/>
    <w:rsid w:val="00121A41"/>
    <w:rsid w:val="00121D1F"/>
    <w:rsid w:val="00122189"/>
    <w:rsid w:val="00122280"/>
    <w:rsid w:val="0012243C"/>
    <w:rsid w:val="00122A0D"/>
    <w:rsid w:val="00122D42"/>
    <w:rsid w:val="00123345"/>
    <w:rsid w:val="00123489"/>
    <w:rsid w:val="00123786"/>
    <w:rsid w:val="00123C30"/>
    <w:rsid w:val="00123C46"/>
    <w:rsid w:val="00124044"/>
    <w:rsid w:val="001240A7"/>
    <w:rsid w:val="001241FF"/>
    <w:rsid w:val="001243F7"/>
    <w:rsid w:val="001244BD"/>
    <w:rsid w:val="001246F7"/>
    <w:rsid w:val="0012470B"/>
    <w:rsid w:val="00124731"/>
    <w:rsid w:val="00124A16"/>
    <w:rsid w:val="00124AEA"/>
    <w:rsid w:val="00124D5D"/>
    <w:rsid w:val="00124DA5"/>
    <w:rsid w:val="00124ED4"/>
    <w:rsid w:val="001253C2"/>
    <w:rsid w:val="001257A6"/>
    <w:rsid w:val="001259BD"/>
    <w:rsid w:val="00125B9F"/>
    <w:rsid w:val="00125BBF"/>
    <w:rsid w:val="00125C75"/>
    <w:rsid w:val="00125C7E"/>
    <w:rsid w:val="00125C97"/>
    <w:rsid w:val="00125D3C"/>
    <w:rsid w:val="00125D55"/>
    <w:rsid w:val="00125DF0"/>
    <w:rsid w:val="00125E1F"/>
    <w:rsid w:val="00125FCB"/>
    <w:rsid w:val="00126261"/>
    <w:rsid w:val="00126323"/>
    <w:rsid w:val="001264AF"/>
    <w:rsid w:val="00126535"/>
    <w:rsid w:val="00126970"/>
    <w:rsid w:val="00126B13"/>
    <w:rsid w:val="001271B4"/>
    <w:rsid w:val="00127480"/>
    <w:rsid w:val="00127622"/>
    <w:rsid w:val="00127945"/>
    <w:rsid w:val="00127A61"/>
    <w:rsid w:val="00127D94"/>
    <w:rsid w:val="00127E72"/>
    <w:rsid w:val="00127E90"/>
    <w:rsid w:val="00127F43"/>
    <w:rsid w:val="00127F49"/>
    <w:rsid w:val="001302C1"/>
    <w:rsid w:val="001306D3"/>
    <w:rsid w:val="00130867"/>
    <w:rsid w:val="00130A22"/>
    <w:rsid w:val="001310BF"/>
    <w:rsid w:val="001311CA"/>
    <w:rsid w:val="001313D7"/>
    <w:rsid w:val="00131B83"/>
    <w:rsid w:val="00131BAF"/>
    <w:rsid w:val="00131C4A"/>
    <w:rsid w:val="001330B8"/>
    <w:rsid w:val="00133957"/>
    <w:rsid w:val="00133AA1"/>
    <w:rsid w:val="00133AC3"/>
    <w:rsid w:val="00133E18"/>
    <w:rsid w:val="00133E73"/>
    <w:rsid w:val="00133FDB"/>
    <w:rsid w:val="00134F1D"/>
    <w:rsid w:val="00134F4A"/>
    <w:rsid w:val="00135E4E"/>
    <w:rsid w:val="00136246"/>
    <w:rsid w:val="00136317"/>
    <w:rsid w:val="001364D4"/>
    <w:rsid w:val="00136E30"/>
    <w:rsid w:val="00136E46"/>
    <w:rsid w:val="001371C8"/>
    <w:rsid w:val="001371EA"/>
    <w:rsid w:val="001372ED"/>
    <w:rsid w:val="00137AD7"/>
    <w:rsid w:val="00137B8C"/>
    <w:rsid w:val="00137DBC"/>
    <w:rsid w:val="00137E0E"/>
    <w:rsid w:val="00137E13"/>
    <w:rsid w:val="00137F2B"/>
    <w:rsid w:val="00140013"/>
    <w:rsid w:val="0014024B"/>
    <w:rsid w:val="001403BE"/>
    <w:rsid w:val="0014062A"/>
    <w:rsid w:val="00140833"/>
    <w:rsid w:val="00140A57"/>
    <w:rsid w:val="00140BDF"/>
    <w:rsid w:val="00140D55"/>
    <w:rsid w:val="001413DF"/>
    <w:rsid w:val="00141454"/>
    <w:rsid w:val="001415C5"/>
    <w:rsid w:val="00141749"/>
    <w:rsid w:val="0014182B"/>
    <w:rsid w:val="0014190E"/>
    <w:rsid w:val="00141ABF"/>
    <w:rsid w:val="00141ED0"/>
    <w:rsid w:val="001423AA"/>
    <w:rsid w:val="0014277B"/>
    <w:rsid w:val="001428BB"/>
    <w:rsid w:val="001429BC"/>
    <w:rsid w:val="00142B50"/>
    <w:rsid w:val="00142BA7"/>
    <w:rsid w:val="00142BB3"/>
    <w:rsid w:val="00142FF6"/>
    <w:rsid w:val="00143363"/>
    <w:rsid w:val="001436F7"/>
    <w:rsid w:val="001437E2"/>
    <w:rsid w:val="00143873"/>
    <w:rsid w:val="001439E9"/>
    <w:rsid w:val="00143B18"/>
    <w:rsid w:val="00143C55"/>
    <w:rsid w:val="001440FE"/>
    <w:rsid w:val="0014485B"/>
    <w:rsid w:val="00144C6F"/>
    <w:rsid w:val="00145089"/>
    <w:rsid w:val="0014515F"/>
    <w:rsid w:val="001451E7"/>
    <w:rsid w:val="00145A11"/>
    <w:rsid w:val="00145AB1"/>
    <w:rsid w:val="00145AD2"/>
    <w:rsid w:val="00145BBD"/>
    <w:rsid w:val="00145C38"/>
    <w:rsid w:val="00145C53"/>
    <w:rsid w:val="00145D0A"/>
    <w:rsid w:val="001462E3"/>
    <w:rsid w:val="00146C78"/>
    <w:rsid w:val="00147091"/>
    <w:rsid w:val="0014720C"/>
    <w:rsid w:val="001472C2"/>
    <w:rsid w:val="00147458"/>
    <w:rsid w:val="001476C7"/>
    <w:rsid w:val="00147727"/>
    <w:rsid w:val="00147843"/>
    <w:rsid w:val="00147911"/>
    <w:rsid w:val="00147E21"/>
    <w:rsid w:val="00147E28"/>
    <w:rsid w:val="0014C992"/>
    <w:rsid w:val="001500F6"/>
    <w:rsid w:val="0015015E"/>
    <w:rsid w:val="001503D3"/>
    <w:rsid w:val="00150544"/>
    <w:rsid w:val="0015077D"/>
    <w:rsid w:val="00150B7C"/>
    <w:rsid w:val="00150BA8"/>
    <w:rsid w:val="00150D19"/>
    <w:rsid w:val="0015181B"/>
    <w:rsid w:val="00151A9F"/>
    <w:rsid w:val="00152085"/>
    <w:rsid w:val="00152631"/>
    <w:rsid w:val="00152B87"/>
    <w:rsid w:val="00152D43"/>
    <w:rsid w:val="0015349D"/>
    <w:rsid w:val="00153729"/>
    <w:rsid w:val="00153A00"/>
    <w:rsid w:val="00153A96"/>
    <w:rsid w:val="00153B3F"/>
    <w:rsid w:val="00153D1C"/>
    <w:rsid w:val="001540E8"/>
    <w:rsid w:val="001543E2"/>
    <w:rsid w:val="0015440D"/>
    <w:rsid w:val="00154BDC"/>
    <w:rsid w:val="00154CCE"/>
    <w:rsid w:val="00155030"/>
    <w:rsid w:val="00155396"/>
    <w:rsid w:val="0015552F"/>
    <w:rsid w:val="00155A46"/>
    <w:rsid w:val="00155B43"/>
    <w:rsid w:val="00155C17"/>
    <w:rsid w:val="00155CC1"/>
    <w:rsid w:val="00155CE7"/>
    <w:rsid w:val="00156041"/>
    <w:rsid w:val="00156393"/>
    <w:rsid w:val="001565A2"/>
    <w:rsid w:val="001566A3"/>
    <w:rsid w:val="001567C3"/>
    <w:rsid w:val="00156A01"/>
    <w:rsid w:val="00156A12"/>
    <w:rsid w:val="00156CCB"/>
    <w:rsid w:val="00157038"/>
    <w:rsid w:val="00157B3F"/>
    <w:rsid w:val="00157C20"/>
    <w:rsid w:val="00157F86"/>
    <w:rsid w:val="00157F8A"/>
    <w:rsid w:val="00160092"/>
    <w:rsid w:val="00160097"/>
    <w:rsid w:val="001608C9"/>
    <w:rsid w:val="00160A75"/>
    <w:rsid w:val="00160BCA"/>
    <w:rsid w:val="00160C3D"/>
    <w:rsid w:val="00160CCA"/>
    <w:rsid w:val="00161207"/>
    <w:rsid w:val="0016156F"/>
    <w:rsid w:val="001616B9"/>
    <w:rsid w:val="00161914"/>
    <w:rsid w:val="00161A4F"/>
    <w:rsid w:val="00161B24"/>
    <w:rsid w:val="00161C41"/>
    <w:rsid w:val="00161DD5"/>
    <w:rsid w:val="00161EA5"/>
    <w:rsid w:val="00162261"/>
    <w:rsid w:val="0016259C"/>
    <w:rsid w:val="00162A6B"/>
    <w:rsid w:val="00162B49"/>
    <w:rsid w:val="001633A4"/>
    <w:rsid w:val="001634D6"/>
    <w:rsid w:val="00163E52"/>
    <w:rsid w:val="00164030"/>
    <w:rsid w:val="001640CD"/>
    <w:rsid w:val="0016420F"/>
    <w:rsid w:val="001648CD"/>
    <w:rsid w:val="001648DD"/>
    <w:rsid w:val="00165197"/>
    <w:rsid w:val="001651CA"/>
    <w:rsid w:val="001656DF"/>
    <w:rsid w:val="00165705"/>
    <w:rsid w:val="001659D0"/>
    <w:rsid w:val="00165A16"/>
    <w:rsid w:val="0016620E"/>
    <w:rsid w:val="00166287"/>
    <w:rsid w:val="00166389"/>
    <w:rsid w:val="00166B06"/>
    <w:rsid w:val="00166B8E"/>
    <w:rsid w:val="00166E03"/>
    <w:rsid w:val="001671D8"/>
    <w:rsid w:val="001673BA"/>
    <w:rsid w:val="0016758D"/>
    <w:rsid w:val="0016761B"/>
    <w:rsid w:val="00167950"/>
    <w:rsid w:val="001679A5"/>
    <w:rsid w:val="00167E4C"/>
    <w:rsid w:val="0017026A"/>
    <w:rsid w:val="00170768"/>
    <w:rsid w:val="0017087C"/>
    <w:rsid w:val="00170CF8"/>
    <w:rsid w:val="00170FA2"/>
    <w:rsid w:val="00170FCC"/>
    <w:rsid w:val="00171449"/>
    <w:rsid w:val="001714D9"/>
    <w:rsid w:val="0017199C"/>
    <w:rsid w:val="001719BC"/>
    <w:rsid w:val="00171BDB"/>
    <w:rsid w:val="00171C7E"/>
    <w:rsid w:val="00171CEE"/>
    <w:rsid w:val="00171F35"/>
    <w:rsid w:val="0017217A"/>
    <w:rsid w:val="00172552"/>
    <w:rsid w:val="00172640"/>
    <w:rsid w:val="0017286F"/>
    <w:rsid w:val="00172873"/>
    <w:rsid w:val="001728EF"/>
    <w:rsid w:val="001729E0"/>
    <w:rsid w:val="00172BCC"/>
    <w:rsid w:val="00172CF7"/>
    <w:rsid w:val="00172E8D"/>
    <w:rsid w:val="00172FAC"/>
    <w:rsid w:val="0017319E"/>
    <w:rsid w:val="001731D9"/>
    <w:rsid w:val="00173406"/>
    <w:rsid w:val="001736B4"/>
    <w:rsid w:val="001739DD"/>
    <w:rsid w:val="00173A1F"/>
    <w:rsid w:val="00173B2A"/>
    <w:rsid w:val="00173BC3"/>
    <w:rsid w:val="00173D77"/>
    <w:rsid w:val="00174128"/>
    <w:rsid w:val="00174243"/>
    <w:rsid w:val="001742DE"/>
    <w:rsid w:val="001749FE"/>
    <w:rsid w:val="00174FCF"/>
    <w:rsid w:val="001756E5"/>
    <w:rsid w:val="001759C0"/>
    <w:rsid w:val="00175C34"/>
    <w:rsid w:val="00175CCD"/>
    <w:rsid w:val="00175E52"/>
    <w:rsid w:val="00175F9A"/>
    <w:rsid w:val="001760A6"/>
    <w:rsid w:val="0017681F"/>
    <w:rsid w:val="00176E52"/>
    <w:rsid w:val="00176E98"/>
    <w:rsid w:val="00176F41"/>
    <w:rsid w:val="00177517"/>
    <w:rsid w:val="00177996"/>
    <w:rsid w:val="00177DC2"/>
    <w:rsid w:val="0018019B"/>
    <w:rsid w:val="001801D8"/>
    <w:rsid w:val="00180430"/>
    <w:rsid w:val="00180A5A"/>
    <w:rsid w:val="00180B3F"/>
    <w:rsid w:val="00180C83"/>
    <w:rsid w:val="00180CE5"/>
    <w:rsid w:val="00181014"/>
    <w:rsid w:val="001812C0"/>
    <w:rsid w:val="001815C8"/>
    <w:rsid w:val="00181632"/>
    <w:rsid w:val="0018175B"/>
    <w:rsid w:val="001820A3"/>
    <w:rsid w:val="001822E8"/>
    <w:rsid w:val="00182C71"/>
    <w:rsid w:val="00182E36"/>
    <w:rsid w:val="00183282"/>
    <w:rsid w:val="0018332A"/>
    <w:rsid w:val="00183572"/>
    <w:rsid w:val="001836EB"/>
    <w:rsid w:val="00183878"/>
    <w:rsid w:val="00183C4A"/>
    <w:rsid w:val="00183D3A"/>
    <w:rsid w:val="00183D80"/>
    <w:rsid w:val="00183E99"/>
    <w:rsid w:val="00183EE0"/>
    <w:rsid w:val="00184234"/>
    <w:rsid w:val="001842C8"/>
    <w:rsid w:val="00184684"/>
    <w:rsid w:val="00184A19"/>
    <w:rsid w:val="00184A6E"/>
    <w:rsid w:val="00185044"/>
    <w:rsid w:val="0018509A"/>
    <w:rsid w:val="001850DB"/>
    <w:rsid w:val="0018513C"/>
    <w:rsid w:val="0018553B"/>
    <w:rsid w:val="00185640"/>
    <w:rsid w:val="0018599C"/>
    <w:rsid w:val="0018610F"/>
    <w:rsid w:val="00186825"/>
    <w:rsid w:val="001869EE"/>
    <w:rsid w:val="00186A38"/>
    <w:rsid w:val="00186BF2"/>
    <w:rsid w:val="00186C9E"/>
    <w:rsid w:val="00186D00"/>
    <w:rsid w:val="0018743A"/>
    <w:rsid w:val="00187B5E"/>
    <w:rsid w:val="00187DD6"/>
    <w:rsid w:val="00190479"/>
    <w:rsid w:val="00190A57"/>
    <w:rsid w:val="00190A91"/>
    <w:rsid w:val="00190B3F"/>
    <w:rsid w:val="00190D0D"/>
    <w:rsid w:val="00190F7D"/>
    <w:rsid w:val="00190F9C"/>
    <w:rsid w:val="00190FC0"/>
    <w:rsid w:val="0019122C"/>
    <w:rsid w:val="00191908"/>
    <w:rsid w:val="00191978"/>
    <w:rsid w:val="00191FC5"/>
    <w:rsid w:val="0019223B"/>
    <w:rsid w:val="001925B9"/>
    <w:rsid w:val="00192DF3"/>
    <w:rsid w:val="0019301F"/>
    <w:rsid w:val="00193286"/>
    <w:rsid w:val="001934B5"/>
    <w:rsid w:val="0019355F"/>
    <w:rsid w:val="001937B8"/>
    <w:rsid w:val="00193912"/>
    <w:rsid w:val="00193B93"/>
    <w:rsid w:val="00193DAA"/>
    <w:rsid w:val="001941D2"/>
    <w:rsid w:val="0019456F"/>
    <w:rsid w:val="00194627"/>
    <w:rsid w:val="00194658"/>
    <w:rsid w:val="00194A2F"/>
    <w:rsid w:val="00194BB7"/>
    <w:rsid w:val="00194CC5"/>
    <w:rsid w:val="00194CF1"/>
    <w:rsid w:val="001950CB"/>
    <w:rsid w:val="001951B2"/>
    <w:rsid w:val="0019565D"/>
    <w:rsid w:val="0019576E"/>
    <w:rsid w:val="00195FCA"/>
    <w:rsid w:val="00196119"/>
    <w:rsid w:val="00196531"/>
    <w:rsid w:val="001966A4"/>
    <w:rsid w:val="0019679C"/>
    <w:rsid w:val="00196814"/>
    <w:rsid w:val="0019693E"/>
    <w:rsid w:val="00196CCF"/>
    <w:rsid w:val="00196D96"/>
    <w:rsid w:val="00196DB0"/>
    <w:rsid w:val="001972DD"/>
    <w:rsid w:val="00197361"/>
    <w:rsid w:val="00197564"/>
    <w:rsid w:val="00197EC2"/>
    <w:rsid w:val="00197ECE"/>
    <w:rsid w:val="0019CB8B"/>
    <w:rsid w:val="001A00FB"/>
    <w:rsid w:val="001A01A5"/>
    <w:rsid w:val="001A03F4"/>
    <w:rsid w:val="001A0750"/>
    <w:rsid w:val="001A1259"/>
    <w:rsid w:val="001A1875"/>
    <w:rsid w:val="001A1A6D"/>
    <w:rsid w:val="001A1CED"/>
    <w:rsid w:val="001A2289"/>
    <w:rsid w:val="001A248B"/>
    <w:rsid w:val="001A257A"/>
    <w:rsid w:val="001A279B"/>
    <w:rsid w:val="001A2DC3"/>
    <w:rsid w:val="001A2E87"/>
    <w:rsid w:val="001A33CD"/>
    <w:rsid w:val="001A384F"/>
    <w:rsid w:val="001A3869"/>
    <w:rsid w:val="001A38C2"/>
    <w:rsid w:val="001A3AA5"/>
    <w:rsid w:val="001A3DB5"/>
    <w:rsid w:val="001A3DFB"/>
    <w:rsid w:val="001A3F4A"/>
    <w:rsid w:val="001A3F51"/>
    <w:rsid w:val="001A405C"/>
    <w:rsid w:val="001A41B7"/>
    <w:rsid w:val="001A4249"/>
    <w:rsid w:val="001A490F"/>
    <w:rsid w:val="001A4B16"/>
    <w:rsid w:val="001A4EA5"/>
    <w:rsid w:val="001A4FB9"/>
    <w:rsid w:val="001A55EB"/>
    <w:rsid w:val="001A5773"/>
    <w:rsid w:val="001A5A44"/>
    <w:rsid w:val="001A65C8"/>
    <w:rsid w:val="001A6779"/>
    <w:rsid w:val="001A6A61"/>
    <w:rsid w:val="001A6D38"/>
    <w:rsid w:val="001A6FBB"/>
    <w:rsid w:val="001A7019"/>
    <w:rsid w:val="001A732E"/>
    <w:rsid w:val="001A74D1"/>
    <w:rsid w:val="001A74FD"/>
    <w:rsid w:val="001A74FE"/>
    <w:rsid w:val="001A7605"/>
    <w:rsid w:val="001A7B1B"/>
    <w:rsid w:val="001A7BC8"/>
    <w:rsid w:val="001A7CF5"/>
    <w:rsid w:val="001A7E79"/>
    <w:rsid w:val="001A7F30"/>
    <w:rsid w:val="001A7F61"/>
    <w:rsid w:val="001A7FE9"/>
    <w:rsid w:val="001B01BC"/>
    <w:rsid w:val="001B06E2"/>
    <w:rsid w:val="001B0E78"/>
    <w:rsid w:val="001B0EF6"/>
    <w:rsid w:val="001B103A"/>
    <w:rsid w:val="001B103D"/>
    <w:rsid w:val="001B10BF"/>
    <w:rsid w:val="001B11B8"/>
    <w:rsid w:val="001B1513"/>
    <w:rsid w:val="001B1767"/>
    <w:rsid w:val="001B1990"/>
    <w:rsid w:val="001B20ED"/>
    <w:rsid w:val="001B2453"/>
    <w:rsid w:val="001B250B"/>
    <w:rsid w:val="001B2A12"/>
    <w:rsid w:val="001B2BE2"/>
    <w:rsid w:val="001B2E61"/>
    <w:rsid w:val="001B3898"/>
    <w:rsid w:val="001B3A0D"/>
    <w:rsid w:val="001B3D04"/>
    <w:rsid w:val="001B3D48"/>
    <w:rsid w:val="001B3D60"/>
    <w:rsid w:val="001B4772"/>
    <w:rsid w:val="001B4873"/>
    <w:rsid w:val="001B4988"/>
    <w:rsid w:val="001B4A2C"/>
    <w:rsid w:val="001B52F3"/>
    <w:rsid w:val="001B54D0"/>
    <w:rsid w:val="001B56F8"/>
    <w:rsid w:val="001B5AF9"/>
    <w:rsid w:val="001B5CBC"/>
    <w:rsid w:val="001B5D8D"/>
    <w:rsid w:val="001B5F12"/>
    <w:rsid w:val="001B6600"/>
    <w:rsid w:val="001B66D5"/>
    <w:rsid w:val="001B6991"/>
    <w:rsid w:val="001B6B9B"/>
    <w:rsid w:val="001B6C0A"/>
    <w:rsid w:val="001B6C27"/>
    <w:rsid w:val="001B6DF1"/>
    <w:rsid w:val="001B70BF"/>
    <w:rsid w:val="001B7144"/>
    <w:rsid w:val="001B77EB"/>
    <w:rsid w:val="001B7D69"/>
    <w:rsid w:val="001B7E91"/>
    <w:rsid w:val="001B7FCF"/>
    <w:rsid w:val="001C036E"/>
    <w:rsid w:val="001C089A"/>
    <w:rsid w:val="001C12FA"/>
    <w:rsid w:val="001C136A"/>
    <w:rsid w:val="001C1411"/>
    <w:rsid w:val="001C147E"/>
    <w:rsid w:val="001C151B"/>
    <w:rsid w:val="001C1635"/>
    <w:rsid w:val="001C1679"/>
    <w:rsid w:val="001C18BB"/>
    <w:rsid w:val="001C19E5"/>
    <w:rsid w:val="001C1A02"/>
    <w:rsid w:val="001C1F0E"/>
    <w:rsid w:val="001C1FEC"/>
    <w:rsid w:val="001C2064"/>
    <w:rsid w:val="001C2294"/>
    <w:rsid w:val="001C2512"/>
    <w:rsid w:val="001C2E8A"/>
    <w:rsid w:val="001C3800"/>
    <w:rsid w:val="001C3A1B"/>
    <w:rsid w:val="001C3C7B"/>
    <w:rsid w:val="001C47F7"/>
    <w:rsid w:val="001C485B"/>
    <w:rsid w:val="001C4C38"/>
    <w:rsid w:val="001C4E6F"/>
    <w:rsid w:val="001C51DF"/>
    <w:rsid w:val="001C5233"/>
    <w:rsid w:val="001C5721"/>
    <w:rsid w:val="001C5BB9"/>
    <w:rsid w:val="001C5F21"/>
    <w:rsid w:val="001C5FDB"/>
    <w:rsid w:val="001C6122"/>
    <w:rsid w:val="001C6587"/>
    <w:rsid w:val="001C6762"/>
    <w:rsid w:val="001C6997"/>
    <w:rsid w:val="001C69BE"/>
    <w:rsid w:val="001C6D0E"/>
    <w:rsid w:val="001C6DB5"/>
    <w:rsid w:val="001C6E68"/>
    <w:rsid w:val="001C70C3"/>
    <w:rsid w:val="001C714E"/>
    <w:rsid w:val="001C717E"/>
    <w:rsid w:val="001C71AC"/>
    <w:rsid w:val="001C7316"/>
    <w:rsid w:val="001C7E5C"/>
    <w:rsid w:val="001D00CC"/>
    <w:rsid w:val="001D01BD"/>
    <w:rsid w:val="001D0494"/>
    <w:rsid w:val="001D04A7"/>
    <w:rsid w:val="001D06A9"/>
    <w:rsid w:val="001D06AC"/>
    <w:rsid w:val="001D07B7"/>
    <w:rsid w:val="001D0952"/>
    <w:rsid w:val="001D0BEE"/>
    <w:rsid w:val="001D0C9A"/>
    <w:rsid w:val="001D0F3F"/>
    <w:rsid w:val="001D10DA"/>
    <w:rsid w:val="001D136D"/>
    <w:rsid w:val="001D1719"/>
    <w:rsid w:val="001D171B"/>
    <w:rsid w:val="001D1732"/>
    <w:rsid w:val="001D198A"/>
    <w:rsid w:val="001D19D1"/>
    <w:rsid w:val="001D1E2E"/>
    <w:rsid w:val="001D2203"/>
    <w:rsid w:val="001D255C"/>
    <w:rsid w:val="001D256A"/>
    <w:rsid w:val="001D27CF"/>
    <w:rsid w:val="001D29F3"/>
    <w:rsid w:val="001D2AE9"/>
    <w:rsid w:val="001D2DEF"/>
    <w:rsid w:val="001D2EFD"/>
    <w:rsid w:val="001D30BB"/>
    <w:rsid w:val="001D372A"/>
    <w:rsid w:val="001D391B"/>
    <w:rsid w:val="001D4078"/>
    <w:rsid w:val="001D4082"/>
    <w:rsid w:val="001D478D"/>
    <w:rsid w:val="001D488C"/>
    <w:rsid w:val="001D4CDF"/>
    <w:rsid w:val="001D4CF7"/>
    <w:rsid w:val="001D4F88"/>
    <w:rsid w:val="001D557B"/>
    <w:rsid w:val="001D575B"/>
    <w:rsid w:val="001D578D"/>
    <w:rsid w:val="001D5818"/>
    <w:rsid w:val="001D5A4A"/>
    <w:rsid w:val="001D5CE1"/>
    <w:rsid w:val="001D5D44"/>
    <w:rsid w:val="001D6429"/>
    <w:rsid w:val="001D653A"/>
    <w:rsid w:val="001D65A9"/>
    <w:rsid w:val="001D6948"/>
    <w:rsid w:val="001D6A08"/>
    <w:rsid w:val="001D7DA9"/>
    <w:rsid w:val="001D7DEE"/>
    <w:rsid w:val="001E013A"/>
    <w:rsid w:val="001E02BB"/>
    <w:rsid w:val="001E02CB"/>
    <w:rsid w:val="001E06F7"/>
    <w:rsid w:val="001E0A55"/>
    <w:rsid w:val="001E0CC8"/>
    <w:rsid w:val="001E1426"/>
    <w:rsid w:val="001E14FD"/>
    <w:rsid w:val="001E1557"/>
    <w:rsid w:val="001E180F"/>
    <w:rsid w:val="001E1B48"/>
    <w:rsid w:val="001E1C64"/>
    <w:rsid w:val="001E1CEC"/>
    <w:rsid w:val="001E20DF"/>
    <w:rsid w:val="001E2322"/>
    <w:rsid w:val="001E243C"/>
    <w:rsid w:val="001E24B0"/>
    <w:rsid w:val="001E2689"/>
    <w:rsid w:val="001E2708"/>
    <w:rsid w:val="001E2992"/>
    <w:rsid w:val="001E2BE2"/>
    <w:rsid w:val="001E2C79"/>
    <w:rsid w:val="001E2D29"/>
    <w:rsid w:val="001E2ECB"/>
    <w:rsid w:val="001E310D"/>
    <w:rsid w:val="001E33F9"/>
    <w:rsid w:val="001E3673"/>
    <w:rsid w:val="001E3C3F"/>
    <w:rsid w:val="001E3DA4"/>
    <w:rsid w:val="001E3F4A"/>
    <w:rsid w:val="001E4B64"/>
    <w:rsid w:val="001E525E"/>
    <w:rsid w:val="001E5331"/>
    <w:rsid w:val="001E552A"/>
    <w:rsid w:val="001E57B9"/>
    <w:rsid w:val="001E5C20"/>
    <w:rsid w:val="001E5D88"/>
    <w:rsid w:val="001E5EA3"/>
    <w:rsid w:val="001E5F5C"/>
    <w:rsid w:val="001E5F90"/>
    <w:rsid w:val="001E61DE"/>
    <w:rsid w:val="001E6410"/>
    <w:rsid w:val="001E6519"/>
    <w:rsid w:val="001E685C"/>
    <w:rsid w:val="001E696B"/>
    <w:rsid w:val="001E69DF"/>
    <w:rsid w:val="001E6A83"/>
    <w:rsid w:val="001E6E59"/>
    <w:rsid w:val="001E6E8D"/>
    <w:rsid w:val="001E7010"/>
    <w:rsid w:val="001E72B4"/>
    <w:rsid w:val="001E73D4"/>
    <w:rsid w:val="001E7632"/>
    <w:rsid w:val="001E7AAE"/>
    <w:rsid w:val="001E7EBF"/>
    <w:rsid w:val="001E7EE4"/>
    <w:rsid w:val="001E7F1A"/>
    <w:rsid w:val="001E7F76"/>
    <w:rsid w:val="001F00EE"/>
    <w:rsid w:val="001F0312"/>
    <w:rsid w:val="001F03E9"/>
    <w:rsid w:val="001F079F"/>
    <w:rsid w:val="001F0DEC"/>
    <w:rsid w:val="001F0FAF"/>
    <w:rsid w:val="001F1346"/>
    <w:rsid w:val="001F139F"/>
    <w:rsid w:val="001F13E2"/>
    <w:rsid w:val="001F1597"/>
    <w:rsid w:val="001F1CDF"/>
    <w:rsid w:val="001F2277"/>
    <w:rsid w:val="001F2805"/>
    <w:rsid w:val="001F2C77"/>
    <w:rsid w:val="001F2E79"/>
    <w:rsid w:val="001F2E84"/>
    <w:rsid w:val="001F2F07"/>
    <w:rsid w:val="001F30AA"/>
    <w:rsid w:val="001F3123"/>
    <w:rsid w:val="001F3262"/>
    <w:rsid w:val="001F376D"/>
    <w:rsid w:val="001F3EA2"/>
    <w:rsid w:val="001F418C"/>
    <w:rsid w:val="001F465D"/>
    <w:rsid w:val="001F4B2D"/>
    <w:rsid w:val="001F4C40"/>
    <w:rsid w:val="001F4CBC"/>
    <w:rsid w:val="001F4F40"/>
    <w:rsid w:val="001F50E0"/>
    <w:rsid w:val="001F54BE"/>
    <w:rsid w:val="001F55E6"/>
    <w:rsid w:val="001F594C"/>
    <w:rsid w:val="001F5C2E"/>
    <w:rsid w:val="001F5CB7"/>
    <w:rsid w:val="001F5CE4"/>
    <w:rsid w:val="001F69FC"/>
    <w:rsid w:val="001F6D62"/>
    <w:rsid w:val="001F6D7E"/>
    <w:rsid w:val="001F6F30"/>
    <w:rsid w:val="001F72E1"/>
    <w:rsid w:val="001F7364"/>
    <w:rsid w:val="001F7675"/>
    <w:rsid w:val="001F76E2"/>
    <w:rsid w:val="001F7AD3"/>
    <w:rsid w:val="001F7E66"/>
    <w:rsid w:val="001F7FBA"/>
    <w:rsid w:val="0020089A"/>
    <w:rsid w:val="00200A4C"/>
    <w:rsid w:val="00200CFC"/>
    <w:rsid w:val="00200D68"/>
    <w:rsid w:val="00200FAE"/>
    <w:rsid w:val="00200FF7"/>
    <w:rsid w:val="0020102D"/>
    <w:rsid w:val="002010E2"/>
    <w:rsid w:val="00201A3E"/>
    <w:rsid w:val="00201B73"/>
    <w:rsid w:val="002021C1"/>
    <w:rsid w:val="00202366"/>
    <w:rsid w:val="00202517"/>
    <w:rsid w:val="002026E4"/>
    <w:rsid w:val="00202976"/>
    <w:rsid w:val="00202A53"/>
    <w:rsid w:val="00202ADB"/>
    <w:rsid w:val="00202BB7"/>
    <w:rsid w:val="0020324D"/>
    <w:rsid w:val="00203449"/>
    <w:rsid w:val="002036C1"/>
    <w:rsid w:val="00204341"/>
    <w:rsid w:val="0020435B"/>
    <w:rsid w:val="0020437B"/>
    <w:rsid w:val="00204480"/>
    <w:rsid w:val="002044C6"/>
    <w:rsid w:val="00204533"/>
    <w:rsid w:val="00204CCF"/>
    <w:rsid w:val="00204E12"/>
    <w:rsid w:val="00204F2D"/>
    <w:rsid w:val="00205533"/>
    <w:rsid w:val="00205566"/>
    <w:rsid w:val="002057CA"/>
    <w:rsid w:val="00205BD6"/>
    <w:rsid w:val="00205DC0"/>
    <w:rsid w:val="002063AA"/>
    <w:rsid w:val="002064CA"/>
    <w:rsid w:val="002065AE"/>
    <w:rsid w:val="002067CB"/>
    <w:rsid w:val="002068C9"/>
    <w:rsid w:val="00206B7F"/>
    <w:rsid w:val="00206E94"/>
    <w:rsid w:val="00206F34"/>
    <w:rsid w:val="002075CB"/>
    <w:rsid w:val="00207606"/>
    <w:rsid w:val="00207622"/>
    <w:rsid w:val="00207719"/>
    <w:rsid w:val="00207D06"/>
    <w:rsid w:val="00207EE6"/>
    <w:rsid w:val="00207F59"/>
    <w:rsid w:val="00210240"/>
    <w:rsid w:val="002104A9"/>
    <w:rsid w:val="00210549"/>
    <w:rsid w:val="0021058A"/>
    <w:rsid w:val="0021069E"/>
    <w:rsid w:val="00210804"/>
    <w:rsid w:val="0021088F"/>
    <w:rsid w:val="00210AB9"/>
    <w:rsid w:val="00210BF1"/>
    <w:rsid w:val="002113FE"/>
    <w:rsid w:val="00211737"/>
    <w:rsid w:val="00211766"/>
    <w:rsid w:val="0021181B"/>
    <w:rsid w:val="002119CC"/>
    <w:rsid w:val="00211C03"/>
    <w:rsid w:val="00211EC8"/>
    <w:rsid w:val="00212140"/>
    <w:rsid w:val="00212265"/>
    <w:rsid w:val="0021230F"/>
    <w:rsid w:val="002125B0"/>
    <w:rsid w:val="002129FE"/>
    <w:rsid w:val="00212A82"/>
    <w:rsid w:val="00212F9E"/>
    <w:rsid w:val="0021325A"/>
    <w:rsid w:val="0021338F"/>
    <w:rsid w:val="00213425"/>
    <w:rsid w:val="002137AB"/>
    <w:rsid w:val="00213B58"/>
    <w:rsid w:val="00214023"/>
    <w:rsid w:val="0021406B"/>
    <w:rsid w:val="002143B3"/>
    <w:rsid w:val="00214522"/>
    <w:rsid w:val="002148D9"/>
    <w:rsid w:val="002149F9"/>
    <w:rsid w:val="00214B1E"/>
    <w:rsid w:val="00214B55"/>
    <w:rsid w:val="00214C17"/>
    <w:rsid w:val="00214C83"/>
    <w:rsid w:val="00214EA2"/>
    <w:rsid w:val="0021515E"/>
    <w:rsid w:val="00215A2F"/>
    <w:rsid w:val="00215E31"/>
    <w:rsid w:val="00215E60"/>
    <w:rsid w:val="00215F1E"/>
    <w:rsid w:val="002160FA"/>
    <w:rsid w:val="00216376"/>
    <w:rsid w:val="002166DD"/>
    <w:rsid w:val="002168A2"/>
    <w:rsid w:val="00216A58"/>
    <w:rsid w:val="00216B74"/>
    <w:rsid w:val="00216E36"/>
    <w:rsid w:val="00216FD6"/>
    <w:rsid w:val="0021714A"/>
    <w:rsid w:val="00217169"/>
    <w:rsid w:val="002171E0"/>
    <w:rsid w:val="00217428"/>
    <w:rsid w:val="00217773"/>
    <w:rsid w:val="002177F2"/>
    <w:rsid w:val="0021781F"/>
    <w:rsid w:val="00217867"/>
    <w:rsid w:val="0022010E"/>
    <w:rsid w:val="002205A1"/>
    <w:rsid w:val="002205E4"/>
    <w:rsid w:val="00220D67"/>
    <w:rsid w:val="00220DA7"/>
    <w:rsid w:val="00220E35"/>
    <w:rsid w:val="00220F45"/>
    <w:rsid w:val="00220FD6"/>
    <w:rsid w:val="0022100C"/>
    <w:rsid w:val="002214F9"/>
    <w:rsid w:val="002215F8"/>
    <w:rsid w:val="00221896"/>
    <w:rsid w:val="00221BB8"/>
    <w:rsid w:val="00221CAD"/>
    <w:rsid w:val="00221F80"/>
    <w:rsid w:val="00222087"/>
    <w:rsid w:val="002221BE"/>
    <w:rsid w:val="0022273A"/>
    <w:rsid w:val="00222A70"/>
    <w:rsid w:val="00222D26"/>
    <w:rsid w:val="00222D28"/>
    <w:rsid w:val="00223159"/>
    <w:rsid w:val="002231D3"/>
    <w:rsid w:val="0022351B"/>
    <w:rsid w:val="00223650"/>
    <w:rsid w:val="00223BEE"/>
    <w:rsid w:val="00223CF4"/>
    <w:rsid w:val="00223F3F"/>
    <w:rsid w:val="002240B0"/>
    <w:rsid w:val="002240E8"/>
    <w:rsid w:val="00224220"/>
    <w:rsid w:val="00224274"/>
    <w:rsid w:val="00224398"/>
    <w:rsid w:val="002246D3"/>
    <w:rsid w:val="00224A06"/>
    <w:rsid w:val="00224A81"/>
    <w:rsid w:val="00224E91"/>
    <w:rsid w:val="00224F0D"/>
    <w:rsid w:val="00225559"/>
    <w:rsid w:val="00225A5A"/>
    <w:rsid w:val="00225B4C"/>
    <w:rsid w:val="00225E0C"/>
    <w:rsid w:val="00225E1E"/>
    <w:rsid w:val="00225EB7"/>
    <w:rsid w:val="00226129"/>
    <w:rsid w:val="0022612F"/>
    <w:rsid w:val="0022614D"/>
    <w:rsid w:val="002261F4"/>
    <w:rsid w:val="0022641C"/>
    <w:rsid w:val="00226425"/>
    <w:rsid w:val="002264F6"/>
    <w:rsid w:val="00226626"/>
    <w:rsid w:val="00226AA2"/>
    <w:rsid w:val="00226ACB"/>
    <w:rsid w:val="00226B20"/>
    <w:rsid w:val="00226B5A"/>
    <w:rsid w:val="00226D0B"/>
    <w:rsid w:val="00227218"/>
    <w:rsid w:val="002273AD"/>
    <w:rsid w:val="002275F6"/>
    <w:rsid w:val="0022770A"/>
    <w:rsid w:val="002278DC"/>
    <w:rsid w:val="00227BEE"/>
    <w:rsid w:val="00227FB2"/>
    <w:rsid w:val="00227FB4"/>
    <w:rsid w:val="00230182"/>
    <w:rsid w:val="00230193"/>
    <w:rsid w:val="002303A6"/>
    <w:rsid w:val="00230400"/>
    <w:rsid w:val="0023057E"/>
    <w:rsid w:val="00230DFA"/>
    <w:rsid w:val="00230F33"/>
    <w:rsid w:val="002310C3"/>
    <w:rsid w:val="002312BC"/>
    <w:rsid w:val="0023139F"/>
    <w:rsid w:val="002316D4"/>
    <w:rsid w:val="00231730"/>
    <w:rsid w:val="00231813"/>
    <w:rsid w:val="00231EE8"/>
    <w:rsid w:val="00231F51"/>
    <w:rsid w:val="002321C8"/>
    <w:rsid w:val="00232258"/>
    <w:rsid w:val="00232834"/>
    <w:rsid w:val="00232DDD"/>
    <w:rsid w:val="002333DA"/>
    <w:rsid w:val="00233630"/>
    <w:rsid w:val="00233765"/>
    <w:rsid w:val="002337B9"/>
    <w:rsid w:val="002337E5"/>
    <w:rsid w:val="00233A4F"/>
    <w:rsid w:val="00233A70"/>
    <w:rsid w:val="00233AB4"/>
    <w:rsid w:val="00233C06"/>
    <w:rsid w:val="00233F24"/>
    <w:rsid w:val="0023416B"/>
    <w:rsid w:val="0023436D"/>
    <w:rsid w:val="00234AE4"/>
    <w:rsid w:val="00234BBB"/>
    <w:rsid w:val="00234C9D"/>
    <w:rsid w:val="0023529D"/>
    <w:rsid w:val="0023536E"/>
    <w:rsid w:val="002356F4"/>
    <w:rsid w:val="00235F02"/>
    <w:rsid w:val="0023605D"/>
    <w:rsid w:val="0023690D"/>
    <w:rsid w:val="0023696C"/>
    <w:rsid w:val="00236ADA"/>
    <w:rsid w:val="00236D28"/>
    <w:rsid w:val="0023766B"/>
    <w:rsid w:val="00237747"/>
    <w:rsid w:val="00237754"/>
    <w:rsid w:val="00237FE4"/>
    <w:rsid w:val="002400AC"/>
    <w:rsid w:val="00240286"/>
    <w:rsid w:val="00240357"/>
    <w:rsid w:val="00240656"/>
    <w:rsid w:val="002408B2"/>
    <w:rsid w:val="00240F65"/>
    <w:rsid w:val="00241610"/>
    <w:rsid w:val="00241687"/>
    <w:rsid w:val="0024183C"/>
    <w:rsid w:val="00241AED"/>
    <w:rsid w:val="00241D6B"/>
    <w:rsid w:val="00242092"/>
    <w:rsid w:val="00242446"/>
    <w:rsid w:val="00242756"/>
    <w:rsid w:val="0024298F"/>
    <w:rsid w:val="002430C1"/>
    <w:rsid w:val="00243182"/>
    <w:rsid w:val="00243536"/>
    <w:rsid w:val="0024378D"/>
    <w:rsid w:val="00243928"/>
    <w:rsid w:val="00243946"/>
    <w:rsid w:val="00243BC5"/>
    <w:rsid w:val="00243C7D"/>
    <w:rsid w:val="00243E9A"/>
    <w:rsid w:val="00244371"/>
    <w:rsid w:val="00244715"/>
    <w:rsid w:val="00244744"/>
    <w:rsid w:val="00244873"/>
    <w:rsid w:val="00244AF8"/>
    <w:rsid w:val="00244BC5"/>
    <w:rsid w:val="00244D03"/>
    <w:rsid w:val="00244E3E"/>
    <w:rsid w:val="00244E68"/>
    <w:rsid w:val="00244F7D"/>
    <w:rsid w:val="002456C5"/>
    <w:rsid w:val="00245A3C"/>
    <w:rsid w:val="00245A67"/>
    <w:rsid w:val="00245ABE"/>
    <w:rsid w:val="00245C0B"/>
    <w:rsid w:val="00245E75"/>
    <w:rsid w:val="00246421"/>
    <w:rsid w:val="00246840"/>
    <w:rsid w:val="00246BE6"/>
    <w:rsid w:val="00246EAE"/>
    <w:rsid w:val="002470D1"/>
    <w:rsid w:val="00247116"/>
    <w:rsid w:val="002471E5"/>
    <w:rsid w:val="00247554"/>
    <w:rsid w:val="002476DB"/>
    <w:rsid w:val="00247A61"/>
    <w:rsid w:val="00247ABC"/>
    <w:rsid w:val="00247B45"/>
    <w:rsid w:val="0024BBBC"/>
    <w:rsid w:val="0025022A"/>
    <w:rsid w:val="00250377"/>
    <w:rsid w:val="0025084B"/>
    <w:rsid w:val="00250B64"/>
    <w:rsid w:val="00250F24"/>
    <w:rsid w:val="002510FF"/>
    <w:rsid w:val="0025170A"/>
    <w:rsid w:val="002517A8"/>
    <w:rsid w:val="00251C84"/>
    <w:rsid w:val="00251EEE"/>
    <w:rsid w:val="0025239B"/>
    <w:rsid w:val="00252403"/>
    <w:rsid w:val="0025285D"/>
    <w:rsid w:val="00253151"/>
    <w:rsid w:val="00253177"/>
    <w:rsid w:val="0025346E"/>
    <w:rsid w:val="0025352C"/>
    <w:rsid w:val="00253586"/>
    <w:rsid w:val="0025365A"/>
    <w:rsid w:val="002538B8"/>
    <w:rsid w:val="0025396F"/>
    <w:rsid w:val="002542EB"/>
    <w:rsid w:val="00254319"/>
    <w:rsid w:val="002544E3"/>
    <w:rsid w:val="00255213"/>
    <w:rsid w:val="0025539F"/>
    <w:rsid w:val="002555D4"/>
    <w:rsid w:val="00255613"/>
    <w:rsid w:val="00255AF8"/>
    <w:rsid w:val="00255E34"/>
    <w:rsid w:val="00255FD0"/>
    <w:rsid w:val="00256067"/>
    <w:rsid w:val="0025608A"/>
    <w:rsid w:val="00256388"/>
    <w:rsid w:val="0025638D"/>
    <w:rsid w:val="002564DD"/>
    <w:rsid w:val="00256BFE"/>
    <w:rsid w:val="00256CE1"/>
    <w:rsid w:val="00256E44"/>
    <w:rsid w:val="00256FA5"/>
    <w:rsid w:val="00257306"/>
    <w:rsid w:val="00257675"/>
    <w:rsid w:val="002576CD"/>
    <w:rsid w:val="00257A92"/>
    <w:rsid w:val="00257E82"/>
    <w:rsid w:val="0026038B"/>
    <w:rsid w:val="00260538"/>
    <w:rsid w:val="00260557"/>
    <w:rsid w:val="002606AC"/>
    <w:rsid w:val="002608AE"/>
    <w:rsid w:val="00260902"/>
    <w:rsid w:val="00260919"/>
    <w:rsid w:val="00260B1E"/>
    <w:rsid w:val="002612B8"/>
    <w:rsid w:val="002612FD"/>
    <w:rsid w:val="002613D0"/>
    <w:rsid w:val="002613DC"/>
    <w:rsid w:val="00261755"/>
    <w:rsid w:val="00261801"/>
    <w:rsid w:val="00261AAA"/>
    <w:rsid w:val="00261B67"/>
    <w:rsid w:val="00261B76"/>
    <w:rsid w:val="00261BB2"/>
    <w:rsid w:val="00261CAB"/>
    <w:rsid w:val="00262097"/>
    <w:rsid w:val="00262246"/>
    <w:rsid w:val="002624C6"/>
    <w:rsid w:val="0026254C"/>
    <w:rsid w:val="002626A0"/>
    <w:rsid w:val="00262AD9"/>
    <w:rsid w:val="00262D20"/>
    <w:rsid w:val="00262EDD"/>
    <w:rsid w:val="00263125"/>
    <w:rsid w:val="002634AB"/>
    <w:rsid w:val="002638E0"/>
    <w:rsid w:val="002639BE"/>
    <w:rsid w:val="00263ABB"/>
    <w:rsid w:val="00263C19"/>
    <w:rsid w:val="00263E9F"/>
    <w:rsid w:val="00263EAB"/>
    <w:rsid w:val="00263EF2"/>
    <w:rsid w:val="00263F83"/>
    <w:rsid w:val="0026410F"/>
    <w:rsid w:val="00264F03"/>
    <w:rsid w:val="00264F8F"/>
    <w:rsid w:val="0026512A"/>
    <w:rsid w:val="002655AE"/>
    <w:rsid w:val="00265898"/>
    <w:rsid w:val="002658F5"/>
    <w:rsid w:val="0026591F"/>
    <w:rsid w:val="00265A4F"/>
    <w:rsid w:val="00265A65"/>
    <w:rsid w:val="00265D25"/>
    <w:rsid w:val="002660F0"/>
    <w:rsid w:val="00266EF0"/>
    <w:rsid w:val="00267014"/>
    <w:rsid w:val="002672D4"/>
    <w:rsid w:val="002674BA"/>
    <w:rsid w:val="002674D4"/>
    <w:rsid w:val="002675B6"/>
    <w:rsid w:val="0026790B"/>
    <w:rsid w:val="00267A99"/>
    <w:rsid w:val="00267C7E"/>
    <w:rsid w:val="00267E89"/>
    <w:rsid w:val="00270271"/>
    <w:rsid w:val="0027052A"/>
    <w:rsid w:val="002705B9"/>
    <w:rsid w:val="00270A88"/>
    <w:rsid w:val="00270D37"/>
    <w:rsid w:val="00270F15"/>
    <w:rsid w:val="00271011"/>
    <w:rsid w:val="002711EA"/>
    <w:rsid w:val="00271F8A"/>
    <w:rsid w:val="00271FEE"/>
    <w:rsid w:val="00272174"/>
    <w:rsid w:val="002721A6"/>
    <w:rsid w:val="002722E0"/>
    <w:rsid w:val="0027243D"/>
    <w:rsid w:val="0027250E"/>
    <w:rsid w:val="002727BA"/>
    <w:rsid w:val="002730EC"/>
    <w:rsid w:val="00273100"/>
    <w:rsid w:val="002735CC"/>
    <w:rsid w:val="00273AD7"/>
    <w:rsid w:val="00273D44"/>
    <w:rsid w:val="00274027"/>
    <w:rsid w:val="00274480"/>
    <w:rsid w:val="00274588"/>
    <w:rsid w:val="002745F7"/>
    <w:rsid w:val="002746EC"/>
    <w:rsid w:val="002747EC"/>
    <w:rsid w:val="00274A67"/>
    <w:rsid w:val="00274AA2"/>
    <w:rsid w:val="00274CD6"/>
    <w:rsid w:val="00274E8E"/>
    <w:rsid w:val="00275413"/>
    <w:rsid w:val="0027544E"/>
    <w:rsid w:val="00275533"/>
    <w:rsid w:val="002755AC"/>
    <w:rsid w:val="002755E7"/>
    <w:rsid w:val="002756EF"/>
    <w:rsid w:val="00275708"/>
    <w:rsid w:val="00275909"/>
    <w:rsid w:val="00275DA9"/>
    <w:rsid w:val="00275DDF"/>
    <w:rsid w:val="00275F4A"/>
    <w:rsid w:val="0027615A"/>
    <w:rsid w:val="002765BB"/>
    <w:rsid w:val="0027665D"/>
    <w:rsid w:val="002766F9"/>
    <w:rsid w:val="002768CF"/>
    <w:rsid w:val="00276ABE"/>
    <w:rsid w:val="00276F82"/>
    <w:rsid w:val="002774C2"/>
    <w:rsid w:val="00277A1F"/>
    <w:rsid w:val="002805DF"/>
    <w:rsid w:val="0028092D"/>
    <w:rsid w:val="00281108"/>
    <w:rsid w:val="002813D0"/>
    <w:rsid w:val="002815D9"/>
    <w:rsid w:val="00281F9B"/>
    <w:rsid w:val="00282317"/>
    <w:rsid w:val="00282708"/>
    <w:rsid w:val="00282BF0"/>
    <w:rsid w:val="00282D25"/>
    <w:rsid w:val="00282DF9"/>
    <w:rsid w:val="00283120"/>
    <w:rsid w:val="002831C1"/>
    <w:rsid w:val="0028363B"/>
    <w:rsid w:val="00283765"/>
    <w:rsid w:val="00283785"/>
    <w:rsid w:val="00283A44"/>
    <w:rsid w:val="00283BE7"/>
    <w:rsid w:val="00283C54"/>
    <w:rsid w:val="00283DD5"/>
    <w:rsid w:val="00283E11"/>
    <w:rsid w:val="002841F4"/>
    <w:rsid w:val="0028420D"/>
    <w:rsid w:val="00284614"/>
    <w:rsid w:val="00284B88"/>
    <w:rsid w:val="00284C14"/>
    <w:rsid w:val="0028511D"/>
    <w:rsid w:val="00285178"/>
    <w:rsid w:val="0028529F"/>
    <w:rsid w:val="0028532C"/>
    <w:rsid w:val="00285687"/>
    <w:rsid w:val="002859C0"/>
    <w:rsid w:val="00285E7E"/>
    <w:rsid w:val="00285E97"/>
    <w:rsid w:val="002864BF"/>
    <w:rsid w:val="00286AAD"/>
    <w:rsid w:val="00286B8F"/>
    <w:rsid w:val="00286D3D"/>
    <w:rsid w:val="00286DBA"/>
    <w:rsid w:val="002870DB"/>
    <w:rsid w:val="002875AD"/>
    <w:rsid w:val="00287649"/>
    <w:rsid w:val="00287839"/>
    <w:rsid w:val="00287DAB"/>
    <w:rsid w:val="00287FB6"/>
    <w:rsid w:val="002900C5"/>
    <w:rsid w:val="002901E0"/>
    <w:rsid w:val="00290492"/>
    <w:rsid w:val="0029075B"/>
    <w:rsid w:val="00290BB1"/>
    <w:rsid w:val="00290CC1"/>
    <w:rsid w:val="00290DC6"/>
    <w:rsid w:val="00290F06"/>
    <w:rsid w:val="002914C3"/>
    <w:rsid w:val="002914E6"/>
    <w:rsid w:val="002917FA"/>
    <w:rsid w:val="0029184D"/>
    <w:rsid w:val="00291930"/>
    <w:rsid w:val="002919EA"/>
    <w:rsid w:val="00291A8C"/>
    <w:rsid w:val="00291BC1"/>
    <w:rsid w:val="00291DBE"/>
    <w:rsid w:val="00291E41"/>
    <w:rsid w:val="00291EEE"/>
    <w:rsid w:val="002921A7"/>
    <w:rsid w:val="002923AE"/>
    <w:rsid w:val="0029242D"/>
    <w:rsid w:val="002924B4"/>
    <w:rsid w:val="00292743"/>
    <w:rsid w:val="00292A16"/>
    <w:rsid w:val="00292DF5"/>
    <w:rsid w:val="0029329F"/>
    <w:rsid w:val="002933CA"/>
    <w:rsid w:val="00293474"/>
    <w:rsid w:val="0029363A"/>
    <w:rsid w:val="00293A8F"/>
    <w:rsid w:val="002940E8"/>
    <w:rsid w:val="00294196"/>
    <w:rsid w:val="002949E2"/>
    <w:rsid w:val="00294ACD"/>
    <w:rsid w:val="00294C5C"/>
    <w:rsid w:val="00294D3B"/>
    <w:rsid w:val="00294F5E"/>
    <w:rsid w:val="00295155"/>
    <w:rsid w:val="00295858"/>
    <w:rsid w:val="00295C8D"/>
    <w:rsid w:val="00295D51"/>
    <w:rsid w:val="0029616A"/>
    <w:rsid w:val="002961DE"/>
    <w:rsid w:val="00296203"/>
    <w:rsid w:val="00296428"/>
    <w:rsid w:val="0029643D"/>
    <w:rsid w:val="00296C8F"/>
    <w:rsid w:val="00296CA0"/>
    <w:rsid w:val="00296D61"/>
    <w:rsid w:val="00296FA7"/>
    <w:rsid w:val="0029706A"/>
    <w:rsid w:val="002972AF"/>
    <w:rsid w:val="002972EE"/>
    <w:rsid w:val="00297385"/>
    <w:rsid w:val="002975EF"/>
    <w:rsid w:val="00297C78"/>
    <w:rsid w:val="00297EF9"/>
    <w:rsid w:val="00297F01"/>
    <w:rsid w:val="002A00B4"/>
    <w:rsid w:val="002A0338"/>
    <w:rsid w:val="002A052D"/>
    <w:rsid w:val="002A08DD"/>
    <w:rsid w:val="002A09F7"/>
    <w:rsid w:val="002A0DF8"/>
    <w:rsid w:val="002A0E86"/>
    <w:rsid w:val="002A1928"/>
    <w:rsid w:val="002A1F1F"/>
    <w:rsid w:val="002A21B5"/>
    <w:rsid w:val="002A229E"/>
    <w:rsid w:val="002A2537"/>
    <w:rsid w:val="002A2631"/>
    <w:rsid w:val="002A263A"/>
    <w:rsid w:val="002A26DC"/>
    <w:rsid w:val="002A2A0C"/>
    <w:rsid w:val="002A2A8E"/>
    <w:rsid w:val="002A2B7A"/>
    <w:rsid w:val="002A2BB6"/>
    <w:rsid w:val="002A2BC6"/>
    <w:rsid w:val="002A2BFD"/>
    <w:rsid w:val="002A2DA3"/>
    <w:rsid w:val="002A2F0D"/>
    <w:rsid w:val="002A30E0"/>
    <w:rsid w:val="002A310C"/>
    <w:rsid w:val="002A3172"/>
    <w:rsid w:val="002A31B2"/>
    <w:rsid w:val="002A3521"/>
    <w:rsid w:val="002A35C5"/>
    <w:rsid w:val="002A35D4"/>
    <w:rsid w:val="002A37E1"/>
    <w:rsid w:val="002A3B61"/>
    <w:rsid w:val="002A402A"/>
    <w:rsid w:val="002A4231"/>
    <w:rsid w:val="002A43A7"/>
    <w:rsid w:val="002A4586"/>
    <w:rsid w:val="002A45AA"/>
    <w:rsid w:val="002A470C"/>
    <w:rsid w:val="002A4B0B"/>
    <w:rsid w:val="002A4B6F"/>
    <w:rsid w:val="002A4B78"/>
    <w:rsid w:val="002A4FFF"/>
    <w:rsid w:val="002A501A"/>
    <w:rsid w:val="002A52BD"/>
    <w:rsid w:val="002A52EC"/>
    <w:rsid w:val="002A533C"/>
    <w:rsid w:val="002A56E1"/>
    <w:rsid w:val="002A57CD"/>
    <w:rsid w:val="002A5807"/>
    <w:rsid w:val="002A5875"/>
    <w:rsid w:val="002A5938"/>
    <w:rsid w:val="002A59BD"/>
    <w:rsid w:val="002A5DA3"/>
    <w:rsid w:val="002A5DA9"/>
    <w:rsid w:val="002A644E"/>
    <w:rsid w:val="002A6618"/>
    <w:rsid w:val="002A6965"/>
    <w:rsid w:val="002A6C07"/>
    <w:rsid w:val="002A6E3C"/>
    <w:rsid w:val="002A6EEA"/>
    <w:rsid w:val="002A7201"/>
    <w:rsid w:val="002A75CA"/>
    <w:rsid w:val="002A7630"/>
    <w:rsid w:val="002A7889"/>
    <w:rsid w:val="002A799A"/>
    <w:rsid w:val="002A7A70"/>
    <w:rsid w:val="002B0005"/>
    <w:rsid w:val="002B01CA"/>
    <w:rsid w:val="002B053F"/>
    <w:rsid w:val="002B055F"/>
    <w:rsid w:val="002B067C"/>
    <w:rsid w:val="002B06CE"/>
    <w:rsid w:val="002B097D"/>
    <w:rsid w:val="002B0E8F"/>
    <w:rsid w:val="002B11B2"/>
    <w:rsid w:val="002B11B9"/>
    <w:rsid w:val="002B11F8"/>
    <w:rsid w:val="002B1647"/>
    <w:rsid w:val="002B18F7"/>
    <w:rsid w:val="002B2993"/>
    <w:rsid w:val="002B2AB1"/>
    <w:rsid w:val="002B3091"/>
    <w:rsid w:val="002B31BE"/>
    <w:rsid w:val="002B31C1"/>
    <w:rsid w:val="002B3353"/>
    <w:rsid w:val="002B394C"/>
    <w:rsid w:val="002B39ED"/>
    <w:rsid w:val="002B3D48"/>
    <w:rsid w:val="002B3E1F"/>
    <w:rsid w:val="002B3ED7"/>
    <w:rsid w:val="002B428C"/>
    <w:rsid w:val="002B4778"/>
    <w:rsid w:val="002B498F"/>
    <w:rsid w:val="002B4F3B"/>
    <w:rsid w:val="002B537A"/>
    <w:rsid w:val="002B5474"/>
    <w:rsid w:val="002B5E74"/>
    <w:rsid w:val="002B6095"/>
    <w:rsid w:val="002B6294"/>
    <w:rsid w:val="002B644A"/>
    <w:rsid w:val="002B69AD"/>
    <w:rsid w:val="002B6B07"/>
    <w:rsid w:val="002B75A5"/>
    <w:rsid w:val="002B75B2"/>
    <w:rsid w:val="002B78AD"/>
    <w:rsid w:val="002B7931"/>
    <w:rsid w:val="002B79B7"/>
    <w:rsid w:val="002B7A92"/>
    <w:rsid w:val="002B7D3A"/>
    <w:rsid w:val="002C0151"/>
    <w:rsid w:val="002C02C7"/>
    <w:rsid w:val="002C02D3"/>
    <w:rsid w:val="002C0883"/>
    <w:rsid w:val="002C088D"/>
    <w:rsid w:val="002C0AAC"/>
    <w:rsid w:val="002C0D48"/>
    <w:rsid w:val="002C0FE5"/>
    <w:rsid w:val="002C1372"/>
    <w:rsid w:val="002C141D"/>
    <w:rsid w:val="002C18B4"/>
    <w:rsid w:val="002C19C0"/>
    <w:rsid w:val="002C1E9B"/>
    <w:rsid w:val="002C1EC9"/>
    <w:rsid w:val="002C1FC6"/>
    <w:rsid w:val="002C22B0"/>
    <w:rsid w:val="002C2485"/>
    <w:rsid w:val="002C25E0"/>
    <w:rsid w:val="002C2A2D"/>
    <w:rsid w:val="002C2A5E"/>
    <w:rsid w:val="002C2B30"/>
    <w:rsid w:val="002C36C0"/>
    <w:rsid w:val="002C3928"/>
    <w:rsid w:val="002C3B33"/>
    <w:rsid w:val="002C3B63"/>
    <w:rsid w:val="002C3DED"/>
    <w:rsid w:val="002C40AE"/>
    <w:rsid w:val="002C410B"/>
    <w:rsid w:val="002C4165"/>
    <w:rsid w:val="002C4270"/>
    <w:rsid w:val="002C435E"/>
    <w:rsid w:val="002C43BB"/>
    <w:rsid w:val="002C44AB"/>
    <w:rsid w:val="002C4773"/>
    <w:rsid w:val="002C4F96"/>
    <w:rsid w:val="002C52C2"/>
    <w:rsid w:val="002C536A"/>
    <w:rsid w:val="002C5488"/>
    <w:rsid w:val="002C57D8"/>
    <w:rsid w:val="002C58E0"/>
    <w:rsid w:val="002C59FA"/>
    <w:rsid w:val="002C5A45"/>
    <w:rsid w:val="002C5D71"/>
    <w:rsid w:val="002C5DB3"/>
    <w:rsid w:val="002C5E39"/>
    <w:rsid w:val="002C5FA2"/>
    <w:rsid w:val="002C6A94"/>
    <w:rsid w:val="002C6C2E"/>
    <w:rsid w:val="002C6CBD"/>
    <w:rsid w:val="002C79FD"/>
    <w:rsid w:val="002C7A02"/>
    <w:rsid w:val="002C7BD4"/>
    <w:rsid w:val="002C7E6D"/>
    <w:rsid w:val="002C7E91"/>
    <w:rsid w:val="002C7EBC"/>
    <w:rsid w:val="002D0051"/>
    <w:rsid w:val="002D0107"/>
    <w:rsid w:val="002D0155"/>
    <w:rsid w:val="002D062E"/>
    <w:rsid w:val="002D089C"/>
    <w:rsid w:val="002D092A"/>
    <w:rsid w:val="002D0D43"/>
    <w:rsid w:val="002D0D9D"/>
    <w:rsid w:val="002D0DBD"/>
    <w:rsid w:val="002D0E4B"/>
    <w:rsid w:val="002D12D6"/>
    <w:rsid w:val="002D15C2"/>
    <w:rsid w:val="002D1608"/>
    <w:rsid w:val="002D1C77"/>
    <w:rsid w:val="002D1DDB"/>
    <w:rsid w:val="002D2461"/>
    <w:rsid w:val="002D262A"/>
    <w:rsid w:val="002D274F"/>
    <w:rsid w:val="002D2A8E"/>
    <w:rsid w:val="002D2AF8"/>
    <w:rsid w:val="002D2B10"/>
    <w:rsid w:val="002D3432"/>
    <w:rsid w:val="002D36C3"/>
    <w:rsid w:val="002D386A"/>
    <w:rsid w:val="002D3922"/>
    <w:rsid w:val="002D39DD"/>
    <w:rsid w:val="002D3CE6"/>
    <w:rsid w:val="002D3EE3"/>
    <w:rsid w:val="002D4100"/>
    <w:rsid w:val="002D450C"/>
    <w:rsid w:val="002D4676"/>
    <w:rsid w:val="002D4752"/>
    <w:rsid w:val="002D477F"/>
    <w:rsid w:val="002D47FE"/>
    <w:rsid w:val="002D4C42"/>
    <w:rsid w:val="002D4F48"/>
    <w:rsid w:val="002D519B"/>
    <w:rsid w:val="002D58B8"/>
    <w:rsid w:val="002D5921"/>
    <w:rsid w:val="002D598D"/>
    <w:rsid w:val="002D5EA5"/>
    <w:rsid w:val="002D621E"/>
    <w:rsid w:val="002D668E"/>
    <w:rsid w:val="002D66DA"/>
    <w:rsid w:val="002D6F84"/>
    <w:rsid w:val="002D7027"/>
    <w:rsid w:val="002D70DC"/>
    <w:rsid w:val="002D7542"/>
    <w:rsid w:val="002D758B"/>
    <w:rsid w:val="002D7941"/>
    <w:rsid w:val="002D7969"/>
    <w:rsid w:val="002D79BC"/>
    <w:rsid w:val="002D7D17"/>
    <w:rsid w:val="002D7E58"/>
    <w:rsid w:val="002E0099"/>
    <w:rsid w:val="002E02D5"/>
    <w:rsid w:val="002E0876"/>
    <w:rsid w:val="002E0B82"/>
    <w:rsid w:val="002E0D31"/>
    <w:rsid w:val="002E0EFA"/>
    <w:rsid w:val="002E1073"/>
    <w:rsid w:val="002E10E3"/>
    <w:rsid w:val="002E12EC"/>
    <w:rsid w:val="002E130E"/>
    <w:rsid w:val="002E146D"/>
    <w:rsid w:val="002E1DC7"/>
    <w:rsid w:val="002E2015"/>
    <w:rsid w:val="002E2503"/>
    <w:rsid w:val="002E265E"/>
    <w:rsid w:val="002E272B"/>
    <w:rsid w:val="002E2758"/>
    <w:rsid w:val="002E2991"/>
    <w:rsid w:val="002E29F8"/>
    <w:rsid w:val="002E2C52"/>
    <w:rsid w:val="002E2C6A"/>
    <w:rsid w:val="002E2D28"/>
    <w:rsid w:val="002E342B"/>
    <w:rsid w:val="002E387D"/>
    <w:rsid w:val="002E3B81"/>
    <w:rsid w:val="002E3D08"/>
    <w:rsid w:val="002E3E1D"/>
    <w:rsid w:val="002E3EEA"/>
    <w:rsid w:val="002E42AC"/>
    <w:rsid w:val="002E4331"/>
    <w:rsid w:val="002E47D0"/>
    <w:rsid w:val="002E4D08"/>
    <w:rsid w:val="002E4DA5"/>
    <w:rsid w:val="002E4F1B"/>
    <w:rsid w:val="002E4F99"/>
    <w:rsid w:val="002E5147"/>
    <w:rsid w:val="002E5175"/>
    <w:rsid w:val="002E52B8"/>
    <w:rsid w:val="002E5360"/>
    <w:rsid w:val="002E585A"/>
    <w:rsid w:val="002E5A17"/>
    <w:rsid w:val="002E5DBF"/>
    <w:rsid w:val="002E5E01"/>
    <w:rsid w:val="002E60F5"/>
    <w:rsid w:val="002E650C"/>
    <w:rsid w:val="002E6536"/>
    <w:rsid w:val="002E6774"/>
    <w:rsid w:val="002E69F5"/>
    <w:rsid w:val="002E6CAA"/>
    <w:rsid w:val="002E6F56"/>
    <w:rsid w:val="002E73EC"/>
    <w:rsid w:val="002E76A3"/>
    <w:rsid w:val="002E76A9"/>
    <w:rsid w:val="002E76B7"/>
    <w:rsid w:val="002E76DF"/>
    <w:rsid w:val="002E7710"/>
    <w:rsid w:val="002E7794"/>
    <w:rsid w:val="002E7CA1"/>
    <w:rsid w:val="002E7EAA"/>
    <w:rsid w:val="002E7EE0"/>
    <w:rsid w:val="002F023D"/>
    <w:rsid w:val="002F073C"/>
    <w:rsid w:val="002F0DB1"/>
    <w:rsid w:val="002F10EC"/>
    <w:rsid w:val="002F1136"/>
    <w:rsid w:val="002F1231"/>
    <w:rsid w:val="002F1521"/>
    <w:rsid w:val="002F1564"/>
    <w:rsid w:val="002F15EE"/>
    <w:rsid w:val="002F1C70"/>
    <w:rsid w:val="002F2143"/>
    <w:rsid w:val="002F23C1"/>
    <w:rsid w:val="002F29CC"/>
    <w:rsid w:val="002F2B46"/>
    <w:rsid w:val="002F2B67"/>
    <w:rsid w:val="002F2C26"/>
    <w:rsid w:val="002F3153"/>
    <w:rsid w:val="002F3632"/>
    <w:rsid w:val="002F3AFB"/>
    <w:rsid w:val="002F3C41"/>
    <w:rsid w:val="002F3F7E"/>
    <w:rsid w:val="002F468D"/>
    <w:rsid w:val="002F469D"/>
    <w:rsid w:val="002F4B47"/>
    <w:rsid w:val="002F4C0D"/>
    <w:rsid w:val="002F4C8E"/>
    <w:rsid w:val="002F5076"/>
    <w:rsid w:val="002F509D"/>
    <w:rsid w:val="002F536B"/>
    <w:rsid w:val="002F5839"/>
    <w:rsid w:val="002F5FAF"/>
    <w:rsid w:val="002F6468"/>
    <w:rsid w:val="002F64D9"/>
    <w:rsid w:val="002F651D"/>
    <w:rsid w:val="002F6648"/>
    <w:rsid w:val="002F6AE0"/>
    <w:rsid w:val="002F6B30"/>
    <w:rsid w:val="002F6E44"/>
    <w:rsid w:val="002F7089"/>
    <w:rsid w:val="002F7148"/>
    <w:rsid w:val="002F73FE"/>
    <w:rsid w:val="002F74FD"/>
    <w:rsid w:val="002F787B"/>
    <w:rsid w:val="002F7974"/>
    <w:rsid w:val="002F7AB9"/>
    <w:rsid w:val="002F7D01"/>
    <w:rsid w:val="002F7D8F"/>
    <w:rsid w:val="002F8599"/>
    <w:rsid w:val="0030005C"/>
    <w:rsid w:val="00300369"/>
    <w:rsid w:val="00300448"/>
    <w:rsid w:val="0030080A"/>
    <w:rsid w:val="00300D9A"/>
    <w:rsid w:val="00300E02"/>
    <w:rsid w:val="00300EAB"/>
    <w:rsid w:val="00301905"/>
    <w:rsid w:val="00301A34"/>
    <w:rsid w:val="00301C39"/>
    <w:rsid w:val="00301D0A"/>
    <w:rsid w:val="00301F22"/>
    <w:rsid w:val="00302396"/>
    <w:rsid w:val="003027B8"/>
    <w:rsid w:val="0030293F"/>
    <w:rsid w:val="00302947"/>
    <w:rsid w:val="003029A0"/>
    <w:rsid w:val="00302C50"/>
    <w:rsid w:val="003030D2"/>
    <w:rsid w:val="003031C2"/>
    <w:rsid w:val="0030363E"/>
    <w:rsid w:val="00303861"/>
    <w:rsid w:val="00303EE2"/>
    <w:rsid w:val="00303F9E"/>
    <w:rsid w:val="00304158"/>
    <w:rsid w:val="0030433E"/>
    <w:rsid w:val="00304F84"/>
    <w:rsid w:val="00304FFF"/>
    <w:rsid w:val="003054D6"/>
    <w:rsid w:val="00305557"/>
    <w:rsid w:val="0030558C"/>
    <w:rsid w:val="0030561F"/>
    <w:rsid w:val="0030574A"/>
    <w:rsid w:val="00305CA3"/>
    <w:rsid w:val="00305F41"/>
    <w:rsid w:val="003062D5"/>
    <w:rsid w:val="0030684E"/>
    <w:rsid w:val="003069C9"/>
    <w:rsid w:val="00306CAA"/>
    <w:rsid w:val="00306E5C"/>
    <w:rsid w:val="00307011"/>
    <w:rsid w:val="00307027"/>
    <w:rsid w:val="003070E0"/>
    <w:rsid w:val="003073C4"/>
    <w:rsid w:val="00307435"/>
    <w:rsid w:val="0030755C"/>
    <w:rsid w:val="00307B7A"/>
    <w:rsid w:val="00307C19"/>
    <w:rsid w:val="003104C0"/>
    <w:rsid w:val="00310688"/>
    <w:rsid w:val="00310732"/>
    <w:rsid w:val="0031075B"/>
    <w:rsid w:val="0031091A"/>
    <w:rsid w:val="00310B7C"/>
    <w:rsid w:val="00310BA0"/>
    <w:rsid w:val="00310BC9"/>
    <w:rsid w:val="00310BF3"/>
    <w:rsid w:val="003111E2"/>
    <w:rsid w:val="00311609"/>
    <w:rsid w:val="00311710"/>
    <w:rsid w:val="00311762"/>
    <w:rsid w:val="0031196E"/>
    <w:rsid w:val="003119A0"/>
    <w:rsid w:val="003119E2"/>
    <w:rsid w:val="00311B36"/>
    <w:rsid w:val="00311D28"/>
    <w:rsid w:val="00311E98"/>
    <w:rsid w:val="00312215"/>
    <w:rsid w:val="0031249C"/>
    <w:rsid w:val="003125C3"/>
    <w:rsid w:val="00312896"/>
    <w:rsid w:val="00312A45"/>
    <w:rsid w:val="00312D57"/>
    <w:rsid w:val="003135DD"/>
    <w:rsid w:val="0031399E"/>
    <w:rsid w:val="00313BE0"/>
    <w:rsid w:val="00313EAC"/>
    <w:rsid w:val="00313F57"/>
    <w:rsid w:val="003142F4"/>
    <w:rsid w:val="003144DC"/>
    <w:rsid w:val="0031454E"/>
    <w:rsid w:val="00315242"/>
    <w:rsid w:val="00315569"/>
    <w:rsid w:val="00315769"/>
    <w:rsid w:val="00315AE1"/>
    <w:rsid w:val="0031611F"/>
    <w:rsid w:val="003166F5"/>
    <w:rsid w:val="0031678C"/>
    <w:rsid w:val="003167D4"/>
    <w:rsid w:val="003168B4"/>
    <w:rsid w:val="0031737B"/>
    <w:rsid w:val="0031747B"/>
    <w:rsid w:val="003177B9"/>
    <w:rsid w:val="00317919"/>
    <w:rsid w:val="00317A33"/>
    <w:rsid w:val="00317A6D"/>
    <w:rsid w:val="00320105"/>
    <w:rsid w:val="00320339"/>
    <w:rsid w:val="003204EB"/>
    <w:rsid w:val="00320ADC"/>
    <w:rsid w:val="00320CC4"/>
    <w:rsid w:val="00320FF5"/>
    <w:rsid w:val="00321055"/>
    <w:rsid w:val="00321174"/>
    <w:rsid w:val="00321214"/>
    <w:rsid w:val="00321368"/>
    <w:rsid w:val="003213D5"/>
    <w:rsid w:val="003219A1"/>
    <w:rsid w:val="00321BA8"/>
    <w:rsid w:val="00321BB8"/>
    <w:rsid w:val="00321C14"/>
    <w:rsid w:val="00321D7C"/>
    <w:rsid w:val="00321DA8"/>
    <w:rsid w:val="00321E06"/>
    <w:rsid w:val="00321F00"/>
    <w:rsid w:val="00321F6B"/>
    <w:rsid w:val="00321F84"/>
    <w:rsid w:val="003222AD"/>
    <w:rsid w:val="003227DF"/>
    <w:rsid w:val="00322A6E"/>
    <w:rsid w:val="00322B74"/>
    <w:rsid w:val="00322BA6"/>
    <w:rsid w:val="00322CB7"/>
    <w:rsid w:val="00323544"/>
    <w:rsid w:val="00323737"/>
    <w:rsid w:val="00323835"/>
    <w:rsid w:val="00323868"/>
    <w:rsid w:val="00323A69"/>
    <w:rsid w:val="00323AD6"/>
    <w:rsid w:val="00323C53"/>
    <w:rsid w:val="00323F27"/>
    <w:rsid w:val="0032412E"/>
    <w:rsid w:val="003242EF"/>
    <w:rsid w:val="003245E4"/>
    <w:rsid w:val="00324607"/>
    <w:rsid w:val="003248F8"/>
    <w:rsid w:val="00324941"/>
    <w:rsid w:val="00324B21"/>
    <w:rsid w:val="00324E1C"/>
    <w:rsid w:val="0032520F"/>
    <w:rsid w:val="00325339"/>
    <w:rsid w:val="003255AA"/>
    <w:rsid w:val="00325605"/>
    <w:rsid w:val="0032572B"/>
    <w:rsid w:val="003258C2"/>
    <w:rsid w:val="00325C9E"/>
    <w:rsid w:val="00326220"/>
    <w:rsid w:val="0032634A"/>
    <w:rsid w:val="00326E6F"/>
    <w:rsid w:val="00326E8A"/>
    <w:rsid w:val="00327443"/>
    <w:rsid w:val="0032798E"/>
    <w:rsid w:val="00327C2E"/>
    <w:rsid w:val="00327D6D"/>
    <w:rsid w:val="00327DD7"/>
    <w:rsid w:val="00327DED"/>
    <w:rsid w:val="00327FFC"/>
    <w:rsid w:val="00330361"/>
    <w:rsid w:val="00330744"/>
    <w:rsid w:val="00330CD6"/>
    <w:rsid w:val="0033106F"/>
    <w:rsid w:val="003314B6"/>
    <w:rsid w:val="003317BE"/>
    <w:rsid w:val="003318EC"/>
    <w:rsid w:val="00331A20"/>
    <w:rsid w:val="00331A45"/>
    <w:rsid w:val="00331DC5"/>
    <w:rsid w:val="00331E65"/>
    <w:rsid w:val="00331EB2"/>
    <w:rsid w:val="00332172"/>
    <w:rsid w:val="00332562"/>
    <w:rsid w:val="00332FE7"/>
    <w:rsid w:val="00333107"/>
    <w:rsid w:val="0033343B"/>
    <w:rsid w:val="0033393C"/>
    <w:rsid w:val="00333C93"/>
    <w:rsid w:val="00333F21"/>
    <w:rsid w:val="00333F9F"/>
    <w:rsid w:val="003341DB"/>
    <w:rsid w:val="003343AD"/>
    <w:rsid w:val="00334589"/>
    <w:rsid w:val="00334631"/>
    <w:rsid w:val="0033477D"/>
    <w:rsid w:val="003348DC"/>
    <w:rsid w:val="00334AA4"/>
    <w:rsid w:val="00335002"/>
    <w:rsid w:val="00335199"/>
    <w:rsid w:val="003352F9"/>
    <w:rsid w:val="003353D2"/>
    <w:rsid w:val="003354AF"/>
    <w:rsid w:val="0033566E"/>
    <w:rsid w:val="003357EE"/>
    <w:rsid w:val="00335C0D"/>
    <w:rsid w:val="00335DCA"/>
    <w:rsid w:val="00335F26"/>
    <w:rsid w:val="003371E0"/>
    <w:rsid w:val="00337368"/>
    <w:rsid w:val="0033784C"/>
    <w:rsid w:val="0033785F"/>
    <w:rsid w:val="00337B08"/>
    <w:rsid w:val="00337B4D"/>
    <w:rsid w:val="003403C3"/>
    <w:rsid w:val="00340542"/>
    <w:rsid w:val="00340764"/>
    <w:rsid w:val="00340790"/>
    <w:rsid w:val="003407A9"/>
    <w:rsid w:val="003407C3"/>
    <w:rsid w:val="00340BA3"/>
    <w:rsid w:val="00340BAF"/>
    <w:rsid w:val="00340BE2"/>
    <w:rsid w:val="00340C2B"/>
    <w:rsid w:val="00340D31"/>
    <w:rsid w:val="00340F9A"/>
    <w:rsid w:val="00341018"/>
    <w:rsid w:val="00341102"/>
    <w:rsid w:val="0034161F"/>
    <w:rsid w:val="003419ED"/>
    <w:rsid w:val="00341B3E"/>
    <w:rsid w:val="00341F7A"/>
    <w:rsid w:val="00342095"/>
    <w:rsid w:val="003420D9"/>
    <w:rsid w:val="00342165"/>
    <w:rsid w:val="003423E0"/>
    <w:rsid w:val="003425CF"/>
    <w:rsid w:val="00342CCD"/>
    <w:rsid w:val="0034301A"/>
    <w:rsid w:val="003431FC"/>
    <w:rsid w:val="00343271"/>
    <w:rsid w:val="003433BA"/>
    <w:rsid w:val="00343504"/>
    <w:rsid w:val="00343687"/>
    <w:rsid w:val="003436C1"/>
    <w:rsid w:val="0034391C"/>
    <w:rsid w:val="00343B42"/>
    <w:rsid w:val="00343D76"/>
    <w:rsid w:val="00343DD4"/>
    <w:rsid w:val="00343DF8"/>
    <w:rsid w:val="0034422B"/>
    <w:rsid w:val="00344262"/>
    <w:rsid w:val="003442FA"/>
    <w:rsid w:val="00344DFD"/>
    <w:rsid w:val="00344E40"/>
    <w:rsid w:val="00344EFD"/>
    <w:rsid w:val="00344F4A"/>
    <w:rsid w:val="003450AC"/>
    <w:rsid w:val="00345114"/>
    <w:rsid w:val="003451D3"/>
    <w:rsid w:val="00345298"/>
    <w:rsid w:val="00345318"/>
    <w:rsid w:val="00345887"/>
    <w:rsid w:val="00345CE9"/>
    <w:rsid w:val="00345D6C"/>
    <w:rsid w:val="00346469"/>
    <w:rsid w:val="00346488"/>
    <w:rsid w:val="00346631"/>
    <w:rsid w:val="00346662"/>
    <w:rsid w:val="00346AAD"/>
    <w:rsid w:val="00346B51"/>
    <w:rsid w:val="00346CAE"/>
    <w:rsid w:val="00346D96"/>
    <w:rsid w:val="00347159"/>
    <w:rsid w:val="0034736A"/>
    <w:rsid w:val="0034747C"/>
    <w:rsid w:val="0034776F"/>
    <w:rsid w:val="00347B15"/>
    <w:rsid w:val="00347B6C"/>
    <w:rsid w:val="00347D1F"/>
    <w:rsid w:val="003501DE"/>
    <w:rsid w:val="00350348"/>
    <w:rsid w:val="0035048E"/>
    <w:rsid w:val="0035068F"/>
    <w:rsid w:val="0035071A"/>
    <w:rsid w:val="003514AD"/>
    <w:rsid w:val="0035151C"/>
    <w:rsid w:val="0035160C"/>
    <w:rsid w:val="003517EF"/>
    <w:rsid w:val="00351CFB"/>
    <w:rsid w:val="00351D1D"/>
    <w:rsid w:val="0035211D"/>
    <w:rsid w:val="00352254"/>
    <w:rsid w:val="003522A3"/>
    <w:rsid w:val="003525AD"/>
    <w:rsid w:val="00352EA8"/>
    <w:rsid w:val="00353092"/>
    <w:rsid w:val="003530CE"/>
    <w:rsid w:val="003533B0"/>
    <w:rsid w:val="00353604"/>
    <w:rsid w:val="00353929"/>
    <w:rsid w:val="0035399C"/>
    <w:rsid w:val="00353AA3"/>
    <w:rsid w:val="00353E9A"/>
    <w:rsid w:val="00353F9E"/>
    <w:rsid w:val="003540C4"/>
    <w:rsid w:val="003540D1"/>
    <w:rsid w:val="00354123"/>
    <w:rsid w:val="0035438E"/>
    <w:rsid w:val="00354543"/>
    <w:rsid w:val="003545BF"/>
    <w:rsid w:val="003546A4"/>
    <w:rsid w:val="00354864"/>
    <w:rsid w:val="00354A29"/>
    <w:rsid w:val="00354DBA"/>
    <w:rsid w:val="0035515B"/>
    <w:rsid w:val="003553B3"/>
    <w:rsid w:val="003554B6"/>
    <w:rsid w:val="003555F8"/>
    <w:rsid w:val="003557D7"/>
    <w:rsid w:val="0035586A"/>
    <w:rsid w:val="00355D0D"/>
    <w:rsid w:val="00355FA1"/>
    <w:rsid w:val="0035611A"/>
    <w:rsid w:val="00356227"/>
    <w:rsid w:val="00356550"/>
    <w:rsid w:val="003566E4"/>
    <w:rsid w:val="00356C3D"/>
    <w:rsid w:val="00356E38"/>
    <w:rsid w:val="00356F33"/>
    <w:rsid w:val="00356F7F"/>
    <w:rsid w:val="0035775C"/>
    <w:rsid w:val="00357B0C"/>
    <w:rsid w:val="00357E6F"/>
    <w:rsid w:val="00357F09"/>
    <w:rsid w:val="00357F4F"/>
    <w:rsid w:val="00357F9A"/>
    <w:rsid w:val="0035A274"/>
    <w:rsid w:val="0035B54D"/>
    <w:rsid w:val="00360253"/>
    <w:rsid w:val="00360B75"/>
    <w:rsid w:val="00361237"/>
    <w:rsid w:val="00361490"/>
    <w:rsid w:val="0036151C"/>
    <w:rsid w:val="0036154A"/>
    <w:rsid w:val="00361A9B"/>
    <w:rsid w:val="00361C0A"/>
    <w:rsid w:val="003621C8"/>
    <w:rsid w:val="00362619"/>
    <w:rsid w:val="00362CCF"/>
    <w:rsid w:val="00362F70"/>
    <w:rsid w:val="0036314D"/>
    <w:rsid w:val="003631DB"/>
    <w:rsid w:val="00363532"/>
    <w:rsid w:val="0036375D"/>
    <w:rsid w:val="0036398E"/>
    <w:rsid w:val="00363E0E"/>
    <w:rsid w:val="00363F86"/>
    <w:rsid w:val="003640E4"/>
    <w:rsid w:val="00364524"/>
    <w:rsid w:val="003648AD"/>
    <w:rsid w:val="00364F7E"/>
    <w:rsid w:val="0036513A"/>
    <w:rsid w:val="00365237"/>
    <w:rsid w:val="00365343"/>
    <w:rsid w:val="0036545E"/>
    <w:rsid w:val="00365576"/>
    <w:rsid w:val="0036559C"/>
    <w:rsid w:val="00365794"/>
    <w:rsid w:val="0036581F"/>
    <w:rsid w:val="0036587E"/>
    <w:rsid w:val="00365C06"/>
    <w:rsid w:val="00365D5F"/>
    <w:rsid w:val="003660CD"/>
    <w:rsid w:val="00366B08"/>
    <w:rsid w:val="00367496"/>
    <w:rsid w:val="003674AF"/>
    <w:rsid w:val="0036767A"/>
    <w:rsid w:val="0036773B"/>
    <w:rsid w:val="003678BE"/>
    <w:rsid w:val="00367B5E"/>
    <w:rsid w:val="00367B71"/>
    <w:rsid w:val="00367CFC"/>
    <w:rsid w:val="00367DEE"/>
    <w:rsid w:val="003700F8"/>
    <w:rsid w:val="00370113"/>
    <w:rsid w:val="003701FA"/>
    <w:rsid w:val="00370605"/>
    <w:rsid w:val="003706BE"/>
    <w:rsid w:val="0037074D"/>
    <w:rsid w:val="00370949"/>
    <w:rsid w:val="00370CAD"/>
    <w:rsid w:val="00370F89"/>
    <w:rsid w:val="00371E89"/>
    <w:rsid w:val="00372113"/>
    <w:rsid w:val="003721E6"/>
    <w:rsid w:val="0037243B"/>
    <w:rsid w:val="0037251C"/>
    <w:rsid w:val="00372662"/>
    <w:rsid w:val="0037272C"/>
    <w:rsid w:val="00372B9A"/>
    <w:rsid w:val="00372DC9"/>
    <w:rsid w:val="00372F92"/>
    <w:rsid w:val="003731BF"/>
    <w:rsid w:val="00373323"/>
    <w:rsid w:val="00373444"/>
    <w:rsid w:val="00373553"/>
    <w:rsid w:val="003737A7"/>
    <w:rsid w:val="003741F6"/>
    <w:rsid w:val="00374E27"/>
    <w:rsid w:val="00374E75"/>
    <w:rsid w:val="00374F35"/>
    <w:rsid w:val="00375287"/>
    <w:rsid w:val="00375791"/>
    <w:rsid w:val="00375826"/>
    <w:rsid w:val="00375885"/>
    <w:rsid w:val="00375994"/>
    <w:rsid w:val="00375C59"/>
    <w:rsid w:val="00375E05"/>
    <w:rsid w:val="00375F6F"/>
    <w:rsid w:val="00375FBA"/>
    <w:rsid w:val="00376419"/>
    <w:rsid w:val="0037647E"/>
    <w:rsid w:val="00376889"/>
    <w:rsid w:val="00376BB7"/>
    <w:rsid w:val="00376C61"/>
    <w:rsid w:val="00376E58"/>
    <w:rsid w:val="00376EEE"/>
    <w:rsid w:val="003773A5"/>
    <w:rsid w:val="0037744A"/>
    <w:rsid w:val="00377933"/>
    <w:rsid w:val="00377BA1"/>
    <w:rsid w:val="00377C5A"/>
    <w:rsid w:val="00377DAA"/>
    <w:rsid w:val="00377FF0"/>
    <w:rsid w:val="00380479"/>
    <w:rsid w:val="003805FC"/>
    <w:rsid w:val="00380616"/>
    <w:rsid w:val="003809D3"/>
    <w:rsid w:val="00380B20"/>
    <w:rsid w:val="00381022"/>
    <w:rsid w:val="0038117B"/>
    <w:rsid w:val="00381397"/>
    <w:rsid w:val="003814B8"/>
    <w:rsid w:val="0038160D"/>
    <w:rsid w:val="003816C1"/>
    <w:rsid w:val="0038171F"/>
    <w:rsid w:val="00381737"/>
    <w:rsid w:val="00382143"/>
    <w:rsid w:val="003822CA"/>
    <w:rsid w:val="0038276E"/>
    <w:rsid w:val="003827CE"/>
    <w:rsid w:val="00382909"/>
    <w:rsid w:val="00382C38"/>
    <w:rsid w:val="00382EE1"/>
    <w:rsid w:val="003831A7"/>
    <w:rsid w:val="0038340D"/>
    <w:rsid w:val="00383B7C"/>
    <w:rsid w:val="00383B84"/>
    <w:rsid w:val="00383BFF"/>
    <w:rsid w:val="00383C53"/>
    <w:rsid w:val="00383CFD"/>
    <w:rsid w:val="00383E2B"/>
    <w:rsid w:val="00384258"/>
    <w:rsid w:val="003846A2"/>
    <w:rsid w:val="00384B1B"/>
    <w:rsid w:val="00384C4D"/>
    <w:rsid w:val="00384E71"/>
    <w:rsid w:val="00385131"/>
    <w:rsid w:val="0038539C"/>
    <w:rsid w:val="0038542E"/>
    <w:rsid w:val="00385452"/>
    <w:rsid w:val="00385FCF"/>
    <w:rsid w:val="0038620B"/>
    <w:rsid w:val="003862EF"/>
    <w:rsid w:val="00386580"/>
    <w:rsid w:val="0038689B"/>
    <w:rsid w:val="00386A79"/>
    <w:rsid w:val="00387647"/>
    <w:rsid w:val="0038791A"/>
    <w:rsid w:val="00387BCE"/>
    <w:rsid w:val="00390056"/>
    <w:rsid w:val="00390309"/>
    <w:rsid w:val="0039055C"/>
    <w:rsid w:val="003906F2"/>
    <w:rsid w:val="00390718"/>
    <w:rsid w:val="00390767"/>
    <w:rsid w:val="00390883"/>
    <w:rsid w:val="00390EA0"/>
    <w:rsid w:val="00391170"/>
    <w:rsid w:val="00391470"/>
    <w:rsid w:val="003914CE"/>
    <w:rsid w:val="0039166B"/>
    <w:rsid w:val="0039171C"/>
    <w:rsid w:val="00391880"/>
    <w:rsid w:val="00391BC3"/>
    <w:rsid w:val="00391CBF"/>
    <w:rsid w:val="003920C4"/>
    <w:rsid w:val="00392184"/>
    <w:rsid w:val="003925D0"/>
    <w:rsid w:val="00392652"/>
    <w:rsid w:val="00392951"/>
    <w:rsid w:val="00392B41"/>
    <w:rsid w:val="00392CDB"/>
    <w:rsid w:val="00392D59"/>
    <w:rsid w:val="00392ECA"/>
    <w:rsid w:val="00393F49"/>
    <w:rsid w:val="00393F4D"/>
    <w:rsid w:val="00393FC8"/>
    <w:rsid w:val="0039424E"/>
    <w:rsid w:val="00394440"/>
    <w:rsid w:val="0039456F"/>
    <w:rsid w:val="003945C8"/>
    <w:rsid w:val="0039480D"/>
    <w:rsid w:val="00394A92"/>
    <w:rsid w:val="00394F1F"/>
    <w:rsid w:val="003953E6"/>
    <w:rsid w:val="00395446"/>
    <w:rsid w:val="00395738"/>
    <w:rsid w:val="00395D64"/>
    <w:rsid w:val="00395DB6"/>
    <w:rsid w:val="00395DEF"/>
    <w:rsid w:val="00395FD0"/>
    <w:rsid w:val="00396035"/>
    <w:rsid w:val="00396249"/>
    <w:rsid w:val="0039657B"/>
    <w:rsid w:val="00396725"/>
    <w:rsid w:val="00396BA3"/>
    <w:rsid w:val="00397597"/>
    <w:rsid w:val="00397739"/>
    <w:rsid w:val="003977CC"/>
    <w:rsid w:val="0039789C"/>
    <w:rsid w:val="00397A28"/>
    <w:rsid w:val="00397E94"/>
    <w:rsid w:val="00397F05"/>
    <w:rsid w:val="0039A530"/>
    <w:rsid w:val="003A009F"/>
    <w:rsid w:val="003A0362"/>
    <w:rsid w:val="003A0442"/>
    <w:rsid w:val="003A05B1"/>
    <w:rsid w:val="003A0899"/>
    <w:rsid w:val="003A0B1D"/>
    <w:rsid w:val="003A0C61"/>
    <w:rsid w:val="003A0DDC"/>
    <w:rsid w:val="003A1512"/>
    <w:rsid w:val="003A193D"/>
    <w:rsid w:val="003A1EB7"/>
    <w:rsid w:val="003A1EC5"/>
    <w:rsid w:val="003A23F3"/>
    <w:rsid w:val="003A24BF"/>
    <w:rsid w:val="003A26CC"/>
    <w:rsid w:val="003A28EE"/>
    <w:rsid w:val="003A2AA9"/>
    <w:rsid w:val="003A2B5E"/>
    <w:rsid w:val="003A2D82"/>
    <w:rsid w:val="003A337C"/>
    <w:rsid w:val="003A36DA"/>
    <w:rsid w:val="003A3853"/>
    <w:rsid w:val="003A38A9"/>
    <w:rsid w:val="003A38F1"/>
    <w:rsid w:val="003A3D1B"/>
    <w:rsid w:val="003A3DBD"/>
    <w:rsid w:val="003A3F39"/>
    <w:rsid w:val="003A4296"/>
    <w:rsid w:val="003A4514"/>
    <w:rsid w:val="003A4549"/>
    <w:rsid w:val="003A49B3"/>
    <w:rsid w:val="003A4A5A"/>
    <w:rsid w:val="003A4E1D"/>
    <w:rsid w:val="003A50F0"/>
    <w:rsid w:val="003A513B"/>
    <w:rsid w:val="003A52E4"/>
    <w:rsid w:val="003A5398"/>
    <w:rsid w:val="003A55B4"/>
    <w:rsid w:val="003A5869"/>
    <w:rsid w:val="003A5B48"/>
    <w:rsid w:val="003A5CAF"/>
    <w:rsid w:val="003A5ED2"/>
    <w:rsid w:val="003A61B6"/>
    <w:rsid w:val="003A623F"/>
    <w:rsid w:val="003A6647"/>
    <w:rsid w:val="003A6863"/>
    <w:rsid w:val="003A69D1"/>
    <w:rsid w:val="003A71AD"/>
    <w:rsid w:val="003A7688"/>
    <w:rsid w:val="003A77D6"/>
    <w:rsid w:val="003A783F"/>
    <w:rsid w:val="003A7895"/>
    <w:rsid w:val="003A7D1D"/>
    <w:rsid w:val="003A7D55"/>
    <w:rsid w:val="003A7DC4"/>
    <w:rsid w:val="003B0014"/>
    <w:rsid w:val="003B006E"/>
    <w:rsid w:val="003B061E"/>
    <w:rsid w:val="003B08CD"/>
    <w:rsid w:val="003B0B7F"/>
    <w:rsid w:val="003B0E4A"/>
    <w:rsid w:val="003B112A"/>
    <w:rsid w:val="003B1345"/>
    <w:rsid w:val="003B13D1"/>
    <w:rsid w:val="003B1546"/>
    <w:rsid w:val="003B1688"/>
    <w:rsid w:val="003B1B48"/>
    <w:rsid w:val="003B1CF1"/>
    <w:rsid w:val="003B1FA4"/>
    <w:rsid w:val="003B1FE6"/>
    <w:rsid w:val="003B2349"/>
    <w:rsid w:val="003B2734"/>
    <w:rsid w:val="003B295C"/>
    <w:rsid w:val="003B2972"/>
    <w:rsid w:val="003B2B6F"/>
    <w:rsid w:val="003B2C44"/>
    <w:rsid w:val="003B3060"/>
    <w:rsid w:val="003B3106"/>
    <w:rsid w:val="003B312F"/>
    <w:rsid w:val="003B3974"/>
    <w:rsid w:val="003B39E0"/>
    <w:rsid w:val="003B3DAB"/>
    <w:rsid w:val="003B404D"/>
    <w:rsid w:val="003B4281"/>
    <w:rsid w:val="003B4413"/>
    <w:rsid w:val="003B4551"/>
    <w:rsid w:val="003B4B34"/>
    <w:rsid w:val="003B4CDA"/>
    <w:rsid w:val="003B4D5E"/>
    <w:rsid w:val="003B4F28"/>
    <w:rsid w:val="003B4F2D"/>
    <w:rsid w:val="003B50A0"/>
    <w:rsid w:val="003B557F"/>
    <w:rsid w:val="003B59BD"/>
    <w:rsid w:val="003B5BD9"/>
    <w:rsid w:val="003B649C"/>
    <w:rsid w:val="003B64A3"/>
    <w:rsid w:val="003B65DE"/>
    <w:rsid w:val="003B6DB8"/>
    <w:rsid w:val="003B704C"/>
    <w:rsid w:val="003B7080"/>
    <w:rsid w:val="003B72B9"/>
    <w:rsid w:val="003B7326"/>
    <w:rsid w:val="003B75D0"/>
    <w:rsid w:val="003B7957"/>
    <w:rsid w:val="003B7D4C"/>
    <w:rsid w:val="003C02A9"/>
    <w:rsid w:val="003C03BF"/>
    <w:rsid w:val="003C0551"/>
    <w:rsid w:val="003C084A"/>
    <w:rsid w:val="003C0887"/>
    <w:rsid w:val="003C08AB"/>
    <w:rsid w:val="003C08AF"/>
    <w:rsid w:val="003C0B55"/>
    <w:rsid w:val="003C0B9C"/>
    <w:rsid w:val="003C112C"/>
    <w:rsid w:val="003C1DD8"/>
    <w:rsid w:val="003C1E3E"/>
    <w:rsid w:val="003C1ECB"/>
    <w:rsid w:val="003C22C5"/>
    <w:rsid w:val="003C23CB"/>
    <w:rsid w:val="003C2EDD"/>
    <w:rsid w:val="003C2EE0"/>
    <w:rsid w:val="003C31E4"/>
    <w:rsid w:val="003C3220"/>
    <w:rsid w:val="003C341F"/>
    <w:rsid w:val="003C39B2"/>
    <w:rsid w:val="003C3A47"/>
    <w:rsid w:val="003C3A79"/>
    <w:rsid w:val="003C3AA7"/>
    <w:rsid w:val="003C3D46"/>
    <w:rsid w:val="003C3E61"/>
    <w:rsid w:val="003C4056"/>
    <w:rsid w:val="003C44AF"/>
    <w:rsid w:val="003C44C3"/>
    <w:rsid w:val="003C4674"/>
    <w:rsid w:val="003C4847"/>
    <w:rsid w:val="003C48F2"/>
    <w:rsid w:val="003C48F8"/>
    <w:rsid w:val="003C4B55"/>
    <w:rsid w:val="003C4CAB"/>
    <w:rsid w:val="003C4CB7"/>
    <w:rsid w:val="003C4F93"/>
    <w:rsid w:val="003C5012"/>
    <w:rsid w:val="003C5177"/>
    <w:rsid w:val="003C524E"/>
    <w:rsid w:val="003C5257"/>
    <w:rsid w:val="003C52B0"/>
    <w:rsid w:val="003C5911"/>
    <w:rsid w:val="003C5937"/>
    <w:rsid w:val="003C5B04"/>
    <w:rsid w:val="003C5CDB"/>
    <w:rsid w:val="003C602A"/>
    <w:rsid w:val="003C6465"/>
    <w:rsid w:val="003C65E4"/>
    <w:rsid w:val="003C6A06"/>
    <w:rsid w:val="003C6AB7"/>
    <w:rsid w:val="003C7712"/>
    <w:rsid w:val="003C7862"/>
    <w:rsid w:val="003C79F0"/>
    <w:rsid w:val="003C7A41"/>
    <w:rsid w:val="003C7ECD"/>
    <w:rsid w:val="003C7FAE"/>
    <w:rsid w:val="003D007D"/>
    <w:rsid w:val="003D008C"/>
    <w:rsid w:val="003D01A1"/>
    <w:rsid w:val="003D0216"/>
    <w:rsid w:val="003D04D6"/>
    <w:rsid w:val="003D04F6"/>
    <w:rsid w:val="003D0F97"/>
    <w:rsid w:val="003D1003"/>
    <w:rsid w:val="003D115C"/>
    <w:rsid w:val="003D1237"/>
    <w:rsid w:val="003D1242"/>
    <w:rsid w:val="003D1808"/>
    <w:rsid w:val="003D18CC"/>
    <w:rsid w:val="003D1F92"/>
    <w:rsid w:val="003D2051"/>
    <w:rsid w:val="003D2603"/>
    <w:rsid w:val="003D2CE5"/>
    <w:rsid w:val="003D3048"/>
    <w:rsid w:val="003D3583"/>
    <w:rsid w:val="003D391E"/>
    <w:rsid w:val="003D3ADC"/>
    <w:rsid w:val="003D3B6F"/>
    <w:rsid w:val="003D3D46"/>
    <w:rsid w:val="003D3DFA"/>
    <w:rsid w:val="003D3EDD"/>
    <w:rsid w:val="003D40E8"/>
    <w:rsid w:val="003D455E"/>
    <w:rsid w:val="003D45A1"/>
    <w:rsid w:val="003D4843"/>
    <w:rsid w:val="003D494F"/>
    <w:rsid w:val="003D4A0C"/>
    <w:rsid w:val="003D4A60"/>
    <w:rsid w:val="003D5331"/>
    <w:rsid w:val="003D567B"/>
    <w:rsid w:val="003D5785"/>
    <w:rsid w:val="003D57A8"/>
    <w:rsid w:val="003D5A2D"/>
    <w:rsid w:val="003D5A9D"/>
    <w:rsid w:val="003D5C41"/>
    <w:rsid w:val="003D62C0"/>
    <w:rsid w:val="003D64E0"/>
    <w:rsid w:val="003D65F6"/>
    <w:rsid w:val="003D661C"/>
    <w:rsid w:val="003D686C"/>
    <w:rsid w:val="003D6911"/>
    <w:rsid w:val="003D6920"/>
    <w:rsid w:val="003D6B30"/>
    <w:rsid w:val="003D6C7E"/>
    <w:rsid w:val="003D7012"/>
    <w:rsid w:val="003D7518"/>
    <w:rsid w:val="003D7D44"/>
    <w:rsid w:val="003D7E1F"/>
    <w:rsid w:val="003D7E4B"/>
    <w:rsid w:val="003D7EB2"/>
    <w:rsid w:val="003D7F21"/>
    <w:rsid w:val="003E0035"/>
    <w:rsid w:val="003E0049"/>
    <w:rsid w:val="003E0130"/>
    <w:rsid w:val="003E018A"/>
    <w:rsid w:val="003E0812"/>
    <w:rsid w:val="003E0C14"/>
    <w:rsid w:val="003E0D6F"/>
    <w:rsid w:val="003E1130"/>
    <w:rsid w:val="003E1591"/>
    <w:rsid w:val="003E16AD"/>
    <w:rsid w:val="003E1742"/>
    <w:rsid w:val="003E17CF"/>
    <w:rsid w:val="003E18EB"/>
    <w:rsid w:val="003E1ACF"/>
    <w:rsid w:val="003E1CA4"/>
    <w:rsid w:val="003E2043"/>
    <w:rsid w:val="003E216C"/>
    <w:rsid w:val="003E236E"/>
    <w:rsid w:val="003E259D"/>
    <w:rsid w:val="003E26BA"/>
    <w:rsid w:val="003E2906"/>
    <w:rsid w:val="003E2969"/>
    <w:rsid w:val="003E2A9B"/>
    <w:rsid w:val="003E2B2F"/>
    <w:rsid w:val="003E2B79"/>
    <w:rsid w:val="003E2B81"/>
    <w:rsid w:val="003E2C1A"/>
    <w:rsid w:val="003E330F"/>
    <w:rsid w:val="003E3478"/>
    <w:rsid w:val="003E366C"/>
    <w:rsid w:val="003E3775"/>
    <w:rsid w:val="003E3B2A"/>
    <w:rsid w:val="003E3BF0"/>
    <w:rsid w:val="003E3EED"/>
    <w:rsid w:val="003E410B"/>
    <w:rsid w:val="003E446E"/>
    <w:rsid w:val="003E4B2B"/>
    <w:rsid w:val="003E4B7D"/>
    <w:rsid w:val="003E4E74"/>
    <w:rsid w:val="003E4EBD"/>
    <w:rsid w:val="003E51A7"/>
    <w:rsid w:val="003E5590"/>
    <w:rsid w:val="003E57D8"/>
    <w:rsid w:val="003E5810"/>
    <w:rsid w:val="003E59BC"/>
    <w:rsid w:val="003E5E61"/>
    <w:rsid w:val="003E5F46"/>
    <w:rsid w:val="003E5F7D"/>
    <w:rsid w:val="003E6140"/>
    <w:rsid w:val="003E6520"/>
    <w:rsid w:val="003E6606"/>
    <w:rsid w:val="003E67D1"/>
    <w:rsid w:val="003E67E7"/>
    <w:rsid w:val="003E6A51"/>
    <w:rsid w:val="003E6B3C"/>
    <w:rsid w:val="003E6B95"/>
    <w:rsid w:val="003E6BD0"/>
    <w:rsid w:val="003E6DC3"/>
    <w:rsid w:val="003E6EFD"/>
    <w:rsid w:val="003E6FE3"/>
    <w:rsid w:val="003E70FF"/>
    <w:rsid w:val="003E71D5"/>
    <w:rsid w:val="003E7598"/>
    <w:rsid w:val="003E7F1B"/>
    <w:rsid w:val="003F0362"/>
    <w:rsid w:val="003F04BA"/>
    <w:rsid w:val="003F05D4"/>
    <w:rsid w:val="003F0811"/>
    <w:rsid w:val="003F0B41"/>
    <w:rsid w:val="003F0F57"/>
    <w:rsid w:val="003F1077"/>
    <w:rsid w:val="003F1292"/>
    <w:rsid w:val="003F1317"/>
    <w:rsid w:val="003F15A0"/>
    <w:rsid w:val="003F15F6"/>
    <w:rsid w:val="003F1A4C"/>
    <w:rsid w:val="003F1E39"/>
    <w:rsid w:val="003F229D"/>
    <w:rsid w:val="003F25F0"/>
    <w:rsid w:val="003F28C1"/>
    <w:rsid w:val="003F2C7B"/>
    <w:rsid w:val="003F2D5B"/>
    <w:rsid w:val="003F328B"/>
    <w:rsid w:val="003F3415"/>
    <w:rsid w:val="003F3AC7"/>
    <w:rsid w:val="003F3B76"/>
    <w:rsid w:val="003F3C0E"/>
    <w:rsid w:val="003F3C9F"/>
    <w:rsid w:val="003F4756"/>
    <w:rsid w:val="003F49B6"/>
    <w:rsid w:val="003F524A"/>
    <w:rsid w:val="003F527C"/>
    <w:rsid w:val="003F54EE"/>
    <w:rsid w:val="003F5AD2"/>
    <w:rsid w:val="003F5CA4"/>
    <w:rsid w:val="003F5FBB"/>
    <w:rsid w:val="003F6919"/>
    <w:rsid w:val="003F6A35"/>
    <w:rsid w:val="003F6D50"/>
    <w:rsid w:val="003F6D64"/>
    <w:rsid w:val="003F7006"/>
    <w:rsid w:val="003F7118"/>
    <w:rsid w:val="003F7167"/>
    <w:rsid w:val="003F7298"/>
    <w:rsid w:val="003F7507"/>
    <w:rsid w:val="003F75AB"/>
    <w:rsid w:val="003F765E"/>
    <w:rsid w:val="003F76BE"/>
    <w:rsid w:val="003F7C72"/>
    <w:rsid w:val="003F7D10"/>
    <w:rsid w:val="00400329"/>
    <w:rsid w:val="0040068E"/>
    <w:rsid w:val="0040069F"/>
    <w:rsid w:val="00400F40"/>
    <w:rsid w:val="00400FE9"/>
    <w:rsid w:val="00401000"/>
    <w:rsid w:val="004012B5"/>
    <w:rsid w:val="004015BD"/>
    <w:rsid w:val="004015FD"/>
    <w:rsid w:val="004016C6"/>
    <w:rsid w:val="0040179A"/>
    <w:rsid w:val="00401856"/>
    <w:rsid w:val="0040186B"/>
    <w:rsid w:val="00401A03"/>
    <w:rsid w:val="00401A54"/>
    <w:rsid w:val="00401B15"/>
    <w:rsid w:val="00401F3F"/>
    <w:rsid w:val="00401FF3"/>
    <w:rsid w:val="0040219A"/>
    <w:rsid w:val="0040277A"/>
    <w:rsid w:val="004027E1"/>
    <w:rsid w:val="004028A2"/>
    <w:rsid w:val="00402AE4"/>
    <w:rsid w:val="00402BB2"/>
    <w:rsid w:val="00402FEB"/>
    <w:rsid w:val="00403344"/>
    <w:rsid w:val="00403911"/>
    <w:rsid w:val="00403C35"/>
    <w:rsid w:val="00403C82"/>
    <w:rsid w:val="00403CC6"/>
    <w:rsid w:val="00403F59"/>
    <w:rsid w:val="004043FB"/>
    <w:rsid w:val="004049D5"/>
    <w:rsid w:val="00404C44"/>
    <w:rsid w:val="00404EE8"/>
    <w:rsid w:val="00404FB0"/>
    <w:rsid w:val="0040510D"/>
    <w:rsid w:val="0040512D"/>
    <w:rsid w:val="00405162"/>
    <w:rsid w:val="00405E6E"/>
    <w:rsid w:val="0040602F"/>
    <w:rsid w:val="004063B1"/>
    <w:rsid w:val="0040677D"/>
    <w:rsid w:val="004068E5"/>
    <w:rsid w:val="00406AFB"/>
    <w:rsid w:val="00406E7C"/>
    <w:rsid w:val="00406F0F"/>
    <w:rsid w:val="004071F4"/>
    <w:rsid w:val="00407382"/>
    <w:rsid w:val="004073D3"/>
    <w:rsid w:val="0040759F"/>
    <w:rsid w:val="00407811"/>
    <w:rsid w:val="0040791B"/>
    <w:rsid w:val="00407BC9"/>
    <w:rsid w:val="00407F83"/>
    <w:rsid w:val="0041011C"/>
    <w:rsid w:val="004102B4"/>
    <w:rsid w:val="00410564"/>
    <w:rsid w:val="0041069A"/>
    <w:rsid w:val="004108A7"/>
    <w:rsid w:val="0041090D"/>
    <w:rsid w:val="00411027"/>
    <w:rsid w:val="004113D1"/>
    <w:rsid w:val="004115E9"/>
    <w:rsid w:val="004118C4"/>
    <w:rsid w:val="00411958"/>
    <w:rsid w:val="00411A58"/>
    <w:rsid w:val="00411ACE"/>
    <w:rsid w:val="00411B2A"/>
    <w:rsid w:val="00411C65"/>
    <w:rsid w:val="00411D9A"/>
    <w:rsid w:val="00411F83"/>
    <w:rsid w:val="00412331"/>
    <w:rsid w:val="004123DC"/>
    <w:rsid w:val="004125B8"/>
    <w:rsid w:val="004128A6"/>
    <w:rsid w:val="0041296B"/>
    <w:rsid w:val="00412973"/>
    <w:rsid w:val="004129EF"/>
    <w:rsid w:val="00412A6A"/>
    <w:rsid w:val="00412B83"/>
    <w:rsid w:val="00412D42"/>
    <w:rsid w:val="00412DA4"/>
    <w:rsid w:val="00412EB6"/>
    <w:rsid w:val="004130AA"/>
    <w:rsid w:val="0041328F"/>
    <w:rsid w:val="0041351F"/>
    <w:rsid w:val="004137C8"/>
    <w:rsid w:val="00413BF9"/>
    <w:rsid w:val="00413C25"/>
    <w:rsid w:val="00413F72"/>
    <w:rsid w:val="00413F73"/>
    <w:rsid w:val="0041416C"/>
    <w:rsid w:val="00414241"/>
    <w:rsid w:val="00414422"/>
    <w:rsid w:val="0041481F"/>
    <w:rsid w:val="00414B44"/>
    <w:rsid w:val="00414D4A"/>
    <w:rsid w:val="00414F46"/>
    <w:rsid w:val="00415084"/>
    <w:rsid w:val="00415254"/>
    <w:rsid w:val="004152E4"/>
    <w:rsid w:val="00415531"/>
    <w:rsid w:val="00415739"/>
    <w:rsid w:val="00416330"/>
    <w:rsid w:val="0041634F"/>
    <w:rsid w:val="00416371"/>
    <w:rsid w:val="004163BF"/>
    <w:rsid w:val="004164F2"/>
    <w:rsid w:val="0041686A"/>
    <w:rsid w:val="00416926"/>
    <w:rsid w:val="00416A9E"/>
    <w:rsid w:val="00416B12"/>
    <w:rsid w:val="00416DA5"/>
    <w:rsid w:val="00416F6E"/>
    <w:rsid w:val="004170ED"/>
    <w:rsid w:val="0041717C"/>
    <w:rsid w:val="00417553"/>
    <w:rsid w:val="004176C7"/>
    <w:rsid w:val="004176EE"/>
    <w:rsid w:val="00417815"/>
    <w:rsid w:val="0041785D"/>
    <w:rsid w:val="00417877"/>
    <w:rsid w:val="0041791A"/>
    <w:rsid w:val="004179A7"/>
    <w:rsid w:val="00417AE9"/>
    <w:rsid w:val="00417D9F"/>
    <w:rsid w:val="00417E7C"/>
    <w:rsid w:val="004201BF"/>
    <w:rsid w:val="00420229"/>
    <w:rsid w:val="00420429"/>
    <w:rsid w:val="00420515"/>
    <w:rsid w:val="0042057D"/>
    <w:rsid w:val="00420679"/>
    <w:rsid w:val="004208A2"/>
    <w:rsid w:val="004208E6"/>
    <w:rsid w:val="00420A6F"/>
    <w:rsid w:val="00420DBA"/>
    <w:rsid w:val="00421059"/>
    <w:rsid w:val="00421311"/>
    <w:rsid w:val="00421839"/>
    <w:rsid w:val="00421C48"/>
    <w:rsid w:val="00421C56"/>
    <w:rsid w:val="0042239B"/>
    <w:rsid w:val="0042257D"/>
    <w:rsid w:val="004226BB"/>
    <w:rsid w:val="004227BF"/>
    <w:rsid w:val="00422B86"/>
    <w:rsid w:val="00422E13"/>
    <w:rsid w:val="00423294"/>
    <w:rsid w:val="0042337C"/>
    <w:rsid w:val="0042350F"/>
    <w:rsid w:val="00423599"/>
    <w:rsid w:val="0042384C"/>
    <w:rsid w:val="00423893"/>
    <w:rsid w:val="00423BC9"/>
    <w:rsid w:val="00423C7F"/>
    <w:rsid w:val="00423E05"/>
    <w:rsid w:val="0042402E"/>
    <w:rsid w:val="004241ED"/>
    <w:rsid w:val="00424794"/>
    <w:rsid w:val="004247A5"/>
    <w:rsid w:val="0042489A"/>
    <w:rsid w:val="00424A82"/>
    <w:rsid w:val="004251C4"/>
    <w:rsid w:val="0042521F"/>
    <w:rsid w:val="00425279"/>
    <w:rsid w:val="004255B4"/>
    <w:rsid w:val="00425E7B"/>
    <w:rsid w:val="004261FC"/>
    <w:rsid w:val="00426467"/>
    <w:rsid w:val="004264E2"/>
    <w:rsid w:val="00426678"/>
    <w:rsid w:val="0042670D"/>
    <w:rsid w:val="00426766"/>
    <w:rsid w:val="004267D0"/>
    <w:rsid w:val="004279CA"/>
    <w:rsid w:val="00427A21"/>
    <w:rsid w:val="00427A6F"/>
    <w:rsid w:val="00427A82"/>
    <w:rsid w:val="00427B56"/>
    <w:rsid w:val="00427C10"/>
    <w:rsid w:val="00427DE5"/>
    <w:rsid w:val="00427E91"/>
    <w:rsid w:val="00427EA2"/>
    <w:rsid w:val="004300C4"/>
    <w:rsid w:val="00430115"/>
    <w:rsid w:val="004302D8"/>
    <w:rsid w:val="00430310"/>
    <w:rsid w:val="00430A4B"/>
    <w:rsid w:val="00430DD2"/>
    <w:rsid w:val="00430ECA"/>
    <w:rsid w:val="00430F82"/>
    <w:rsid w:val="00431137"/>
    <w:rsid w:val="004313C6"/>
    <w:rsid w:val="0043148D"/>
    <w:rsid w:val="004317C2"/>
    <w:rsid w:val="00431C46"/>
    <w:rsid w:val="00431C92"/>
    <w:rsid w:val="00431F70"/>
    <w:rsid w:val="0043263F"/>
    <w:rsid w:val="004326CE"/>
    <w:rsid w:val="004327E6"/>
    <w:rsid w:val="004329DC"/>
    <w:rsid w:val="00432AC6"/>
    <w:rsid w:val="0043330A"/>
    <w:rsid w:val="004338C5"/>
    <w:rsid w:val="00433C13"/>
    <w:rsid w:val="00433C46"/>
    <w:rsid w:val="00433E23"/>
    <w:rsid w:val="00434958"/>
    <w:rsid w:val="00434C5E"/>
    <w:rsid w:val="00434E4F"/>
    <w:rsid w:val="0043531C"/>
    <w:rsid w:val="00435566"/>
    <w:rsid w:val="00435765"/>
    <w:rsid w:val="00435797"/>
    <w:rsid w:val="004357D5"/>
    <w:rsid w:val="00435E7B"/>
    <w:rsid w:val="004360B6"/>
    <w:rsid w:val="004360C7"/>
    <w:rsid w:val="0043614B"/>
    <w:rsid w:val="0043615B"/>
    <w:rsid w:val="004362E5"/>
    <w:rsid w:val="00436356"/>
    <w:rsid w:val="004370E1"/>
    <w:rsid w:val="00437736"/>
    <w:rsid w:val="00437861"/>
    <w:rsid w:val="00437C6E"/>
    <w:rsid w:val="00437CA5"/>
    <w:rsid w:val="00437F1F"/>
    <w:rsid w:val="00440107"/>
    <w:rsid w:val="004403F1"/>
    <w:rsid w:val="0044042E"/>
    <w:rsid w:val="0044059F"/>
    <w:rsid w:val="00440722"/>
    <w:rsid w:val="004407D2"/>
    <w:rsid w:val="00440A65"/>
    <w:rsid w:val="00440BB5"/>
    <w:rsid w:val="004414B5"/>
    <w:rsid w:val="0044186E"/>
    <w:rsid w:val="004425B5"/>
    <w:rsid w:val="004425D9"/>
    <w:rsid w:val="00442C8A"/>
    <w:rsid w:val="00442CE7"/>
    <w:rsid w:val="00442DB2"/>
    <w:rsid w:val="00443214"/>
    <w:rsid w:val="00443244"/>
    <w:rsid w:val="00443636"/>
    <w:rsid w:val="004437E1"/>
    <w:rsid w:val="004438F1"/>
    <w:rsid w:val="00443C97"/>
    <w:rsid w:val="00443CEA"/>
    <w:rsid w:val="00443D6A"/>
    <w:rsid w:val="00443F68"/>
    <w:rsid w:val="00444072"/>
    <w:rsid w:val="004441A5"/>
    <w:rsid w:val="004441F8"/>
    <w:rsid w:val="0044430F"/>
    <w:rsid w:val="004444AE"/>
    <w:rsid w:val="004444FD"/>
    <w:rsid w:val="00444A8B"/>
    <w:rsid w:val="00444AF6"/>
    <w:rsid w:val="00444DF7"/>
    <w:rsid w:val="00444E61"/>
    <w:rsid w:val="00444F77"/>
    <w:rsid w:val="0044515D"/>
    <w:rsid w:val="0044519D"/>
    <w:rsid w:val="00445544"/>
    <w:rsid w:val="004455FB"/>
    <w:rsid w:val="0044593B"/>
    <w:rsid w:val="004459D5"/>
    <w:rsid w:val="00445C0B"/>
    <w:rsid w:val="00445FF8"/>
    <w:rsid w:val="00446195"/>
    <w:rsid w:val="004466AF"/>
    <w:rsid w:val="004467F6"/>
    <w:rsid w:val="004475CC"/>
    <w:rsid w:val="00447791"/>
    <w:rsid w:val="004477F2"/>
    <w:rsid w:val="00447CD0"/>
    <w:rsid w:val="00447FAA"/>
    <w:rsid w:val="00447FC2"/>
    <w:rsid w:val="004502F4"/>
    <w:rsid w:val="004506F4"/>
    <w:rsid w:val="004509D1"/>
    <w:rsid w:val="00450A42"/>
    <w:rsid w:val="00450B97"/>
    <w:rsid w:val="00450E50"/>
    <w:rsid w:val="00451027"/>
    <w:rsid w:val="00451288"/>
    <w:rsid w:val="00451301"/>
    <w:rsid w:val="004513A5"/>
    <w:rsid w:val="004516A6"/>
    <w:rsid w:val="0045195C"/>
    <w:rsid w:val="00451D50"/>
    <w:rsid w:val="00451D69"/>
    <w:rsid w:val="00451EA7"/>
    <w:rsid w:val="00452245"/>
    <w:rsid w:val="00452536"/>
    <w:rsid w:val="00452548"/>
    <w:rsid w:val="00452A91"/>
    <w:rsid w:val="00452A9C"/>
    <w:rsid w:val="00452D30"/>
    <w:rsid w:val="00452DA4"/>
    <w:rsid w:val="00452E64"/>
    <w:rsid w:val="00452EC4"/>
    <w:rsid w:val="00453215"/>
    <w:rsid w:val="00453288"/>
    <w:rsid w:val="00453340"/>
    <w:rsid w:val="00453713"/>
    <w:rsid w:val="00453775"/>
    <w:rsid w:val="00453890"/>
    <w:rsid w:val="00453B06"/>
    <w:rsid w:val="00453CDF"/>
    <w:rsid w:val="00453D22"/>
    <w:rsid w:val="00453FD7"/>
    <w:rsid w:val="004542C5"/>
    <w:rsid w:val="00454380"/>
    <w:rsid w:val="0045470C"/>
    <w:rsid w:val="0045523F"/>
    <w:rsid w:val="004552C8"/>
    <w:rsid w:val="0045536C"/>
    <w:rsid w:val="0045543A"/>
    <w:rsid w:val="0045586E"/>
    <w:rsid w:val="00455A07"/>
    <w:rsid w:val="00455AEB"/>
    <w:rsid w:val="00455EBB"/>
    <w:rsid w:val="0045603C"/>
    <w:rsid w:val="00456053"/>
    <w:rsid w:val="00456060"/>
    <w:rsid w:val="00456068"/>
    <w:rsid w:val="00456158"/>
    <w:rsid w:val="004561DE"/>
    <w:rsid w:val="00456450"/>
    <w:rsid w:val="004566CE"/>
    <w:rsid w:val="00456896"/>
    <w:rsid w:val="00456ADA"/>
    <w:rsid w:val="00456B0D"/>
    <w:rsid w:val="00456FDC"/>
    <w:rsid w:val="00457040"/>
    <w:rsid w:val="0045738E"/>
    <w:rsid w:val="0045770D"/>
    <w:rsid w:val="004577A0"/>
    <w:rsid w:val="0045790F"/>
    <w:rsid w:val="00457A2D"/>
    <w:rsid w:val="00457B29"/>
    <w:rsid w:val="00457D63"/>
    <w:rsid w:val="00457D9C"/>
    <w:rsid w:val="00457E21"/>
    <w:rsid w:val="0046007E"/>
    <w:rsid w:val="0046024B"/>
    <w:rsid w:val="004602FA"/>
    <w:rsid w:val="00460574"/>
    <w:rsid w:val="0046061F"/>
    <w:rsid w:val="004606DA"/>
    <w:rsid w:val="00460945"/>
    <w:rsid w:val="00460A43"/>
    <w:rsid w:val="00460AF1"/>
    <w:rsid w:val="00460C27"/>
    <w:rsid w:val="00460D17"/>
    <w:rsid w:val="00460E36"/>
    <w:rsid w:val="004610D6"/>
    <w:rsid w:val="00461155"/>
    <w:rsid w:val="004611E8"/>
    <w:rsid w:val="004617D8"/>
    <w:rsid w:val="00461827"/>
    <w:rsid w:val="00461D3F"/>
    <w:rsid w:val="00461EF6"/>
    <w:rsid w:val="0046218C"/>
    <w:rsid w:val="004623D4"/>
    <w:rsid w:val="00462EBB"/>
    <w:rsid w:val="0046329F"/>
    <w:rsid w:val="00463944"/>
    <w:rsid w:val="00463AE4"/>
    <w:rsid w:val="00464810"/>
    <w:rsid w:val="0046495D"/>
    <w:rsid w:val="004649BB"/>
    <w:rsid w:val="00464CF5"/>
    <w:rsid w:val="00464D7E"/>
    <w:rsid w:val="00464D9E"/>
    <w:rsid w:val="0046512A"/>
    <w:rsid w:val="00465234"/>
    <w:rsid w:val="004656E6"/>
    <w:rsid w:val="0046576D"/>
    <w:rsid w:val="00465885"/>
    <w:rsid w:val="00465A9C"/>
    <w:rsid w:val="00465ACB"/>
    <w:rsid w:val="00465B24"/>
    <w:rsid w:val="004663D6"/>
    <w:rsid w:val="00466858"/>
    <w:rsid w:val="004668C1"/>
    <w:rsid w:val="00466C80"/>
    <w:rsid w:val="00466D0F"/>
    <w:rsid w:val="004671EE"/>
    <w:rsid w:val="004673A4"/>
    <w:rsid w:val="00467528"/>
    <w:rsid w:val="00467544"/>
    <w:rsid w:val="004676BA"/>
    <w:rsid w:val="00467751"/>
    <w:rsid w:val="0046784C"/>
    <w:rsid w:val="00467ECB"/>
    <w:rsid w:val="00470203"/>
    <w:rsid w:val="0047047B"/>
    <w:rsid w:val="004705A0"/>
    <w:rsid w:val="004706B2"/>
    <w:rsid w:val="0047072C"/>
    <w:rsid w:val="00470812"/>
    <w:rsid w:val="00470A24"/>
    <w:rsid w:val="00470ADB"/>
    <w:rsid w:val="00471063"/>
    <w:rsid w:val="004710C3"/>
    <w:rsid w:val="00471459"/>
    <w:rsid w:val="00471905"/>
    <w:rsid w:val="00471C35"/>
    <w:rsid w:val="00471D91"/>
    <w:rsid w:val="00471F87"/>
    <w:rsid w:val="00472274"/>
    <w:rsid w:val="004722D4"/>
    <w:rsid w:val="0047244C"/>
    <w:rsid w:val="00472747"/>
    <w:rsid w:val="004728A6"/>
    <w:rsid w:val="00472916"/>
    <w:rsid w:val="00472C1A"/>
    <w:rsid w:val="00472D9C"/>
    <w:rsid w:val="00472F2A"/>
    <w:rsid w:val="00472F81"/>
    <w:rsid w:val="00473190"/>
    <w:rsid w:val="00473224"/>
    <w:rsid w:val="004734EE"/>
    <w:rsid w:val="004739FE"/>
    <w:rsid w:val="00473A19"/>
    <w:rsid w:val="00473B60"/>
    <w:rsid w:val="00473BE6"/>
    <w:rsid w:val="00473F85"/>
    <w:rsid w:val="00474420"/>
    <w:rsid w:val="00474584"/>
    <w:rsid w:val="004747B8"/>
    <w:rsid w:val="00474A93"/>
    <w:rsid w:val="00474B52"/>
    <w:rsid w:val="00474E12"/>
    <w:rsid w:val="00474F7E"/>
    <w:rsid w:val="00475188"/>
    <w:rsid w:val="004756FC"/>
    <w:rsid w:val="00475A20"/>
    <w:rsid w:val="00475AFF"/>
    <w:rsid w:val="00475D0A"/>
    <w:rsid w:val="00475D30"/>
    <w:rsid w:val="00475E39"/>
    <w:rsid w:val="00475F56"/>
    <w:rsid w:val="004761A6"/>
    <w:rsid w:val="004761B3"/>
    <w:rsid w:val="0047625A"/>
    <w:rsid w:val="004765F4"/>
    <w:rsid w:val="0047691E"/>
    <w:rsid w:val="00476A81"/>
    <w:rsid w:val="00476B4D"/>
    <w:rsid w:val="00476CBC"/>
    <w:rsid w:val="00476E6C"/>
    <w:rsid w:val="004770FC"/>
    <w:rsid w:val="00477282"/>
    <w:rsid w:val="004772ED"/>
    <w:rsid w:val="00477947"/>
    <w:rsid w:val="00477B13"/>
    <w:rsid w:val="0048031D"/>
    <w:rsid w:val="0048052F"/>
    <w:rsid w:val="00480671"/>
    <w:rsid w:val="004808F5"/>
    <w:rsid w:val="00480A23"/>
    <w:rsid w:val="00480FA1"/>
    <w:rsid w:val="00481305"/>
    <w:rsid w:val="004818E7"/>
    <w:rsid w:val="00481C5B"/>
    <w:rsid w:val="00481CCF"/>
    <w:rsid w:val="00481D5B"/>
    <w:rsid w:val="00481D6E"/>
    <w:rsid w:val="00481DB4"/>
    <w:rsid w:val="00481FD2"/>
    <w:rsid w:val="00481FD7"/>
    <w:rsid w:val="0048214A"/>
    <w:rsid w:val="004826C3"/>
    <w:rsid w:val="00482D2B"/>
    <w:rsid w:val="00482DE5"/>
    <w:rsid w:val="00483266"/>
    <w:rsid w:val="00483389"/>
    <w:rsid w:val="0048352E"/>
    <w:rsid w:val="004836A9"/>
    <w:rsid w:val="004836F7"/>
    <w:rsid w:val="00483840"/>
    <w:rsid w:val="00483A3E"/>
    <w:rsid w:val="00483B23"/>
    <w:rsid w:val="004840D7"/>
    <w:rsid w:val="00484191"/>
    <w:rsid w:val="004841B8"/>
    <w:rsid w:val="00484298"/>
    <w:rsid w:val="004845AF"/>
    <w:rsid w:val="0048469F"/>
    <w:rsid w:val="004846F4"/>
    <w:rsid w:val="004849BB"/>
    <w:rsid w:val="004849FA"/>
    <w:rsid w:val="0048514A"/>
    <w:rsid w:val="0048531D"/>
    <w:rsid w:val="00485639"/>
    <w:rsid w:val="004856E6"/>
    <w:rsid w:val="0048585B"/>
    <w:rsid w:val="00485C26"/>
    <w:rsid w:val="00485CB6"/>
    <w:rsid w:val="00485DEB"/>
    <w:rsid w:val="00485EC0"/>
    <w:rsid w:val="004862A9"/>
    <w:rsid w:val="004867BD"/>
    <w:rsid w:val="00486924"/>
    <w:rsid w:val="00486C8E"/>
    <w:rsid w:val="004871CA"/>
    <w:rsid w:val="004875E1"/>
    <w:rsid w:val="00487643"/>
    <w:rsid w:val="00487A50"/>
    <w:rsid w:val="00487AA9"/>
    <w:rsid w:val="00487B37"/>
    <w:rsid w:val="00487DDD"/>
    <w:rsid w:val="0048BFFA"/>
    <w:rsid w:val="0049021D"/>
    <w:rsid w:val="00490232"/>
    <w:rsid w:val="00490573"/>
    <w:rsid w:val="0049059C"/>
    <w:rsid w:val="00490636"/>
    <w:rsid w:val="00490B7F"/>
    <w:rsid w:val="00490F0B"/>
    <w:rsid w:val="00490FA3"/>
    <w:rsid w:val="00490FF0"/>
    <w:rsid w:val="004910FE"/>
    <w:rsid w:val="00491198"/>
    <w:rsid w:val="0049127E"/>
    <w:rsid w:val="004917E0"/>
    <w:rsid w:val="0049181E"/>
    <w:rsid w:val="00491946"/>
    <w:rsid w:val="004919DB"/>
    <w:rsid w:val="00491A3B"/>
    <w:rsid w:val="00491A51"/>
    <w:rsid w:val="00491BF6"/>
    <w:rsid w:val="00491C3B"/>
    <w:rsid w:val="00491FED"/>
    <w:rsid w:val="0049224C"/>
    <w:rsid w:val="0049280A"/>
    <w:rsid w:val="00492CF2"/>
    <w:rsid w:val="00492D46"/>
    <w:rsid w:val="00492E83"/>
    <w:rsid w:val="00492F82"/>
    <w:rsid w:val="0049315F"/>
    <w:rsid w:val="004933C1"/>
    <w:rsid w:val="004937DE"/>
    <w:rsid w:val="00493B40"/>
    <w:rsid w:val="00493BAD"/>
    <w:rsid w:val="00493BCC"/>
    <w:rsid w:val="004943C2"/>
    <w:rsid w:val="00494513"/>
    <w:rsid w:val="0049472F"/>
    <w:rsid w:val="0049478B"/>
    <w:rsid w:val="00494918"/>
    <w:rsid w:val="00494930"/>
    <w:rsid w:val="00494C0E"/>
    <w:rsid w:val="00494C65"/>
    <w:rsid w:val="00494C68"/>
    <w:rsid w:val="00494D76"/>
    <w:rsid w:val="00494E66"/>
    <w:rsid w:val="00494F0C"/>
    <w:rsid w:val="004952F6"/>
    <w:rsid w:val="00495557"/>
    <w:rsid w:val="004956FD"/>
    <w:rsid w:val="004958BF"/>
    <w:rsid w:val="0049618D"/>
    <w:rsid w:val="004965EF"/>
    <w:rsid w:val="00496A02"/>
    <w:rsid w:val="00496A2F"/>
    <w:rsid w:val="0049719D"/>
    <w:rsid w:val="0049753D"/>
    <w:rsid w:val="00497566"/>
    <w:rsid w:val="0049767A"/>
    <w:rsid w:val="0049778F"/>
    <w:rsid w:val="00497790"/>
    <w:rsid w:val="00497D65"/>
    <w:rsid w:val="00497D81"/>
    <w:rsid w:val="00497E36"/>
    <w:rsid w:val="00497FCD"/>
    <w:rsid w:val="00498E6B"/>
    <w:rsid w:val="004A05C1"/>
    <w:rsid w:val="004A08C1"/>
    <w:rsid w:val="004A0992"/>
    <w:rsid w:val="004A09DC"/>
    <w:rsid w:val="004A0D1E"/>
    <w:rsid w:val="004A0E66"/>
    <w:rsid w:val="004A0EE3"/>
    <w:rsid w:val="004A0EEC"/>
    <w:rsid w:val="004A0F44"/>
    <w:rsid w:val="004A0F72"/>
    <w:rsid w:val="004A130F"/>
    <w:rsid w:val="004A159D"/>
    <w:rsid w:val="004A17EF"/>
    <w:rsid w:val="004A1AE8"/>
    <w:rsid w:val="004A1BB1"/>
    <w:rsid w:val="004A1BDA"/>
    <w:rsid w:val="004A1DDC"/>
    <w:rsid w:val="004A1FB0"/>
    <w:rsid w:val="004A21DB"/>
    <w:rsid w:val="004A22DA"/>
    <w:rsid w:val="004A25E9"/>
    <w:rsid w:val="004A2700"/>
    <w:rsid w:val="004A2778"/>
    <w:rsid w:val="004A27FA"/>
    <w:rsid w:val="004A2BFC"/>
    <w:rsid w:val="004A2FE4"/>
    <w:rsid w:val="004A3211"/>
    <w:rsid w:val="004A34D5"/>
    <w:rsid w:val="004A36C8"/>
    <w:rsid w:val="004A36D0"/>
    <w:rsid w:val="004A3721"/>
    <w:rsid w:val="004A3742"/>
    <w:rsid w:val="004A37B8"/>
    <w:rsid w:val="004A3A30"/>
    <w:rsid w:val="004A3A4E"/>
    <w:rsid w:val="004A3D54"/>
    <w:rsid w:val="004A3ED3"/>
    <w:rsid w:val="004A3F8A"/>
    <w:rsid w:val="004A4121"/>
    <w:rsid w:val="004A44F1"/>
    <w:rsid w:val="004A4500"/>
    <w:rsid w:val="004A46CD"/>
    <w:rsid w:val="004A47BC"/>
    <w:rsid w:val="004A48BB"/>
    <w:rsid w:val="004A4934"/>
    <w:rsid w:val="004A4AC6"/>
    <w:rsid w:val="004A4AFB"/>
    <w:rsid w:val="004A4B9C"/>
    <w:rsid w:val="004A5123"/>
    <w:rsid w:val="004A55F2"/>
    <w:rsid w:val="004A5CF7"/>
    <w:rsid w:val="004A5E2B"/>
    <w:rsid w:val="004A5EA0"/>
    <w:rsid w:val="004A6152"/>
    <w:rsid w:val="004A620E"/>
    <w:rsid w:val="004A645F"/>
    <w:rsid w:val="004A6A30"/>
    <w:rsid w:val="004A6A9B"/>
    <w:rsid w:val="004A6B16"/>
    <w:rsid w:val="004A6B19"/>
    <w:rsid w:val="004A6BDC"/>
    <w:rsid w:val="004A6CC6"/>
    <w:rsid w:val="004A6E72"/>
    <w:rsid w:val="004A6F9A"/>
    <w:rsid w:val="004A700B"/>
    <w:rsid w:val="004A702E"/>
    <w:rsid w:val="004A745D"/>
    <w:rsid w:val="004B0755"/>
    <w:rsid w:val="004B0768"/>
    <w:rsid w:val="004B1199"/>
    <w:rsid w:val="004B162A"/>
    <w:rsid w:val="004B16C4"/>
    <w:rsid w:val="004B1867"/>
    <w:rsid w:val="004B2551"/>
    <w:rsid w:val="004B2614"/>
    <w:rsid w:val="004B27BA"/>
    <w:rsid w:val="004B2A3A"/>
    <w:rsid w:val="004B2A64"/>
    <w:rsid w:val="004B2AFC"/>
    <w:rsid w:val="004B2DCD"/>
    <w:rsid w:val="004B2EC7"/>
    <w:rsid w:val="004B35C3"/>
    <w:rsid w:val="004B373E"/>
    <w:rsid w:val="004B3B5D"/>
    <w:rsid w:val="004B41DA"/>
    <w:rsid w:val="004B4575"/>
    <w:rsid w:val="004B470D"/>
    <w:rsid w:val="004B4710"/>
    <w:rsid w:val="004B4764"/>
    <w:rsid w:val="004B4801"/>
    <w:rsid w:val="004B4846"/>
    <w:rsid w:val="004B498B"/>
    <w:rsid w:val="004B5394"/>
    <w:rsid w:val="004B5479"/>
    <w:rsid w:val="004B5836"/>
    <w:rsid w:val="004B5BDD"/>
    <w:rsid w:val="004B5FF9"/>
    <w:rsid w:val="004B651C"/>
    <w:rsid w:val="004B6638"/>
    <w:rsid w:val="004B6E9E"/>
    <w:rsid w:val="004B6F83"/>
    <w:rsid w:val="004B7227"/>
    <w:rsid w:val="004B732E"/>
    <w:rsid w:val="004B76C9"/>
    <w:rsid w:val="004B7940"/>
    <w:rsid w:val="004B7B21"/>
    <w:rsid w:val="004B7BC9"/>
    <w:rsid w:val="004B7C29"/>
    <w:rsid w:val="004C0042"/>
    <w:rsid w:val="004C0434"/>
    <w:rsid w:val="004C05DA"/>
    <w:rsid w:val="004C06E5"/>
    <w:rsid w:val="004C075E"/>
    <w:rsid w:val="004C0B76"/>
    <w:rsid w:val="004C0BA6"/>
    <w:rsid w:val="004C1068"/>
    <w:rsid w:val="004C155B"/>
    <w:rsid w:val="004C1667"/>
    <w:rsid w:val="004C17A6"/>
    <w:rsid w:val="004C1907"/>
    <w:rsid w:val="004C1B7D"/>
    <w:rsid w:val="004C1D2A"/>
    <w:rsid w:val="004C1E3C"/>
    <w:rsid w:val="004C2000"/>
    <w:rsid w:val="004C20D9"/>
    <w:rsid w:val="004C25F0"/>
    <w:rsid w:val="004C26DD"/>
    <w:rsid w:val="004C277D"/>
    <w:rsid w:val="004C2B5D"/>
    <w:rsid w:val="004C2B72"/>
    <w:rsid w:val="004C2C1A"/>
    <w:rsid w:val="004C2D68"/>
    <w:rsid w:val="004C2F56"/>
    <w:rsid w:val="004C30E2"/>
    <w:rsid w:val="004C3181"/>
    <w:rsid w:val="004C31D2"/>
    <w:rsid w:val="004C334E"/>
    <w:rsid w:val="004C339D"/>
    <w:rsid w:val="004C33E8"/>
    <w:rsid w:val="004C3488"/>
    <w:rsid w:val="004C34D9"/>
    <w:rsid w:val="004C35BF"/>
    <w:rsid w:val="004C3614"/>
    <w:rsid w:val="004C3619"/>
    <w:rsid w:val="004C3764"/>
    <w:rsid w:val="004C3BD1"/>
    <w:rsid w:val="004C3D5F"/>
    <w:rsid w:val="004C4174"/>
    <w:rsid w:val="004C41D9"/>
    <w:rsid w:val="004C42C3"/>
    <w:rsid w:val="004C4307"/>
    <w:rsid w:val="004C4309"/>
    <w:rsid w:val="004C49D9"/>
    <w:rsid w:val="004C49E3"/>
    <w:rsid w:val="004C4BA0"/>
    <w:rsid w:val="004C4E8A"/>
    <w:rsid w:val="004C4FAE"/>
    <w:rsid w:val="004C502A"/>
    <w:rsid w:val="004C514A"/>
    <w:rsid w:val="004C5292"/>
    <w:rsid w:val="004C5383"/>
    <w:rsid w:val="004C5853"/>
    <w:rsid w:val="004C5A28"/>
    <w:rsid w:val="004C5C04"/>
    <w:rsid w:val="004C5FA6"/>
    <w:rsid w:val="004C60E5"/>
    <w:rsid w:val="004C623A"/>
    <w:rsid w:val="004C650B"/>
    <w:rsid w:val="004C6572"/>
    <w:rsid w:val="004C65FD"/>
    <w:rsid w:val="004C6829"/>
    <w:rsid w:val="004C690F"/>
    <w:rsid w:val="004C6C00"/>
    <w:rsid w:val="004C6D4F"/>
    <w:rsid w:val="004C7028"/>
    <w:rsid w:val="004C7490"/>
    <w:rsid w:val="004C753B"/>
    <w:rsid w:val="004C7541"/>
    <w:rsid w:val="004C7562"/>
    <w:rsid w:val="004C7735"/>
    <w:rsid w:val="004C7A37"/>
    <w:rsid w:val="004D00AB"/>
    <w:rsid w:val="004D07BE"/>
    <w:rsid w:val="004D0A2A"/>
    <w:rsid w:val="004D0ABA"/>
    <w:rsid w:val="004D0D3C"/>
    <w:rsid w:val="004D11B5"/>
    <w:rsid w:val="004D1317"/>
    <w:rsid w:val="004D1475"/>
    <w:rsid w:val="004D195C"/>
    <w:rsid w:val="004D1BD2"/>
    <w:rsid w:val="004D1E71"/>
    <w:rsid w:val="004D1EE4"/>
    <w:rsid w:val="004D2243"/>
    <w:rsid w:val="004D251C"/>
    <w:rsid w:val="004D2A83"/>
    <w:rsid w:val="004D2CDF"/>
    <w:rsid w:val="004D2EF7"/>
    <w:rsid w:val="004D2F65"/>
    <w:rsid w:val="004D2FF3"/>
    <w:rsid w:val="004D33BD"/>
    <w:rsid w:val="004D33CE"/>
    <w:rsid w:val="004D3442"/>
    <w:rsid w:val="004D3E97"/>
    <w:rsid w:val="004D422D"/>
    <w:rsid w:val="004D4357"/>
    <w:rsid w:val="004D4AAE"/>
    <w:rsid w:val="004D4BBD"/>
    <w:rsid w:val="004D4F36"/>
    <w:rsid w:val="004D4F48"/>
    <w:rsid w:val="004D5116"/>
    <w:rsid w:val="004D5131"/>
    <w:rsid w:val="004D5326"/>
    <w:rsid w:val="004D53E9"/>
    <w:rsid w:val="004D54D5"/>
    <w:rsid w:val="004D5578"/>
    <w:rsid w:val="004D58E9"/>
    <w:rsid w:val="004D59B4"/>
    <w:rsid w:val="004D5ACA"/>
    <w:rsid w:val="004D5B72"/>
    <w:rsid w:val="004D5DDE"/>
    <w:rsid w:val="004D627C"/>
    <w:rsid w:val="004D6292"/>
    <w:rsid w:val="004D66A9"/>
    <w:rsid w:val="004D6859"/>
    <w:rsid w:val="004D74FE"/>
    <w:rsid w:val="004D7B6F"/>
    <w:rsid w:val="004D7C1D"/>
    <w:rsid w:val="004D7C86"/>
    <w:rsid w:val="004E0197"/>
    <w:rsid w:val="004E01B9"/>
    <w:rsid w:val="004E01E0"/>
    <w:rsid w:val="004E073C"/>
    <w:rsid w:val="004E0C0D"/>
    <w:rsid w:val="004E0C9F"/>
    <w:rsid w:val="004E0FC0"/>
    <w:rsid w:val="004E1122"/>
    <w:rsid w:val="004E1301"/>
    <w:rsid w:val="004E1409"/>
    <w:rsid w:val="004E14DD"/>
    <w:rsid w:val="004E14F8"/>
    <w:rsid w:val="004E1567"/>
    <w:rsid w:val="004E186E"/>
    <w:rsid w:val="004E1A87"/>
    <w:rsid w:val="004E1B2C"/>
    <w:rsid w:val="004E1BB0"/>
    <w:rsid w:val="004E1D7B"/>
    <w:rsid w:val="004E2187"/>
    <w:rsid w:val="004E2DEA"/>
    <w:rsid w:val="004E3030"/>
    <w:rsid w:val="004E3311"/>
    <w:rsid w:val="004E3620"/>
    <w:rsid w:val="004E373E"/>
    <w:rsid w:val="004E386F"/>
    <w:rsid w:val="004E38EC"/>
    <w:rsid w:val="004E3933"/>
    <w:rsid w:val="004E3985"/>
    <w:rsid w:val="004E3BB2"/>
    <w:rsid w:val="004E3C2D"/>
    <w:rsid w:val="004E40FF"/>
    <w:rsid w:val="004E4387"/>
    <w:rsid w:val="004E44C0"/>
    <w:rsid w:val="004E4549"/>
    <w:rsid w:val="004E45A2"/>
    <w:rsid w:val="004E4C83"/>
    <w:rsid w:val="004E4CD4"/>
    <w:rsid w:val="004E4D53"/>
    <w:rsid w:val="004E4D84"/>
    <w:rsid w:val="004E4EBC"/>
    <w:rsid w:val="004E4F03"/>
    <w:rsid w:val="004E5104"/>
    <w:rsid w:val="004E511C"/>
    <w:rsid w:val="004E517A"/>
    <w:rsid w:val="004E53CB"/>
    <w:rsid w:val="004E5529"/>
    <w:rsid w:val="004E577F"/>
    <w:rsid w:val="004E5891"/>
    <w:rsid w:val="004E59C5"/>
    <w:rsid w:val="004E5B06"/>
    <w:rsid w:val="004E5B6B"/>
    <w:rsid w:val="004E5BC5"/>
    <w:rsid w:val="004E5BF0"/>
    <w:rsid w:val="004E5FA8"/>
    <w:rsid w:val="004E6122"/>
    <w:rsid w:val="004E6538"/>
    <w:rsid w:val="004E684C"/>
    <w:rsid w:val="004E6A39"/>
    <w:rsid w:val="004E6CC3"/>
    <w:rsid w:val="004E6F50"/>
    <w:rsid w:val="004E6FF1"/>
    <w:rsid w:val="004E70F5"/>
    <w:rsid w:val="004E74C6"/>
    <w:rsid w:val="004E760E"/>
    <w:rsid w:val="004E76DB"/>
    <w:rsid w:val="004E7A0F"/>
    <w:rsid w:val="004E7B24"/>
    <w:rsid w:val="004E7CBB"/>
    <w:rsid w:val="004F04DC"/>
    <w:rsid w:val="004F0AC0"/>
    <w:rsid w:val="004F0F8C"/>
    <w:rsid w:val="004F117C"/>
    <w:rsid w:val="004F1237"/>
    <w:rsid w:val="004F189D"/>
    <w:rsid w:val="004F18B5"/>
    <w:rsid w:val="004F1D3E"/>
    <w:rsid w:val="004F1E2B"/>
    <w:rsid w:val="004F1F90"/>
    <w:rsid w:val="004F20BA"/>
    <w:rsid w:val="004F23B4"/>
    <w:rsid w:val="004F2401"/>
    <w:rsid w:val="004F2559"/>
    <w:rsid w:val="004F2565"/>
    <w:rsid w:val="004F260B"/>
    <w:rsid w:val="004F2685"/>
    <w:rsid w:val="004F2822"/>
    <w:rsid w:val="004F2A44"/>
    <w:rsid w:val="004F2B81"/>
    <w:rsid w:val="004F2CBB"/>
    <w:rsid w:val="004F2DAD"/>
    <w:rsid w:val="004F2F0A"/>
    <w:rsid w:val="004F3477"/>
    <w:rsid w:val="004F34F7"/>
    <w:rsid w:val="004F42ED"/>
    <w:rsid w:val="004F4C31"/>
    <w:rsid w:val="004F51FC"/>
    <w:rsid w:val="004F52B4"/>
    <w:rsid w:val="004F5423"/>
    <w:rsid w:val="004F55D6"/>
    <w:rsid w:val="004F565A"/>
    <w:rsid w:val="004F571B"/>
    <w:rsid w:val="004F5BCD"/>
    <w:rsid w:val="004F5C18"/>
    <w:rsid w:val="004F5E54"/>
    <w:rsid w:val="004F6142"/>
    <w:rsid w:val="004F63A7"/>
    <w:rsid w:val="004F64EB"/>
    <w:rsid w:val="004F6504"/>
    <w:rsid w:val="004F6DCC"/>
    <w:rsid w:val="004F6F09"/>
    <w:rsid w:val="004F719D"/>
    <w:rsid w:val="004F72B8"/>
    <w:rsid w:val="004F736E"/>
    <w:rsid w:val="004F7425"/>
    <w:rsid w:val="004F7955"/>
    <w:rsid w:val="004F7A4E"/>
    <w:rsid w:val="004F7A74"/>
    <w:rsid w:val="004F7E87"/>
    <w:rsid w:val="004F7F20"/>
    <w:rsid w:val="004F7F5E"/>
    <w:rsid w:val="004F7FF8"/>
    <w:rsid w:val="00500250"/>
    <w:rsid w:val="00500264"/>
    <w:rsid w:val="005003EE"/>
    <w:rsid w:val="005006F1"/>
    <w:rsid w:val="00500824"/>
    <w:rsid w:val="00500937"/>
    <w:rsid w:val="00500B72"/>
    <w:rsid w:val="00500D51"/>
    <w:rsid w:val="00500DAB"/>
    <w:rsid w:val="00501144"/>
    <w:rsid w:val="0050130B"/>
    <w:rsid w:val="005013EF"/>
    <w:rsid w:val="005018FB"/>
    <w:rsid w:val="005019E0"/>
    <w:rsid w:val="00501AB5"/>
    <w:rsid w:val="00501C85"/>
    <w:rsid w:val="00501DD3"/>
    <w:rsid w:val="00501DE1"/>
    <w:rsid w:val="0050211F"/>
    <w:rsid w:val="005022E7"/>
    <w:rsid w:val="0050250A"/>
    <w:rsid w:val="00502688"/>
    <w:rsid w:val="005027D3"/>
    <w:rsid w:val="0050282A"/>
    <w:rsid w:val="00502A93"/>
    <w:rsid w:val="00502C1E"/>
    <w:rsid w:val="00502D00"/>
    <w:rsid w:val="00502EC1"/>
    <w:rsid w:val="005033E6"/>
    <w:rsid w:val="005037F9"/>
    <w:rsid w:val="005038A2"/>
    <w:rsid w:val="005038A7"/>
    <w:rsid w:val="005039F0"/>
    <w:rsid w:val="00503ADF"/>
    <w:rsid w:val="00504232"/>
    <w:rsid w:val="005044B0"/>
    <w:rsid w:val="00504831"/>
    <w:rsid w:val="00504D9E"/>
    <w:rsid w:val="00504FA0"/>
    <w:rsid w:val="00504FF7"/>
    <w:rsid w:val="005051CE"/>
    <w:rsid w:val="00505407"/>
    <w:rsid w:val="005057A5"/>
    <w:rsid w:val="005057AF"/>
    <w:rsid w:val="00505AC1"/>
    <w:rsid w:val="00505ADE"/>
    <w:rsid w:val="00506083"/>
    <w:rsid w:val="005060C9"/>
    <w:rsid w:val="005064BC"/>
    <w:rsid w:val="005068D6"/>
    <w:rsid w:val="0050698F"/>
    <w:rsid w:val="00506B7F"/>
    <w:rsid w:val="00506B86"/>
    <w:rsid w:val="00506E40"/>
    <w:rsid w:val="00506EEC"/>
    <w:rsid w:val="00506EFE"/>
    <w:rsid w:val="00506FD4"/>
    <w:rsid w:val="0050792F"/>
    <w:rsid w:val="00507B26"/>
    <w:rsid w:val="00507D1A"/>
    <w:rsid w:val="00507E4E"/>
    <w:rsid w:val="00507F0D"/>
    <w:rsid w:val="0051015C"/>
    <w:rsid w:val="005101D1"/>
    <w:rsid w:val="00510298"/>
    <w:rsid w:val="005107FF"/>
    <w:rsid w:val="00510CBC"/>
    <w:rsid w:val="00510D5C"/>
    <w:rsid w:val="0051102D"/>
    <w:rsid w:val="00511037"/>
    <w:rsid w:val="005112A5"/>
    <w:rsid w:val="0051132A"/>
    <w:rsid w:val="00511C8D"/>
    <w:rsid w:val="00511F48"/>
    <w:rsid w:val="00511F6D"/>
    <w:rsid w:val="00511FE6"/>
    <w:rsid w:val="00511FFC"/>
    <w:rsid w:val="0051231F"/>
    <w:rsid w:val="00512448"/>
    <w:rsid w:val="00512497"/>
    <w:rsid w:val="0051253A"/>
    <w:rsid w:val="0051266C"/>
    <w:rsid w:val="005129BA"/>
    <w:rsid w:val="00512ABA"/>
    <w:rsid w:val="00512C2F"/>
    <w:rsid w:val="00512E15"/>
    <w:rsid w:val="00512FFB"/>
    <w:rsid w:val="0051326D"/>
    <w:rsid w:val="005134A0"/>
    <w:rsid w:val="00513B72"/>
    <w:rsid w:val="00513C81"/>
    <w:rsid w:val="00513C8D"/>
    <w:rsid w:val="00513DA3"/>
    <w:rsid w:val="00514207"/>
    <w:rsid w:val="0051426B"/>
    <w:rsid w:val="0051468E"/>
    <w:rsid w:val="005146EF"/>
    <w:rsid w:val="00514D6D"/>
    <w:rsid w:val="00514F39"/>
    <w:rsid w:val="00515017"/>
    <w:rsid w:val="00515277"/>
    <w:rsid w:val="0051533A"/>
    <w:rsid w:val="00515455"/>
    <w:rsid w:val="00515557"/>
    <w:rsid w:val="005155E8"/>
    <w:rsid w:val="005158C2"/>
    <w:rsid w:val="00515DA6"/>
    <w:rsid w:val="0051622B"/>
    <w:rsid w:val="00516395"/>
    <w:rsid w:val="00516774"/>
    <w:rsid w:val="005168D1"/>
    <w:rsid w:val="005169DE"/>
    <w:rsid w:val="00516C42"/>
    <w:rsid w:val="0051754D"/>
    <w:rsid w:val="005175AB"/>
    <w:rsid w:val="005176DC"/>
    <w:rsid w:val="0051772E"/>
    <w:rsid w:val="0051785D"/>
    <w:rsid w:val="00517913"/>
    <w:rsid w:val="0052005F"/>
    <w:rsid w:val="00520200"/>
    <w:rsid w:val="0052099E"/>
    <w:rsid w:val="00520B85"/>
    <w:rsid w:val="00520D12"/>
    <w:rsid w:val="00520E2D"/>
    <w:rsid w:val="00520F04"/>
    <w:rsid w:val="00520F23"/>
    <w:rsid w:val="00521231"/>
    <w:rsid w:val="005212D4"/>
    <w:rsid w:val="00521717"/>
    <w:rsid w:val="005217BF"/>
    <w:rsid w:val="005219E9"/>
    <w:rsid w:val="005222C8"/>
    <w:rsid w:val="005224B2"/>
    <w:rsid w:val="005225EE"/>
    <w:rsid w:val="00522E2D"/>
    <w:rsid w:val="00522E30"/>
    <w:rsid w:val="00522EF8"/>
    <w:rsid w:val="005231BA"/>
    <w:rsid w:val="005234CD"/>
    <w:rsid w:val="0052370F"/>
    <w:rsid w:val="00523864"/>
    <w:rsid w:val="00523993"/>
    <w:rsid w:val="005239F7"/>
    <w:rsid w:val="00523B23"/>
    <w:rsid w:val="00523BB5"/>
    <w:rsid w:val="00523C5D"/>
    <w:rsid w:val="00523DFA"/>
    <w:rsid w:val="00523FCC"/>
    <w:rsid w:val="0052449A"/>
    <w:rsid w:val="005245CA"/>
    <w:rsid w:val="00524781"/>
    <w:rsid w:val="00524822"/>
    <w:rsid w:val="0052540D"/>
    <w:rsid w:val="005254BC"/>
    <w:rsid w:val="0052563B"/>
    <w:rsid w:val="005256FC"/>
    <w:rsid w:val="005259AC"/>
    <w:rsid w:val="00525DB9"/>
    <w:rsid w:val="00525E06"/>
    <w:rsid w:val="005260C7"/>
    <w:rsid w:val="0052611F"/>
    <w:rsid w:val="00526141"/>
    <w:rsid w:val="005263AE"/>
    <w:rsid w:val="00526A77"/>
    <w:rsid w:val="00526C27"/>
    <w:rsid w:val="00526DFF"/>
    <w:rsid w:val="00527473"/>
    <w:rsid w:val="00527992"/>
    <w:rsid w:val="00527EF9"/>
    <w:rsid w:val="00530138"/>
    <w:rsid w:val="0053038D"/>
    <w:rsid w:val="0053052F"/>
    <w:rsid w:val="005305FF"/>
    <w:rsid w:val="00530843"/>
    <w:rsid w:val="00530899"/>
    <w:rsid w:val="005308E9"/>
    <w:rsid w:val="0053093C"/>
    <w:rsid w:val="00530A58"/>
    <w:rsid w:val="00530B24"/>
    <w:rsid w:val="00530B45"/>
    <w:rsid w:val="00530C6A"/>
    <w:rsid w:val="00530C9B"/>
    <w:rsid w:val="005310CD"/>
    <w:rsid w:val="0053142C"/>
    <w:rsid w:val="005317D9"/>
    <w:rsid w:val="00531BC5"/>
    <w:rsid w:val="00531DFD"/>
    <w:rsid w:val="00531E3F"/>
    <w:rsid w:val="00532085"/>
    <w:rsid w:val="005320C8"/>
    <w:rsid w:val="00532334"/>
    <w:rsid w:val="005323E7"/>
    <w:rsid w:val="00532418"/>
    <w:rsid w:val="005324AF"/>
    <w:rsid w:val="0053289B"/>
    <w:rsid w:val="00532CA8"/>
    <w:rsid w:val="00532FAE"/>
    <w:rsid w:val="0053308A"/>
    <w:rsid w:val="00533125"/>
    <w:rsid w:val="0053338F"/>
    <w:rsid w:val="005334FF"/>
    <w:rsid w:val="00533917"/>
    <w:rsid w:val="00533C2D"/>
    <w:rsid w:val="00533D5C"/>
    <w:rsid w:val="00533D8E"/>
    <w:rsid w:val="00533EC7"/>
    <w:rsid w:val="0053402C"/>
    <w:rsid w:val="00534090"/>
    <w:rsid w:val="005341A6"/>
    <w:rsid w:val="0053446E"/>
    <w:rsid w:val="00534ABA"/>
    <w:rsid w:val="0053584D"/>
    <w:rsid w:val="00535FFF"/>
    <w:rsid w:val="0053606F"/>
    <w:rsid w:val="0053616F"/>
    <w:rsid w:val="005363C0"/>
    <w:rsid w:val="00536431"/>
    <w:rsid w:val="005365DA"/>
    <w:rsid w:val="005367DA"/>
    <w:rsid w:val="0053681F"/>
    <w:rsid w:val="005368AD"/>
    <w:rsid w:val="00536A85"/>
    <w:rsid w:val="005370BC"/>
    <w:rsid w:val="0053710D"/>
    <w:rsid w:val="00537311"/>
    <w:rsid w:val="005376C0"/>
    <w:rsid w:val="005377AC"/>
    <w:rsid w:val="00537930"/>
    <w:rsid w:val="00537B35"/>
    <w:rsid w:val="00537D6F"/>
    <w:rsid w:val="00537DE7"/>
    <w:rsid w:val="00537EC4"/>
    <w:rsid w:val="00537FE4"/>
    <w:rsid w:val="00540176"/>
    <w:rsid w:val="00540250"/>
    <w:rsid w:val="0054027D"/>
    <w:rsid w:val="005409E1"/>
    <w:rsid w:val="00540A7D"/>
    <w:rsid w:val="00540B4F"/>
    <w:rsid w:val="00540D74"/>
    <w:rsid w:val="00540EBE"/>
    <w:rsid w:val="005410D5"/>
    <w:rsid w:val="00541222"/>
    <w:rsid w:val="005412D8"/>
    <w:rsid w:val="0054130F"/>
    <w:rsid w:val="005413B7"/>
    <w:rsid w:val="005417B5"/>
    <w:rsid w:val="00541936"/>
    <w:rsid w:val="00541A8D"/>
    <w:rsid w:val="00541FDB"/>
    <w:rsid w:val="0054216F"/>
    <w:rsid w:val="0054226D"/>
    <w:rsid w:val="005423B4"/>
    <w:rsid w:val="005428D3"/>
    <w:rsid w:val="00542F60"/>
    <w:rsid w:val="00543577"/>
    <w:rsid w:val="0054362A"/>
    <w:rsid w:val="00543B2B"/>
    <w:rsid w:val="00543FAD"/>
    <w:rsid w:val="00544140"/>
    <w:rsid w:val="0054415C"/>
    <w:rsid w:val="00544165"/>
    <w:rsid w:val="005442F9"/>
    <w:rsid w:val="0054431B"/>
    <w:rsid w:val="0054490A"/>
    <w:rsid w:val="00544C83"/>
    <w:rsid w:val="00544DA0"/>
    <w:rsid w:val="00544DDD"/>
    <w:rsid w:val="00544FB8"/>
    <w:rsid w:val="00544FC5"/>
    <w:rsid w:val="005450B9"/>
    <w:rsid w:val="005452B6"/>
    <w:rsid w:val="00545368"/>
    <w:rsid w:val="005454BD"/>
    <w:rsid w:val="0054560B"/>
    <w:rsid w:val="005457E4"/>
    <w:rsid w:val="005458FD"/>
    <w:rsid w:val="00545C02"/>
    <w:rsid w:val="00545FF4"/>
    <w:rsid w:val="0054617D"/>
    <w:rsid w:val="0054620C"/>
    <w:rsid w:val="005463CA"/>
    <w:rsid w:val="005469A4"/>
    <w:rsid w:val="00546C49"/>
    <w:rsid w:val="00546FFA"/>
    <w:rsid w:val="005476A8"/>
    <w:rsid w:val="00547807"/>
    <w:rsid w:val="005478A9"/>
    <w:rsid w:val="00547A1E"/>
    <w:rsid w:val="0055010B"/>
    <w:rsid w:val="00550176"/>
    <w:rsid w:val="00550411"/>
    <w:rsid w:val="00550492"/>
    <w:rsid w:val="00550541"/>
    <w:rsid w:val="005509E5"/>
    <w:rsid w:val="00550CE2"/>
    <w:rsid w:val="00550D59"/>
    <w:rsid w:val="00551010"/>
    <w:rsid w:val="0055110D"/>
    <w:rsid w:val="0055127C"/>
    <w:rsid w:val="005512AC"/>
    <w:rsid w:val="00551449"/>
    <w:rsid w:val="005518FF"/>
    <w:rsid w:val="00551A84"/>
    <w:rsid w:val="00551EAD"/>
    <w:rsid w:val="00551F81"/>
    <w:rsid w:val="0055210F"/>
    <w:rsid w:val="00552563"/>
    <w:rsid w:val="0055283B"/>
    <w:rsid w:val="00552CD7"/>
    <w:rsid w:val="00553113"/>
    <w:rsid w:val="0055337E"/>
    <w:rsid w:val="005533BE"/>
    <w:rsid w:val="00553472"/>
    <w:rsid w:val="0055376E"/>
    <w:rsid w:val="00553ECD"/>
    <w:rsid w:val="00553F48"/>
    <w:rsid w:val="00554020"/>
    <w:rsid w:val="00554698"/>
    <w:rsid w:val="005549B4"/>
    <w:rsid w:val="00554B30"/>
    <w:rsid w:val="00554CAA"/>
    <w:rsid w:val="00554CE8"/>
    <w:rsid w:val="00554FDD"/>
    <w:rsid w:val="00554FFB"/>
    <w:rsid w:val="00555099"/>
    <w:rsid w:val="00555958"/>
    <w:rsid w:val="00555AA2"/>
    <w:rsid w:val="005560F5"/>
    <w:rsid w:val="005561E1"/>
    <w:rsid w:val="00556374"/>
    <w:rsid w:val="005568DE"/>
    <w:rsid w:val="00556A5E"/>
    <w:rsid w:val="00557958"/>
    <w:rsid w:val="00557C50"/>
    <w:rsid w:val="00557CE9"/>
    <w:rsid w:val="00557D7E"/>
    <w:rsid w:val="0056033B"/>
    <w:rsid w:val="005604E2"/>
    <w:rsid w:val="005606B6"/>
    <w:rsid w:val="0056073B"/>
    <w:rsid w:val="005608D6"/>
    <w:rsid w:val="00560A22"/>
    <w:rsid w:val="00560AF9"/>
    <w:rsid w:val="00560BB2"/>
    <w:rsid w:val="00560D7C"/>
    <w:rsid w:val="00560F19"/>
    <w:rsid w:val="00561416"/>
    <w:rsid w:val="005616C3"/>
    <w:rsid w:val="00561D0C"/>
    <w:rsid w:val="00561D51"/>
    <w:rsid w:val="00561E6B"/>
    <w:rsid w:val="00561E77"/>
    <w:rsid w:val="00561EFD"/>
    <w:rsid w:val="0056206D"/>
    <w:rsid w:val="005621D2"/>
    <w:rsid w:val="005621E0"/>
    <w:rsid w:val="00562874"/>
    <w:rsid w:val="005629FF"/>
    <w:rsid w:val="00562B34"/>
    <w:rsid w:val="00562B3E"/>
    <w:rsid w:val="00562D90"/>
    <w:rsid w:val="00562E83"/>
    <w:rsid w:val="00562ECE"/>
    <w:rsid w:val="00562FF1"/>
    <w:rsid w:val="0056358B"/>
    <w:rsid w:val="005636C9"/>
    <w:rsid w:val="00563A23"/>
    <w:rsid w:val="00563A5A"/>
    <w:rsid w:val="00563C61"/>
    <w:rsid w:val="00563E41"/>
    <w:rsid w:val="00563ECB"/>
    <w:rsid w:val="00563F47"/>
    <w:rsid w:val="0056407A"/>
    <w:rsid w:val="005640BB"/>
    <w:rsid w:val="00564C23"/>
    <w:rsid w:val="00565094"/>
    <w:rsid w:val="00565406"/>
    <w:rsid w:val="00565570"/>
    <w:rsid w:val="005656B2"/>
    <w:rsid w:val="005657DD"/>
    <w:rsid w:val="00565812"/>
    <w:rsid w:val="00565B29"/>
    <w:rsid w:val="005660C4"/>
    <w:rsid w:val="00566178"/>
    <w:rsid w:val="005662DD"/>
    <w:rsid w:val="005664CC"/>
    <w:rsid w:val="0056664B"/>
    <w:rsid w:val="005669A7"/>
    <w:rsid w:val="00566C4B"/>
    <w:rsid w:val="00566DA2"/>
    <w:rsid w:val="0056713E"/>
    <w:rsid w:val="00567588"/>
    <w:rsid w:val="005677B9"/>
    <w:rsid w:val="00567992"/>
    <w:rsid w:val="00567BF7"/>
    <w:rsid w:val="00567C3C"/>
    <w:rsid w:val="00567D15"/>
    <w:rsid w:val="0056CA7F"/>
    <w:rsid w:val="005701FE"/>
    <w:rsid w:val="0057025F"/>
    <w:rsid w:val="00570269"/>
    <w:rsid w:val="005702F8"/>
    <w:rsid w:val="005705AF"/>
    <w:rsid w:val="00570768"/>
    <w:rsid w:val="005707D5"/>
    <w:rsid w:val="00570BB2"/>
    <w:rsid w:val="00570C61"/>
    <w:rsid w:val="00570D09"/>
    <w:rsid w:val="00570DF6"/>
    <w:rsid w:val="00570E43"/>
    <w:rsid w:val="00570FCA"/>
    <w:rsid w:val="00571231"/>
    <w:rsid w:val="005714DB"/>
    <w:rsid w:val="00571767"/>
    <w:rsid w:val="005717C6"/>
    <w:rsid w:val="00571816"/>
    <w:rsid w:val="00571B86"/>
    <w:rsid w:val="00571C65"/>
    <w:rsid w:val="00571E44"/>
    <w:rsid w:val="00572046"/>
    <w:rsid w:val="00572494"/>
    <w:rsid w:val="00572955"/>
    <w:rsid w:val="00573185"/>
    <w:rsid w:val="0057391F"/>
    <w:rsid w:val="00573A8F"/>
    <w:rsid w:val="00573B72"/>
    <w:rsid w:val="00573E61"/>
    <w:rsid w:val="00573EBB"/>
    <w:rsid w:val="0057411B"/>
    <w:rsid w:val="0057426D"/>
    <w:rsid w:val="00574525"/>
    <w:rsid w:val="00574646"/>
    <w:rsid w:val="00574778"/>
    <w:rsid w:val="0057495D"/>
    <w:rsid w:val="0057498F"/>
    <w:rsid w:val="00574AA0"/>
    <w:rsid w:val="00574C0F"/>
    <w:rsid w:val="00574DE9"/>
    <w:rsid w:val="005750C9"/>
    <w:rsid w:val="005755E1"/>
    <w:rsid w:val="005759D7"/>
    <w:rsid w:val="00575DF4"/>
    <w:rsid w:val="005761D1"/>
    <w:rsid w:val="00576592"/>
    <w:rsid w:val="00576802"/>
    <w:rsid w:val="00576908"/>
    <w:rsid w:val="00576BE0"/>
    <w:rsid w:val="00576C39"/>
    <w:rsid w:val="00576E61"/>
    <w:rsid w:val="00576EF8"/>
    <w:rsid w:val="00577028"/>
    <w:rsid w:val="005770B3"/>
    <w:rsid w:val="0057765D"/>
    <w:rsid w:val="005777FC"/>
    <w:rsid w:val="00577A52"/>
    <w:rsid w:val="00579F3D"/>
    <w:rsid w:val="0058029B"/>
    <w:rsid w:val="00580345"/>
    <w:rsid w:val="005804D5"/>
    <w:rsid w:val="00580718"/>
    <w:rsid w:val="0058074D"/>
    <w:rsid w:val="005808EB"/>
    <w:rsid w:val="00580D37"/>
    <w:rsid w:val="00581050"/>
    <w:rsid w:val="005810C6"/>
    <w:rsid w:val="00581428"/>
    <w:rsid w:val="00581516"/>
    <w:rsid w:val="00581867"/>
    <w:rsid w:val="00581D4D"/>
    <w:rsid w:val="00581FA0"/>
    <w:rsid w:val="00582429"/>
    <w:rsid w:val="00582479"/>
    <w:rsid w:val="0058266F"/>
    <w:rsid w:val="005829C9"/>
    <w:rsid w:val="00582AE8"/>
    <w:rsid w:val="00582B0F"/>
    <w:rsid w:val="00582B90"/>
    <w:rsid w:val="00582CE6"/>
    <w:rsid w:val="00583017"/>
    <w:rsid w:val="0058304E"/>
    <w:rsid w:val="005830BA"/>
    <w:rsid w:val="005831A7"/>
    <w:rsid w:val="005831B9"/>
    <w:rsid w:val="00583321"/>
    <w:rsid w:val="0058332B"/>
    <w:rsid w:val="0058341E"/>
    <w:rsid w:val="0058396B"/>
    <w:rsid w:val="00583A1E"/>
    <w:rsid w:val="00583B1F"/>
    <w:rsid w:val="00583C89"/>
    <w:rsid w:val="00583CFE"/>
    <w:rsid w:val="00583E7A"/>
    <w:rsid w:val="00584333"/>
    <w:rsid w:val="00584342"/>
    <w:rsid w:val="005843B5"/>
    <w:rsid w:val="0058450E"/>
    <w:rsid w:val="0058478A"/>
    <w:rsid w:val="00584AFF"/>
    <w:rsid w:val="00584E7C"/>
    <w:rsid w:val="00584F3A"/>
    <w:rsid w:val="005851DF"/>
    <w:rsid w:val="00585253"/>
    <w:rsid w:val="005853AB"/>
    <w:rsid w:val="00585748"/>
    <w:rsid w:val="00585804"/>
    <w:rsid w:val="00585852"/>
    <w:rsid w:val="0058595F"/>
    <w:rsid w:val="005859C5"/>
    <w:rsid w:val="00585BFA"/>
    <w:rsid w:val="00585C79"/>
    <w:rsid w:val="00585D61"/>
    <w:rsid w:val="00585F93"/>
    <w:rsid w:val="00586144"/>
    <w:rsid w:val="00586285"/>
    <w:rsid w:val="00586401"/>
    <w:rsid w:val="005864EA"/>
    <w:rsid w:val="00586569"/>
    <w:rsid w:val="005865D6"/>
    <w:rsid w:val="00586658"/>
    <w:rsid w:val="00586746"/>
    <w:rsid w:val="00587785"/>
    <w:rsid w:val="00587800"/>
    <w:rsid w:val="0058788D"/>
    <w:rsid w:val="005878DC"/>
    <w:rsid w:val="0058795A"/>
    <w:rsid w:val="00587BB0"/>
    <w:rsid w:val="00587E29"/>
    <w:rsid w:val="00587F38"/>
    <w:rsid w:val="00587FE6"/>
    <w:rsid w:val="005900D1"/>
    <w:rsid w:val="0059048B"/>
    <w:rsid w:val="005909FA"/>
    <w:rsid w:val="00590AB6"/>
    <w:rsid w:val="00590EF8"/>
    <w:rsid w:val="00590F7A"/>
    <w:rsid w:val="00591120"/>
    <w:rsid w:val="00591698"/>
    <w:rsid w:val="005916B9"/>
    <w:rsid w:val="005916BA"/>
    <w:rsid w:val="005916CC"/>
    <w:rsid w:val="00591919"/>
    <w:rsid w:val="00591C59"/>
    <w:rsid w:val="005925ED"/>
    <w:rsid w:val="0059285A"/>
    <w:rsid w:val="00592867"/>
    <w:rsid w:val="00593442"/>
    <w:rsid w:val="005934F4"/>
    <w:rsid w:val="00593503"/>
    <w:rsid w:val="005939E9"/>
    <w:rsid w:val="00593A3E"/>
    <w:rsid w:val="00593B87"/>
    <w:rsid w:val="00593C1C"/>
    <w:rsid w:val="00593E94"/>
    <w:rsid w:val="00593F7D"/>
    <w:rsid w:val="00594143"/>
    <w:rsid w:val="00594543"/>
    <w:rsid w:val="00594612"/>
    <w:rsid w:val="005948FA"/>
    <w:rsid w:val="0059499D"/>
    <w:rsid w:val="005949BA"/>
    <w:rsid w:val="00594FF9"/>
    <w:rsid w:val="005952D4"/>
    <w:rsid w:val="005953E2"/>
    <w:rsid w:val="0059555E"/>
    <w:rsid w:val="00595873"/>
    <w:rsid w:val="00595CDD"/>
    <w:rsid w:val="00595DED"/>
    <w:rsid w:val="00595E12"/>
    <w:rsid w:val="00595F69"/>
    <w:rsid w:val="0059632A"/>
    <w:rsid w:val="005963C1"/>
    <w:rsid w:val="005964BB"/>
    <w:rsid w:val="005968DD"/>
    <w:rsid w:val="00596A70"/>
    <w:rsid w:val="00596BD3"/>
    <w:rsid w:val="00596BE7"/>
    <w:rsid w:val="00596C3E"/>
    <w:rsid w:val="00596C75"/>
    <w:rsid w:val="0059749B"/>
    <w:rsid w:val="005977DD"/>
    <w:rsid w:val="00597855"/>
    <w:rsid w:val="005979C9"/>
    <w:rsid w:val="00597A90"/>
    <w:rsid w:val="00597AB3"/>
    <w:rsid w:val="00597ABA"/>
    <w:rsid w:val="00597AF4"/>
    <w:rsid w:val="00597E5D"/>
    <w:rsid w:val="00597F9C"/>
    <w:rsid w:val="0059D91D"/>
    <w:rsid w:val="005A04BD"/>
    <w:rsid w:val="005A071D"/>
    <w:rsid w:val="005A0A3F"/>
    <w:rsid w:val="005A0D1A"/>
    <w:rsid w:val="005A0DF1"/>
    <w:rsid w:val="005A1106"/>
    <w:rsid w:val="005A114F"/>
    <w:rsid w:val="005A11AD"/>
    <w:rsid w:val="005A1218"/>
    <w:rsid w:val="005A130D"/>
    <w:rsid w:val="005A1562"/>
    <w:rsid w:val="005A1843"/>
    <w:rsid w:val="005A193A"/>
    <w:rsid w:val="005A19B7"/>
    <w:rsid w:val="005A1ADD"/>
    <w:rsid w:val="005A1B01"/>
    <w:rsid w:val="005A1F49"/>
    <w:rsid w:val="005A1F4F"/>
    <w:rsid w:val="005A216D"/>
    <w:rsid w:val="005A2364"/>
    <w:rsid w:val="005A2443"/>
    <w:rsid w:val="005A2480"/>
    <w:rsid w:val="005A24D7"/>
    <w:rsid w:val="005A2543"/>
    <w:rsid w:val="005A25C9"/>
    <w:rsid w:val="005A2B2C"/>
    <w:rsid w:val="005A2B44"/>
    <w:rsid w:val="005A2D6B"/>
    <w:rsid w:val="005A2E98"/>
    <w:rsid w:val="005A2F74"/>
    <w:rsid w:val="005A3095"/>
    <w:rsid w:val="005A3252"/>
    <w:rsid w:val="005A33F7"/>
    <w:rsid w:val="005A34EF"/>
    <w:rsid w:val="005A386A"/>
    <w:rsid w:val="005A38AD"/>
    <w:rsid w:val="005A3B17"/>
    <w:rsid w:val="005A3D4A"/>
    <w:rsid w:val="005A402F"/>
    <w:rsid w:val="005A40CF"/>
    <w:rsid w:val="005A4863"/>
    <w:rsid w:val="005A4A9C"/>
    <w:rsid w:val="005A4B90"/>
    <w:rsid w:val="005A4BA3"/>
    <w:rsid w:val="005A4BAE"/>
    <w:rsid w:val="005A4EA1"/>
    <w:rsid w:val="005A4F39"/>
    <w:rsid w:val="005A509C"/>
    <w:rsid w:val="005A5476"/>
    <w:rsid w:val="005A55E4"/>
    <w:rsid w:val="005A5618"/>
    <w:rsid w:val="005A574D"/>
    <w:rsid w:val="005A58B4"/>
    <w:rsid w:val="005A5B5C"/>
    <w:rsid w:val="005A5BB2"/>
    <w:rsid w:val="005A5DBF"/>
    <w:rsid w:val="005A5E24"/>
    <w:rsid w:val="005A5F29"/>
    <w:rsid w:val="005A6E93"/>
    <w:rsid w:val="005A6EF9"/>
    <w:rsid w:val="005A6F61"/>
    <w:rsid w:val="005A707A"/>
    <w:rsid w:val="005A7202"/>
    <w:rsid w:val="005A733D"/>
    <w:rsid w:val="005A7340"/>
    <w:rsid w:val="005A7446"/>
    <w:rsid w:val="005A7F93"/>
    <w:rsid w:val="005B07D9"/>
    <w:rsid w:val="005B07EA"/>
    <w:rsid w:val="005B0ABE"/>
    <w:rsid w:val="005B0B20"/>
    <w:rsid w:val="005B0BD6"/>
    <w:rsid w:val="005B0EFB"/>
    <w:rsid w:val="005B0F92"/>
    <w:rsid w:val="005B1060"/>
    <w:rsid w:val="005B12B9"/>
    <w:rsid w:val="005B132E"/>
    <w:rsid w:val="005B1365"/>
    <w:rsid w:val="005B1432"/>
    <w:rsid w:val="005B16C1"/>
    <w:rsid w:val="005B17C1"/>
    <w:rsid w:val="005B19E2"/>
    <w:rsid w:val="005B1C1A"/>
    <w:rsid w:val="005B228B"/>
    <w:rsid w:val="005B22E1"/>
    <w:rsid w:val="005B23CB"/>
    <w:rsid w:val="005B2440"/>
    <w:rsid w:val="005B25AD"/>
    <w:rsid w:val="005B2681"/>
    <w:rsid w:val="005B2767"/>
    <w:rsid w:val="005B277E"/>
    <w:rsid w:val="005B27A3"/>
    <w:rsid w:val="005B2803"/>
    <w:rsid w:val="005B3043"/>
    <w:rsid w:val="005B329A"/>
    <w:rsid w:val="005B34A3"/>
    <w:rsid w:val="005B3737"/>
    <w:rsid w:val="005B3A42"/>
    <w:rsid w:val="005B3F71"/>
    <w:rsid w:val="005B4804"/>
    <w:rsid w:val="005B4A03"/>
    <w:rsid w:val="005B4C7E"/>
    <w:rsid w:val="005B4E3A"/>
    <w:rsid w:val="005B4F93"/>
    <w:rsid w:val="005B5003"/>
    <w:rsid w:val="005B529A"/>
    <w:rsid w:val="005B5968"/>
    <w:rsid w:val="005B5BE7"/>
    <w:rsid w:val="005B5CF1"/>
    <w:rsid w:val="005B5D40"/>
    <w:rsid w:val="005B5EFC"/>
    <w:rsid w:val="005B5F49"/>
    <w:rsid w:val="005B5FC1"/>
    <w:rsid w:val="005B60C0"/>
    <w:rsid w:val="005B6412"/>
    <w:rsid w:val="005B6425"/>
    <w:rsid w:val="005B65D3"/>
    <w:rsid w:val="005B6698"/>
    <w:rsid w:val="005B66F2"/>
    <w:rsid w:val="005B6875"/>
    <w:rsid w:val="005B6879"/>
    <w:rsid w:val="005B68A7"/>
    <w:rsid w:val="005B6901"/>
    <w:rsid w:val="005B6AC3"/>
    <w:rsid w:val="005B6B06"/>
    <w:rsid w:val="005B7105"/>
    <w:rsid w:val="005B71FA"/>
    <w:rsid w:val="005B7816"/>
    <w:rsid w:val="005B79E1"/>
    <w:rsid w:val="005B7A4B"/>
    <w:rsid w:val="005B7B7F"/>
    <w:rsid w:val="005C01DB"/>
    <w:rsid w:val="005C055E"/>
    <w:rsid w:val="005C0577"/>
    <w:rsid w:val="005C05BA"/>
    <w:rsid w:val="005C081F"/>
    <w:rsid w:val="005C0F3A"/>
    <w:rsid w:val="005C0FA1"/>
    <w:rsid w:val="005C1259"/>
    <w:rsid w:val="005C126D"/>
    <w:rsid w:val="005C12F3"/>
    <w:rsid w:val="005C1508"/>
    <w:rsid w:val="005C1615"/>
    <w:rsid w:val="005C163A"/>
    <w:rsid w:val="005C191C"/>
    <w:rsid w:val="005C1D98"/>
    <w:rsid w:val="005C1DA5"/>
    <w:rsid w:val="005C1DD5"/>
    <w:rsid w:val="005C1E3F"/>
    <w:rsid w:val="005C233E"/>
    <w:rsid w:val="005C23A6"/>
    <w:rsid w:val="005C2559"/>
    <w:rsid w:val="005C274F"/>
    <w:rsid w:val="005C283F"/>
    <w:rsid w:val="005C2873"/>
    <w:rsid w:val="005C2DB8"/>
    <w:rsid w:val="005C30D7"/>
    <w:rsid w:val="005C30DF"/>
    <w:rsid w:val="005C340C"/>
    <w:rsid w:val="005C34FC"/>
    <w:rsid w:val="005C3643"/>
    <w:rsid w:val="005C3874"/>
    <w:rsid w:val="005C3B5C"/>
    <w:rsid w:val="005C3C7F"/>
    <w:rsid w:val="005C3DDD"/>
    <w:rsid w:val="005C3E3A"/>
    <w:rsid w:val="005C41A7"/>
    <w:rsid w:val="005C4719"/>
    <w:rsid w:val="005C4815"/>
    <w:rsid w:val="005C4E16"/>
    <w:rsid w:val="005C4E8D"/>
    <w:rsid w:val="005C50A7"/>
    <w:rsid w:val="005C5143"/>
    <w:rsid w:val="005C538C"/>
    <w:rsid w:val="005C53D5"/>
    <w:rsid w:val="005C54DC"/>
    <w:rsid w:val="005C5639"/>
    <w:rsid w:val="005C5742"/>
    <w:rsid w:val="005C58F9"/>
    <w:rsid w:val="005C5B9A"/>
    <w:rsid w:val="005C5CE4"/>
    <w:rsid w:val="005C5E9F"/>
    <w:rsid w:val="005C6331"/>
    <w:rsid w:val="005C68D4"/>
    <w:rsid w:val="005C7105"/>
    <w:rsid w:val="005C7170"/>
    <w:rsid w:val="005C7332"/>
    <w:rsid w:val="005C75BF"/>
    <w:rsid w:val="005C75DC"/>
    <w:rsid w:val="005C760E"/>
    <w:rsid w:val="005C79D8"/>
    <w:rsid w:val="005C7E9E"/>
    <w:rsid w:val="005C7EF1"/>
    <w:rsid w:val="005C7F42"/>
    <w:rsid w:val="005D0194"/>
    <w:rsid w:val="005D0454"/>
    <w:rsid w:val="005D096A"/>
    <w:rsid w:val="005D0DC4"/>
    <w:rsid w:val="005D1817"/>
    <w:rsid w:val="005D18C9"/>
    <w:rsid w:val="005D19F8"/>
    <w:rsid w:val="005D1AFE"/>
    <w:rsid w:val="005D1B72"/>
    <w:rsid w:val="005D1C54"/>
    <w:rsid w:val="005D227D"/>
    <w:rsid w:val="005D2471"/>
    <w:rsid w:val="005D25A3"/>
    <w:rsid w:val="005D2750"/>
    <w:rsid w:val="005D2779"/>
    <w:rsid w:val="005D2941"/>
    <w:rsid w:val="005D2AFD"/>
    <w:rsid w:val="005D2B06"/>
    <w:rsid w:val="005D2D84"/>
    <w:rsid w:val="005D2DCE"/>
    <w:rsid w:val="005D2EF3"/>
    <w:rsid w:val="005D2F2C"/>
    <w:rsid w:val="005D312A"/>
    <w:rsid w:val="005D3242"/>
    <w:rsid w:val="005D3DB6"/>
    <w:rsid w:val="005D426A"/>
    <w:rsid w:val="005D4443"/>
    <w:rsid w:val="005D4B44"/>
    <w:rsid w:val="005D50E1"/>
    <w:rsid w:val="005D51C1"/>
    <w:rsid w:val="005D52A5"/>
    <w:rsid w:val="005D53EB"/>
    <w:rsid w:val="005D54EC"/>
    <w:rsid w:val="005D5ACB"/>
    <w:rsid w:val="005D5FD9"/>
    <w:rsid w:val="005D610C"/>
    <w:rsid w:val="005D6201"/>
    <w:rsid w:val="005D666E"/>
    <w:rsid w:val="005D6818"/>
    <w:rsid w:val="005D7079"/>
    <w:rsid w:val="005D745C"/>
    <w:rsid w:val="005D74E7"/>
    <w:rsid w:val="005D751F"/>
    <w:rsid w:val="005D75DE"/>
    <w:rsid w:val="005D768F"/>
    <w:rsid w:val="005D76B6"/>
    <w:rsid w:val="005D78AD"/>
    <w:rsid w:val="005D7CB4"/>
    <w:rsid w:val="005D7D16"/>
    <w:rsid w:val="005D7F7B"/>
    <w:rsid w:val="005E0397"/>
    <w:rsid w:val="005E07A6"/>
    <w:rsid w:val="005E07E6"/>
    <w:rsid w:val="005E089A"/>
    <w:rsid w:val="005E0965"/>
    <w:rsid w:val="005E0A32"/>
    <w:rsid w:val="005E0AD3"/>
    <w:rsid w:val="005E0C02"/>
    <w:rsid w:val="005E0F6C"/>
    <w:rsid w:val="005E1533"/>
    <w:rsid w:val="005E15DA"/>
    <w:rsid w:val="005E160D"/>
    <w:rsid w:val="005E1A95"/>
    <w:rsid w:val="005E1B61"/>
    <w:rsid w:val="005E236A"/>
    <w:rsid w:val="005E2542"/>
    <w:rsid w:val="005E333F"/>
    <w:rsid w:val="005E3437"/>
    <w:rsid w:val="005E3854"/>
    <w:rsid w:val="005E3A32"/>
    <w:rsid w:val="005E3BCD"/>
    <w:rsid w:val="005E3CF0"/>
    <w:rsid w:val="005E431E"/>
    <w:rsid w:val="005E462F"/>
    <w:rsid w:val="005E4856"/>
    <w:rsid w:val="005E4A87"/>
    <w:rsid w:val="005E4C9E"/>
    <w:rsid w:val="005E4DA5"/>
    <w:rsid w:val="005E503E"/>
    <w:rsid w:val="005E5078"/>
    <w:rsid w:val="005E51E2"/>
    <w:rsid w:val="005E5554"/>
    <w:rsid w:val="005E597A"/>
    <w:rsid w:val="005E59C7"/>
    <w:rsid w:val="005E5E7B"/>
    <w:rsid w:val="005E6095"/>
    <w:rsid w:val="005E628B"/>
    <w:rsid w:val="005E6432"/>
    <w:rsid w:val="005E6612"/>
    <w:rsid w:val="005E6A3F"/>
    <w:rsid w:val="005E6DB8"/>
    <w:rsid w:val="005E6FEC"/>
    <w:rsid w:val="005E7228"/>
    <w:rsid w:val="005E7284"/>
    <w:rsid w:val="005E742C"/>
    <w:rsid w:val="005E7BAC"/>
    <w:rsid w:val="005E7C0B"/>
    <w:rsid w:val="005E7FD8"/>
    <w:rsid w:val="005E7FE0"/>
    <w:rsid w:val="005F047C"/>
    <w:rsid w:val="005F0E5C"/>
    <w:rsid w:val="005F117E"/>
    <w:rsid w:val="005F134E"/>
    <w:rsid w:val="005F1365"/>
    <w:rsid w:val="005F18F7"/>
    <w:rsid w:val="005F19CA"/>
    <w:rsid w:val="005F205C"/>
    <w:rsid w:val="005F2280"/>
    <w:rsid w:val="005F25C7"/>
    <w:rsid w:val="005F2BFA"/>
    <w:rsid w:val="005F2C1F"/>
    <w:rsid w:val="005F2DCA"/>
    <w:rsid w:val="005F2E15"/>
    <w:rsid w:val="005F2E44"/>
    <w:rsid w:val="005F3690"/>
    <w:rsid w:val="005F38E4"/>
    <w:rsid w:val="005F3986"/>
    <w:rsid w:val="005F3CA5"/>
    <w:rsid w:val="005F3E62"/>
    <w:rsid w:val="005F3E6D"/>
    <w:rsid w:val="005F3EE4"/>
    <w:rsid w:val="005F4009"/>
    <w:rsid w:val="005F416B"/>
    <w:rsid w:val="005F41F4"/>
    <w:rsid w:val="005F45C2"/>
    <w:rsid w:val="005F4783"/>
    <w:rsid w:val="005F4C57"/>
    <w:rsid w:val="005F4E21"/>
    <w:rsid w:val="005F50D7"/>
    <w:rsid w:val="005F541B"/>
    <w:rsid w:val="005F5748"/>
    <w:rsid w:val="005F6774"/>
    <w:rsid w:val="005F6BD4"/>
    <w:rsid w:val="005F6D92"/>
    <w:rsid w:val="005F7006"/>
    <w:rsid w:val="005F718A"/>
    <w:rsid w:val="005F7976"/>
    <w:rsid w:val="005F799C"/>
    <w:rsid w:val="005F79AA"/>
    <w:rsid w:val="005F7BD7"/>
    <w:rsid w:val="005F7E35"/>
    <w:rsid w:val="005F7E44"/>
    <w:rsid w:val="005F7E96"/>
    <w:rsid w:val="005F7F63"/>
    <w:rsid w:val="006001B1"/>
    <w:rsid w:val="00600311"/>
    <w:rsid w:val="0060044B"/>
    <w:rsid w:val="006007D8"/>
    <w:rsid w:val="00600B9B"/>
    <w:rsid w:val="00600D46"/>
    <w:rsid w:val="0060109D"/>
    <w:rsid w:val="006013D7"/>
    <w:rsid w:val="006014DB"/>
    <w:rsid w:val="00601587"/>
    <w:rsid w:val="00601602"/>
    <w:rsid w:val="00601874"/>
    <w:rsid w:val="00601958"/>
    <w:rsid w:val="00601A80"/>
    <w:rsid w:val="0060203E"/>
    <w:rsid w:val="00602079"/>
    <w:rsid w:val="006020BA"/>
    <w:rsid w:val="006020E0"/>
    <w:rsid w:val="006022F3"/>
    <w:rsid w:val="00602579"/>
    <w:rsid w:val="00602683"/>
    <w:rsid w:val="006026A3"/>
    <w:rsid w:val="006027EB"/>
    <w:rsid w:val="00602BA4"/>
    <w:rsid w:val="00602DA2"/>
    <w:rsid w:val="00602DC6"/>
    <w:rsid w:val="00602FF4"/>
    <w:rsid w:val="00603228"/>
    <w:rsid w:val="00603486"/>
    <w:rsid w:val="00603CDB"/>
    <w:rsid w:val="00604848"/>
    <w:rsid w:val="00604ACD"/>
    <w:rsid w:val="00604C15"/>
    <w:rsid w:val="00604DC2"/>
    <w:rsid w:val="006051F2"/>
    <w:rsid w:val="006053E4"/>
    <w:rsid w:val="0060587F"/>
    <w:rsid w:val="00605C12"/>
    <w:rsid w:val="006060C4"/>
    <w:rsid w:val="006060F2"/>
    <w:rsid w:val="00606280"/>
    <w:rsid w:val="006066E8"/>
    <w:rsid w:val="00606A0E"/>
    <w:rsid w:val="00607201"/>
    <w:rsid w:val="006072F8"/>
    <w:rsid w:val="00607323"/>
    <w:rsid w:val="0060758A"/>
    <w:rsid w:val="00607896"/>
    <w:rsid w:val="006078CF"/>
    <w:rsid w:val="00607932"/>
    <w:rsid w:val="00607B87"/>
    <w:rsid w:val="00607C35"/>
    <w:rsid w:val="00607F14"/>
    <w:rsid w:val="00607F9C"/>
    <w:rsid w:val="006101F3"/>
    <w:rsid w:val="006104C9"/>
    <w:rsid w:val="0061054B"/>
    <w:rsid w:val="00611035"/>
    <w:rsid w:val="006110C8"/>
    <w:rsid w:val="006111D1"/>
    <w:rsid w:val="006115C4"/>
    <w:rsid w:val="0061171F"/>
    <w:rsid w:val="00611777"/>
    <w:rsid w:val="0061189F"/>
    <w:rsid w:val="006119D7"/>
    <w:rsid w:val="00611C3D"/>
    <w:rsid w:val="00611DF0"/>
    <w:rsid w:val="0061219B"/>
    <w:rsid w:val="006125BE"/>
    <w:rsid w:val="006125FA"/>
    <w:rsid w:val="00612BA0"/>
    <w:rsid w:val="00612D05"/>
    <w:rsid w:val="00612DDC"/>
    <w:rsid w:val="006130C5"/>
    <w:rsid w:val="00613214"/>
    <w:rsid w:val="00613762"/>
    <w:rsid w:val="00613FB6"/>
    <w:rsid w:val="006140C6"/>
    <w:rsid w:val="00614134"/>
    <w:rsid w:val="00614241"/>
    <w:rsid w:val="0061428D"/>
    <w:rsid w:val="00614295"/>
    <w:rsid w:val="006142AE"/>
    <w:rsid w:val="006142E8"/>
    <w:rsid w:val="006148A4"/>
    <w:rsid w:val="006148FF"/>
    <w:rsid w:val="00614AE1"/>
    <w:rsid w:val="00614CEC"/>
    <w:rsid w:val="00615268"/>
    <w:rsid w:val="006153C1"/>
    <w:rsid w:val="006153DC"/>
    <w:rsid w:val="00615411"/>
    <w:rsid w:val="0061599E"/>
    <w:rsid w:val="00615AC7"/>
    <w:rsid w:val="00615B2E"/>
    <w:rsid w:val="0061607E"/>
    <w:rsid w:val="006162AA"/>
    <w:rsid w:val="006162E6"/>
    <w:rsid w:val="00616497"/>
    <w:rsid w:val="00616635"/>
    <w:rsid w:val="00616A19"/>
    <w:rsid w:val="00616C4B"/>
    <w:rsid w:val="00616FC2"/>
    <w:rsid w:val="0061718C"/>
    <w:rsid w:val="006171A5"/>
    <w:rsid w:val="00617307"/>
    <w:rsid w:val="00617B06"/>
    <w:rsid w:val="00617C27"/>
    <w:rsid w:val="00620096"/>
    <w:rsid w:val="00620309"/>
    <w:rsid w:val="00620715"/>
    <w:rsid w:val="006207A8"/>
    <w:rsid w:val="006207DE"/>
    <w:rsid w:val="006209F9"/>
    <w:rsid w:val="00620FE8"/>
    <w:rsid w:val="00621082"/>
    <w:rsid w:val="00621367"/>
    <w:rsid w:val="0062159D"/>
    <w:rsid w:val="00621680"/>
    <w:rsid w:val="00621CDC"/>
    <w:rsid w:val="00621E44"/>
    <w:rsid w:val="00621EC5"/>
    <w:rsid w:val="00621F3C"/>
    <w:rsid w:val="0062201A"/>
    <w:rsid w:val="00622133"/>
    <w:rsid w:val="006222A6"/>
    <w:rsid w:val="006223E0"/>
    <w:rsid w:val="006224D0"/>
    <w:rsid w:val="006224EF"/>
    <w:rsid w:val="00622564"/>
    <w:rsid w:val="006226C2"/>
    <w:rsid w:val="00622BCE"/>
    <w:rsid w:val="00622E29"/>
    <w:rsid w:val="00622E7E"/>
    <w:rsid w:val="00623177"/>
    <w:rsid w:val="00623643"/>
    <w:rsid w:val="00623900"/>
    <w:rsid w:val="00623BE6"/>
    <w:rsid w:val="00623DB3"/>
    <w:rsid w:val="00624018"/>
    <w:rsid w:val="006240C4"/>
    <w:rsid w:val="00624357"/>
    <w:rsid w:val="00624599"/>
    <w:rsid w:val="00624872"/>
    <w:rsid w:val="00624976"/>
    <w:rsid w:val="00624C09"/>
    <w:rsid w:val="00625079"/>
    <w:rsid w:val="0062526C"/>
    <w:rsid w:val="00625304"/>
    <w:rsid w:val="0062537F"/>
    <w:rsid w:val="00625386"/>
    <w:rsid w:val="00625574"/>
    <w:rsid w:val="0062581B"/>
    <w:rsid w:val="00625D1B"/>
    <w:rsid w:val="00625EF4"/>
    <w:rsid w:val="006261F4"/>
    <w:rsid w:val="00626673"/>
    <w:rsid w:val="00626841"/>
    <w:rsid w:val="00626966"/>
    <w:rsid w:val="00626B30"/>
    <w:rsid w:val="00626E9B"/>
    <w:rsid w:val="006273AC"/>
    <w:rsid w:val="00627483"/>
    <w:rsid w:val="00627B88"/>
    <w:rsid w:val="00627BE9"/>
    <w:rsid w:val="00627D74"/>
    <w:rsid w:val="00630002"/>
    <w:rsid w:val="00630021"/>
    <w:rsid w:val="0063023F"/>
    <w:rsid w:val="006308A2"/>
    <w:rsid w:val="006308C0"/>
    <w:rsid w:val="00630960"/>
    <w:rsid w:val="00630E36"/>
    <w:rsid w:val="006310FD"/>
    <w:rsid w:val="0063137A"/>
    <w:rsid w:val="006313E0"/>
    <w:rsid w:val="0063164E"/>
    <w:rsid w:val="00631852"/>
    <w:rsid w:val="006318AE"/>
    <w:rsid w:val="0063190E"/>
    <w:rsid w:val="0063191D"/>
    <w:rsid w:val="00631CEF"/>
    <w:rsid w:val="0063200B"/>
    <w:rsid w:val="0063269C"/>
    <w:rsid w:val="006329EE"/>
    <w:rsid w:val="00632D03"/>
    <w:rsid w:val="00633488"/>
    <w:rsid w:val="00633581"/>
    <w:rsid w:val="00633799"/>
    <w:rsid w:val="006339AF"/>
    <w:rsid w:val="006339DF"/>
    <w:rsid w:val="006339E6"/>
    <w:rsid w:val="00633BD7"/>
    <w:rsid w:val="00633C47"/>
    <w:rsid w:val="00633C73"/>
    <w:rsid w:val="00633EA4"/>
    <w:rsid w:val="00633F3A"/>
    <w:rsid w:val="006344B0"/>
    <w:rsid w:val="006345BA"/>
    <w:rsid w:val="0063467F"/>
    <w:rsid w:val="006348F7"/>
    <w:rsid w:val="00634A71"/>
    <w:rsid w:val="00634FE2"/>
    <w:rsid w:val="0063512D"/>
    <w:rsid w:val="006358FB"/>
    <w:rsid w:val="00635A80"/>
    <w:rsid w:val="00635AE2"/>
    <w:rsid w:val="00635AF0"/>
    <w:rsid w:val="00635DF7"/>
    <w:rsid w:val="00635E1E"/>
    <w:rsid w:val="00635FA4"/>
    <w:rsid w:val="00636158"/>
    <w:rsid w:val="00636171"/>
    <w:rsid w:val="0063666C"/>
    <w:rsid w:val="0063677C"/>
    <w:rsid w:val="006367E2"/>
    <w:rsid w:val="00636972"/>
    <w:rsid w:val="00636B69"/>
    <w:rsid w:val="00636BC2"/>
    <w:rsid w:val="00636D6D"/>
    <w:rsid w:val="00636DB7"/>
    <w:rsid w:val="00636E77"/>
    <w:rsid w:val="00637079"/>
    <w:rsid w:val="00637655"/>
    <w:rsid w:val="00637E7B"/>
    <w:rsid w:val="00637FB2"/>
    <w:rsid w:val="00637FD5"/>
    <w:rsid w:val="006404D1"/>
    <w:rsid w:val="00640677"/>
    <w:rsid w:val="00640736"/>
    <w:rsid w:val="0064076F"/>
    <w:rsid w:val="00640913"/>
    <w:rsid w:val="00640B3D"/>
    <w:rsid w:val="00640C6C"/>
    <w:rsid w:val="00640F43"/>
    <w:rsid w:val="0064108C"/>
    <w:rsid w:val="00641208"/>
    <w:rsid w:val="006412CA"/>
    <w:rsid w:val="00641812"/>
    <w:rsid w:val="006419F1"/>
    <w:rsid w:val="00641F85"/>
    <w:rsid w:val="006420DA"/>
    <w:rsid w:val="00642497"/>
    <w:rsid w:val="00642630"/>
    <w:rsid w:val="00642856"/>
    <w:rsid w:val="00642A0A"/>
    <w:rsid w:val="00642B6D"/>
    <w:rsid w:val="00642B9B"/>
    <w:rsid w:val="00642D32"/>
    <w:rsid w:val="00642E2A"/>
    <w:rsid w:val="006431E8"/>
    <w:rsid w:val="0064389A"/>
    <w:rsid w:val="00643AC1"/>
    <w:rsid w:val="00643D62"/>
    <w:rsid w:val="00643D9B"/>
    <w:rsid w:val="00643DDB"/>
    <w:rsid w:val="00643EE5"/>
    <w:rsid w:val="00644372"/>
    <w:rsid w:val="00644396"/>
    <w:rsid w:val="006445D7"/>
    <w:rsid w:val="00644A5E"/>
    <w:rsid w:val="00644A6C"/>
    <w:rsid w:val="00644AE5"/>
    <w:rsid w:val="00644B42"/>
    <w:rsid w:val="00644D08"/>
    <w:rsid w:val="00644D69"/>
    <w:rsid w:val="006454EF"/>
    <w:rsid w:val="006457A8"/>
    <w:rsid w:val="0064584D"/>
    <w:rsid w:val="00645966"/>
    <w:rsid w:val="006459FD"/>
    <w:rsid w:val="00645ACB"/>
    <w:rsid w:val="00645D76"/>
    <w:rsid w:val="00645EA0"/>
    <w:rsid w:val="00645F76"/>
    <w:rsid w:val="0064668F"/>
    <w:rsid w:val="00646864"/>
    <w:rsid w:val="00646A2A"/>
    <w:rsid w:val="00646EB0"/>
    <w:rsid w:val="0064714D"/>
    <w:rsid w:val="0064727D"/>
    <w:rsid w:val="006473E7"/>
    <w:rsid w:val="006475BC"/>
    <w:rsid w:val="006476AF"/>
    <w:rsid w:val="00647901"/>
    <w:rsid w:val="00647B32"/>
    <w:rsid w:val="00647C27"/>
    <w:rsid w:val="00647CA9"/>
    <w:rsid w:val="00647D17"/>
    <w:rsid w:val="00647F19"/>
    <w:rsid w:val="006505F6"/>
    <w:rsid w:val="006508C4"/>
    <w:rsid w:val="00650A82"/>
    <w:rsid w:val="00650E59"/>
    <w:rsid w:val="00651698"/>
    <w:rsid w:val="006519E6"/>
    <w:rsid w:val="00651B54"/>
    <w:rsid w:val="00651CDE"/>
    <w:rsid w:val="0065218A"/>
    <w:rsid w:val="00652326"/>
    <w:rsid w:val="006524DE"/>
    <w:rsid w:val="00652907"/>
    <w:rsid w:val="00652D18"/>
    <w:rsid w:val="00652E06"/>
    <w:rsid w:val="006531F0"/>
    <w:rsid w:val="006538C1"/>
    <w:rsid w:val="0065395E"/>
    <w:rsid w:val="00653C59"/>
    <w:rsid w:val="00653F1F"/>
    <w:rsid w:val="00653FC4"/>
    <w:rsid w:val="006540A8"/>
    <w:rsid w:val="00654A73"/>
    <w:rsid w:val="00654C78"/>
    <w:rsid w:val="00654D05"/>
    <w:rsid w:val="00654EA1"/>
    <w:rsid w:val="00654F91"/>
    <w:rsid w:val="00654FFF"/>
    <w:rsid w:val="00655361"/>
    <w:rsid w:val="00655424"/>
    <w:rsid w:val="0065582D"/>
    <w:rsid w:val="00656253"/>
    <w:rsid w:val="00656591"/>
    <w:rsid w:val="006565A1"/>
    <w:rsid w:val="00656799"/>
    <w:rsid w:val="0065680F"/>
    <w:rsid w:val="00656B77"/>
    <w:rsid w:val="00656E72"/>
    <w:rsid w:val="00656F57"/>
    <w:rsid w:val="006572B9"/>
    <w:rsid w:val="006578A1"/>
    <w:rsid w:val="00657B53"/>
    <w:rsid w:val="00657BE7"/>
    <w:rsid w:val="00657FAF"/>
    <w:rsid w:val="0065FF28"/>
    <w:rsid w:val="0066018C"/>
    <w:rsid w:val="00660737"/>
    <w:rsid w:val="00660A3E"/>
    <w:rsid w:val="00660E42"/>
    <w:rsid w:val="006610A8"/>
    <w:rsid w:val="00661309"/>
    <w:rsid w:val="0066137B"/>
    <w:rsid w:val="0066174E"/>
    <w:rsid w:val="00661965"/>
    <w:rsid w:val="00661B96"/>
    <w:rsid w:val="00661BBB"/>
    <w:rsid w:val="00661C3E"/>
    <w:rsid w:val="00661E57"/>
    <w:rsid w:val="0066212D"/>
    <w:rsid w:val="00662561"/>
    <w:rsid w:val="006627C5"/>
    <w:rsid w:val="006629E4"/>
    <w:rsid w:val="00662E18"/>
    <w:rsid w:val="00662F75"/>
    <w:rsid w:val="00662F8F"/>
    <w:rsid w:val="006630ED"/>
    <w:rsid w:val="006632CE"/>
    <w:rsid w:val="00663702"/>
    <w:rsid w:val="00663783"/>
    <w:rsid w:val="006638A7"/>
    <w:rsid w:val="00663A52"/>
    <w:rsid w:val="00663D02"/>
    <w:rsid w:val="00663E47"/>
    <w:rsid w:val="006644A7"/>
    <w:rsid w:val="0066477C"/>
    <w:rsid w:val="0066495D"/>
    <w:rsid w:val="00664982"/>
    <w:rsid w:val="00664A3F"/>
    <w:rsid w:val="00664B1F"/>
    <w:rsid w:val="00664BDE"/>
    <w:rsid w:val="006651C3"/>
    <w:rsid w:val="00665248"/>
    <w:rsid w:val="0066565B"/>
    <w:rsid w:val="006657BA"/>
    <w:rsid w:val="00665AF8"/>
    <w:rsid w:val="00665C44"/>
    <w:rsid w:val="00666284"/>
    <w:rsid w:val="006662B8"/>
    <w:rsid w:val="00666491"/>
    <w:rsid w:val="0066670B"/>
    <w:rsid w:val="006667F3"/>
    <w:rsid w:val="0066687F"/>
    <w:rsid w:val="00667277"/>
    <w:rsid w:val="0066775D"/>
    <w:rsid w:val="00667AEA"/>
    <w:rsid w:val="00667DE4"/>
    <w:rsid w:val="00667F77"/>
    <w:rsid w:val="0067031E"/>
    <w:rsid w:val="006704FA"/>
    <w:rsid w:val="00670687"/>
    <w:rsid w:val="00670A9F"/>
    <w:rsid w:val="00670CA8"/>
    <w:rsid w:val="00670DC5"/>
    <w:rsid w:val="00670EEA"/>
    <w:rsid w:val="006710AF"/>
    <w:rsid w:val="00671535"/>
    <w:rsid w:val="00671652"/>
    <w:rsid w:val="006719DD"/>
    <w:rsid w:val="00671D83"/>
    <w:rsid w:val="00671FAA"/>
    <w:rsid w:val="00672100"/>
    <w:rsid w:val="006722D0"/>
    <w:rsid w:val="0067282A"/>
    <w:rsid w:val="0067291F"/>
    <w:rsid w:val="006729B9"/>
    <w:rsid w:val="00672A6B"/>
    <w:rsid w:val="00672A8E"/>
    <w:rsid w:val="00672AA2"/>
    <w:rsid w:val="006730C8"/>
    <w:rsid w:val="006732D9"/>
    <w:rsid w:val="006738FC"/>
    <w:rsid w:val="0067405F"/>
    <w:rsid w:val="00674788"/>
    <w:rsid w:val="006748A8"/>
    <w:rsid w:val="00674A43"/>
    <w:rsid w:val="00674D31"/>
    <w:rsid w:val="0067506B"/>
    <w:rsid w:val="00675830"/>
    <w:rsid w:val="006758DB"/>
    <w:rsid w:val="006758F2"/>
    <w:rsid w:val="00675DA5"/>
    <w:rsid w:val="00675EAB"/>
    <w:rsid w:val="006760DB"/>
    <w:rsid w:val="006761EB"/>
    <w:rsid w:val="00676359"/>
    <w:rsid w:val="006767ED"/>
    <w:rsid w:val="00676DAA"/>
    <w:rsid w:val="006774F0"/>
    <w:rsid w:val="00677544"/>
    <w:rsid w:val="00677641"/>
    <w:rsid w:val="00677E7B"/>
    <w:rsid w:val="00677FA1"/>
    <w:rsid w:val="00680189"/>
    <w:rsid w:val="006801C2"/>
    <w:rsid w:val="00680296"/>
    <w:rsid w:val="00680482"/>
    <w:rsid w:val="0068059A"/>
    <w:rsid w:val="006808DC"/>
    <w:rsid w:val="00680D16"/>
    <w:rsid w:val="006811A4"/>
    <w:rsid w:val="006816B6"/>
    <w:rsid w:val="00681A37"/>
    <w:rsid w:val="00681F5C"/>
    <w:rsid w:val="006820EB"/>
    <w:rsid w:val="00682128"/>
    <w:rsid w:val="0068220C"/>
    <w:rsid w:val="00682691"/>
    <w:rsid w:val="006829B8"/>
    <w:rsid w:val="00682AB1"/>
    <w:rsid w:val="00682E9F"/>
    <w:rsid w:val="00683252"/>
    <w:rsid w:val="0068343A"/>
    <w:rsid w:val="006834D4"/>
    <w:rsid w:val="00683A90"/>
    <w:rsid w:val="00683D2F"/>
    <w:rsid w:val="00683EBF"/>
    <w:rsid w:val="00683FBB"/>
    <w:rsid w:val="0068413D"/>
    <w:rsid w:val="006844BA"/>
    <w:rsid w:val="006845A2"/>
    <w:rsid w:val="00684897"/>
    <w:rsid w:val="00684B9D"/>
    <w:rsid w:val="00684BF8"/>
    <w:rsid w:val="00684D9B"/>
    <w:rsid w:val="006852BB"/>
    <w:rsid w:val="0068581F"/>
    <w:rsid w:val="006858AA"/>
    <w:rsid w:val="00685BCF"/>
    <w:rsid w:val="00685E07"/>
    <w:rsid w:val="00686172"/>
    <w:rsid w:val="00686212"/>
    <w:rsid w:val="006862E9"/>
    <w:rsid w:val="0068640D"/>
    <w:rsid w:val="00686903"/>
    <w:rsid w:val="00686BE7"/>
    <w:rsid w:val="00686C45"/>
    <w:rsid w:val="00687156"/>
    <w:rsid w:val="006871D0"/>
    <w:rsid w:val="006874C2"/>
    <w:rsid w:val="0068751F"/>
    <w:rsid w:val="006875E6"/>
    <w:rsid w:val="00687AAE"/>
    <w:rsid w:val="00687C6A"/>
    <w:rsid w:val="00687CA8"/>
    <w:rsid w:val="006900D1"/>
    <w:rsid w:val="00690297"/>
    <w:rsid w:val="006902BA"/>
    <w:rsid w:val="00690CAF"/>
    <w:rsid w:val="00690D91"/>
    <w:rsid w:val="00690F1A"/>
    <w:rsid w:val="0069115A"/>
    <w:rsid w:val="006912F1"/>
    <w:rsid w:val="00691387"/>
    <w:rsid w:val="00691398"/>
    <w:rsid w:val="00691528"/>
    <w:rsid w:val="006915C0"/>
    <w:rsid w:val="006916EC"/>
    <w:rsid w:val="00691DF4"/>
    <w:rsid w:val="006923BD"/>
    <w:rsid w:val="006923FF"/>
    <w:rsid w:val="00692568"/>
    <w:rsid w:val="0069256D"/>
    <w:rsid w:val="006927F2"/>
    <w:rsid w:val="006928E8"/>
    <w:rsid w:val="00692DEA"/>
    <w:rsid w:val="00692DF7"/>
    <w:rsid w:val="006931E1"/>
    <w:rsid w:val="006933E8"/>
    <w:rsid w:val="0069369E"/>
    <w:rsid w:val="00693B33"/>
    <w:rsid w:val="00694280"/>
    <w:rsid w:val="00694310"/>
    <w:rsid w:val="0069437B"/>
    <w:rsid w:val="00694700"/>
    <w:rsid w:val="00694803"/>
    <w:rsid w:val="00694840"/>
    <w:rsid w:val="00694932"/>
    <w:rsid w:val="0069499F"/>
    <w:rsid w:val="00694CE8"/>
    <w:rsid w:val="00694F43"/>
    <w:rsid w:val="00694FEA"/>
    <w:rsid w:val="006950F6"/>
    <w:rsid w:val="006955DB"/>
    <w:rsid w:val="0069569E"/>
    <w:rsid w:val="006956C6"/>
    <w:rsid w:val="006958B4"/>
    <w:rsid w:val="00695A64"/>
    <w:rsid w:val="00695DC5"/>
    <w:rsid w:val="006961A6"/>
    <w:rsid w:val="00696447"/>
    <w:rsid w:val="00696471"/>
    <w:rsid w:val="006965C2"/>
    <w:rsid w:val="00696EE3"/>
    <w:rsid w:val="0069715D"/>
    <w:rsid w:val="006972CF"/>
    <w:rsid w:val="00697392"/>
    <w:rsid w:val="006973E5"/>
    <w:rsid w:val="006973F5"/>
    <w:rsid w:val="00697664"/>
    <w:rsid w:val="00697681"/>
    <w:rsid w:val="0069770C"/>
    <w:rsid w:val="00697829"/>
    <w:rsid w:val="00697C7A"/>
    <w:rsid w:val="006A0057"/>
    <w:rsid w:val="006A073B"/>
    <w:rsid w:val="006A08F2"/>
    <w:rsid w:val="006A09C1"/>
    <w:rsid w:val="006A151A"/>
    <w:rsid w:val="006A18B4"/>
    <w:rsid w:val="006A1952"/>
    <w:rsid w:val="006A1ACD"/>
    <w:rsid w:val="006A1AFD"/>
    <w:rsid w:val="006A1E62"/>
    <w:rsid w:val="006A215C"/>
    <w:rsid w:val="006A2307"/>
    <w:rsid w:val="006A24B6"/>
    <w:rsid w:val="006A2A12"/>
    <w:rsid w:val="006A2E9C"/>
    <w:rsid w:val="006A3436"/>
    <w:rsid w:val="006A35E0"/>
    <w:rsid w:val="006A377F"/>
    <w:rsid w:val="006A37B4"/>
    <w:rsid w:val="006A384A"/>
    <w:rsid w:val="006A3875"/>
    <w:rsid w:val="006A3D40"/>
    <w:rsid w:val="006A3F51"/>
    <w:rsid w:val="006A417C"/>
    <w:rsid w:val="006A4804"/>
    <w:rsid w:val="006A4DEC"/>
    <w:rsid w:val="006A514F"/>
    <w:rsid w:val="006A530C"/>
    <w:rsid w:val="006A561D"/>
    <w:rsid w:val="006A58DA"/>
    <w:rsid w:val="006A5A0C"/>
    <w:rsid w:val="006A5BA0"/>
    <w:rsid w:val="006A5BB1"/>
    <w:rsid w:val="006A5DCE"/>
    <w:rsid w:val="006A5F2B"/>
    <w:rsid w:val="006A5F81"/>
    <w:rsid w:val="006A5F88"/>
    <w:rsid w:val="006A6473"/>
    <w:rsid w:val="006A656D"/>
    <w:rsid w:val="006A6802"/>
    <w:rsid w:val="006A6A2E"/>
    <w:rsid w:val="006A6B9C"/>
    <w:rsid w:val="006A6D94"/>
    <w:rsid w:val="006A6E35"/>
    <w:rsid w:val="006A70D2"/>
    <w:rsid w:val="006A73A3"/>
    <w:rsid w:val="006A7633"/>
    <w:rsid w:val="006A7654"/>
    <w:rsid w:val="006A7992"/>
    <w:rsid w:val="006A7A5C"/>
    <w:rsid w:val="006A7D95"/>
    <w:rsid w:val="006A7F9C"/>
    <w:rsid w:val="006B0313"/>
    <w:rsid w:val="006B0469"/>
    <w:rsid w:val="006B0618"/>
    <w:rsid w:val="006B0F93"/>
    <w:rsid w:val="006B120D"/>
    <w:rsid w:val="006B13C1"/>
    <w:rsid w:val="006B147B"/>
    <w:rsid w:val="006B22F6"/>
    <w:rsid w:val="006B2CB4"/>
    <w:rsid w:val="006B2CC7"/>
    <w:rsid w:val="006B318C"/>
    <w:rsid w:val="006B343D"/>
    <w:rsid w:val="006B34A1"/>
    <w:rsid w:val="006B3A54"/>
    <w:rsid w:val="006B3AF9"/>
    <w:rsid w:val="006B3C95"/>
    <w:rsid w:val="006B4158"/>
    <w:rsid w:val="006B41A2"/>
    <w:rsid w:val="006B41FA"/>
    <w:rsid w:val="006B4274"/>
    <w:rsid w:val="006B4340"/>
    <w:rsid w:val="006B4396"/>
    <w:rsid w:val="006B44C5"/>
    <w:rsid w:val="006B45B9"/>
    <w:rsid w:val="006B45F2"/>
    <w:rsid w:val="006B47ED"/>
    <w:rsid w:val="006B4B65"/>
    <w:rsid w:val="006B4C38"/>
    <w:rsid w:val="006B4EE5"/>
    <w:rsid w:val="006B4F2B"/>
    <w:rsid w:val="006B4F6E"/>
    <w:rsid w:val="006B50D8"/>
    <w:rsid w:val="006B5341"/>
    <w:rsid w:val="006B555F"/>
    <w:rsid w:val="006B55B7"/>
    <w:rsid w:val="006B605D"/>
    <w:rsid w:val="006B60FF"/>
    <w:rsid w:val="006B6242"/>
    <w:rsid w:val="006B6B63"/>
    <w:rsid w:val="006B6C7C"/>
    <w:rsid w:val="006B6EA4"/>
    <w:rsid w:val="006B7670"/>
    <w:rsid w:val="006B769E"/>
    <w:rsid w:val="006B76A2"/>
    <w:rsid w:val="006B77BB"/>
    <w:rsid w:val="006B7900"/>
    <w:rsid w:val="006B7E6A"/>
    <w:rsid w:val="006B7F8F"/>
    <w:rsid w:val="006B7FC5"/>
    <w:rsid w:val="006C00B8"/>
    <w:rsid w:val="006C04E6"/>
    <w:rsid w:val="006C055E"/>
    <w:rsid w:val="006C06B1"/>
    <w:rsid w:val="006C0BC6"/>
    <w:rsid w:val="006C0D0B"/>
    <w:rsid w:val="006C0D13"/>
    <w:rsid w:val="006C0E20"/>
    <w:rsid w:val="006C101C"/>
    <w:rsid w:val="006C1162"/>
    <w:rsid w:val="006C119F"/>
    <w:rsid w:val="006C171E"/>
    <w:rsid w:val="006C187F"/>
    <w:rsid w:val="006C19BC"/>
    <w:rsid w:val="006C19D5"/>
    <w:rsid w:val="006C1B44"/>
    <w:rsid w:val="006C1BBF"/>
    <w:rsid w:val="006C1F77"/>
    <w:rsid w:val="006C1FCC"/>
    <w:rsid w:val="006C20B3"/>
    <w:rsid w:val="006C2211"/>
    <w:rsid w:val="006C26D6"/>
    <w:rsid w:val="006C27C8"/>
    <w:rsid w:val="006C2A55"/>
    <w:rsid w:val="006C3031"/>
    <w:rsid w:val="006C30C2"/>
    <w:rsid w:val="006C3607"/>
    <w:rsid w:val="006C3636"/>
    <w:rsid w:val="006C38C5"/>
    <w:rsid w:val="006C38C8"/>
    <w:rsid w:val="006C3990"/>
    <w:rsid w:val="006C3ED2"/>
    <w:rsid w:val="006C4071"/>
    <w:rsid w:val="006C40D9"/>
    <w:rsid w:val="006C4233"/>
    <w:rsid w:val="006C4265"/>
    <w:rsid w:val="006C42A5"/>
    <w:rsid w:val="006C42E7"/>
    <w:rsid w:val="006C4422"/>
    <w:rsid w:val="006C4544"/>
    <w:rsid w:val="006C4764"/>
    <w:rsid w:val="006C4DB7"/>
    <w:rsid w:val="006C4E80"/>
    <w:rsid w:val="006C4E84"/>
    <w:rsid w:val="006C4E8A"/>
    <w:rsid w:val="006C519B"/>
    <w:rsid w:val="006C57C8"/>
    <w:rsid w:val="006C5B7A"/>
    <w:rsid w:val="006C5CCA"/>
    <w:rsid w:val="006C5E17"/>
    <w:rsid w:val="006C6017"/>
    <w:rsid w:val="006C625F"/>
    <w:rsid w:val="006C65D9"/>
    <w:rsid w:val="006C67F2"/>
    <w:rsid w:val="006C6827"/>
    <w:rsid w:val="006C6863"/>
    <w:rsid w:val="006C6881"/>
    <w:rsid w:val="006C6B21"/>
    <w:rsid w:val="006C6CCC"/>
    <w:rsid w:val="006C6E43"/>
    <w:rsid w:val="006C71F4"/>
    <w:rsid w:val="006C7303"/>
    <w:rsid w:val="006C7441"/>
    <w:rsid w:val="006C77D1"/>
    <w:rsid w:val="006C77DA"/>
    <w:rsid w:val="006C78A6"/>
    <w:rsid w:val="006C7AB4"/>
    <w:rsid w:val="006D006B"/>
    <w:rsid w:val="006D00B8"/>
    <w:rsid w:val="006D082F"/>
    <w:rsid w:val="006D0891"/>
    <w:rsid w:val="006D0AAB"/>
    <w:rsid w:val="006D0CAD"/>
    <w:rsid w:val="006D0CFF"/>
    <w:rsid w:val="006D0F5D"/>
    <w:rsid w:val="006D105C"/>
    <w:rsid w:val="006D17F2"/>
    <w:rsid w:val="006D1A7C"/>
    <w:rsid w:val="006D228B"/>
    <w:rsid w:val="006D242A"/>
    <w:rsid w:val="006D25BC"/>
    <w:rsid w:val="006D2726"/>
    <w:rsid w:val="006D285C"/>
    <w:rsid w:val="006D292F"/>
    <w:rsid w:val="006D2B3A"/>
    <w:rsid w:val="006D30E7"/>
    <w:rsid w:val="006D3C06"/>
    <w:rsid w:val="006D3E27"/>
    <w:rsid w:val="006D3EBE"/>
    <w:rsid w:val="006D4822"/>
    <w:rsid w:val="006D48E7"/>
    <w:rsid w:val="006D4916"/>
    <w:rsid w:val="006D4947"/>
    <w:rsid w:val="006D4D99"/>
    <w:rsid w:val="006D4FAE"/>
    <w:rsid w:val="006D5590"/>
    <w:rsid w:val="006D5674"/>
    <w:rsid w:val="006D5C73"/>
    <w:rsid w:val="006D5F16"/>
    <w:rsid w:val="006D5F2E"/>
    <w:rsid w:val="006D6048"/>
    <w:rsid w:val="006D6158"/>
    <w:rsid w:val="006D63AD"/>
    <w:rsid w:val="006D64BF"/>
    <w:rsid w:val="006D6764"/>
    <w:rsid w:val="006D67D9"/>
    <w:rsid w:val="006D6BC1"/>
    <w:rsid w:val="006D6C93"/>
    <w:rsid w:val="006D6E08"/>
    <w:rsid w:val="006D7461"/>
    <w:rsid w:val="006D7573"/>
    <w:rsid w:val="006E003F"/>
    <w:rsid w:val="006E020B"/>
    <w:rsid w:val="006E0340"/>
    <w:rsid w:val="006E0499"/>
    <w:rsid w:val="006E06F9"/>
    <w:rsid w:val="006E07A9"/>
    <w:rsid w:val="006E0BCB"/>
    <w:rsid w:val="006E0D91"/>
    <w:rsid w:val="006E0E83"/>
    <w:rsid w:val="006E1041"/>
    <w:rsid w:val="006E10CB"/>
    <w:rsid w:val="006E110C"/>
    <w:rsid w:val="006E133F"/>
    <w:rsid w:val="006E13E9"/>
    <w:rsid w:val="006E1706"/>
    <w:rsid w:val="006E1A29"/>
    <w:rsid w:val="006E2902"/>
    <w:rsid w:val="006E2DA1"/>
    <w:rsid w:val="006E322F"/>
    <w:rsid w:val="006E345F"/>
    <w:rsid w:val="006E37C3"/>
    <w:rsid w:val="006E3A5C"/>
    <w:rsid w:val="006E3C94"/>
    <w:rsid w:val="006E3CB2"/>
    <w:rsid w:val="006E3D7E"/>
    <w:rsid w:val="006E3DA8"/>
    <w:rsid w:val="006E3FFB"/>
    <w:rsid w:val="006E4193"/>
    <w:rsid w:val="006E452E"/>
    <w:rsid w:val="006E47E3"/>
    <w:rsid w:val="006E493E"/>
    <w:rsid w:val="006E5041"/>
    <w:rsid w:val="006E506E"/>
    <w:rsid w:val="006E5131"/>
    <w:rsid w:val="006E5400"/>
    <w:rsid w:val="006E56D7"/>
    <w:rsid w:val="006E5BD0"/>
    <w:rsid w:val="006E5DAA"/>
    <w:rsid w:val="006E5E14"/>
    <w:rsid w:val="006E62E0"/>
    <w:rsid w:val="006E6B8B"/>
    <w:rsid w:val="006E6BA7"/>
    <w:rsid w:val="006E6C79"/>
    <w:rsid w:val="006E7006"/>
    <w:rsid w:val="006E7255"/>
    <w:rsid w:val="006E7273"/>
    <w:rsid w:val="006E7295"/>
    <w:rsid w:val="006E72FA"/>
    <w:rsid w:val="006E74FE"/>
    <w:rsid w:val="006E795B"/>
    <w:rsid w:val="006E7978"/>
    <w:rsid w:val="006E7AB6"/>
    <w:rsid w:val="006E7D43"/>
    <w:rsid w:val="006F00E7"/>
    <w:rsid w:val="006F0145"/>
    <w:rsid w:val="006F01A2"/>
    <w:rsid w:val="006F08CD"/>
    <w:rsid w:val="006F097F"/>
    <w:rsid w:val="006F0B86"/>
    <w:rsid w:val="006F0F6E"/>
    <w:rsid w:val="006F12EF"/>
    <w:rsid w:val="006F13A2"/>
    <w:rsid w:val="006F19EA"/>
    <w:rsid w:val="006F1B22"/>
    <w:rsid w:val="006F1BA4"/>
    <w:rsid w:val="006F1BB6"/>
    <w:rsid w:val="006F211F"/>
    <w:rsid w:val="006F2259"/>
    <w:rsid w:val="006F2290"/>
    <w:rsid w:val="006F22EF"/>
    <w:rsid w:val="006F23E1"/>
    <w:rsid w:val="006F272F"/>
    <w:rsid w:val="006F27D5"/>
    <w:rsid w:val="006F2875"/>
    <w:rsid w:val="006F2F8F"/>
    <w:rsid w:val="006F2FDA"/>
    <w:rsid w:val="006F2FE5"/>
    <w:rsid w:val="006F3460"/>
    <w:rsid w:val="006F34FE"/>
    <w:rsid w:val="006F3615"/>
    <w:rsid w:val="006F3665"/>
    <w:rsid w:val="006F369D"/>
    <w:rsid w:val="006F36A6"/>
    <w:rsid w:val="006F3777"/>
    <w:rsid w:val="006F39C3"/>
    <w:rsid w:val="006F3FA3"/>
    <w:rsid w:val="006F43E3"/>
    <w:rsid w:val="006F4543"/>
    <w:rsid w:val="006F4633"/>
    <w:rsid w:val="006F47FC"/>
    <w:rsid w:val="006F48BA"/>
    <w:rsid w:val="006F4AF9"/>
    <w:rsid w:val="006F4EA1"/>
    <w:rsid w:val="006F5254"/>
    <w:rsid w:val="006F54EB"/>
    <w:rsid w:val="006F54F5"/>
    <w:rsid w:val="006F5527"/>
    <w:rsid w:val="006F5824"/>
    <w:rsid w:val="006F582A"/>
    <w:rsid w:val="006F5970"/>
    <w:rsid w:val="006F5A2E"/>
    <w:rsid w:val="006F5BC1"/>
    <w:rsid w:val="006F5BE2"/>
    <w:rsid w:val="006F5CA5"/>
    <w:rsid w:val="006F5CC1"/>
    <w:rsid w:val="006F5E26"/>
    <w:rsid w:val="006F5FE2"/>
    <w:rsid w:val="006F6040"/>
    <w:rsid w:val="006F67A5"/>
    <w:rsid w:val="006F6807"/>
    <w:rsid w:val="006F6994"/>
    <w:rsid w:val="006F762D"/>
    <w:rsid w:val="006F76DC"/>
    <w:rsid w:val="006F78F9"/>
    <w:rsid w:val="006F7AE6"/>
    <w:rsid w:val="006F7DD6"/>
    <w:rsid w:val="007000D3"/>
    <w:rsid w:val="00700492"/>
    <w:rsid w:val="007006A9"/>
    <w:rsid w:val="007006D0"/>
    <w:rsid w:val="0070096B"/>
    <w:rsid w:val="00700E3A"/>
    <w:rsid w:val="00700F28"/>
    <w:rsid w:val="0070118F"/>
    <w:rsid w:val="007012B9"/>
    <w:rsid w:val="00701391"/>
    <w:rsid w:val="00701560"/>
    <w:rsid w:val="007015FB"/>
    <w:rsid w:val="0070167E"/>
    <w:rsid w:val="007016B9"/>
    <w:rsid w:val="00701DB3"/>
    <w:rsid w:val="00701E1B"/>
    <w:rsid w:val="00701F06"/>
    <w:rsid w:val="00701F7A"/>
    <w:rsid w:val="0070263C"/>
    <w:rsid w:val="0070269D"/>
    <w:rsid w:val="00702738"/>
    <w:rsid w:val="00702D22"/>
    <w:rsid w:val="00702ED0"/>
    <w:rsid w:val="00703204"/>
    <w:rsid w:val="007039FF"/>
    <w:rsid w:val="00703C09"/>
    <w:rsid w:val="00703F8E"/>
    <w:rsid w:val="0070434A"/>
    <w:rsid w:val="007045D7"/>
    <w:rsid w:val="007046A4"/>
    <w:rsid w:val="0070487C"/>
    <w:rsid w:val="007048C4"/>
    <w:rsid w:val="00704978"/>
    <w:rsid w:val="00704CC4"/>
    <w:rsid w:val="00705345"/>
    <w:rsid w:val="0070550B"/>
    <w:rsid w:val="0070571B"/>
    <w:rsid w:val="00705A40"/>
    <w:rsid w:val="00705A85"/>
    <w:rsid w:val="0070638D"/>
    <w:rsid w:val="0070682A"/>
    <w:rsid w:val="00706DBF"/>
    <w:rsid w:val="007072D0"/>
    <w:rsid w:val="007073E2"/>
    <w:rsid w:val="00707783"/>
    <w:rsid w:val="00707A59"/>
    <w:rsid w:val="0070B7DD"/>
    <w:rsid w:val="0071046B"/>
    <w:rsid w:val="00710503"/>
    <w:rsid w:val="00710907"/>
    <w:rsid w:val="00710AB0"/>
    <w:rsid w:val="00710AC6"/>
    <w:rsid w:val="00710C1D"/>
    <w:rsid w:val="00711003"/>
    <w:rsid w:val="007110A3"/>
    <w:rsid w:val="00711108"/>
    <w:rsid w:val="00711213"/>
    <w:rsid w:val="007112A1"/>
    <w:rsid w:val="007113C1"/>
    <w:rsid w:val="00711517"/>
    <w:rsid w:val="0071189F"/>
    <w:rsid w:val="00711996"/>
    <w:rsid w:val="00711A41"/>
    <w:rsid w:val="00711ABB"/>
    <w:rsid w:val="00711B3B"/>
    <w:rsid w:val="00711BA3"/>
    <w:rsid w:val="00711C94"/>
    <w:rsid w:val="00711C9D"/>
    <w:rsid w:val="00711E53"/>
    <w:rsid w:val="00711F73"/>
    <w:rsid w:val="00712083"/>
    <w:rsid w:val="00712287"/>
    <w:rsid w:val="00712308"/>
    <w:rsid w:val="00712317"/>
    <w:rsid w:val="007123B4"/>
    <w:rsid w:val="0071277F"/>
    <w:rsid w:val="007127EB"/>
    <w:rsid w:val="00712B71"/>
    <w:rsid w:val="00712E55"/>
    <w:rsid w:val="00713023"/>
    <w:rsid w:val="0071307B"/>
    <w:rsid w:val="0071318C"/>
    <w:rsid w:val="0071322C"/>
    <w:rsid w:val="00713508"/>
    <w:rsid w:val="00713779"/>
    <w:rsid w:val="00713989"/>
    <w:rsid w:val="0071399F"/>
    <w:rsid w:val="00713ADB"/>
    <w:rsid w:val="00713CA9"/>
    <w:rsid w:val="00713DCF"/>
    <w:rsid w:val="00713F4C"/>
    <w:rsid w:val="00714004"/>
    <w:rsid w:val="007143E8"/>
    <w:rsid w:val="0071458E"/>
    <w:rsid w:val="007145C9"/>
    <w:rsid w:val="00714631"/>
    <w:rsid w:val="007148A2"/>
    <w:rsid w:val="00714A2A"/>
    <w:rsid w:val="00714B6E"/>
    <w:rsid w:val="00714D27"/>
    <w:rsid w:val="00714D29"/>
    <w:rsid w:val="007150B1"/>
    <w:rsid w:val="0071512F"/>
    <w:rsid w:val="00715685"/>
    <w:rsid w:val="00715784"/>
    <w:rsid w:val="00715813"/>
    <w:rsid w:val="00716158"/>
    <w:rsid w:val="0071649C"/>
    <w:rsid w:val="007168A2"/>
    <w:rsid w:val="007169AC"/>
    <w:rsid w:val="007169DD"/>
    <w:rsid w:val="00716B2E"/>
    <w:rsid w:val="00716C73"/>
    <w:rsid w:val="00716EB4"/>
    <w:rsid w:val="00716F6F"/>
    <w:rsid w:val="00717679"/>
    <w:rsid w:val="007177F4"/>
    <w:rsid w:val="00717B67"/>
    <w:rsid w:val="00717D30"/>
    <w:rsid w:val="00717D77"/>
    <w:rsid w:val="0072002F"/>
    <w:rsid w:val="007204D7"/>
    <w:rsid w:val="007205EA"/>
    <w:rsid w:val="00720664"/>
    <w:rsid w:val="007206A2"/>
    <w:rsid w:val="007207EF"/>
    <w:rsid w:val="00720B38"/>
    <w:rsid w:val="00720CA7"/>
    <w:rsid w:val="00720FA4"/>
    <w:rsid w:val="0072147B"/>
    <w:rsid w:val="007215C6"/>
    <w:rsid w:val="0072175C"/>
    <w:rsid w:val="0072181E"/>
    <w:rsid w:val="0072189A"/>
    <w:rsid w:val="007218EE"/>
    <w:rsid w:val="00721B1C"/>
    <w:rsid w:val="00722267"/>
    <w:rsid w:val="00722346"/>
    <w:rsid w:val="0072238E"/>
    <w:rsid w:val="0072285E"/>
    <w:rsid w:val="00722905"/>
    <w:rsid w:val="00722C62"/>
    <w:rsid w:val="00722FAC"/>
    <w:rsid w:val="00722FCC"/>
    <w:rsid w:val="0072321F"/>
    <w:rsid w:val="00723295"/>
    <w:rsid w:val="007234F2"/>
    <w:rsid w:val="007237A6"/>
    <w:rsid w:val="00723873"/>
    <w:rsid w:val="007238E2"/>
    <w:rsid w:val="007239B4"/>
    <w:rsid w:val="00723BCE"/>
    <w:rsid w:val="007242E6"/>
    <w:rsid w:val="00724446"/>
    <w:rsid w:val="00724498"/>
    <w:rsid w:val="0072454B"/>
    <w:rsid w:val="00724584"/>
    <w:rsid w:val="0072476B"/>
    <w:rsid w:val="00724AA1"/>
    <w:rsid w:val="00724C89"/>
    <w:rsid w:val="00724D39"/>
    <w:rsid w:val="00724F74"/>
    <w:rsid w:val="00725239"/>
    <w:rsid w:val="0072579A"/>
    <w:rsid w:val="007258C9"/>
    <w:rsid w:val="00725A19"/>
    <w:rsid w:val="00725B30"/>
    <w:rsid w:val="00725B6F"/>
    <w:rsid w:val="00725C2F"/>
    <w:rsid w:val="00726356"/>
    <w:rsid w:val="007268C7"/>
    <w:rsid w:val="0072690D"/>
    <w:rsid w:val="00726AAB"/>
    <w:rsid w:val="00726B10"/>
    <w:rsid w:val="00726B7D"/>
    <w:rsid w:val="00726BA6"/>
    <w:rsid w:val="00726E2A"/>
    <w:rsid w:val="00726EC2"/>
    <w:rsid w:val="00726F5B"/>
    <w:rsid w:val="00727017"/>
    <w:rsid w:val="00727077"/>
    <w:rsid w:val="007273A3"/>
    <w:rsid w:val="007274A8"/>
    <w:rsid w:val="007274DB"/>
    <w:rsid w:val="007275F3"/>
    <w:rsid w:val="00727CF0"/>
    <w:rsid w:val="00730598"/>
    <w:rsid w:val="00730B3B"/>
    <w:rsid w:val="00730B68"/>
    <w:rsid w:val="00730B75"/>
    <w:rsid w:val="00730EA6"/>
    <w:rsid w:val="00730EFD"/>
    <w:rsid w:val="00731039"/>
    <w:rsid w:val="007310EF"/>
    <w:rsid w:val="00731171"/>
    <w:rsid w:val="00731C15"/>
    <w:rsid w:val="00732045"/>
    <w:rsid w:val="007322A0"/>
    <w:rsid w:val="007323E0"/>
    <w:rsid w:val="007326BC"/>
    <w:rsid w:val="00732C1A"/>
    <w:rsid w:val="00732E11"/>
    <w:rsid w:val="007331E5"/>
    <w:rsid w:val="00733259"/>
    <w:rsid w:val="0073350B"/>
    <w:rsid w:val="00733774"/>
    <w:rsid w:val="00733CDC"/>
    <w:rsid w:val="00733CDF"/>
    <w:rsid w:val="00734239"/>
    <w:rsid w:val="00734775"/>
    <w:rsid w:val="00734939"/>
    <w:rsid w:val="0073499F"/>
    <w:rsid w:val="007349DE"/>
    <w:rsid w:val="00734B9A"/>
    <w:rsid w:val="00734D82"/>
    <w:rsid w:val="00734EAE"/>
    <w:rsid w:val="00734F2E"/>
    <w:rsid w:val="0073519E"/>
    <w:rsid w:val="007351F7"/>
    <w:rsid w:val="00735695"/>
    <w:rsid w:val="0073587A"/>
    <w:rsid w:val="0073594A"/>
    <w:rsid w:val="00735FF3"/>
    <w:rsid w:val="00736030"/>
    <w:rsid w:val="007360A9"/>
    <w:rsid w:val="007360CB"/>
    <w:rsid w:val="007363E2"/>
    <w:rsid w:val="007365FD"/>
    <w:rsid w:val="00736A85"/>
    <w:rsid w:val="007371F8"/>
    <w:rsid w:val="0073728D"/>
    <w:rsid w:val="007372F6"/>
    <w:rsid w:val="00737566"/>
    <w:rsid w:val="007377A1"/>
    <w:rsid w:val="00737E20"/>
    <w:rsid w:val="00737F6F"/>
    <w:rsid w:val="00740171"/>
    <w:rsid w:val="00740599"/>
    <w:rsid w:val="007409E5"/>
    <w:rsid w:val="00740CCA"/>
    <w:rsid w:val="00740E1A"/>
    <w:rsid w:val="00741912"/>
    <w:rsid w:val="00741BA2"/>
    <w:rsid w:val="00741CF4"/>
    <w:rsid w:val="00741DCC"/>
    <w:rsid w:val="00741DE2"/>
    <w:rsid w:val="00741E55"/>
    <w:rsid w:val="00741EEF"/>
    <w:rsid w:val="00742019"/>
    <w:rsid w:val="0074203E"/>
    <w:rsid w:val="007421A1"/>
    <w:rsid w:val="0074243D"/>
    <w:rsid w:val="007427FE"/>
    <w:rsid w:val="00742C51"/>
    <w:rsid w:val="00742CA7"/>
    <w:rsid w:val="00742FC0"/>
    <w:rsid w:val="00743445"/>
    <w:rsid w:val="00743564"/>
    <w:rsid w:val="00743604"/>
    <w:rsid w:val="007436A2"/>
    <w:rsid w:val="0074379E"/>
    <w:rsid w:val="0074390A"/>
    <w:rsid w:val="00743CA4"/>
    <w:rsid w:val="00743F3F"/>
    <w:rsid w:val="0074428F"/>
    <w:rsid w:val="0074439E"/>
    <w:rsid w:val="00744BFE"/>
    <w:rsid w:val="00744F6D"/>
    <w:rsid w:val="00745E01"/>
    <w:rsid w:val="00745F61"/>
    <w:rsid w:val="00746171"/>
    <w:rsid w:val="0074666B"/>
    <w:rsid w:val="007468D6"/>
    <w:rsid w:val="00746AC0"/>
    <w:rsid w:val="00746BFF"/>
    <w:rsid w:val="00746D3D"/>
    <w:rsid w:val="00746ECD"/>
    <w:rsid w:val="00747056"/>
    <w:rsid w:val="0074706B"/>
    <w:rsid w:val="007473E1"/>
    <w:rsid w:val="00747476"/>
    <w:rsid w:val="0074774E"/>
    <w:rsid w:val="007477AB"/>
    <w:rsid w:val="00747897"/>
    <w:rsid w:val="00747A92"/>
    <w:rsid w:val="00747D0F"/>
    <w:rsid w:val="00747D8F"/>
    <w:rsid w:val="00747E47"/>
    <w:rsid w:val="0075007A"/>
    <w:rsid w:val="00750192"/>
    <w:rsid w:val="007504E1"/>
    <w:rsid w:val="00750544"/>
    <w:rsid w:val="007506BD"/>
    <w:rsid w:val="007506F6"/>
    <w:rsid w:val="00750804"/>
    <w:rsid w:val="00750916"/>
    <w:rsid w:val="00750964"/>
    <w:rsid w:val="007509AB"/>
    <w:rsid w:val="007509ED"/>
    <w:rsid w:val="00750BA8"/>
    <w:rsid w:val="00751352"/>
    <w:rsid w:val="00751689"/>
    <w:rsid w:val="007516FB"/>
    <w:rsid w:val="00751AE4"/>
    <w:rsid w:val="00751DCE"/>
    <w:rsid w:val="007520C4"/>
    <w:rsid w:val="007524AA"/>
    <w:rsid w:val="007525AF"/>
    <w:rsid w:val="0075262E"/>
    <w:rsid w:val="00752776"/>
    <w:rsid w:val="007528A1"/>
    <w:rsid w:val="00752B30"/>
    <w:rsid w:val="00752B67"/>
    <w:rsid w:val="00752D49"/>
    <w:rsid w:val="007532AE"/>
    <w:rsid w:val="007536C1"/>
    <w:rsid w:val="00753744"/>
    <w:rsid w:val="00753878"/>
    <w:rsid w:val="00753892"/>
    <w:rsid w:val="00753A93"/>
    <w:rsid w:val="00753D95"/>
    <w:rsid w:val="00753EEC"/>
    <w:rsid w:val="00754035"/>
    <w:rsid w:val="00754093"/>
    <w:rsid w:val="00754353"/>
    <w:rsid w:val="0075461C"/>
    <w:rsid w:val="00754783"/>
    <w:rsid w:val="00754A56"/>
    <w:rsid w:val="00754D49"/>
    <w:rsid w:val="007555DE"/>
    <w:rsid w:val="00755663"/>
    <w:rsid w:val="0075591E"/>
    <w:rsid w:val="00755C9B"/>
    <w:rsid w:val="00756079"/>
    <w:rsid w:val="007562B1"/>
    <w:rsid w:val="00756386"/>
    <w:rsid w:val="0075657D"/>
    <w:rsid w:val="00756603"/>
    <w:rsid w:val="0075661E"/>
    <w:rsid w:val="0075683E"/>
    <w:rsid w:val="00756863"/>
    <w:rsid w:val="00756AF0"/>
    <w:rsid w:val="007573B6"/>
    <w:rsid w:val="007575C0"/>
    <w:rsid w:val="00757784"/>
    <w:rsid w:val="00757D2F"/>
    <w:rsid w:val="0076000E"/>
    <w:rsid w:val="007600E4"/>
    <w:rsid w:val="007603B5"/>
    <w:rsid w:val="00760C00"/>
    <w:rsid w:val="0076102E"/>
    <w:rsid w:val="007610BA"/>
    <w:rsid w:val="007610E9"/>
    <w:rsid w:val="00761728"/>
    <w:rsid w:val="007617C6"/>
    <w:rsid w:val="00761C20"/>
    <w:rsid w:val="00761C6C"/>
    <w:rsid w:val="00761CF6"/>
    <w:rsid w:val="00762106"/>
    <w:rsid w:val="0076263B"/>
    <w:rsid w:val="00762760"/>
    <w:rsid w:val="00762B72"/>
    <w:rsid w:val="00762FC0"/>
    <w:rsid w:val="00763358"/>
    <w:rsid w:val="0076357B"/>
    <w:rsid w:val="007636CA"/>
    <w:rsid w:val="00763A44"/>
    <w:rsid w:val="00763CCB"/>
    <w:rsid w:val="00763D33"/>
    <w:rsid w:val="00763E9C"/>
    <w:rsid w:val="00764194"/>
    <w:rsid w:val="0076421C"/>
    <w:rsid w:val="007642B4"/>
    <w:rsid w:val="007642C6"/>
    <w:rsid w:val="0076470D"/>
    <w:rsid w:val="00764789"/>
    <w:rsid w:val="0076488C"/>
    <w:rsid w:val="00764947"/>
    <w:rsid w:val="0076495E"/>
    <w:rsid w:val="00764BF9"/>
    <w:rsid w:val="00764C45"/>
    <w:rsid w:val="00764F50"/>
    <w:rsid w:val="00765180"/>
    <w:rsid w:val="00765295"/>
    <w:rsid w:val="00765C5B"/>
    <w:rsid w:val="00766277"/>
    <w:rsid w:val="0076656A"/>
    <w:rsid w:val="00766701"/>
    <w:rsid w:val="00766911"/>
    <w:rsid w:val="0076697D"/>
    <w:rsid w:val="007675D7"/>
    <w:rsid w:val="00767793"/>
    <w:rsid w:val="007679D8"/>
    <w:rsid w:val="00767B7A"/>
    <w:rsid w:val="00767D58"/>
    <w:rsid w:val="007706E4"/>
    <w:rsid w:val="0077076B"/>
    <w:rsid w:val="00770803"/>
    <w:rsid w:val="00770CD4"/>
    <w:rsid w:val="007710E9"/>
    <w:rsid w:val="00771319"/>
    <w:rsid w:val="007713E8"/>
    <w:rsid w:val="00771625"/>
    <w:rsid w:val="0077178B"/>
    <w:rsid w:val="00771794"/>
    <w:rsid w:val="007717CC"/>
    <w:rsid w:val="00771C66"/>
    <w:rsid w:val="00771CCF"/>
    <w:rsid w:val="00771D44"/>
    <w:rsid w:val="00771F7D"/>
    <w:rsid w:val="00772787"/>
    <w:rsid w:val="007729EC"/>
    <w:rsid w:val="00772B75"/>
    <w:rsid w:val="00772C3E"/>
    <w:rsid w:val="00772E98"/>
    <w:rsid w:val="00773067"/>
    <w:rsid w:val="00773079"/>
    <w:rsid w:val="007730AB"/>
    <w:rsid w:val="007736E8"/>
    <w:rsid w:val="00773EBD"/>
    <w:rsid w:val="00774260"/>
    <w:rsid w:val="00774383"/>
    <w:rsid w:val="00774ACE"/>
    <w:rsid w:val="007751E2"/>
    <w:rsid w:val="007753F2"/>
    <w:rsid w:val="007755AA"/>
    <w:rsid w:val="0077561A"/>
    <w:rsid w:val="007756FE"/>
    <w:rsid w:val="0077575E"/>
    <w:rsid w:val="00775823"/>
    <w:rsid w:val="00775895"/>
    <w:rsid w:val="00775984"/>
    <w:rsid w:val="00775F57"/>
    <w:rsid w:val="0077606D"/>
    <w:rsid w:val="0077618C"/>
    <w:rsid w:val="00776584"/>
    <w:rsid w:val="007766E5"/>
    <w:rsid w:val="007769B8"/>
    <w:rsid w:val="007769EF"/>
    <w:rsid w:val="00776BAF"/>
    <w:rsid w:val="00776D4F"/>
    <w:rsid w:val="00776DAE"/>
    <w:rsid w:val="00776DDC"/>
    <w:rsid w:val="007770F9"/>
    <w:rsid w:val="00777179"/>
    <w:rsid w:val="0077741F"/>
    <w:rsid w:val="0077748C"/>
    <w:rsid w:val="00777945"/>
    <w:rsid w:val="0077794F"/>
    <w:rsid w:val="00777C3F"/>
    <w:rsid w:val="00777D40"/>
    <w:rsid w:val="00777E51"/>
    <w:rsid w:val="00777F4F"/>
    <w:rsid w:val="007804C0"/>
    <w:rsid w:val="00780B4F"/>
    <w:rsid w:val="00780B8D"/>
    <w:rsid w:val="00780B8E"/>
    <w:rsid w:val="00780E49"/>
    <w:rsid w:val="007811AE"/>
    <w:rsid w:val="007814CD"/>
    <w:rsid w:val="00781649"/>
    <w:rsid w:val="00781CE5"/>
    <w:rsid w:val="00781FB7"/>
    <w:rsid w:val="007823D6"/>
    <w:rsid w:val="0078254E"/>
    <w:rsid w:val="00782628"/>
    <w:rsid w:val="007826AB"/>
    <w:rsid w:val="007826B7"/>
    <w:rsid w:val="00782765"/>
    <w:rsid w:val="007829E2"/>
    <w:rsid w:val="00782AF3"/>
    <w:rsid w:val="00782B7A"/>
    <w:rsid w:val="00782C76"/>
    <w:rsid w:val="00783D30"/>
    <w:rsid w:val="007840E2"/>
    <w:rsid w:val="0078442D"/>
    <w:rsid w:val="00784BF1"/>
    <w:rsid w:val="00784C25"/>
    <w:rsid w:val="007852A0"/>
    <w:rsid w:val="0078568D"/>
    <w:rsid w:val="0078569F"/>
    <w:rsid w:val="00785775"/>
    <w:rsid w:val="00785803"/>
    <w:rsid w:val="00785EB4"/>
    <w:rsid w:val="00785F34"/>
    <w:rsid w:val="00786080"/>
    <w:rsid w:val="0078609A"/>
    <w:rsid w:val="00786293"/>
    <w:rsid w:val="00786587"/>
    <w:rsid w:val="00786713"/>
    <w:rsid w:val="00786C14"/>
    <w:rsid w:val="00786F85"/>
    <w:rsid w:val="00787007"/>
    <w:rsid w:val="0078731A"/>
    <w:rsid w:val="00787487"/>
    <w:rsid w:val="0078755B"/>
    <w:rsid w:val="0078767E"/>
    <w:rsid w:val="00787723"/>
    <w:rsid w:val="0078790D"/>
    <w:rsid w:val="00787996"/>
    <w:rsid w:val="00787F65"/>
    <w:rsid w:val="0079061E"/>
    <w:rsid w:val="007906F1"/>
    <w:rsid w:val="0079088D"/>
    <w:rsid w:val="00790AFB"/>
    <w:rsid w:val="00790EDA"/>
    <w:rsid w:val="00790EFD"/>
    <w:rsid w:val="00791007"/>
    <w:rsid w:val="00791349"/>
    <w:rsid w:val="0079159E"/>
    <w:rsid w:val="00791882"/>
    <w:rsid w:val="00791D85"/>
    <w:rsid w:val="00791DAF"/>
    <w:rsid w:val="00791F06"/>
    <w:rsid w:val="00791FB7"/>
    <w:rsid w:val="007922D1"/>
    <w:rsid w:val="00792421"/>
    <w:rsid w:val="007924CA"/>
    <w:rsid w:val="0079275F"/>
    <w:rsid w:val="00792B91"/>
    <w:rsid w:val="00792C0A"/>
    <w:rsid w:val="007931C9"/>
    <w:rsid w:val="00793899"/>
    <w:rsid w:val="00793EA1"/>
    <w:rsid w:val="00793F54"/>
    <w:rsid w:val="00794085"/>
    <w:rsid w:val="00794149"/>
    <w:rsid w:val="0079430D"/>
    <w:rsid w:val="007943C8"/>
    <w:rsid w:val="00794461"/>
    <w:rsid w:val="00794CBF"/>
    <w:rsid w:val="00794DEF"/>
    <w:rsid w:val="007951DB"/>
    <w:rsid w:val="00795365"/>
    <w:rsid w:val="0079567E"/>
    <w:rsid w:val="00795A33"/>
    <w:rsid w:val="00795C29"/>
    <w:rsid w:val="00796085"/>
    <w:rsid w:val="007961D5"/>
    <w:rsid w:val="0079623A"/>
    <w:rsid w:val="00796A44"/>
    <w:rsid w:val="00796A6F"/>
    <w:rsid w:val="00796C5D"/>
    <w:rsid w:val="00796EDE"/>
    <w:rsid w:val="00796FF1"/>
    <w:rsid w:val="0079754B"/>
    <w:rsid w:val="007975FC"/>
    <w:rsid w:val="007978E4"/>
    <w:rsid w:val="00797B06"/>
    <w:rsid w:val="00797B9C"/>
    <w:rsid w:val="00797D54"/>
    <w:rsid w:val="00797E07"/>
    <w:rsid w:val="007A038D"/>
    <w:rsid w:val="007A0483"/>
    <w:rsid w:val="007A06EE"/>
    <w:rsid w:val="007A06F7"/>
    <w:rsid w:val="007A0C11"/>
    <w:rsid w:val="007A0FB5"/>
    <w:rsid w:val="007A1065"/>
    <w:rsid w:val="007A14CF"/>
    <w:rsid w:val="007A16D4"/>
    <w:rsid w:val="007A17FE"/>
    <w:rsid w:val="007A19F3"/>
    <w:rsid w:val="007A1C14"/>
    <w:rsid w:val="007A1D86"/>
    <w:rsid w:val="007A1DAD"/>
    <w:rsid w:val="007A2228"/>
    <w:rsid w:val="007A2447"/>
    <w:rsid w:val="007A2453"/>
    <w:rsid w:val="007A2874"/>
    <w:rsid w:val="007A28AC"/>
    <w:rsid w:val="007A29A5"/>
    <w:rsid w:val="007A2A97"/>
    <w:rsid w:val="007A2CDC"/>
    <w:rsid w:val="007A2D1F"/>
    <w:rsid w:val="007A2D49"/>
    <w:rsid w:val="007A3156"/>
    <w:rsid w:val="007A36B6"/>
    <w:rsid w:val="007A371B"/>
    <w:rsid w:val="007A37BF"/>
    <w:rsid w:val="007A3832"/>
    <w:rsid w:val="007A38B8"/>
    <w:rsid w:val="007A39CF"/>
    <w:rsid w:val="007A3A0F"/>
    <w:rsid w:val="007A3C82"/>
    <w:rsid w:val="007A3E60"/>
    <w:rsid w:val="007A407D"/>
    <w:rsid w:val="007A40B0"/>
    <w:rsid w:val="007A4129"/>
    <w:rsid w:val="007A4481"/>
    <w:rsid w:val="007A457F"/>
    <w:rsid w:val="007A4585"/>
    <w:rsid w:val="007A464F"/>
    <w:rsid w:val="007A4B35"/>
    <w:rsid w:val="007A4DD4"/>
    <w:rsid w:val="007A4F5E"/>
    <w:rsid w:val="007A50EF"/>
    <w:rsid w:val="007A5387"/>
    <w:rsid w:val="007A56B3"/>
    <w:rsid w:val="007A5F07"/>
    <w:rsid w:val="007A6196"/>
    <w:rsid w:val="007A63D5"/>
    <w:rsid w:val="007A6529"/>
    <w:rsid w:val="007A6601"/>
    <w:rsid w:val="007A689A"/>
    <w:rsid w:val="007A68EA"/>
    <w:rsid w:val="007A6B7D"/>
    <w:rsid w:val="007A6D24"/>
    <w:rsid w:val="007A7447"/>
    <w:rsid w:val="007A7629"/>
    <w:rsid w:val="007B01E2"/>
    <w:rsid w:val="007B03B8"/>
    <w:rsid w:val="007B0607"/>
    <w:rsid w:val="007B0830"/>
    <w:rsid w:val="007B08DC"/>
    <w:rsid w:val="007B092C"/>
    <w:rsid w:val="007B0B2D"/>
    <w:rsid w:val="007B0C04"/>
    <w:rsid w:val="007B1027"/>
    <w:rsid w:val="007B1484"/>
    <w:rsid w:val="007B1691"/>
    <w:rsid w:val="007B174F"/>
    <w:rsid w:val="007B1863"/>
    <w:rsid w:val="007B1914"/>
    <w:rsid w:val="007B1F0A"/>
    <w:rsid w:val="007B20BD"/>
    <w:rsid w:val="007B2141"/>
    <w:rsid w:val="007B22E0"/>
    <w:rsid w:val="007B2337"/>
    <w:rsid w:val="007B23AF"/>
    <w:rsid w:val="007B27D3"/>
    <w:rsid w:val="007B28CA"/>
    <w:rsid w:val="007B29BF"/>
    <w:rsid w:val="007B2E6C"/>
    <w:rsid w:val="007B2EFD"/>
    <w:rsid w:val="007B2F0A"/>
    <w:rsid w:val="007B3093"/>
    <w:rsid w:val="007B321E"/>
    <w:rsid w:val="007B3355"/>
    <w:rsid w:val="007B358D"/>
    <w:rsid w:val="007B359A"/>
    <w:rsid w:val="007B3652"/>
    <w:rsid w:val="007B36E2"/>
    <w:rsid w:val="007B3951"/>
    <w:rsid w:val="007B3968"/>
    <w:rsid w:val="007B398B"/>
    <w:rsid w:val="007B3BD8"/>
    <w:rsid w:val="007B3C59"/>
    <w:rsid w:val="007B4186"/>
    <w:rsid w:val="007B463D"/>
    <w:rsid w:val="007B5401"/>
    <w:rsid w:val="007B5429"/>
    <w:rsid w:val="007B59DD"/>
    <w:rsid w:val="007B5D54"/>
    <w:rsid w:val="007B5DD7"/>
    <w:rsid w:val="007B5FB4"/>
    <w:rsid w:val="007B5FFC"/>
    <w:rsid w:val="007B6595"/>
    <w:rsid w:val="007B690E"/>
    <w:rsid w:val="007B6B2B"/>
    <w:rsid w:val="007B71D6"/>
    <w:rsid w:val="007B7517"/>
    <w:rsid w:val="007B76A7"/>
    <w:rsid w:val="007B782B"/>
    <w:rsid w:val="007B791B"/>
    <w:rsid w:val="007B7949"/>
    <w:rsid w:val="007B7D30"/>
    <w:rsid w:val="007B7DE6"/>
    <w:rsid w:val="007C04C1"/>
    <w:rsid w:val="007C061A"/>
    <w:rsid w:val="007C0755"/>
    <w:rsid w:val="007C0D1A"/>
    <w:rsid w:val="007C0D6E"/>
    <w:rsid w:val="007C0FA9"/>
    <w:rsid w:val="007C1326"/>
    <w:rsid w:val="007C15E3"/>
    <w:rsid w:val="007C1786"/>
    <w:rsid w:val="007C1AFC"/>
    <w:rsid w:val="007C204A"/>
    <w:rsid w:val="007C2228"/>
    <w:rsid w:val="007C2233"/>
    <w:rsid w:val="007C2413"/>
    <w:rsid w:val="007C25AE"/>
    <w:rsid w:val="007C2617"/>
    <w:rsid w:val="007C2749"/>
    <w:rsid w:val="007C2B7D"/>
    <w:rsid w:val="007C2F0C"/>
    <w:rsid w:val="007C311B"/>
    <w:rsid w:val="007C3152"/>
    <w:rsid w:val="007C333B"/>
    <w:rsid w:val="007C343E"/>
    <w:rsid w:val="007C3914"/>
    <w:rsid w:val="007C3C64"/>
    <w:rsid w:val="007C3CEA"/>
    <w:rsid w:val="007C3D92"/>
    <w:rsid w:val="007C3E98"/>
    <w:rsid w:val="007C45A9"/>
    <w:rsid w:val="007C45CC"/>
    <w:rsid w:val="007C46D4"/>
    <w:rsid w:val="007C484D"/>
    <w:rsid w:val="007C488C"/>
    <w:rsid w:val="007C4C51"/>
    <w:rsid w:val="007C53B2"/>
    <w:rsid w:val="007C547A"/>
    <w:rsid w:val="007C5540"/>
    <w:rsid w:val="007C566C"/>
    <w:rsid w:val="007C5A8F"/>
    <w:rsid w:val="007C5B0D"/>
    <w:rsid w:val="007C5B38"/>
    <w:rsid w:val="007C5CC1"/>
    <w:rsid w:val="007C631C"/>
    <w:rsid w:val="007C6341"/>
    <w:rsid w:val="007C6373"/>
    <w:rsid w:val="007C65B0"/>
    <w:rsid w:val="007C6DFE"/>
    <w:rsid w:val="007C7238"/>
    <w:rsid w:val="007C733F"/>
    <w:rsid w:val="007C75E2"/>
    <w:rsid w:val="007C76E8"/>
    <w:rsid w:val="007C7BE8"/>
    <w:rsid w:val="007C7E5B"/>
    <w:rsid w:val="007D01E6"/>
    <w:rsid w:val="007D022B"/>
    <w:rsid w:val="007D035E"/>
    <w:rsid w:val="007D0396"/>
    <w:rsid w:val="007D048A"/>
    <w:rsid w:val="007D0644"/>
    <w:rsid w:val="007D084A"/>
    <w:rsid w:val="007D0B37"/>
    <w:rsid w:val="007D0FBD"/>
    <w:rsid w:val="007D1249"/>
    <w:rsid w:val="007D1277"/>
    <w:rsid w:val="007D163B"/>
    <w:rsid w:val="007D165F"/>
    <w:rsid w:val="007D1801"/>
    <w:rsid w:val="007D1FE0"/>
    <w:rsid w:val="007D1FFA"/>
    <w:rsid w:val="007D209D"/>
    <w:rsid w:val="007D20BB"/>
    <w:rsid w:val="007D261E"/>
    <w:rsid w:val="007D2F61"/>
    <w:rsid w:val="007D3004"/>
    <w:rsid w:val="007D32C3"/>
    <w:rsid w:val="007D374F"/>
    <w:rsid w:val="007D3B07"/>
    <w:rsid w:val="007D3D0E"/>
    <w:rsid w:val="007D3D33"/>
    <w:rsid w:val="007D3EBC"/>
    <w:rsid w:val="007D3F97"/>
    <w:rsid w:val="007D41C2"/>
    <w:rsid w:val="007D4572"/>
    <w:rsid w:val="007D46A7"/>
    <w:rsid w:val="007D476B"/>
    <w:rsid w:val="007D4F02"/>
    <w:rsid w:val="007D4FB2"/>
    <w:rsid w:val="007D5BE9"/>
    <w:rsid w:val="007D5E0F"/>
    <w:rsid w:val="007D674C"/>
    <w:rsid w:val="007D6985"/>
    <w:rsid w:val="007D6A32"/>
    <w:rsid w:val="007D6B04"/>
    <w:rsid w:val="007D6B23"/>
    <w:rsid w:val="007D6B7B"/>
    <w:rsid w:val="007D6CF1"/>
    <w:rsid w:val="007D6DEA"/>
    <w:rsid w:val="007D7131"/>
    <w:rsid w:val="007D728C"/>
    <w:rsid w:val="007D7BCD"/>
    <w:rsid w:val="007D7BEC"/>
    <w:rsid w:val="007D7CE3"/>
    <w:rsid w:val="007E00E0"/>
    <w:rsid w:val="007E037E"/>
    <w:rsid w:val="007E0435"/>
    <w:rsid w:val="007E051A"/>
    <w:rsid w:val="007E05C8"/>
    <w:rsid w:val="007E0798"/>
    <w:rsid w:val="007E1142"/>
    <w:rsid w:val="007E1359"/>
    <w:rsid w:val="007E1466"/>
    <w:rsid w:val="007E1481"/>
    <w:rsid w:val="007E1953"/>
    <w:rsid w:val="007E1B72"/>
    <w:rsid w:val="007E1BB8"/>
    <w:rsid w:val="007E1C47"/>
    <w:rsid w:val="007E1D2A"/>
    <w:rsid w:val="007E2287"/>
    <w:rsid w:val="007E2353"/>
    <w:rsid w:val="007E2464"/>
    <w:rsid w:val="007E2674"/>
    <w:rsid w:val="007E2CFA"/>
    <w:rsid w:val="007E3076"/>
    <w:rsid w:val="007E308B"/>
    <w:rsid w:val="007E31E0"/>
    <w:rsid w:val="007E3401"/>
    <w:rsid w:val="007E3479"/>
    <w:rsid w:val="007E35FC"/>
    <w:rsid w:val="007E3EE3"/>
    <w:rsid w:val="007E42D7"/>
    <w:rsid w:val="007E5057"/>
    <w:rsid w:val="007E522A"/>
    <w:rsid w:val="007E5272"/>
    <w:rsid w:val="007E530C"/>
    <w:rsid w:val="007E57D8"/>
    <w:rsid w:val="007E57DE"/>
    <w:rsid w:val="007E5902"/>
    <w:rsid w:val="007E5A1D"/>
    <w:rsid w:val="007E5BB0"/>
    <w:rsid w:val="007E62D0"/>
    <w:rsid w:val="007E6719"/>
    <w:rsid w:val="007E68ED"/>
    <w:rsid w:val="007E6922"/>
    <w:rsid w:val="007E69ED"/>
    <w:rsid w:val="007E6E66"/>
    <w:rsid w:val="007E768D"/>
    <w:rsid w:val="007E7B2D"/>
    <w:rsid w:val="007E7C58"/>
    <w:rsid w:val="007E7F72"/>
    <w:rsid w:val="007F009A"/>
    <w:rsid w:val="007F0133"/>
    <w:rsid w:val="007F0221"/>
    <w:rsid w:val="007F02B9"/>
    <w:rsid w:val="007F034B"/>
    <w:rsid w:val="007F03B2"/>
    <w:rsid w:val="007F07B9"/>
    <w:rsid w:val="007F0928"/>
    <w:rsid w:val="007F0A5E"/>
    <w:rsid w:val="007F11E8"/>
    <w:rsid w:val="007F13CC"/>
    <w:rsid w:val="007F15CE"/>
    <w:rsid w:val="007F1E88"/>
    <w:rsid w:val="007F2059"/>
    <w:rsid w:val="007F23FC"/>
    <w:rsid w:val="007F2836"/>
    <w:rsid w:val="007F2A07"/>
    <w:rsid w:val="007F2CD7"/>
    <w:rsid w:val="007F3568"/>
    <w:rsid w:val="007F3A1D"/>
    <w:rsid w:val="007F3B2E"/>
    <w:rsid w:val="007F3E56"/>
    <w:rsid w:val="007F3F48"/>
    <w:rsid w:val="007F422D"/>
    <w:rsid w:val="007F473C"/>
    <w:rsid w:val="007F493B"/>
    <w:rsid w:val="007F49B1"/>
    <w:rsid w:val="007F4DBA"/>
    <w:rsid w:val="007F4F25"/>
    <w:rsid w:val="007F5091"/>
    <w:rsid w:val="007F519C"/>
    <w:rsid w:val="007F5201"/>
    <w:rsid w:val="007F534D"/>
    <w:rsid w:val="007F54A2"/>
    <w:rsid w:val="007F54FE"/>
    <w:rsid w:val="007F5535"/>
    <w:rsid w:val="007F5642"/>
    <w:rsid w:val="007F5A59"/>
    <w:rsid w:val="007F5CF5"/>
    <w:rsid w:val="007F5D32"/>
    <w:rsid w:val="007F5F16"/>
    <w:rsid w:val="007F671A"/>
    <w:rsid w:val="007F6A58"/>
    <w:rsid w:val="007F72DC"/>
    <w:rsid w:val="007F732F"/>
    <w:rsid w:val="007F73F2"/>
    <w:rsid w:val="007F7494"/>
    <w:rsid w:val="007F74FD"/>
    <w:rsid w:val="007F785D"/>
    <w:rsid w:val="007F795F"/>
    <w:rsid w:val="0080069C"/>
    <w:rsid w:val="008006E4"/>
    <w:rsid w:val="008006FD"/>
    <w:rsid w:val="00800B32"/>
    <w:rsid w:val="00800C84"/>
    <w:rsid w:val="0080146F"/>
    <w:rsid w:val="0080148D"/>
    <w:rsid w:val="0080156B"/>
    <w:rsid w:val="008015CD"/>
    <w:rsid w:val="00801899"/>
    <w:rsid w:val="00801A3A"/>
    <w:rsid w:val="00801F2B"/>
    <w:rsid w:val="008025FD"/>
    <w:rsid w:val="00802895"/>
    <w:rsid w:val="0080292B"/>
    <w:rsid w:val="00802A58"/>
    <w:rsid w:val="00802D4B"/>
    <w:rsid w:val="008030F4"/>
    <w:rsid w:val="008031AF"/>
    <w:rsid w:val="008036AA"/>
    <w:rsid w:val="008037FF"/>
    <w:rsid w:val="008038BD"/>
    <w:rsid w:val="00803945"/>
    <w:rsid w:val="00803994"/>
    <w:rsid w:val="00803D88"/>
    <w:rsid w:val="00803E95"/>
    <w:rsid w:val="00804065"/>
    <w:rsid w:val="00804114"/>
    <w:rsid w:val="008042EB"/>
    <w:rsid w:val="00804509"/>
    <w:rsid w:val="00804621"/>
    <w:rsid w:val="00804634"/>
    <w:rsid w:val="0080472A"/>
    <w:rsid w:val="008047E8"/>
    <w:rsid w:val="00804999"/>
    <w:rsid w:val="00804B9B"/>
    <w:rsid w:val="0080531E"/>
    <w:rsid w:val="0080560F"/>
    <w:rsid w:val="008057A2"/>
    <w:rsid w:val="00805C3D"/>
    <w:rsid w:val="00805E2E"/>
    <w:rsid w:val="00805EEF"/>
    <w:rsid w:val="00805F2D"/>
    <w:rsid w:val="00806300"/>
    <w:rsid w:val="008067EE"/>
    <w:rsid w:val="00806B2F"/>
    <w:rsid w:val="00806F1D"/>
    <w:rsid w:val="00806FAE"/>
    <w:rsid w:val="00807739"/>
    <w:rsid w:val="008077ED"/>
    <w:rsid w:val="00807B0E"/>
    <w:rsid w:val="00807B6F"/>
    <w:rsid w:val="00807DE4"/>
    <w:rsid w:val="00807E93"/>
    <w:rsid w:val="00810172"/>
    <w:rsid w:val="008103D3"/>
    <w:rsid w:val="00810607"/>
    <w:rsid w:val="00810762"/>
    <w:rsid w:val="00810858"/>
    <w:rsid w:val="00810ADE"/>
    <w:rsid w:val="00810BCC"/>
    <w:rsid w:val="00810E27"/>
    <w:rsid w:val="00810EFF"/>
    <w:rsid w:val="0081118A"/>
    <w:rsid w:val="00811314"/>
    <w:rsid w:val="0081172F"/>
    <w:rsid w:val="008118F7"/>
    <w:rsid w:val="00811A39"/>
    <w:rsid w:val="00811C0C"/>
    <w:rsid w:val="008120E1"/>
    <w:rsid w:val="0081210E"/>
    <w:rsid w:val="008121CD"/>
    <w:rsid w:val="008123DD"/>
    <w:rsid w:val="0081251A"/>
    <w:rsid w:val="008128D9"/>
    <w:rsid w:val="0081291B"/>
    <w:rsid w:val="00812BA2"/>
    <w:rsid w:val="00812D3B"/>
    <w:rsid w:val="00813622"/>
    <w:rsid w:val="0081397D"/>
    <w:rsid w:val="00813DCF"/>
    <w:rsid w:val="00813ED6"/>
    <w:rsid w:val="00813FAB"/>
    <w:rsid w:val="0081406D"/>
    <w:rsid w:val="00814201"/>
    <w:rsid w:val="0081439B"/>
    <w:rsid w:val="00814717"/>
    <w:rsid w:val="0081498C"/>
    <w:rsid w:val="00814AE1"/>
    <w:rsid w:val="00814C0A"/>
    <w:rsid w:val="00814C17"/>
    <w:rsid w:val="0081509B"/>
    <w:rsid w:val="0081565D"/>
    <w:rsid w:val="00815690"/>
    <w:rsid w:val="008158CD"/>
    <w:rsid w:val="00815D31"/>
    <w:rsid w:val="00815F0B"/>
    <w:rsid w:val="00815F7D"/>
    <w:rsid w:val="0081601F"/>
    <w:rsid w:val="00816064"/>
    <w:rsid w:val="008166C3"/>
    <w:rsid w:val="00816E92"/>
    <w:rsid w:val="0081701A"/>
    <w:rsid w:val="0081713F"/>
    <w:rsid w:val="0081730B"/>
    <w:rsid w:val="00817334"/>
    <w:rsid w:val="008174B2"/>
    <w:rsid w:val="00817831"/>
    <w:rsid w:val="00817CFF"/>
    <w:rsid w:val="0081A6A0"/>
    <w:rsid w:val="0082000D"/>
    <w:rsid w:val="0082037E"/>
    <w:rsid w:val="0082079F"/>
    <w:rsid w:val="00820AA0"/>
    <w:rsid w:val="00820C9C"/>
    <w:rsid w:val="00820CAA"/>
    <w:rsid w:val="00820F55"/>
    <w:rsid w:val="0082121A"/>
    <w:rsid w:val="008212A2"/>
    <w:rsid w:val="0082154A"/>
    <w:rsid w:val="00821572"/>
    <w:rsid w:val="00822042"/>
    <w:rsid w:val="0082222F"/>
    <w:rsid w:val="00822310"/>
    <w:rsid w:val="0082270C"/>
    <w:rsid w:val="008230B7"/>
    <w:rsid w:val="008230C6"/>
    <w:rsid w:val="008232EC"/>
    <w:rsid w:val="00823794"/>
    <w:rsid w:val="008237B4"/>
    <w:rsid w:val="008237F4"/>
    <w:rsid w:val="00823F18"/>
    <w:rsid w:val="00823F67"/>
    <w:rsid w:val="00824022"/>
    <w:rsid w:val="00824592"/>
    <w:rsid w:val="00824619"/>
    <w:rsid w:val="0082466C"/>
    <w:rsid w:val="00824798"/>
    <w:rsid w:val="0082483A"/>
    <w:rsid w:val="0082490C"/>
    <w:rsid w:val="00824A81"/>
    <w:rsid w:val="00824BAF"/>
    <w:rsid w:val="00824CB7"/>
    <w:rsid w:val="00824D1F"/>
    <w:rsid w:val="00825044"/>
    <w:rsid w:val="00825131"/>
    <w:rsid w:val="008254EC"/>
    <w:rsid w:val="0082564C"/>
    <w:rsid w:val="008257B8"/>
    <w:rsid w:val="0082590B"/>
    <w:rsid w:val="00825D4E"/>
    <w:rsid w:val="00825DBB"/>
    <w:rsid w:val="008260ED"/>
    <w:rsid w:val="008261B6"/>
    <w:rsid w:val="008261D3"/>
    <w:rsid w:val="00826966"/>
    <w:rsid w:val="0082699D"/>
    <w:rsid w:val="00826B90"/>
    <w:rsid w:val="00826B94"/>
    <w:rsid w:val="00826C72"/>
    <w:rsid w:val="00826E6B"/>
    <w:rsid w:val="00826F90"/>
    <w:rsid w:val="008274BA"/>
    <w:rsid w:val="008275FD"/>
    <w:rsid w:val="0082760E"/>
    <w:rsid w:val="00827C7D"/>
    <w:rsid w:val="008301FE"/>
    <w:rsid w:val="008304AC"/>
    <w:rsid w:val="00830BA1"/>
    <w:rsid w:val="00830EB2"/>
    <w:rsid w:val="008311C7"/>
    <w:rsid w:val="00831429"/>
    <w:rsid w:val="0083142C"/>
    <w:rsid w:val="0083158D"/>
    <w:rsid w:val="00831652"/>
    <w:rsid w:val="00831E4F"/>
    <w:rsid w:val="00831FA3"/>
    <w:rsid w:val="0083202E"/>
    <w:rsid w:val="008321E2"/>
    <w:rsid w:val="0083228A"/>
    <w:rsid w:val="008322B5"/>
    <w:rsid w:val="008322F0"/>
    <w:rsid w:val="00832947"/>
    <w:rsid w:val="0083304F"/>
    <w:rsid w:val="008334C9"/>
    <w:rsid w:val="00833616"/>
    <w:rsid w:val="00833814"/>
    <w:rsid w:val="00833D10"/>
    <w:rsid w:val="00833DFC"/>
    <w:rsid w:val="00834122"/>
    <w:rsid w:val="008342B6"/>
    <w:rsid w:val="00834777"/>
    <w:rsid w:val="00834F27"/>
    <w:rsid w:val="00834F63"/>
    <w:rsid w:val="008352C5"/>
    <w:rsid w:val="008358A6"/>
    <w:rsid w:val="008359FB"/>
    <w:rsid w:val="00835A93"/>
    <w:rsid w:val="00835B05"/>
    <w:rsid w:val="00835C56"/>
    <w:rsid w:val="00835CE6"/>
    <w:rsid w:val="00835CF0"/>
    <w:rsid w:val="00835D2B"/>
    <w:rsid w:val="008360FC"/>
    <w:rsid w:val="00836B75"/>
    <w:rsid w:val="00836BDC"/>
    <w:rsid w:val="00836BE4"/>
    <w:rsid w:val="00836E81"/>
    <w:rsid w:val="00836E99"/>
    <w:rsid w:val="00837024"/>
    <w:rsid w:val="008372FA"/>
    <w:rsid w:val="00837323"/>
    <w:rsid w:val="00837587"/>
    <w:rsid w:val="0083770D"/>
    <w:rsid w:val="008377C1"/>
    <w:rsid w:val="008379BC"/>
    <w:rsid w:val="00837B5E"/>
    <w:rsid w:val="00837C90"/>
    <w:rsid w:val="00837CB1"/>
    <w:rsid w:val="00837E4D"/>
    <w:rsid w:val="00837EB1"/>
    <w:rsid w:val="00837F4F"/>
    <w:rsid w:val="00837FB1"/>
    <w:rsid w:val="0084002C"/>
    <w:rsid w:val="0084042B"/>
    <w:rsid w:val="008405D3"/>
    <w:rsid w:val="008406D9"/>
    <w:rsid w:val="0084071E"/>
    <w:rsid w:val="008409BB"/>
    <w:rsid w:val="00840BF9"/>
    <w:rsid w:val="00840C97"/>
    <w:rsid w:val="00840DE5"/>
    <w:rsid w:val="00840E9A"/>
    <w:rsid w:val="00840F83"/>
    <w:rsid w:val="00841551"/>
    <w:rsid w:val="0084184A"/>
    <w:rsid w:val="0084191F"/>
    <w:rsid w:val="00841947"/>
    <w:rsid w:val="00841AAF"/>
    <w:rsid w:val="008420F5"/>
    <w:rsid w:val="008423F2"/>
    <w:rsid w:val="00842403"/>
    <w:rsid w:val="00842675"/>
    <w:rsid w:val="00842A30"/>
    <w:rsid w:val="00842B18"/>
    <w:rsid w:val="00842B35"/>
    <w:rsid w:val="00842CEA"/>
    <w:rsid w:val="00842DD2"/>
    <w:rsid w:val="00842E02"/>
    <w:rsid w:val="00842F71"/>
    <w:rsid w:val="00843179"/>
    <w:rsid w:val="00843553"/>
    <w:rsid w:val="0084377C"/>
    <w:rsid w:val="0084386A"/>
    <w:rsid w:val="00843BAD"/>
    <w:rsid w:val="00843E0E"/>
    <w:rsid w:val="008440CF"/>
    <w:rsid w:val="0084418F"/>
    <w:rsid w:val="0084423A"/>
    <w:rsid w:val="008442EA"/>
    <w:rsid w:val="00844589"/>
    <w:rsid w:val="008446F7"/>
    <w:rsid w:val="00844736"/>
    <w:rsid w:val="00844794"/>
    <w:rsid w:val="00844FE7"/>
    <w:rsid w:val="00845071"/>
    <w:rsid w:val="008451A8"/>
    <w:rsid w:val="008451D2"/>
    <w:rsid w:val="008454A0"/>
    <w:rsid w:val="008454CC"/>
    <w:rsid w:val="00845969"/>
    <w:rsid w:val="00845CA2"/>
    <w:rsid w:val="00845EF7"/>
    <w:rsid w:val="00845F37"/>
    <w:rsid w:val="00845FF5"/>
    <w:rsid w:val="00846001"/>
    <w:rsid w:val="0084615D"/>
    <w:rsid w:val="0084642A"/>
    <w:rsid w:val="00846504"/>
    <w:rsid w:val="008465C4"/>
    <w:rsid w:val="00846710"/>
    <w:rsid w:val="0084689D"/>
    <w:rsid w:val="00846DE2"/>
    <w:rsid w:val="008470C9"/>
    <w:rsid w:val="00847363"/>
    <w:rsid w:val="00847655"/>
    <w:rsid w:val="00847672"/>
    <w:rsid w:val="00847678"/>
    <w:rsid w:val="00847867"/>
    <w:rsid w:val="008478ED"/>
    <w:rsid w:val="00847ACA"/>
    <w:rsid w:val="00847ACC"/>
    <w:rsid w:val="00847B68"/>
    <w:rsid w:val="00850118"/>
    <w:rsid w:val="0085014C"/>
    <w:rsid w:val="008502E9"/>
    <w:rsid w:val="00850A6C"/>
    <w:rsid w:val="00850CDA"/>
    <w:rsid w:val="00850E94"/>
    <w:rsid w:val="00850F76"/>
    <w:rsid w:val="008510C0"/>
    <w:rsid w:val="00851185"/>
    <w:rsid w:val="008511FB"/>
    <w:rsid w:val="00851223"/>
    <w:rsid w:val="00851728"/>
    <w:rsid w:val="00851A2A"/>
    <w:rsid w:val="00851C81"/>
    <w:rsid w:val="00851DFF"/>
    <w:rsid w:val="00851F6D"/>
    <w:rsid w:val="00852710"/>
    <w:rsid w:val="008527EB"/>
    <w:rsid w:val="008529B7"/>
    <w:rsid w:val="00852B96"/>
    <w:rsid w:val="00852D78"/>
    <w:rsid w:val="00852EB6"/>
    <w:rsid w:val="00852EBB"/>
    <w:rsid w:val="00852F72"/>
    <w:rsid w:val="00853084"/>
    <w:rsid w:val="00853142"/>
    <w:rsid w:val="0085317A"/>
    <w:rsid w:val="008531C0"/>
    <w:rsid w:val="0085349F"/>
    <w:rsid w:val="00853D24"/>
    <w:rsid w:val="008540A6"/>
    <w:rsid w:val="0085423E"/>
    <w:rsid w:val="00854420"/>
    <w:rsid w:val="00854444"/>
    <w:rsid w:val="00854473"/>
    <w:rsid w:val="00854481"/>
    <w:rsid w:val="00854AA1"/>
    <w:rsid w:val="00854C56"/>
    <w:rsid w:val="00854C71"/>
    <w:rsid w:val="00854E38"/>
    <w:rsid w:val="00854F94"/>
    <w:rsid w:val="0085509B"/>
    <w:rsid w:val="008553BD"/>
    <w:rsid w:val="00855580"/>
    <w:rsid w:val="00855819"/>
    <w:rsid w:val="008558FC"/>
    <w:rsid w:val="008559FD"/>
    <w:rsid w:val="00855B0E"/>
    <w:rsid w:val="00855CC6"/>
    <w:rsid w:val="00855E05"/>
    <w:rsid w:val="00855FD7"/>
    <w:rsid w:val="008563BA"/>
    <w:rsid w:val="0085653D"/>
    <w:rsid w:val="00856670"/>
    <w:rsid w:val="00856713"/>
    <w:rsid w:val="0085680E"/>
    <w:rsid w:val="00856D63"/>
    <w:rsid w:val="00856E27"/>
    <w:rsid w:val="008572D8"/>
    <w:rsid w:val="00857374"/>
    <w:rsid w:val="00857591"/>
    <w:rsid w:val="00857775"/>
    <w:rsid w:val="008579FE"/>
    <w:rsid w:val="00857E88"/>
    <w:rsid w:val="008600E0"/>
    <w:rsid w:val="008603FD"/>
    <w:rsid w:val="00860A61"/>
    <w:rsid w:val="00860DF2"/>
    <w:rsid w:val="00860F34"/>
    <w:rsid w:val="00861074"/>
    <w:rsid w:val="008612DB"/>
    <w:rsid w:val="008612FE"/>
    <w:rsid w:val="00861562"/>
    <w:rsid w:val="0086158B"/>
    <w:rsid w:val="008617A7"/>
    <w:rsid w:val="008619F7"/>
    <w:rsid w:val="00861A7B"/>
    <w:rsid w:val="00861B57"/>
    <w:rsid w:val="008624CD"/>
    <w:rsid w:val="00862675"/>
    <w:rsid w:val="008626E7"/>
    <w:rsid w:val="008628F1"/>
    <w:rsid w:val="00862A8C"/>
    <w:rsid w:val="00862AC4"/>
    <w:rsid w:val="00862AC6"/>
    <w:rsid w:val="00862C1A"/>
    <w:rsid w:val="0086325D"/>
    <w:rsid w:val="008633AC"/>
    <w:rsid w:val="008634E3"/>
    <w:rsid w:val="0086370F"/>
    <w:rsid w:val="008637D5"/>
    <w:rsid w:val="008637F6"/>
    <w:rsid w:val="00863E17"/>
    <w:rsid w:val="0086403C"/>
    <w:rsid w:val="00864274"/>
    <w:rsid w:val="00864627"/>
    <w:rsid w:val="00864635"/>
    <w:rsid w:val="00864678"/>
    <w:rsid w:val="00864A8F"/>
    <w:rsid w:val="00864C1A"/>
    <w:rsid w:val="00864F67"/>
    <w:rsid w:val="00865217"/>
    <w:rsid w:val="0086546B"/>
    <w:rsid w:val="008656FF"/>
    <w:rsid w:val="00865721"/>
    <w:rsid w:val="00865722"/>
    <w:rsid w:val="008658AA"/>
    <w:rsid w:val="0086595F"/>
    <w:rsid w:val="00865A46"/>
    <w:rsid w:val="00865CBD"/>
    <w:rsid w:val="00865D33"/>
    <w:rsid w:val="0086662A"/>
    <w:rsid w:val="00866740"/>
    <w:rsid w:val="00866848"/>
    <w:rsid w:val="00866E37"/>
    <w:rsid w:val="00866F29"/>
    <w:rsid w:val="00866F9E"/>
    <w:rsid w:val="008672E2"/>
    <w:rsid w:val="0086778A"/>
    <w:rsid w:val="0086793D"/>
    <w:rsid w:val="00867A4E"/>
    <w:rsid w:val="00867B1C"/>
    <w:rsid w:val="00870851"/>
    <w:rsid w:val="00870D64"/>
    <w:rsid w:val="008713D6"/>
    <w:rsid w:val="00871643"/>
    <w:rsid w:val="00871A33"/>
    <w:rsid w:val="00871BC4"/>
    <w:rsid w:val="00871CBA"/>
    <w:rsid w:val="00871D3B"/>
    <w:rsid w:val="00871FA4"/>
    <w:rsid w:val="00872003"/>
    <w:rsid w:val="008720B3"/>
    <w:rsid w:val="008721D7"/>
    <w:rsid w:val="00872376"/>
    <w:rsid w:val="008723DD"/>
    <w:rsid w:val="008725A1"/>
    <w:rsid w:val="008725AE"/>
    <w:rsid w:val="00872756"/>
    <w:rsid w:val="0087281D"/>
    <w:rsid w:val="00872E34"/>
    <w:rsid w:val="00872F44"/>
    <w:rsid w:val="008730E7"/>
    <w:rsid w:val="008732D8"/>
    <w:rsid w:val="00873377"/>
    <w:rsid w:val="00873533"/>
    <w:rsid w:val="00873538"/>
    <w:rsid w:val="00873577"/>
    <w:rsid w:val="008737D3"/>
    <w:rsid w:val="00873A4C"/>
    <w:rsid w:val="00873C89"/>
    <w:rsid w:val="00873EFA"/>
    <w:rsid w:val="0087409F"/>
    <w:rsid w:val="00874C03"/>
    <w:rsid w:val="00874D58"/>
    <w:rsid w:val="008750D2"/>
    <w:rsid w:val="008750E8"/>
    <w:rsid w:val="008752E4"/>
    <w:rsid w:val="0087588F"/>
    <w:rsid w:val="008758D1"/>
    <w:rsid w:val="00875AB5"/>
    <w:rsid w:val="00875C91"/>
    <w:rsid w:val="00875F85"/>
    <w:rsid w:val="00875FEF"/>
    <w:rsid w:val="00876057"/>
    <w:rsid w:val="00876447"/>
    <w:rsid w:val="008764A6"/>
    <w:rsid w:val="008764DE"/>
    <w:rsid w:val="00876A6E"/>
    <w:rsid w:val="00876B7A"/>
    <w:rsid w:val="00876C6B"/>
    <w:rsid w:val="00876DC9"/>
    <w:rsid w:val="00876FCF"/>
    <w:rsid w:val="00877125"/>
    <w:rsid w:val="008773CF"/>
    <w:rsid w:val="008773DD"/>
    <w:rsid w:val="008777C2"/>
    <w:rsid w:val="008779F0"/>
    <w:rsid w:val="00877C48"/>
    <w:rsid w:val="0088019C"/>
    <w:rsid w:val="008801E1"/>
    <w:rsid w:val="00880455"/>
    <w:rsid w:val="008807B2"/>
    <w:rsid w:val="00880CC9"/>
    <w:rsid w:val="00880CDC"/>
    <w:rsid w:val="00880ED1"/>
    <w:rsid w:val="00881129"/>
    <w:rsid w:val="00881163"/>
    <w:rsid w:val="0088141B"/>
    <w:rsid w:val="00881511"/>
    <w:rsid w:val="008816CB"/>
    <w:rsid w:val="00881B35"/>
    <w:rsid w:val="00881E55"/>
    <w:rsid w:val="00882138"/>
    <w:rsid w:val="008823A7"/>
    <w:rsid w:val="00882448"/>
    <w:rsid w:val="008826A8"/>
    <w:rsid w:val="00882A8E"/>
    <w:rsid w:val="00882F1D"/>
    <w:rsid w:val="00883A4D"/>
    <w:rsid w:val="00883B21"/>
    <w:rsid w:val="00883DC9"/>
    <w:rsid w:val="00883E3F"/>
    <w:rsid w:val="00883E4B"/>
    <w:rsid w:val="00883F8F"/>
    <w:rsid w:val="00884112"/>
    <w:rsid w:val="00884235"/>
    <w:rsid w:val="00884316"/>
    <w:rsid w:val="008844AE"/>
    <w:rsid w:val="008846D5"/>
    <w:rsid w:val="00884BED"/>
    <w:rsid w:val="00884CA1"/>
    <w:rsid w:val="00885285"/>
    <w:rsid w:val="0088542B"/>
    <w:rsid w:val="00885620"/>
    <w:rsid w:val="00885985"/>
    <w:rsid w:val="00885D2D"/>
    <w:rsid w:val="00885FA9"/>
    <w:rsid w:val="00886166"/>
    <w:rsid w:val="008864EF"/>
    <w:rsid w:val="00886699"/>
    <w:rsid w:val="008868A0"/>
    <w:rsid w:val="00886941"/>
    <w:rsid w:val="00886E88"/>
    <w:rsid w:val="0088709A"/>
    <w:rsid w:val="00887C3B"/>
    <w:rsid w:val="008905F7"/>
    <w:rsid w:val="00890768"/>
    <w:rsid w:val="00890DA4"/>
    <w:rsid w:val="00890DFC"/>
    <w:rsid w:val="008912C5"/>
    <w:rsid w:val="0089199F"/>
    <w:rsid w:val="00891C32"/>
    <w:rsid w:val="00891D7F"/>
    <w:rsid w:val="00892068"/>
    <w:rsid w:val="00892189"/>
    <w:rsid w:val="00892265"/>
    <w:rsid w:val="0089233E"/>
    <w:rsid w:val="00892A08"/>
    <w:rsid w:val="00892A69"/>
    <w:rsid w:val="00892C86"/>
    <w:rsid w:val="00893220"/>
    <w:rsid w:val="0089330E"/>
    <w:rsid w:val="0089341A"/>
    <w:rsid w:val="0089351D"/>
    <w:rsid w:val="008937EA"/>
    <w:rsid w:val="00893A8E"/>
    <w:rsid w:val="00893C81"/>
    <w:rsid w:val="00893D2E"/>
    <w:rsid w:val="00893E27"/>
    <w:rsid w:val="00893F2E"/>
    <w:rsid w:val="008940DC"/>
    <w:rsid w:val="008940E7"/>
    <w:rsid w:val="008942DF"/>
    <w:rsid w:val="008945F7"/>
    <w:rsid w:val="0089463D"/>
    <w:rsid w:val="0089473C"/>
    <w:rsid w:val="00894A3E"/>
    <w:rsid w:val="00894C9A"/>
    <w:rsid w:val="00894E29"/>
    <w:rsid w:val="0089554F"/>
    <w:rsid w:val="008955E6"/>
    <w:rsid w:val="00895B5F"/>
    <w:rsid w:val="00895F80"/>
    <w:rsid w:val="00895FB1"/>
    <w:rsid w:val="0089637C"/>
    <w:rsid w:val="008963D0"/>
    <w:rsid w:val="00896712"/>
    <w:rsid w:val="00896870"/>
    <w:rsid w:val="008969BD"/>
    <w:rsid w:val="00896BBD"/>
    <w:rsid w:val="00896FE4"/>
    <w:rsid w:val="008973EE"/>
    <w:rsid w:val="00897531"/>
    <w:rsid w:val="00897994"/>
    <w:rsid w:val="00897BA8"/>
    <w:rsid w:val="008A011D"/>
    <w:rsid w:val="008A03BD"/>
    <w:rsid w:val="008A0891"/>
    <w:rsid w:val="008A0904"/>
    <w:rsid w:val="008A12A6"/>
    <w:rsid w:val="008A12E7"/>
    <w:rsid w:val="008A13BD"/>
    <w:rsid w:val="008A1596"/>
    <w:rsid w:val="008A1883"/>
    <w:rsid w:val="008A1B53"/>
    <w:rsid w:val="008A1C28"/>
    <w:rsid w:val="008A1EDF"/>
    <w:rsid w:val="008A222D"/>
    <w:rsid w:val="008A245C"/>
    <w:rsid w:val="008A2640"/>
    <w:rsid w:val="008A2695"/>
    <w:rsid w:val="008A28E7"/>
    <w:rsid w:val="008A2DC9"/>
    <w:rsid w:val="008A2E20"/>
    <w:rsid w:val="008A2EF3"/>
    <w:rsid w:val="008A2FF1"/>
    <w:rsid w:val="008A32D4"/>
    <w:rsid w:val="008A3327"/>
    <w:rsid w:val="008A3594"/>
    <w:rsid w:val="008A367F"/>
    <w:rsid w:val="008A37AF"/>
    <w:rsid w:val="008A3C76"/>
    <w:rsid w:val="008A3D62"/>
    <w:rsid w:val="008A3D68"/>
    <w:rsid w:val="008A3EBB"/>
    <w:rsid w:val="008A3FF2"/>
    <w:rsid w:val="008A42FC"/>
    <w:rsid w:val="008A448D"/>
    <w:rsid w:val="008A4533"/>
    <w:rsid w:val="008A46C1"/>
    <w:rsid w:val="008A4863"/>
    <w:rsid w:val="008A4908"/>
    <w:rsid w:val="008A4931"/>
    <w:rsid w:val="008A4A55"/>
    <w:rsid w:val="008A506F"/>
    <w:rsid w:val="008A528A"/>
    <w:rsid w:val="008A5298"/>
    <w:rsid w:val="008A535A"/>
    <w:rsid w:val="008A5440"/>
    <w:rsid w:val="008A54BF"/>
    <w:rsid w:val="008A5A0A"/>
    <w:rsid w:val="008A5AB9"/>
    <w:rsid w:val="008A61B7"/>
    <w:rsid w:val="008A63D8"/>
    <w:rsid w:val="008A6669"/>
    <w:rsid w:val="008A67AC"/>
    <w:rsid w:val="008A67CE"/>
    <w:rsid w:val="008A67F7"/>
    <w:rsid w:val="008A698B"/>
    <w:rsid w:val="008A6992"/>
    <w:rsid w:val="008A69A9"/>
    <w:rsid w:val="008A6DC0"/>
    <w:rsid w:val="008A71A1"/>
    <w:rsid w:val="008A720F"/>
    <w:rsid w:val="008A7252"/>
    <w:rsid w:val="008A7664"/>
    <w:rsid w:val="008A766C"/>
    <w:rsid w:val="008A7A10"/>
    <w:rsid w:val="008A7C72"/>
    <w:rsid w:val="008A7EBA"/>
    <w:rsid w:val="008B015F"/>
    <w:rsid w:val="008B034E"/>
    <w:rsid w:val="008B04F2"/>
    <w:rsid w:val="008B0AD0"/>
    <w:rsid w:val="008B0B66"/>
    <w:rsid w:val="008B0CCC"/>
    <w:rsid w:val="008B0D0E"/>
    <w:rsid w:val="008B0D27"/>
    <w:rsid w:val="008B0F4B"/>
    <w:rsid w:val="008B12BB"/>
    <w:rsid w:val="008B1411"/>
    <w:rsid w:val="008B1422"/>
    <w:rsid w:val="008B159A"/>
    <w:rsid w:val="008B15D3"/>
    <w:rsid w:val="008B17A2"/>
    <w:rsid w:val="008B19B5"/>
    <w:rsid w:val="008B1B85"/>
    <w:rsid w:val="008B1DDC"/>
    <w:rsid w:val="008B1DE0"/>
    <w:rsid w:val="008B250E"/>
    <w:rsid w:val="008B25F2"/>
    <w:rsid w:val="008B2643"/>
    <w:rsid w:val="008B2D07"/>
    <w:rsid w:val="008B2D99"/>
    <w:rsid w:val="008B2F66"/>
    <w:rsid w:val="008B2FAE"/>
    <w:rsid w:val="008B3199"/>
    <w:rsid w:val="008B3317"/>
    <w:rsid w:val="008B3A2B"/>
    <w:rsid w:val="008B3EEC"/>
    <w:rsid w:val="008B3FA6"/>
    <w:rsid w:val="008B412F"/>
    <w:rsid w:val="008B414B"/>
    <w:rsid w:val="008B4392"/>
    <w:rsid w:val="008B46EA"/>
    <w:rsid w:val="008B472C"/>
    <w:rsid w:val="008B4981"/>
    <w:rsid w:val="008B4E0E"/>
    <w:rsid w:val="008B4FB3"/>
    <w:rsid w:val="008B4FB9"/>
    <w:rsid w:val="008B54DE"/>
    <w:rsid w:val="008B55C3"/>
    <w:rsid w:val="008B5690"/>
    <w:rsid w:val="008B570C"/>
    <w:rsid w:val="008B5715"/>
    <w:rsid w:val="008B5843"/>
    <w:rsid w:val="008B5924"/>
    <w:rsid w:val="008B5A2D"/>
    <w:rsid w:val="008B5BC2"/>
    <w:rsid w:val="008B5E4F"/>
    <w:rsid w:val="008B60BB"/>
    <w:rsid w:val="008B6265"/>
    <w:rsid w:val="008B6606"/>
    <w:rsid w:val="008B665D"/>
    <w:rsid w:val="008B6732"/>
    <w:rsid w:val="008B68EC"/>
    <w:rsid w:val="008B6AF2"/>
    <w:rsid w:val="008B6DCD"/>
    <w:rsid w:val="008B711E"/>
    <w:rsid w:val="008B72B9"/>
    <w:rsid w:val="008B73C0"/>
    <w:rsid w:val="008B749C"/>
    <w:rsid w:val="008B7B33"/>
    <w:rsid w:val="008B7C86"/>
    <w:rsid w:val="008B7ED9"/>
    <w:rsid w:val="008B7F7F"/>
    <w:rsid w:val="008C0085"/>
    <w:rsid w:val="008C0357"/>
    <w:rsid w:val="008C042F"/>
    <w:rsid w:val="008C057B"/>
    <w:rsid w:val="008C07EE"/>
    <w:rsid w:val="008C08B6"/>
    <w:rsid w:val="008C0A7C"/>
    <w:rsid w:val="008C0B43"/>
    <w:rsid w:val="008C0CAC"/>
    <w:rsid w:val="008C0D8E"/>
    <w:rsid w:val="008C1016"/>
    <w:rsid w:val="008C12D2"/>
    <w:rsid w:val="008C13B4"/>
    <w:rsid w:val="008C1557"/>
    <w:rsid w:val="008C1A42"/>
    <w:rsid w:val="008C1B8C"/>
    <w:rsid w:val="008C1E1A"/>
    <w:rsid w:val="008C20FA"/>
    <w:rsid w:val="008C222F"/>
    <w:rsid w:val="008C2306"/>
    <w:rsid w:val="008C248F"/>
    <w:rsid w:val="008C24CF"/>
    <w:rsid w:val="008C2506"/>
    <w:rsid w:val="008C26D1"/>
    <w:rsid w:val="008C2B7F"/>
    <w:rsid w:val="008C2CB9"/>
    <w:rsid w:val="008C2EC6"/>
    <w:rsid w:val="008C2F24"/>
    <w:rsid w:val="008C330E"/>
    <w:rsid w:val="008C36AC"/>
    <w:rsid w:val="008C3735"/>
    <w:rsid w:val="008C3949"/>
    <w:rsid w:val="008C3BF1"/>
    <w:rsid w:val="008C3DF4"/>
    <w:rsid w:val="008C4163"/>
    <w:rsid w:val="008C422C"/>
    <w:rsid w:val="008C4953"/>
    <w:rsid w:val="008C4E0B"/>
    <w:rsid w:val="008C4E44"/>
    <w:rsid w:val="008C5092"/>
    <w:rsid w:val="008C52F3"/>
    <w:rsid w:val="008C5377"/>
    <w:rsid w:val="008C5497"/>
    <w:rsid w:val="008C5555"/>
    <w:rsid w:val="008C5579"/>
    <w:rsid w:val="008C5BF6"/>
    <w:rsid w:val="008C604D"/>
    <w:rsid w:val="008C6129"/>
    <w:rsid w:val="008C617B"/>
    <w:rsid w:val="008C6255"/>
    <w:rsid w:val="008C6296"/>
    <w:rsid w:val="008C684A"/>
    <w:rsid w:val="008C684B"/>
    <w:rsid w:val="008C68A8"/>
    <w:rsid w:val="008C69DE"/>
    <w:rsid w:val="008C6ABD"/>
    <w:rsid w:val="008C6F18"/>
    <w:rsid w:val="008C7685"/>
    <w:rsid w:val="008C787A"/>
    <w:rsid w:val="008C7A9A"/>
    <w:rsid w:val="008C7CA9"/>
    <w:rsid w:val="008C8697"/>
    <w:rsid w:val="008D007A"/>
    <w:rsid w:val="008D07A0"/>
    <w:rsid w:val="008D07DE"/>
    <w:rsid w:val="008D07E4"/>
    <w:rsid w:val="008D0831"/>
    <w:rsid w:val="008D0950"/>
    <w:rsid w:val="008D09B1"/>
    <w:rsid w:val="008D0B9B"/>
    <w:rsid w:val="008D0E40"/>
    <w:rsid w:val="008D15F6"/>
    <w:rsid w:val="008D174B"/>
    <w:rsid w:val="008D178E"/>
    <w:rsid w:val="008D1AEF"/>
    <w:rsid w:val="008D1E7F"/>
    <w:rsid w:val="008D1EDE"/>
    <w:rsid w:val="008D2367"/>
    <w:rsid w:val="008D2EBD"/>
    <w:rsid w:val="008D2FCE"/>
    <w:rsid w:val="008D30FA"/>
    <w:rsid w:val="008D330C"/>
    <w:rsid w:val="008D33AA"/>
    <w:rsid w:val="008D3842"/>
    <w:rsid w:val="008D389D"/>
    <w:rsid w:val="008D3F90"/>
    <w:rsid w:val="008D427A"/>
    <w:rsid w:val="008D43D5"/>
    <w:rsid w:val="008D44CA"/>
    <w:rsid w:val="008D47C4"/>
    <w:rsid w:val="008D4A99"/>
    <w:rsid w:val="008D4DD5"/>
    <w:rsid w:val="008D509F"/>
    <w:rsid w:val="008D5220"/>
    <w:rsid w:val="008D536F"/>
    <w:rsid w:val="008D5380"/>
    <w:rsid w:val="008D53C0"/>
    <w:rsid w:val="008D5657"/>
    <w:rsid w:val="008D56E1"/>
    <w:rsid w:val="008D56F7"/>
    <w:rsid w:val="008D5D90"/>
    <w:rsid w:val="008D5DE4"/>
    <w:rsid w:val="008D61BD"/>
    <w:rsid w:val="008D62C1"/>
    <w:rsid w:val="008D64B2"/>
    <w:rsid w:val="008D6752"/>
    <w:rsid w:val="008D69E7"/>
    <w:rsid w:val="008D6A41"/>
    <w:rsid w:val="008D6EA4"/>
    <w:rsid w:val="008D6FC1"/>
    <w:rsid w:val="008D747A"/>
    <w:rsid w:val="008D7484"/>
    <w:rsid w:val="008D7684"/>
    <w:rsid w:val="008D7A25"/>
    <w:rsid w:val="008D7D45"/>
    <w:rsid w:val="008D7F5E"/>
    <w:rsid w:val="008E0140"/>
    <w:rsid w:val="008E0242"/>
    <w:rsid w:val="008E042E"/>
    <w:rsid w:val="008E0688"/>
    <w:rsid w:val="008E0BEF"/>
    <w:rsid w:val="008E0D27"/>
    <w:rsid w:val="008E0D2D"/>
    <w:rsid w:val="008E0DBB"/>
    <w:rsid w:val="008E1103"/>
    <w:rsid w:val="008E12BA"/>
    <w:rsid w:val="008E1444"/>
    <w:rsid w:val="008E14C2"/>
    <w:rsid w:val="008E1571"/>
    <w:rsid w:val="008E17BF"/>
    <w:rsid w:val="008E18C6"/>
    <w:rsid w:val="008E1AA9"/>
    <w:rsid w:val="008E1B06"/>
    <w:rsid w:val="008E1CDD"/>
    <w:rsid w:val="008E266D"/>
    <w:rsid w:val="008E26D2"/>
    <w:rsid w:val="008E2823"/>
    <w:rsid w:val="008E2B22"/>
    <w:rsid w:val="008E2C6D"/>
    <w:rsid w:val="008E2F0C"/>
    <w:rsid w:val="008E340B"/>
    <w:rsid w:val="008E345C"/>
    <w:rsid w:val="008E3E23"/>
    <w:rsid w:val="008E42B1"/>
    <w:rsid w:val="008E44C3"/>
    <w:rsid w:val="008E44C6"/>
    <w:rsid w:val="008E452A"/>
    <w:rsid w:val="008E45E5"/>
    <w:rsid w:val="008E5255"/>
    <w:rsid w:val="008E539A"/>
    <w:rsid w:val="008E547B"/>
    <w:rsid w:val="008E5C0E"/>
    <w:rsid w:val="008E5CD2"/>
    <w:rsid w:val="008E5DF8"/>
    <w:rsid w:val="008E62E0"/>
    <w:rsid w:val="008E66BC"/>
    <w:rsid w:val="008E69DB"/>
    <w:rsid w:val="008E72BE"/>
    <w:rsid w:val="008E740F"/>
    <w:rsid w:val="008E7442"/>
    <w:rsid w:val="008E799A"/>
    <w:rsid w:val="008E7AA9"/>
    <w:rsid w:val="008E7ABD"/>
    <w:rsid w:val="008E7E86"/>
    <w:rsid w:val="008F012D"/>
    <w:rsid w:val="008F0250"/>
    <w:rsid w:val="008F0251"/>
    <w:rsid w:val="008F02DE"/>
    <w:rsid w:val="008F0808"/>
    <w:rsid w:val="008F09EA"/>
    <w:rsid w:val="008F11F4"/>
    <w:rsid w:val="008F1530"/>
    <w:rsid w:val="008F16FB"/>
    <w:rsid w:val="008F1952"/>
    <w:rsid w:val="008F1BAC"/>
    <w:rsid w:val="008F1E1F"/>
    <w:rsid w:val="008F2118"/>
    <w:rsid w:val="008F211A"/>
    <w:rsid w:val="008F24AC"/>
    <w:rsid w:val="008F24DD"/>
    <w:rsid w:val="008F2517"/>
    <w:rsid w:val="008F254D"/>
    <w:rsid w:val="008F2941"/>
    <w:rsid w:val="008F2C56"/>
    <w:rsid w:val="008F310B"/>
    <w:rsid w:val="008F322B"/>
    <w:rsid w:val="008F34CB"/>
    <w:rsid w:val="008F3519"/>
    <w:rsid w:val="008F3AD3"/>
    <w:rsid w:val="008F3CA7"/>
    <w:rsid w:val="008F3F6A"/>
    <w:rsid w:val="008F418F"/>
    <w:rsid w:val="008F4230"/>
    <w:rsid w:val="008F443F"/>
    <w:rsid w:val="008F453B"/>
    <w:rsid w:val="008F460B"/>
    <w:rsid w:val="008F4929"/>
    <w:rsid w:val="008F4DD5"/>
    <w:rsid w:val="008F4E66"/>
    <w:rsid w:val="008F5865"/>
    <w:rsid w:val="008F58DD"/>
    <w:rsid w:val="008F5DE5"/>
    <w:rsid w:val="008F5E42"/>
    <w:rsid w:val="008F6162"/>
    <w:rsid w:val="008F62B8"/>
    <w:rsid w:val="008F62E0"/>
    <w:rsid w:val="008F63B1"/>
    <w:rsid w:val="008F64B0"/>
    <w:rsid w:val="008F67E7"/>
    <w:rsid w:val="008F6973"/>
    <w:rsid w:val="008F6BCC"/>
    <w:rsid w:val="008F6E6A"/>
    <w:rsid w:val="008F6FAE"/>
    <w:rsid w:val="008F703C"/>
    <w:rsid w:val="008F7080"/>
    <w:rsid w:val="008F70CE"/>
    <w:rsid w:val="008F720B"/>
    <w:rsid w:val="008F7421"/>
    <w:rsid w:val="008F7AA7"/>
    <w:rsid w:val="008F7BCB"/>
    <w:rsid w:val="008F7E25"/>
    <w:rsid w:val="00900367"/>
    <w:rsid w:val="00900391"/>
    <w:rsid w:val="0090041E"/>
    <w:rsid w:val="009005A8"/>
    <w:rsid w:val="00900671"/>
    <w:rsid w:val="00900947"/>
    <w:rsid w:val="00900EB8"/>
    <w:rsid w:val="00900FBA"/>
    <w:rsid w:val="009010E4"/>
    <w:rsid w:val="009012E9"/>
    <w:rsid w:val="009013DF"/>
    <w:rsid w:val="009016E0"/>
    <w:rsid w:val="009016E7"/>
    <w:rsid w:val="00901B1F"/>
    <w:rsid w:val="00901C71"/>
    <w:rsid w:val="00902298"/>
    <w:rsid w:val="009023E3"/>
    <w:rsid w:val="009026E6"/>
    <w:rsid w:val="009028C6"/>
    <w:rsid w:val="00902E5B"/>
    <w:rsid w:val="00902ED7"/>
    <w:rsid w:val="00903222"/>
    <w:rsid w:val="00903377"/>
    <w:rsid w:val="00903485"/>
    <w:rsid w:val="00903D59"/>
    <w:rsid w:val="00903F9F"/>
    <w:rsid w:val="00903FD9"/>
    <w:rsid w:val="0090444E"/>
    <w:rsid w:val="009047AE"/>
    <w:rsid w:val="00904CF5"/>
    <w:rsid w:val="00904F65"/>
    <w:rsid w:val="00904FB3"/>
    <w:rsid w:val="00905259"/>
    <w:rsid w:val="009053D8"/>
    <w:rsid w:val="009053F4"/>
    <w:rsid w:val="0090556C"/>
    <w:rsid w:val="00905633"/>
    <w:rsid w:val="00905718"/>
    <w:rsid w:val="0090594A"/>
    <w:rsid w:val="00905D92"/>
    <w:rsid w:val="00905EAE"/>
    <w:rsid w:val="00905EDE"/>
    <w:rsid w:val="009060C4"/>
    <w:rsid w:val="00906596"/>
    <w:rsid w:val="009065C1"/>
    <w:rsid w:val="009065C6"/>
    <w:rsid w:val="00906844"/>
    <w:rsid w:val="009068A5"/>
    <w:rsid w:val="00906AAE"/>
    <w:rsid w:val="00906C91"/>
    <w:rsid w:val="00906C95"/>
    <w:rsid w:val="00906F93"/>
    <w:rsid w:val="00907656"/>
    <w:rsid w:val="0090778A"/>
    <w:rsid w:val="009079A9"/>
    <w:rsid w:val="00907CFB"/>
    <w:rsid w:val="00907DB4"/>
    <w:rsid w:val="00907E47"/>
    <w:rsid w:val="00907FE1"/>
    <w:rsid w:val="009107FD"/>
    <w:rsid w:val="00910B77"/>
    <w:rsid w:val="00910ED6"/>
    <w:rsid w:val="00911382"/>
    <w:rsid w:val="009115EF"/>
    <w:rsid w:val="009116DD"/>
    <w:rsid w:val="009117CD"/>
    <w:rsid w:val="009127A0"/>
    <w:rsid w:val="009127DA"/>
    <w:rsid w:val="00912977"/>
    <w:rsid w:val="00912D1C"/>
    <w:rsid w:val="00912D36"/>
    <w:rsid w:val="00913019"/>
    <w:rsid w:val="009130D1"/>
    <w:rsid w:val="009130FA"/>
    <w:rsid w:val="00913232"/>
    <w:rsid w:val="0091383A"/>
    <w:rsid w:val="00913B08"/>
    <w:rsid w:val="00913F1E"/>
    <w:rsid w:val="00913FB2"/>
    <w:rsid w:val="009140C4"/>
    <w:rsid w:val="00914163"/>
    <w:rsid w:val="00914271"/>
    <w:rsid w:val="00914485"/>
    <w:rsid w:val="009144A9"/>
    <w:rsid w:val="009144EE"/>
    <w:rsid w:val="0091468B"/>
    <w:rsid w:val="00914ABA"/>
    <w:rsid w:val="00914B33"/>
    <w:rsid w:val="00914D8D"/>
    <w:rsid w:val="00915126"/>
    <w:rsid w:val="0091522C"/>
    <w:rsid w:val="0091526F"/>
    <w:rsid w:val="009153D2"/>
    <w:rsid w:val="00915AF6"/>
    <w:rsid w:val="00915B7E"/>
    <w:rsid w:val="00915EB0"/>
    <w:rsid w:val="00916286"/>
    <w:rsid w:val="00916510"/>
    <w:rsid w:val="00916595"/>
    <w:rsid w:val="00916C47"/>
    <w:rsid w:val="00916FB4"/>
    <w:rsid w:val="009171AD"/>
    <w:rsid w:val="00917210"/>
    <w:rsid w:val="00917569"/>
    <w:rsid w:val="0091792D"/>
    <w:rsid w:val="00917B1A"/>
    <w:rsid w:val="00917D89"/>
    <w:rsid w:val="00917F7B"/>
    <w:rsid w:val="00917F7E"/>
    <w:rsid w:val="00920174"/>
    <w:rsid w:val="0092032C"/>
    <w:rsid w:val="00920430"/>
    <w:rsid w:val="00920681"/>
    <w:rsid w:val="00920A42"/>
    <w:rsid w:val="00920ADD"/>
    <w:rsid w:val="00920F85"/>
    <w:rsid w:val="00920FD4"/>
    <w:rsid w:val="009211C4"/>
    <w:rsid w:val="00921506"/>
    <w:rsid w:val="00921689"/>
    <w:rsid w:val="009216F6"/>
    <w:rsid w:val="009217AD"/>
    <w:rsid w:val="009219D2"/>
    <w:rsid w:val="00921A4E"/>
    <w:rsid w:val="00921E37"/>
    <w:rsid w:val="00921EA6"/>
    <w:rsid w:val="00921EAC"/>
    <w:rsid w:val="00921F6A"/>
    <w:rsid w:val="00922511"/>
    <w:rsid w:val="009229C4"/>
    <w:rsid w:val="00922A43"/>
    <w:rsid w:val="00922F07"/>
    <w:rsid w:val="009230C0"/>
    <w:rsid w:val="009231CD"/>
    <w:rsid w:val="00923340"/>
    <w:rsid w:val="0092338E"/>
    <w:rsid w:val="009233F3"/>
    <w:rsid w:val="00923463"/>
    <w:rsid w:val="00923B26"/>
    <w:rsid w:val="00923C7E"/>
    <w:rsid w:val="00924C20"/>
    <w:rsid w:val="00924D18"/>
    <w:rsid w:val="00925103"/>
    <w:rsid w:val="00925238"/>
    <w:rsid w:val="00925291"/>
    <w:rsid w:val="009252DB"/>
    <w:rsid w:val="00925430"/>
    <w:rsid w:val="009254FD"/>
    <w:rsid w:val="00925ACF"/>
    <w:rsid w:val="00925B71"/>
    <w:rsid w:val="00925B81"/>
    <w:rsid w:val="00925DF4"/>
    <w:rsid w:val="0092615D"/>
    <w:rsid w:val="00926244"/>
    <w:rsid w:val="00926546"/>
    <w:rsid w:val="009265A1"/>
    <w:rsid w:val="0092699E"/>
    <w:rsid w:val="00926D50"/>
    <w:rsid w:val="0092710C"/>
    <w:rsid w:val="00927700"/>
    <w:rsid w:val="0092778E"/>
    <w:rsid w:val="00927824"/>
    <w:rsid w:val="00927F55"/>
    <w:rsid w:val="0093005C"/>
    <w:rsid w:val="00930217"/>
    <w:rsid w:val="0093036E"/>
    <w:rsid w:val="0093079B"/>
    <w:rsid w:val="00930A62"/>
    <w:rsid w:val="00931033"/>
    <w:rsid w:val="00931224"/>
    <w:rsid w:val="0093147B"/>
    <w:rsid w:val="009315C0"/>
    <w:rsid w:val="009316C3"/>
    <w:rsid w:val="00931767"/>
    <w:rsid w:val="00931DCD"/>
    <w:rsid w:val="00931EF8"/>
    <w:rsid w:val="009321CF"/>
    <w:rsid w:val="00932210"/>
    <w:rsid w:val="0093240B"/>
    <w:rsid w:val="00932583"/>
    <w:rsid w:val="0093259D"/>
    <w:rsid w:val="009327F2"/>
    <w:rsid w:val="0093285C"/>
    <w:rsid w:val="00932915"/>
    <w:rsid w:val="009329B1"/>
    <w:rsid w:val="00932F04"/>
    <w:rsid w:val="009332F9"/>
    <w:rsid w:val="0093330E"/>
    <w:rsid w:val="009333D3"/>
    <w:rsid w:val="0093383D"/>
    <w:rsid w:val="0093387E"/>
    <w:rsid w:val="009339B1"/>
    <w:rsid w:val="009339B6"/>
    <w:rsid w:val="00933B4B"/>
    <w:rsid w:val="00933B4C"/>
    <w:rsid w:val="00933CC7"/>
    <w:rsid w:val="00933DC4"/>
    <w:rsid w:val="00934034"/>
    <w:rsid w:val="009342C3"/>
    <w:rsid w:val="0093431B"/>
    <w:rsid w:val="009345C4"/>
    <w:rsid w:val="009346D6"/>
    <w:rsid w:val="00934743"/>
    <w:rsid w:val="00934846"/>
    <w:rsid w:val="0093487E"/>
    <w:rsid w:val="00934FFE"/>
    <w:rsid w:val="0093502F"/>
    <w:rsid w:val="009356D5"/>
    <w:rsid w:val="00935787"/>
    <w:rsid w:val="00935852"/>
    <w:rsid w:val="00935B00"/>
    <w:rsid w:val="00935C3B"/>
    <w:rsid w:val="00935CC4"/>
    <w:rsid w:val="00936405"/>
    <w:rsid w:val="009366AC"/>
    <w:rsid w:val="0093688C"/>
    <w:rsid w:val="009369C9"/>
    <w:rsid w:val="00936B64"/>
    <w:rsid w:val="00937359"/>
    <w:rsid w:val="009374D0"/>
    <w:rsid w:val="009379C4"/>
    <w:rsid w:val="00937B43"/>
    <w:rsid w:val="009400F1"/>
    <w:rsid w:val="009401A9"/>
    <w:rsid w:val="00940262"/>
    <w:rsid w:val="0094041A"/>
    <w:rsid w:val="00940B6B"/>
    <w:rsid w:val="00940C3B"/>
    <w:rsid w:val="00940C4E"/>
    <w:rsid w:val="00940D32"/>
    <w:rsid w:val="00941027"/>
    <w:rsid w:val="0094109F"/>
    <w:rsid w:val="00941411"/>
    <w:rsid w:val="0094171F"/>
    <w:rsid w:val="0094190D"/>
    <w:rsid w:val="00941E32"/>
    <w:rsid w:val="00941E6B"/>
    <w:rsid w:val="00941F45"/>
    <w:rsid w:val="009420BA"/>
    <w:rsid w:val="009422AC"/>
    <w:rsid w:val="00942354"/>
    <w:rsid w:val="0094237C"/>
    <w:rsid w:val="009423ED"/>
    <w:rsid w:val="00942681"/>
    <w:rsid w:val="00942687"/>
    <w:rsid w:val="00942860"/>
    <w:rsid w:val="0094290C"/>
    <w:rsid w:val="009430BE"/>
    <w:rsid w:val="009431B6"/>
    <w:rsid w:val="0094391B"/>
    <w:rsid w:val="00943A7E"/>
    <w:rsid w:val="00943DF2"/>
    <w:rsid w:val="00943E42"/>
    <w:rsid w:val="00943E5D"/>
    <w:rsid w:val="00944046"/>
    <w:rsid w:val="00944603"/>
    <w:rsid w:val="009446E5"/>
    <w:rsid w:val="00944701"/>
    <w:rsid w:val="00944728"/>
    <w:rsid w:val="00944914"/>
    <w:rsid w:val="00944CE6"/>
    <w:rsid w:val="00945210"/>
    <w:rsid w:val="009453CB"/>
    <w:rsid w:val="009453E8"/>
    <w:rsid w:val="00945664"/>
    <w:rsid w:val="00945AD1"/>
    <w:rsid w:val="00945C90"/>
    <w:rsid w:val="009460BA"/>
    <w:rsid w:val="0094620D"/>
    <w:rsid w:val="00946ECB"/>
    <w:rsid w:val="00946F39"/>
    <w:rsid w:val="00947253"/>
    <w:rsid w:val="00947268"/>
    <w:rsid w:val="0094734E"/>
    <w:rsid w:val="0094750E"/>
    <w:rsid w:val="009477AD"/>
    <w:rsid w:val="009477B3"/>
    <w:rsid w:val="00947AB1"/>
    <w:rsid w:val="00947C64"/>
    <w:rsid w:val="00947C94"/>
    <w:rsid w:val="00947CDA"/>
    <w:rsid w:val="00947FBF"/>
    <w:rsid w:val="00950061"/>
    <w:rsid w:val="0095059D"/>
    <w:rsid w:val="009507C8"/>
    <w:rsid w:val="009507E6"/>
    <w:rsid w:val="0095115E"/>
    <w:rsid w:val="0095118A"/>
    <w:rsid w:val="009511DD"/>
    <w:rsid w:val="009512CE"/>
    <w:rsid w:val="00951334"/>
    <w:rsid w:val="009513EA"/>
    <w:rsid w:val="009514FC"/>
    <w:rsid w:val="00951894"/>
    <w:rsid w:val="00951A01"/>
    <w:rsid w:val="00951DD3"/>
    <w:rsid w:val="00952148"/>
    <w:rsid w:val="00952468"/>
    <w:rsid w:val="0095266D"/>
    <w:rsid w:val="0095290D"/>
    <w:rsid w:val="00952F1C"/>
    <w:rsid w:val="009532E4"/>
    <w:rsid w:val="00953359"/>
    <w:rsid w:val="009536C5"/>
    <w:rsid w:val="00953805"/>
    <w:rsid w:val="009538A9"/>
    <w:rsid w:val="00953D28"/>
    <w:rsid w:val="00953F4E"/>
    <w:rsid w:val="00954035"/>
    <w:rsid w:val="009544A9"/>
    <w:rsid w:val="0095451C"/>
    <w:rsid w:val="00954767"/>
    <w:rsid w:val="0095487A"/>
    <w:rsid w:val="009548FB"/>
    <w:rsid w:val="00954A0B"/>
    <w:rsid w:val="00954D76"/>
    <w:rsid w:val="0095506C"/>
    <w:rsid w:val="0095538B"/>
    <w:rsid w:val="0095563C"/>
    <w:rsid w:val="009556CF"/>
    <w:rsid w:val="00955740"/>
    <w:rsid w:val="009557DE"/>
    <w:rsid w:val="00955816"/>
    <w:rsid w:val="009558F0"/>
    <w:rsid w:val="00955FC3"/>
    <w:rsid w:val="0095675B"/>
    <w:rsid w:val="009568F7"/>
    <w:rsid w:val="00956AD4"/>
    <w:rsid w:val="00956AEE"/>
    <w:rsid w:val="0095715B"/>
    <w:rsid w:val="00957470"/>
    <w:rsid w:val="00957519"/>
    <w:rsid w:val="00957AF7"/>
    <w:rsid w:val="00960177"/>
    <w:rsid w:val="00960673"/>
    <w:rsid w:val="0096075B"/>
    <w:rsid w:val="00960773"/>
    <w:rsid w:val="00960ACA"/>
    <w:rsid w:val="00960C4F"/>
    <w:rsid w:val="00960DD3"/>
    <w:rsid w:val="00960E3E"/>
    <w:rsid w:val="009615D2"/>
    <w:rsid w:val="009615D8"/>
    <w:rsid w:val="009617BA"/>
    <w:rsid w:val="00961986"/>
    <w:rsid w:val="00961B93"/>
    <w:rsid w:val="00961B9A"/>
    <w:rsid w:val="009620EB"/>
    <w:rsid w:val="0096217C"/>
    <w:rsid w:val="009622FB"/>
    <w:rsid w:val="0096236F"/>
    <w:rsid w:val="00962441"/>
    <w:rsid w:val="00962796"/>
    <w:rsid w:val="009627B5"/>
    <w:rsid w:val="00962A80"/>
    <w:rsid w:val="00962BC4"/>
    <w:rsid w:val="00962E5B"/>
    <w:rsid w:val="00962F7A"/>
    <w:rsid w:val="0096305E"/>
    <w:rsid w:val="00963277"/>
    <w:rsid w:val="00963ADA"/>
    <w:rsid w:val="00963DB7"/>
    <w:rsid w:val="00963E8F"/>
    <w:rsid w:val="009643C0"/>
    <w:rsid w:val="00964985"/>
    <w:rsid w:val="00964B30"/>
    <w:rsid w:val="00964B53"/>
    <w:rsid w:val="00964C3F"/>
    <w:rsid w:val="00964C6C"/>
    <w:rsid w:val="009650AB"/>
    <w:rsid w:val="00965176"/>
    <w:rsid w:val="00965240"/>
    <w:rsid w:val="009652BA"/>
    <w:rsid w:val="00965409"/>
    <w:rsid w:val="009657F1"/>
    <w:rsid w:val="00965847"/>
    <w:rsid w:val="00965A3E"/>
    <w:rsid w:val="00965C48"/>
    <w:rsid w:val="0096610A"/>
    <w:rsid w:val="009663AF"/>
    <w:rsid w:val="00966529"/>
    <w:rsid w:val="00966671"/>
    <w:rsid w:val="00966A22"/>
    <w:rsid w:val="00966D9D"/>
    <w:rsid w:val="00966E37"/>
    <w:rsid w:val="00966E4A"/>
    <w:rsid w:val="00967041"/>
    <w:rsid w:val="00967207"/>
    <w:rsid w:val="00967320"/>
    <w:rsid w:val="0096738A"/>
    <w:rsid w:val="00967518"/>
    <w:rsid w:val="009676AE"/>
    <w:rsid w:val="00967825"/>
    <w:rsid w:val="009678AC"/>
    <w:rsid w:val="009678F4"/>
    <w:rsid w:val="00967907"/>
    <w:rsid w:val="00967C9D"/>
    <w:rsid w:val="00967EE3"/>
    <w:rsid w:val="00970291"/>
    <w:rsid w:val="00970579"/>
    <w:rsid w:val="009705CC"/>
    <w:rsid w:val="00970918"/>
    <w:rsid w:val="0097099E"/>
    <w:rsid w:val="00970F35"/>
    <w:rsid w:val="00971141"/>
    <w:rsid w:val="00971761"/>
    <w:rsid w:val="0097194C"/>
    <w:rsid w:val="00971AC4"/>
    <w:rsid w:val="00971B8E"/>
    <w:rsid w:val="00971EB4"/>
    <w:rsid w:val="009720A4"/>
    <w:rsid w:val="00972104"/>
    <w:rsid w:val="0097216F"/>
    <w:rsid w:val="00972344"/>
    <w:rsid w:val="00972396"/>
    <w:rsid w:val="0097266F"/>
    <w:rsid w:val="00972C3B"/>
    <w:rsid w:val="00972FA4"/>
    <w:rsid w:val="00973057"/>
    <w:rsid w:val="009735EE"/>
    <w:rsid w:val="00973D97"/>
    <w:rsid w:val="00973E3A"/>
    <w:rsid w:val="00973FA2"/>
    <w:rsid w:val="009745F3"/>
    <w:rsid w:val="009746D9"/>
    <w:rsid w:val="00974D50"/>
    <w:rsid w:val="00974E71"/>
    <w:rsid w:val="00974EB1"/>
    <w:rsid w:val="009751AF"/>
    <w:rsid w:val="00975326"/>
    <w:rsid w:val="00975556"/>
    <w:rsid w:val="009757DD"/>
    <w:rsid w:val="00975832"/>
    <w:rsid w:val="00975BA3"/>
    <w:rsid w:val="00975D84"/>
    <w:rsid w:val="00975DEA"/>
    <w:rsid w:val="0097651E"/>
    <w:rsid w:val="00976942"/>
    <w:rsid w:val="00976CA5"/>
    <w:rsid w:val="00977365"/>
    <w:rsid w:val="00977416"/>
    <w:rsid w:val="0097758F"/>
    <w:rsid w:val="009778C6"/>
    <w:rsid w:val="00977A1C"/>
    <w:rsid w:val="00977AE5"/>
    <w:rsid w:val="00977CB5"/>
    <w:rsid w:val="00977CDF"/>
    <w:rsid w:val="00977D45"/>
    <w:rsid w:val="00977D4E"/>
    <w:rsid w:val="009800D3"/>
    <w:rsid w:val="00980406"/>
    <w:rsid w:val="0098043F"/>
    <w:rsid w:val="009808A2"/>
    <w:rsid w:val="00980D63"/>
    <w:rsid w:val="00980EF3"/>
    <w:rsid w:val="00981038"/>
    <w:rsid w:val="0098106E"/>
    <w:rsid w:val="009812BF"/>
    <w:rsid w:val="00981366"/>
    <w:rsid w:val="00981511"/>
    <w:rsid w:val="00981772"/>
    <w:rsid w:val="00981935"/>
    <w:rsid w:val="00981966"/>
    <w:rsid w:val="00981D1C"/>
    <w:rsid w:val="00981E1C"/>
    <w:rsid w:val="00982118"/>
    <w:rsid w:val="00982143"/>
    <w:rsid w:val="00982437"/>
    <w:rsid w:val="009825F1"/>
    <w:rsid w:val="009826B4"/>
    <w:rsid w:val="00982AC3"/>
    <w:rsid w:val="00982B77"/>
    <w:rsid w:val="00982B79"/>
    <w:rsid w:val="00982BED"/>
    <w:rsid w:val="00982C62"/>
    <w:rsid w:val="00982C91"/>
    <w:rsid w:val="00982D22"/>
    <w:rsid w:val="00982F76"/>
    <w:rsid w:val="00982FA3"/>
    <w:rsid w:val="00982FD3"/>
    <w:rsid w:val="0098327D"/>
    <w:rsid w:val="00983945"/>
    <w:rsid w:val="00983C20"/>
    <w:rsid w:val="00983E98"/>
    <w:rsid w:val="009840FD"/>
    <w:rsid w:val="009841FA"/>
    <w:rsid w:val="0098432E"/>
    <w:rsid w:val="009843ED"/>
    <w:rsid w:val="00984701"/>
    <w:rsid w:val="009847F4"/>
    <w:rsid w:val="00984835"/>
    <w:rsid w:val="00984847"/>
    <w:rsid w:val="00984861"/>
    <w:rsid w:val="009849D9"/>
    <w:rsid w:val="00984A23"/>
    <w:rsid w:val="00984BEC"/>
    <w:rsid w:val="00984EFE"/>
    <w:rsid w:val="0098541C"/>
    <w:rsid w:val="00985966"/>
    <w:rsid w:val="00985EB8"/>
    <w:rsid w:val="00985FB3"/>
    <w:rsid w:val="009860C3"/>
    <w:rsid w:val="0098634E"/>
    <w:rsid w:val="009864EE"/>
    <w:rsid w:val="00986566"/>
    <w:rsid w:val="009865BB"/>
    <w:rsid w:val="009865C2"/>
    <w:rsid w:val="009865E6"/>
    <w:rsid w:val="009866B4"/>
    <w:rsid w:val="00986A40"/>
    <w:rsid w:val="00986A53"/>
    <w:rsid w:val="00986BE8"/>
    <w:rsid w:val="00986CC1"/>
    <w:rsid w:val="00986D01"/>
    <w:rsid w:val="00986F21"/>
    <w:rsid w:val="00986F4E"/>
    <w:rsid w:val="009870F4"/>
    <w:rsid w:val="00987189"/>
    <w:rsid w:val="00987191"/>
    <w:rsid w:val="0098741E"/>
    <w:rsid w:val="0098742F"/>
    <w:rsid w:val="00987593"/>
    <w:rsid w:val="00987640"/>
    <w:rsid w:val="00987A5A"/>
    <w:rsid w:val="00987B41"/>
    <w:rsid w:val="00987CB4"/>
    <w:rsid w:val="00987F6F"/>
    <w:rsid w:val="00987FB2"/>
    <w:rsid w:val="00987FF0"/>
    <w:rsid w:val="009901CE"/>
    <w:rsid w:val="009905A7"/>
    <w:rsid w:val="0099097E"/>
    <w:rsid w:val="009909B2"/>
    <w:rsid w:val="00990ACD"/>
    <w:rsid w:val="00990B09"/>
    <w:rsid w:val="00990F07"/>
    <w:rsid w:val="00990F34"/>
    <w:rsid w:val="009910AB"/>
    <w:rsid w:val="009910AE"/>
    <w:rsid w:val="00991626"/>
    <w:rsid w:val="00991D52"/>
    <w:rsid w:val="00992144"/>
    <w:rsid w:val="009921FC"/>
    <w:rsid w:val="0099245A"/>
    <w:rsid w:val="00992536"/>
    <w:rsid w:val="0099272B"/>
    <w:rsid w:val="0099294D"/>
    <w:rsid w:val="00992A0E"/>
    <w:rsid w:val="00992B90"/>
    <w:rsid w:val="00992D37"/>
    <w:rsid w:val="00992EE7"/>
    <w:rsid w:val="00992FED"/>
    <w:rsid w:val="009932E8"/>
    <w:rsid w:val="009934DC"/>
    <w:rsid w:val="0099399E"/>
    <w:rsid w:val="009939B1"/>
    <w:rsid w:val="00993DCB"/>
    <w:rsid w:val="00993ECF"/>
    <w:rsid w:val="0099413C"/>
    <w:rsid w:val="00994146"/>
    <w:rsid w:val="00994230"/>
    <w:rsid w:val="009942B2"/>
    <w:rsid w:val="0099479E"/>
    <w:rsid w:val="009948F0"/>
    <w:rsid w:val="0099492D"/>
    <w:rsid w:val="00994FFD"/>
    <w:rsid w:val="009950DE"/>
    <w:rsid w:val="009951D8"/>
    <w:rsid w:val="00995355"/>
    <w:rsid w:val="009953EA"/>
    <w:rsid w:val="009954A1"/>
    <w:rsid w:val="0099586F"/>
    <w:rsid w:val="0099588E"/>
    <w:rsid w:val="00995B2A"/>
    <w:rsid w:val="00995BC4"/>
    <w:rsid w:val="00995C4C"/>
    <w:rsid w:val="00995D30"/>
    <w:rsid w:val="00995EF7"/>
    <w:rsid w:val="00996716"/>
    <w:rsid w:val="00996A55"/>
    <w:rsid w:val="0099719E"/>
    <w:rsid w:val="0099726F"/>
    <w:rsid w:val="009973AE"/>
    <w:rsid w:val="0099766C"/>
    <w:rsid w:val="0099791E"/>
    <w:rsid w:val="00997B46"/>
    <w:rsid w:val="009A0169"/>
    <w:rsid w:val="009A032F"/>
    <w:rsid w:val="009A03AB"/>
    <w:rsid w:val="009A0BF8"/>
    <w:rsid w:val="009A0D07"/>
    <w:rsid w:val="009A10DA"/>
    <w:rsid w:val="009A1698"/>
    <w:rsid w:val="009A1756"/>
    <w:rsid w:val="009A18F1"/>
    <w:rsid w:val="009A191E"/>
    <w:rsid w:val="009A1938"/>
    <w:rsid w:val="009A1B56"/>
    <w:rsid w:val="009A1ED5"/>
    <w:rsid w:val="009A2E15"/>
    <w:rsid w:val="009A329C"/>
    <w:rsid w:val="009A3305"/>
    <w:rsid w:val="009A33BB"/>
    <w:rsid w:val="009A3AFA"/>
    <w:rsid w:val="009A3BFD"/>
    <w:rsid w:val="009A3C05"/>
    <w:rsid w:val="009A3C93"/>
    <w:rsid w:val="009A3D55"/>
    <w:rsid w:val="009A3E87"/>
    <w:rsid w:val="009A3FD0"/>
    <w:rsid w:val="009A440B"/>
    <w:rsid w:val="009A4821"/>
    <w:rsid w:val="009A49CF"/>
    <w:rsid w:val="009A4B23"/>
    <w:rsid w:val="009A4F12"/>
    <w:rsid w:val="009A5005"/>
    <w:rsid w:val="009A5052"/>
    <w:rsid w:val="009A51C0"/>
    <w:rsid w:val="009A51C7"/>
    <w:rsid w:val="009A5514"/>
    <w:rsid w:val="009A59EC"/>
    <w:rsid w:val="009A5B79"/>
    <w:rsid w:val="009A5C56"/>
    <w:rsid w:val="009A5CA8"/>
    <w:rsid w:val="009A5E66"/>
    <w:rsid w:val="009A6013"/>
    <w:rsid w:val="009A608F"/>
    <w:rsid w:val="009A60C6"/>
    <w:rsid w:val="009A63E5"/>
    <w:rsid w:val="009A6498"/>
    <w:rsid w:val="009A6550"/>
    <w:rsid w:val="009A6925"/>
    <w:rsid w:val="009A6B94"/>
    <w:rsid w:val="009A6CA2"/>
    <w:rsid w:val="009A6D52"/>
    <w:rsid w:val="009A6DC5"/>
    <w:rsid w:val="009A6DE2"/>
    <w:rsid w:val="009A6ED0"/>
    <w:rsid w:val="009A706A"/>
    <w:rsid w:val="009A71AB"/>
    <w:rsid w:val="009A73D7"/>
    <w:rsid w:val="009A7401"/>
    <w:rsid w:val="009A76A8"/>
    <w:rsid w:val="009A7745"/>
    <w:rsid w:val="009A774E"/>
    <w:rsid w:val="009A7C3D"/>
    <w:rsid w:val="009A7D97"/>
    <w:rsid w:val="009AFD62"/>
    <w:rsid w:val="009B0156"/>
    <w:rsid w:val="009B0295"/>
    <w:rsid w:val="009B053F"/>
    <w:rsid w:val="009B05BA"/>
    <w:rsid w:val="009B0605"/>
    <w:rsid w:val="009B0CFB"/>
    <w:rsid w:val="009B0E5C"/>
    <w:rsid w:val="009B0F6E"/>
    <w:rsid w:val="009B13CD"/>
    <w:rsid w:val="009B1696"/>
    <w:rsid w:val="009B17CD"/>
    <w:rsid w:val="009B1991"/>
    <w:rsid w:val="009B1B0E"/>
    <w:rsid w:val="009B1C03"/>
    <w:rsid w:val="009B1F70"/>
    <w:rsid w:val="009B212D"/>
    <w:rsid w:val="009B2596"/>
    <w:rsid w:val="009B265D"/>
    <w:rsid w:val="009B26C8"/>
    <w:rsid w:val="009B29D9"/>
    <w:rsid w:val="009B2E5E"/>
    <w:rsid w:val="009B3230"/>
    <w:rsid w:val="009B32A7"/>
    <w:rsid w:val="009B3418"/>
    <w:rsid w:val="009B3475"/>
    <w:rsid w:val="009B3D2F"/>
    <w:rsid w:val="009B3E3C"/>
    <w:rsid w:val="009B42B6"/>
    <w:rsid w:val="009B42BB"/>
    <w:rsid w:val="009B42CC"/>
    <w:rsid w:val="009B4363"/>
    <w:rsid w:val="009B43D6"/>
    <w:rsid w:val="009B4440"/>
    <w:rsid w:val="009B46B6"/>
    <w:rsid w:val="009B47BD"/>
    <w:rsid w:val="009B4961"/>
    <w:rsid w:val="009B49CC"/>
    <w:rsid w:val="009B4C1E"/>
    <w:rsid w:val="009B5081"/>
    <w:rsid w:val="009B5315"/>
    <w:rsid w:val="009B5436"/>
    <w:rsid w:val="009B5769"/>
    <w:rsid w:val="009B6645"/>
    <w:rsid w:val="009B6985"/>
    <w:rsid w:val="009B69B3"/>
    <w:rsid w:val="009B6B5B"/>
    <w:rsid w:val="009B6F0D"/>
    <w:rsid w:val="009B6FBE"/>
    <w:rsid w:val="009B7011"/>
    <w:rsid w:val="009B71E4"/>
    <w:rsid w:val="009B7501"/>
    <w:rsid w:val="009B77E6"/>
    <w:rsid w:val="009B7875"/>
    <w:rsid w:val="009B792A"/>
    <w:rsid w:val="009B7947"/>
    <w:rsid w:val="009B7E80"/>
    <w:rsid w:val="009C044C"/>
    <w:rsid w:val="009C0455"/>
    <w:rsid w:val="009C04EE"/>
    <w:rsid w:val="009C057C"/>
    <w:rsid w:val="009C0902"/>
    <w:rsid w:val="009C0C99"/>
    <w:rsid w:val="009C0CD4"/>
    <w:rsid w:val="009C0EA1"/>
    <w:rsid w:val="009C147F"/>
    <w:rsid w:val="009C14E1"/>
    <w:rsid w:val="009C15E7"/>
    <w:rsid w:val="009C17C8"/>
    <w:rsid w:val="009C1CA9"/>
    <w:rsid w:val="009C1D3F"/>
    <w:rsid w:val="009C215E"/>
    <w:rsid w:val="009C21B2"/>
    <w:rsid w:val="009C25A1"/>
    <w:rsid w:val="009C2925"/>
    <w:rsid w:val="009C2F88"/>
    <w:rsid w:val="009C32C5"/>
    <w:rsid w:val="009C36AA"/>
    <w:rsid w:val="009C3731"/>
    <w:rsid w:val="009C385B"/>
    <w:rsid w:val="009C39EB"/>
    <w:rsid w:val="009C3A9F"/>
    <w:rsid w:val="009C3E3C"/>
    <w:rsid w:val="009C3F74"/>
    <w:rsid w:val="009C4353"/>
    <w:rsid w:val="009C43A9"/>
    <w:rsid w:val="009C49C2"/>
    <w:rsid w:val="009C4A40"/>
    <w:rsid w:val="009C4BE0"/>
    <w:rsid w:val="009C4E2D"/>
    <w:rsid w:val="009C5110"/>
    <w:rsid w:val="009C53E9"/>
    <w:rsid w:val="009C5C4A"/>
    <w:rsid w:val="009C609C"/>
    <w:rsid w:val="009C62C0"/>
    <w:rsid w:val="009C6679"/>
    <w:rsid w:val="009C6A70"/>
    <w:rsid w:val="009C6A88"/>
    <w:rsid w:val="009C7199"/>
    <w:rsid w:val="009C765D"/>
    <w:rsid w:val="009C78AE"/>
    <w:rsid w:val="009C7ADA"/>
    <w:rsid w:val="009C7B35"/>
    <w:rsid w:val="009C7BE3"/>
    <w:rsid w:val="009C7C9C"/>
    <w:rsid w:val="009C7D23"/>
    <w:rsid w:val="009D000A"/>
    <w:rsid w:val="009D0378"/>
    <w:rsid w:val="009D0754"/>
    <w:rsid w:val="009D0E38"/>
    <w:rsid w:val="009D120A"/>
    <w:rsid w:val="009D18CB"/>
    <w:rsid w:val="009D1A86"/>
    <w:rsid w:val="009D1E12"/>
    <w:rsid w:val="009D25AC"/>
    <w:rsid w:val="009D271E"/>
    <w:rsid w:val="009D2879"/>
    <w:rsid w:val="009D2B2A"/>
    <w:rsid w:val="009D2DA9"/>
    <w:rsid w:val="009D2E93"/>
    <w:rsid w:val="009D2EA9"/>
    <w:rsid w:val="009D3038"/>
    <w:rsid w:val="009D3437"/>
    <w:rsid w:val="009D34C0"/>
    <w:rsid w:val="009D35FB"/>
    <w:rsid w:val="009D42BF"/>
    <w:rsid w:val="009D43A9"/>
    <w:rsid w:val="009D452F"/>
    <w:rsid w:val="009D4805"/>
    <w:rsid w:val="009D4BBE"/>
    <w:rsid w:val="009D4E16"/>
    <w:rsid w:val="009D505D"/>
    <w:rsid w:val="009D51BE"/>
    <w:rsid w:val="009D52AE"/>
    <w:rsid w:val="009D55D5"/>
    <w:rsid w:val="009D57FB"/>
    <w:rsid w:val="009D5831"/>
    <w:rsid w:val="009D5893"/>
    <w:rsid w:val="009D5A7F"/>
    <w:rsid w:val="009D5DFD"/>
    <w:rsid w:val="009D6159"/>
    <w:rsid w:val="009D6620"/>
    <w:rsid w:val="009D66F7"/>
    <w:rsid w:val="009D67C7"/>
    <w:rsid w:val="009D6A4F"/>
    <w:rsid w:val="009D6C54"/>
    <w:rsid w:val="009D6DFB"/>
    <w:rsid w:val="009D6FBD"/>
    <w:rsid w:val="009D718B"/>
    <w:rsid w:val="009D72B0"/>
    <w:rsid w:val="009D7468"/>
    <w:rsid w:val="009D77CE"/>
    <w:rsid w:val="009D7A31"/>
    <w:rsid w:val="009D7B20"/>
    <w:rsid w:val="009D7CEA"/>
    <w:rsid w:val="009D7DE3"/>
    <w:rsid w:val="009D7E4D"/>
    <w:rsid w:val="009E003B"/>
    <w:rsid w:val="009E004A"/>
    <w:rsid w:val="009E00E6"/>
    <w:rsid w:val="009E066B"/>
    <w:rsid w:val="009E08A2"/>
    <w:rsid w:val="009E0A8B"/>
    <w:rsid w:val="009E0AEE"/>
    <w:rsid w:val="009E0CBF"/>
    <w:rsid w:val="009E11D6"/>
    <w:rsid w:val="009E129F"/>
    <w:rsid w:val="009E1515"/>
    <w:rsid w:val="009E1906"/>
    <w:rsid w:val="009E1AD8"/>
    <w:rsid w:val="009E1C62"/>
    <w:rsid w:val="009E1CFF"/>
    <w:rsid w:val="009E1ECF"/>
    <w:rsid w:val="009E1FEE"/>
    <w:rsid w:val="009E2126"/>
    <w:rsid w:val="009E21E9"/>
    <w:rsid w:val="009E227C"/>
    <w:rsid w:val="009E2303"/>
    <w:rsid w:val="009E23EA"/>
    <w:rsid w:val="009E2574"/>
    <w:rsid w:val="009E2A9F"/>
    <w:rsid w:val="009E2D24"/>
    <w:rsid w:val="009E2EA0"/>
    <w:rsid w:val="009E305F"/>
    <w:rsid w:val="009E31DC"/>
    <w:rsid w:val="009E3689"/>
    <w:rsid w:val="009E36FF"/>
    <w:rsid w:val="009E37D3"/>
    <w:rsid w:val="009E37F1"/>
    <w:rsid w:val="009E3971"/>
    <w:rsid w:val="009E3B37"/>
    <w:rsid w:val="009E3DB6"/>
    <w:rsid w:val="009E4278"/>
    <w:rsid w:val="009E42EE"/>
    <w:rsid w:val="009E4C6A"/>
    <w:rsid w:val="009E4EFA"/>
    <w:rsid w:val="009E5028"/>
    <w:rsid w:val="009E50FB"/>
    <w:rsid w:val="009E5280"/>
    <w:rsid w:val="009E5386"/>
    <w:rsid w:val="009E53A5"/>
    <w:rsid w:val="009E53E2"/>
    <w:rsid w:val="009E5C98"/>
    <w:rsid w:val="009E5CD3"/>
    <w:rsid w:val="009E5DD1"/>
    <w:rsid w:val="009E5F3C"/>
    <w:rsid w:val="009E60AD"/>
    <w:rsid w:val="009E6617"/>
    <w:rsid w:val="009E68C8"/>
    <w:rsid w:val="009E6A4B"/>
    <w:rsid w:val="009E6AB5"/>
    <w:rsid w:val="009E6C39"/>
    <w:rsid w:val="009E6DAB"/>
    <w:rsid w:val="009E6F4B"/>
    <w:rsid w:val="009E703C"/>
    <w:rsid w:val="009E7108"/>
    <w:rsid w:val="009E7389"/>
    <w:rsid w:val="009E7DBE"/>
    <w:rsid w:val="009E7E1D"/>
    <w:rsid w:val="009E7E4C"/>
    <w:rsid w:val="009E7F6A"/>
    <w:rsid w:val="009F01AE"/>
    <w:rsid w:val="009F0276"/>
    <w:rsid w:val="009F08B5"/>
    <w:rsid w:val="009F08F5"/>
    <w:rsid w:val="009F0915"/>
    <w:rsid w:val="009F0956"/>
    <w:rsid w:val="009F0EE5"/>
    <w:rsid w:val="009F11A0"/>
    <w:rsid w:val="009F1264"/>
    <w:rsid w:val="009F14AA"/>
    <w:rsid w:val="009F196D"/>
    <w:rsid w:val="009F1B82"/>
    <w:rsid w:val="009F1C52"/>
    <w:rsid w:val="009F1D0A"/>
    <w:rsid w:val="009F1DF5"/>
    <w:rsid w:val="009F20D5"/>
    <w:rsid w:val="009F23F9"/>
    <w:rsid w:val="009F245B"/>
    <w:rsid w:val="009F25E6"/>
    <w:rsid w:val="009F2B11"/>
    <w:rsid w:val="009F2B1E"/>
    <w:rsid w:val="009F2BE8"/>
    <w:rsid w:val="009F2F09"/>
    <w:rsid w:val="009F39A7"/>
    <w:rsid w:val="009F3AA3"/>
    <w:rsid w:val="009F3E16"/>
    <w:rsid w:val="009F407F"/>
    <w:rsid w:val="009F40B7"/>
    <w:rsid w:val="009F4188"/>
    <w:rsid w:val="009F4259"/>
    <w:rsid w:val="009F4302"/>
    <w:rsid w:val="009F4393"/>
    <w:rsid w:val="009F4AB3"/>
    <w:rsid w:val="009F4AE5"/>
    <w:rsid w:val="009F4AE6"/>
    <w:rsid w:val="009F4AE8"/>
    <w:rsid w:val="009F4BE9"/>
    <w:rsid w:val="009F4C77"/>
    <w:rsid w:val="009F4DB9"/>
    <w:rsid w:val="009F4DC1"/>
    <w:rsid w:val="009F50F0"/>
    <w:rsid w:val="009F548B"/>
    <w:rsid w:val="009F573B"/>
    <w:rsid w:val="009F5930"/>
    <w:rsid w:val="009F5A18"/>
    <w:rsid w:val="009F5B32"/>
    <w:rsid w:val="009F5BAD"/>
    <w:rsid w:val="009F5BEB"/>
    <w:rsid w:val="009F5C0E"/>
    <w:rsid w:val="009F6023"/>
    <w:rsid w:val="009F6115"/>
    <w:rsid w:val="009F62D3"/>
    <w:rsid w:val="009F6507"/>
    <w:rsid w:val="009F6855"/>
    <w:rsid w:val="009F6CA9"/>
    <w:rsid w:val="009F6E51"/>
    <w:rsid w:val="009F7034"/>
    <w:rsid w:val="009F7496"/>
    <w:rsid w:val="009F7552"/>
    <w:rsid w:val="009F765E"/>
    <w:rsid w:val="009F7C30"/>
    <w:rsid w:val="009F7F76"/>
    <w:rsid w:val="009FF02B"/>
    <w:rsid w:val="00A00112"/>
    <w:rsid w:val="00A004BF"/>
    <w:rsid w:val="00A004E0"/>
    <w:rsid w:val="00A00645"/>
    <w:rsid w:val="00A008B5"/>
    <w:rsid w:val="00A008C8"/>
    <w:rsid w:val="00A00F55"/>
    <w:rsid w:val="00A00F74"/>
    <w:rsid w:val="00A0177C"/>
    <w:rsid w:val="00A017B4"/>
    <w:rsid w:val="00A0183E"/>
    <w:rsid w:val="00A0197F"/>
    <w:rsid w:val="00A01C53"/>
    <w:rsid w:val="00A01D38"/>
    <w:rsid w:val="00A02061"/>
    <w:rsid w:val="00A021B9"/>
    <w:rsid w:val="00A02262"/>
    <w:rsid w:val="00A02354"/>
    <w:rsid w:val="00A02414"/>
    <w:rsid w:val="00A02417"/>
    <w:rsid w:val="00A025B9"/>
    <w:rsid w:val="00A0282B"/>
    <w:rsid w:val="00A0312D"/>
    <w:rsid w:val="00A03309"/>
    <w:rsid w:val="00A0355C"/>
    <w:rsid w:val="00A03A13"/>
    <w:rsid w:val="00A03AC9"/>
    <w:rsid w:val="00A03F45"/>
    <w:rsid w:val="00A040A3"/>
    <w:rsid w:val="00A040CD"/>
    <w:rsid w:val="00A04429"/>
    <w:rsid w:val="00A04604"/>
    <w:rsid w:val="00A04611"/>
    <w:rsid w:val="00A048CC"/>
    <w:rsid w:val="00A04CB3"/>
    <w:rsid w:val="00A05377"/>
    <w:rsid w:val="00A05AAA"/>
    <w:rsid w:val="00A05F5C"/>
    <w:rsid w:val="00A06446"/>
    <w:rsid w:val="00A064F7"/>
    <w:rsid w:val="00A06697"/>
    <w:rsid w:val="00A067E6"/>
    <w:rsid w:val="00A06A68"/>
    <w:rsid w:val="00A06B04"/>
    <w:rsid w:val="00A06C40"/>
    <w:rsid w:val="00A06D00"/>
    <w:rsid w:val="00A06EEC"/>
    <w:rsid w:val="00A06F8F"/>
    <w:rsid w:val="00A075A4"/>
    <w:rsid w:val="00A07BAA"/>
    <w:rsid w:val="00A07C57"/>
    <w:rsid w:val="00A10586"/>
    <w:rsid w:val="00A10675"/>
    <w:rsid w:val="00A10787"/>
    <w:rsid w:val="00A107C7"/>
    <w:rsid w:val="00A10A48"/>
    <w:rsid w:val="00A10D9B"/>
    <w:rsid w:val="00A10E28"/>
    <w:rsid w:val="00A10E2F"/>
    <w:rsid w:val="00A11061"/>
    <w:rsid w:val="00A110DA"/>
    <w:rsid w:val="00A112D5"/>
    <w:rsid w:val="00A1132B"/>
    <w:rsid w:val="00A114A4"/>
    <w:rsid w:val="00A11915"/>
    <w:rsid w:val="00A11930"/>
    <w:rsid w:val="00A11B54"/>
    <w:rsid w:val="00A11CDC"/>
    <w:rsid w:val="00A1238C"/>
    <w:rsid w:val="00A123A9"/>
    <w:rsid w:val="00A123B6"/>
    <w:rsid w:val="00A1263D"/>
    <w:rsid w:val="00A12664"/>
    <w:rsid w:val="00A12AF2"/>
    <w:rsid w:val="00A12BE3"/>
    <w:rsid w:val="00A12D39"/>
    <w:rsid w:val="00A12D8A"/>
    <w:rsid w:val="00A12E6C"/>
    <w:rsid w:val="00A13157"/>
    <w:rsid w:val="00A131AC"/>
    <w:rsid w:val="00A133DD"/>
    <w:rsid w:val="00A136D0"/>
    <w:rsid w:val="00A13840"/>
    <w:rsid w:val="00A13C04"/>
    <w:rsid w:val="00A13D1A"/>
    <w:rsid w:val="00A14067"/>
    <w:rsid w:val="00A149D6"/>
    <w:rsid w:val="00A14B90"/>
    <w:rsid w:val="00A14BC6"/>
    <w:rsid w:val="00A14D1D"/>
    <w:rsid w:val="00A14DC2"/>
    <w:rsid w:val="00A14DD6"/>
    <w:rsid w:val="00A14FEE"/>
    <w:rsid w:val="00A15231"/>
    <w:rsid w:val="00A15BE3"/>
    <w:rsid w:val="00A15D5E"/>
    <w:rsid w:val="00A15E39"/>
    <w:rsid w:val="00A15F45"/>
    <w:rsid w:val="00A161F8"/>
    <w:rsid w:val="00A16234"/>
    <w:rsid w:val="00A16251"/>
    <w:rsid w:val="00A163C6"/>
    <w:rsid w:val="00A169FA"/>
    <w:rsid w:val="00A16FAA"/>
    <w:rsid w:val="00A170B3"/>
    <w:rsid w:val="00A17411"/>
    <w:rsid w:val="00A17527"/>
    <w:rsid w:val="00A1766A"/>
    <w:rsid w:val="00A1797C"/>
    <w:rsid w:val="00A17C1C"/>
    <w:rsid w:val="00A17D41"/>
    <w:rsid w:val="00A17E4D"/>
    <w:rsid w:val="00A200F4"/>
    <w:rsid w:val="00A205C9"/>
    <w:rsid w:val="00A206C9"/>
    <w:rsid w:val="00A20C27"/>
    <w:rsid w:val="00A20E7D"/>
    <w:rsid w:val="00A20EB8"/>
    <w:rsid w:val="00A20EF1"/>
    <w:rsid w:val="00A213CD"/>
    <w:rsid w:val="00A21583"/>
    <w:rsid w:val="00A216BC"/>
    <w:rsid w:val="00A217DF"/>
    <w:rsid w:val="00A219A4"/>
    <w:rsid w:val="00A21F07"/>
    <w:rsid w:val="00A220BF"/>
    <w:rsid w:val="00A220D1"/>
    <w:rsid w:val="00A2268A"/>
    <w:rsid w:val="00A22999"/>
    <w:rsid w:val="00A22D3B"/>
    <w:rsid w:val="00A232CB"/>
    <w:rsid w:val="00A23380"/>
    <w:rsid w:val="00A234BB"/>
    <w:rsid w:val="00A2373A"/>
    <w:rsid w:val="00A237C8"/>
    <w:rsid w:val="00A23858"/>
    <w:rsid w:val="00A23931"/>
    <w:rsid w:val="00A239D2"/>
    <w:rsid w:val="00A23CF0"/>
    <w:rsid w:val="00A23FD6"/>
    <w:rsid w:val="00A2437B"/>
    <w:rsid w:val="00A24498"/>
    <w:rsid w:val="00A245A9"/>
    <w:rsid w:val="00A2477C"/>
    <w:rsid w:val="00A24FD8"/>
    <w:rsid w:val="00A251EF"/>
    <w:rsid w:val="00A25317"/>
    <w:rsid w:val="00A25706"/>
    <w:rsid w:val="00A25D84"/>
    <w:rsid w:val="00A26029"/>
    <w:rsid w:val="00A26207"/>
    <w:rsid w:val="00A262DF"/>
    <w:rsid w:val="00A262E4"/>
    <w:rsid w:val="00A2659B"/>
    <w:rsid w:val="00A268EA"/>
    <w:rsid w:val="00A26C17"/>
    <w:rsid w:val="00A26C7D"/>
    <w:rsid w:val="00A26F4E"/>
    <w:rsid w:val="00A270BD"/>
    <w:rsid w:val="00A2714C"/>
    <w:rsid w:val="00A274E8"/>
    <w:rsid w:val="00A2765A"/>
    <w:rsid w:val="00A27A8B"/>
    <w:rsid w:val="00A27B6F"/>
    <w:rsid w:val="00A27CC4"/>
    <w:rsid w:val="00A27F0D"/>
    <w:rsid w:val="00A27FAF"/>
    <w:rsid w:val="00A30257"/>
    <w:rsid w:val="00A304A7"/>
    <w:rsid w:val="00A3067D"/>
    <w:rsid w:val="00A30AE7"/>
    <w:rsid w:val="00A30E77"/>
    <w:rsid w:val="00A3120D"/>
    <w:rsid w:val="00A31490"/>
    <w:rsid w:val="00A315EA"/>
    <w:rsid w:val="00A318EC"/>
    <w:rsid w:val="00A31929"/>
    <w:rsid w:val="00A31CE0"/>
    <w:rsid w:val="00A31FA9"/>
    <w:rsid w:val="00A328C9"/>
    <w:rsid w:val="00A32F02"/>
    <w:rsid w:val="00A333BF"/>
    <w:rsid w:val="00A33825"/>
    <w:rsid w:val="00A3398F"/>
    <w:rsid w:val="00A33BE2"/>
    <w:rsid w:val="00A33FD1"/>
    <w:rsid w:val="00A34418"/>
    <w:rsid w:val="00A346CE"/>
    <w:rsid w:val="00A346FB"/>
    <w:rsid w:val="00A34841"/>
    <w:rsid w:val="00A34B7B"/>
    <w:rsid w:val="00A34D0B"/>
    <w:rsid w:val="00A34F4A"/>
    <w:rsid w:val="00A35397"/>
    <w:rsid w:val="00A35583"/>
    <w:rsid w:val="00A3567B"/>
    <w:rsid w:val="00A356D2"/>
    <w:rsid w:val="00A35840"/>
    <w:rsid w:val="00A363EF"/>
    <w:rsid w:val="00A364EF"/>
    <w:rsid w:val="00A36A21"/>
    <w:rsid w:val="00A36A7C"/>
    <w:rsid w:val="00A36ADD"/>
    <w:rsid w:val="00A36DFE"/>
    <w:rsid w:val="00A370FD"/>
    <w:rsid w:val="00A372A6"/>
    <w:rsid w:val="00A374D7"/>
    <w:rsid w:val="00A375EF"/>
    <w:rsid w:val="00A37904"/>
    <w:rsid w:val="00A3798C"/>
    <w:rsid w:val="00A37DD9"/>
    <w:rsid w:val="00A400F0"/>
    <w:rsid w:val="00A4032E"/>
    <w:rsid w:val="00A405D6"/>
    <w:rsid w:val="00A40616"/>
    <w:rsid w:val="00A40B23"/>
    <w:rsid w:val="00A40ED7"/>
    <w:rsid w:val="00A40F83"/>
    <w:rsid w:val="00A412BA"/>
    <w:rsid w:val="00A41416"/>
    <w:rsid w:val="00A41B7A"/>
    <w:rsid w:val="00A41C33"/>
    <w:rsid w:val="00A4200D"/>
    <w:rsid w:val="00A42146"/>
    <w:rsid w:val="00A424BF"/>
    <w:rsid w:val="00A4258E"/>
    <w:rsid w:val="00A425C2"/>
    <w:rsid w:val="00A42891"/>
    <w:rsid w:val="00A42AE6"/>
    <w:rsid w:val="00A42EBA"/>
    <w:rsid w:val="00A42F8D"/>
    <w:rsid w:val="00A432D1"/>
    <w:rsid w:val="00A433C4"/>
    <w:rsid w:val="00A43716"/>
    <w:rsid w:val="00A43A41"/>
    <w:rsid w:val="00A43C8B"/>
    <w:rsid w:val="00A43F08"/>
    <w:rsid w:val="00A43F90"/>
    <w:rsid w:val="00A441C3"/>
    <w:rsid w:val="00A442C5"/>
    <w:rsid w:val="00A442C9"/>
    <w:rsid w:val="00A4438F"/>
    <w:rsid w:val="00A44712"/>
    <w:rsid w:val="00A4476C"/>
    <w:rsid w:val="00A44A5F"/>
    <w:rsid w:val="00A44AF5"/>
    <w:rsid w:val="00A44B8B"/>
    <w:rsid w:val="00A44C9E"/>
    <w:rsid w:val="00A45359"/>
    <w:rsid w:val="00A45360"/>
    <w:rsid w:val="00A453CA"/>
    <w:rsid w:val="00A457AE"/>
    <w:rsid w:val="00A45ACA"/>
    <w:rsid w:val="00A45B0D"/>
    <w:rsid w:val="00A45EC4"/>
    <w:rsid w:val="00A462D1"/>
    <w:rsid w:val="00A4641F"/>
    <w:rsid w:val="00A466D2"/>
    <w:rsid w:val="00A46B95"/>
    <w:rsid w:val="00A46C2B"/>
    <w:rsid w:val="00A46CB5"/>
    <w:rsid w:val="00A46D02"/>
    <w:rsid w:val="00A46FE7"/>
    <w:rsid w:val="00A47212"/>
    <w:rsid w:val="00A474EA"/>
    <w:rsid w:val="00A478CD"/>
    <w:rsid w:val="00A478ED"/>
    <w:rsid w:val="00A47EA1"/>
    <w:rsid w:val="00A501B2"/>
    <w:rsid w:val="00A5034A"/>
    <w:rsid w:val="00A5058E"/>
    <w:rsid w:val="00A507C4"/>
    <w:rsid w:val="00A50810"/>
    <w:rsid w:val="00A50BE8"/>
    <w:rsid w:val="00A50EAD"/>
    <w:rsid w:val="00A50FFA"/>
    <w:rsid w:val="00A5153F"/>
    <w:rsid w:val="00A51655"/>
    <w:rsid w:val="00A5174F"/>
    <w:rsid w:val="00A51CC4"/>
    <w:rsid w:val="00A51E48"/>
    <w:rsid w:val="00A521DE"/>
    <w:rsid w:val="00A52A21"/>
    <w:rsid w:val="00A52AEA"/>
    <w:rsid w:val="00A5359D"/>
    <w:rsid w:val="00A538EB"/>
    <w:rsid w:val="00A539CA"/>
    <w:rsid w:val="00A539D1"/>
    <w:rsid w:val="00A53BDF"/>
    <w:rsid w:val="00A544BD"/>
    <w:rsid w:val="00A54ACE"/>
    <w:rsid w:val="00A54C68"/>
    <w:rsid w:val="00A54DAE"/>
    <w:rsid w:val="00A553B2"/>
    <w:rsid w:val="00A5546E"/>
    <w:rsid w:val="00A555F5"/>
    <w:rsid w:val="00A55601"/>
    <w:rsid w:val="00A55908"/>
    <w:rsid w:val="00A55D00"/>
    <w:rsid w:val="00A560BC"/>
    <w:rsid w:val="00A56D3B"/>
    <w:rsid w:val="00A56D9B"/>
    <w:rsid w:val="00A57327"/>
    <w:rsid w:val="00A57450"/>
    <w:rsid w:val="00A57479"/>
    <w:rsid w:val="00A579A0"/>
    <w:rsid w:val="00A57C08"/>
    <w:rsid w:val="00A57D78"/>
    <w:rsid w:val="00A57E90"/>
    <w:rsid w:val="00A57F3B"/>
    <w:rsid w:val="00A600D9"/>
    <w:rsid w:val="00A604CD"/>
    <w:rsid w:val="00A6096D"/>
    <w:rsid w:val="00A6097F"/>
    <w:rsid w:val="00A61148"/>
    <w:rsid w:val="00A619E4"/>
    <w:rsid w:val="00A61D3F"/>
    <w:rsid w:val="00A61E3B"/>
    <w:rsid w:val="00A61E91"/>
    <w:rsid w:val="00A61FEC"/>
    <w:rsid w:val="00A62015"/>
    <w:rsid w:val="00A6229F"/>
    <w:rsid w:val="00A6233C"/>
    <w:rsid w:val="00A6254D"/>
    <w:rsid w:val="00A62561"/>
    <w:rsid w:val="00A627D0"/>
    <w:rsid w:val="00A62832"/>
    <w:rsid w:val="00A62879"/>
    <w:rsid w:val="00A62EB0"/>
    <w:rsid w:val="00A637A0"/>
    <w:rsid w:val="00A63929"/>
    <w:rsid w:val="00A63DF7"/>
    <w:rsid w:val="00A63E2F"/>
    <w:rsid w:val="00A63ECD"/>
    <w:rsid w:val="00A64093"/>
    <w:rsid w:val="00A640EB"/>
    <w:rsid w:val="00A6416B"/>
    <w:rsid w:val="00A6427B"/>
    <w:rsid w:val="00A6442A"/>
    <w:rsid w:val="00A644F4"/>
    <w:rsid w:val="00A64815"/>
    <w:rsid w:val="00A6483E"/>
    <w:rsid w:val="00A649B7"/>
    <w:rsid w:val="00A65002"/>
    <w:rsid w:val="00A65043"/>
    <w:rsid w:val="00A650A0"/>
    <w:rsid w:val="00A651B9"/>
    <w:rsid w:val="00A65262"/>
    <w:rsid w:val="00A6592A"/>
    <w:rsid w:val="00A65D51"/>
    <w:rsid w:val="00A65F9C"/>
    <w:rsid w:val="00A65F9D"/>
    <w:rsid w:val="00A661A4"/>
    <w:rsid w:val="00A6676B"/>
    <w:rsid w:val="00A6680B"/>
    <w:rsid w:val="00A66943"/>
    <w:rsid w:val="00A66A53"/>
    <w:rsid w:val="00A66B8B"/>
    <w:rsid w:val="00A66DED"/>
    <w:rsid w:val="00A66DF9"/>
    <w:rsid w:val="00A66EB7"/>
    <w:rsid w:val="00A67142"/>
    <w:rsid w:val="00A674CB"/>
    <w:rsid w:val="00A67BE5"/>
    <w:rsid w:val="00A67CB8"/>
    <w:rsid w:val="00A67DD8"/>
    <w:rsid w:val="00A67E2E"/>
    <w:rsid w:val="00A70199"/>
    <w:rsid w:val="00A70420"/>
    <w:rsid w:val="00A704E4"/>
    <w:rsid w:val="00A70937"/>
    <w:rsid w:val="00A70BE6"/>
    <w:rsid w:val="00A70F1D"/>
    <w:rsid w:val="00A71171"/>
    <w:rsid w:val="00A71258"/>
    <w:rsid w:val="00A7135A"/>
    <w:rsid w:val="00A7136A"/>
    <w:rsid w:val="00A713E5"/>
    <w:rsid w:val="00A716BE"/>
    <w:rsid w:val="00A7194A"/>
    <w:rsid w:val="00A71A9B"/>
    <w:rsid w:val="00A71B97"/>
    <w:rsid w:val="00A71C44"/>
    <w:rsid w:val="00A71DBC"/>
    <w:rsid w:val="00A72044"/>
    <w:rsid w:val="00A720D2"/>
    <w:rsid w:val="00A72296"/>
    <w:rsid w:val="00A7281C"/>
    <w:rsid w:val="00A72F2A"/>
    <w:rsid w:val="00A73224"/>
    <w:rsid w:val="00A7388E"/>
    <w:rsid w:val="00A73966"/>
    <w:rsid w:val="00A73C08"/>
    <w:rsid w:val="00A740FC"/>
    <w:rsid w:val="00A74500"/>
    <w:rsid w:val="00A74544"/>
    <w:rsid w:val="00A74548"/>
    <w:rsid w:val="00A745A4"/>
    <w:rsid w:val="00A7494B"/>
    <w:rsid w:val="00A74D70"/>
    <w:rsid w:val="00A74DF2"/>
    <w:rsid w:val="00A74E4D"/>
    <w:rsid w:val="00A74F32"/>
    <w:rsid w:val="00A74F41"/>
    <w:rsid w:val="00A75128"/>
    <w:rsid w:val="00A7514E"/>
    <w:rsid w:val="00A754B2"/>
    <w:rsid w:val="00A75744"/>
    <w:rsid w:val="00A758AA"/>
    <w:rsid w:val="00A7592E"/>
    <w:rsid w:val="00A75A09"/>
    <w:rsid w:val="00A75A5B"/>
    <w:rsid w:val="00A76295"/>
    <w:rsid w:val="00A76BFF"/>
    <w:rsid w:val="00A76C1F"/>
    <w:rsid w:val="00A76C32"/>
    <w:rsid w:val="00A7713F"/>
    <w:rsid w:val="00A772E5"/>
    <w:rsid w:val="00A77526"/>
    <w:rsid w:val="00A777F3"/>
    <w:rsid w:val="00A7797D"/>
    <w:rsid w:val="00A77ADA"/>
    <w:rsid w:val="00A77BC8"/>
    <w:rsid w:val="00A77C3B"/>
    <w:rsid w:val="00A803D4"/>
    <w:rsid w:val="00A803FC"/>
    <w:rsid w:val="00A80695"/>
    <w:rsid w:val="00A8071A"/>
    <w:rsid w:val="00A80DD9"/>
    <w:rsid w:val="00A80FCA"/>
    <w:rsid w:val="00A817DD"/>
    <w:rsid w:val="00A81A8E"/>
    <w:rsid w:val="00A81C0A"/>
    <w:rsid w:val="00A81CBC"/>
    <w:rsid w:val="00A82506"/>
    <w:rsid w:val="00A825BE"/>
    <w:rsid w:val="00A82651"/>
    <w:rsid w:val="00A827B5"/>
    <w:rsid w:val="00A82F40"/>
    <w:rsid w:val="00A8361A"/>
    <w:rsid w:val="00A837CE"/>
    <w:rsid w:val="00A837F9"/>
    <w:rsid w:val="00A83815"/>
    <w:rsid w:val="00A83885"/>
    <w:rsid w:val="00A83925"/>
    <w:rsid w:val="00A83DB5"/>
    <w:rsid w:val="00A83F12"/>
    <w:rsid w:val="00A83FBA"/>
    <w:rsid w:val="00A842C4"/>
    <w:rsid w:val="00A8442B"/>
    <w:rsid w:val="00A84636"/>
    <w:rsid w:val="00A849D2"/>
    <w:rsid w:val="00A84BA6"/>
    <w:rsid w:val="00A84D99"/>
    <w:rsid w:val="00A84FE1"/>
    <w:rsid w:val="00A85080"/>
    <w:rsid w:val="00A85086"/>
    <w:rsid w:val="00A85178"/>
    <w:rsid w:val="00A856C3"/>
    <w:rsid w:val="00A8571A"/>
    <w:rsid w:val="00A860B8"/>
    <w:rsid w:val="00A861AB"/>
    <w:rsid w:val="00A8626F"/>
    <w:rsid w:val="00A8639D"/>
    <w:rsid w:val="00A86406"/>
    <w:rsid w:val="00A86853"/>
    <w:rsid w:val="00A868F9"/>
    <w:rsid w:val="00A86B75"/>
    <w:rsid w:val="00A86E48"/>
    <w:rsid w:val="00A86E75"/>
    <w:rsid w:val="00A86EA8"/>
    <w:rsid w:val="00A86F33"/>
    <w:rsid w:val="00A87028"/>
    <w:rsid w:val="00A873B2"/>
    <w:rsid w:val="00A873DF"/>
    <w:rsid w:val="00A87524"/>
    <w:rsid w:val="00A8768D"/>
    <w:rsid w:val="00A876BC"/>
    <w:rsid w:val="00A87A37"/>
    <w:rsid w:val="00A87D33"/>
    <w:rsid w:val="00A9039B"/>
    <w:rsid w:val="00A9065F"/>
    <w:rsid w:val="00A90671"/>
    <w:rsid w:val="00A90B0E"/>
    <w:rsid w:val="00A90BC2"/>
    <w:rsid w:val="00A90EBB"/>
    <w:rsid w:val="00A91492"/>
    <w:rsid w:val="00A914C6"/>
    <w:rsid w:val="00A914F9"/>
    <w:rsid w:val="00A91AA1"/>
    <w:rsid w:val="00A91C8C"/>
    <w:rsid w:val="00A91F04"/>
    <w:rsid w:val="00A91F0D"/>
    <w:rsid w:val="00A9235A"/>
    <w:rsid w:val="00A924A2"/>
    <w:rsid w:val="00A92593"/>
    <w:rsid w:val="00A9278C"/>
    <w:rsid w:val="00A9289D"/>
    <w:rsid w:val="00A92C24"/>
    <w:rsid w:val="00A92FF7"/>
    <w:rsid w:val="00A93069"/>
    <w:rsid w:val="00A93486"/>
    <w:rsid w:val="00A9392A"/>
    <w:rsid w:val="00A944C2"/>
    <w:rsid w:val="00A9468F"/>
    <w:rsid w:val="00A94768"/>
    <w:rsid w:val="00A9490F"/>
    <w:rsid w:val="00A9498D"/>
    <w:rsid w:val="00A949CE"/>
    <w:rsid w:val="00A94D03"/>
    <w:rsid w:val="00A9516D"/>
    <w:rsid w:val="00A95218"/>
    <w:rsid w:val="00A95289"/>
    <w:rsid w:val="00A95335"/>
    <w:rsid w:val="00A9566B"/>
    <w:rsid w:val="00A96348"/>
    <w:rsid w:val="00A96468"/>
    <w:rsid w:val="00A96539"/>
    <w:rsid w:val="00A9657F"/>
    <w:rsid w:val="00A96874"/>
    <w:rsid w:val="00A96E7B"/>
    <w:rsid w:val="00A96F14"/>
    <w:rsid w:val="00A9702A"/>
    <w:rsid w:val="00A9725F"/>
    <w:rsid w:val="00A9797D"/>
    <w:rsid w:val="00A97CF2"/>
    <w:rsid w:val="00A97F85"/>
    <w:rsid w:val="00A9CA15"/>
    <w:rsid w:val="00AA015F"/>
    <w:rsid w:val="00AA028B"/>
    <w:rsid w:val="00AA02C0"/>
    <w:rsid w:val="00AA0335"/>
    <w:rsid w:val="00AA05B0"/>
    <w:rsid w:val="00AA06FB"/>
    <w:rsid w:val="00AA0BF6"/>
    <w:rsid w:val="00AA0C3A"/>
    <w:rsid w:val="00AA16E9"/>
    <w:rsid w:val="00AA1723"/>
    <w:rsid w:val="00AA190D"/>
    <w:rsid w:val="00AA1E27"/>
    <w:rsid w:val="00AA1FDD"/>
    <w:rsid w:val="00AA2138"/>
    <w:rsid w:val="00AA22C3"/>
    <w:rsid w:val="00AA230D"/>
    <w:rsid w:val="00AA23DB"/>
    <w:rsid w:val="00AA24D0"/>
    <w:rsid w:val="00AA25D3"/>
    <w:rsid w:val="00AA27D2"/>
    <w:rsid w:val="00AA27DC"/>
    <w:rsid w:val="00AA28F9"/>
    <w:rsid w:val="00AA2A65"/>
    <w:rsid w:val="00AA2F09"/>
    <w:rsid w:val="00AA3150"/>
    <w:rsid w:val="00AA3359"/>
    <w:rsid w:val="00AA36B0"/>
    <w:rsid w:val="00AA3779"/>
    <w:rsid w:val="00AA3857"/>
    <w:rsid w:val="00AA3CCF"/>
    <w:rsid w:val="00AA3DCA"/>
    <w:rsid w:val="00AA3FBC"/>
    <w:rsid w:val="00AA43B6"/>
    <w:rsid w:val="00AA4941"/>
    <w:rsid w:val="00AA49E9"/>
    <w:rsid w:val="00AA4C5D"/>
    <w:rsid w:val="00AA4DF2"/>
    <w:rsid w:val="00AA5475"/>
    <w:rsid w:val="00AA5876"/>
    <w:rsid w:val="00AA5B70"/>
    <w:rsid w:val="00AA602C"/>
    <w:rsid w:val="00AA6378"/>
    <w:rsid w:val="00AA6580"/>
    <w:rsid w:val="00AA678C"/>
    <w:rsid w:val="00AA67B9"/>
    <w:rsid w:val="00AA68A0"/>
    <w:rsid w:val="00AA68C6"/>
    <w:rsid w:val="00AA6912"/>
    <w:rsid w:val="00AA6A8A"/>
    <w:rsid w:val="00AA6BEE"/>
    <w:rsid w:val="00AA6DD8"/>
    <w:rsid w:val="00AA6FA3"/>
    <w:rsid w:val="00AA70BB"/>
    <w:rsid w:val="00AA7196"/>
    <w:rsid w:val="00AA7509"/>
    <w:rsid w:val="00AA757C"/>
    <w:rsid w:val="00AA7BF5"/>
    <w:rsid w:val="00AA7DAF"/>
    <w:rsid w:val="00AA7F10"/>
    <w:rsid w:val="00AB007F"/>
    <w:rsid w:val="00AB0391"/>
    <w:rsid w:val="00AB05FB"/>
    <w:rsid w:val="00AB0C77"/>
    <w:rsid w:val="00AB0D60"/>
    <w:rsid w:val="00AB0F97"/>
    <w:rsid w:val="00AB126A"/>
    <w:rsid w:val="00AB13A3"/>
    <w:rsid w:val="00AB1911"/>
    <w:rsid w:val="00AB1CC8"/>
    <w:rsid w:val="00AB2151"/>
    <w:rsid w:val="00AB2714"/>
    <w:rsid w:val="00AB2993"/>
    <w:rsid w:val="00AB2B0D"/>
    <w:rsid w:val="00AB2C59"/>
    <w:rsid w:val="00AB2C8A"/>
    <w:rsid w:val="00AB2D1D"/>
    <w:rsid w:val="00AB2EE0"/>
    <w:rsid w:val="00AB3461"/>
    <w:rsid w:val="00AB3650"/>
    <w:rsid w:val="00AB37B9"/>
    <w:rsid w:val="00AB3913"/>
    <w:rsid w:val="00AB3C1E"/>
    <w:rsid w:val="00AB3F42"/>
    <w:rsid w:val="00AB42B6"/>
    <w:rsid w:val="00AB471F"/>
    <w:rsid w:val="00AB4D67"/>
    <w:rsid w:val="00AB4EF5"/>
    <w:rsid w:val="00AB4F8A"/>
    <w:rsid w:val="00AB5074"/>
    <w:rsid w:val="00AB513B"/>
    <w:rsid w:val="00AB545D"/>
    <w:rsid w:val="00AB546D"/>
    <w:rsid w:val="00AB54D7"/>
    <w:rsid w:val="00AB54E5"/>
    <w:rsid w:val="00AB564C"/>
    <w:rsid w:val="00AB57D3"/>
    <w:rsid w:val="00AB592E"/>
    <w:rsid w:val="00AB59C4"/>
    <w:rsid w:val="00AB5EB6"/>
    <w:rsid w:val="00AB60BA"/>
    <w:rsid w:val="00AB678C"/>
    <w:rsid w:val="00AB6886"/>
    <w:rsid w:val="00AB6AE4"/>
    <w:rsid w:val="00AB6C5A"/>
    <w:rsid w:val="00AB6D2C"/>
    <w:rsid w:val="00AB6E00"/>
    <w:rsid w:val="00AB6F37"/>
    <w:rsid w:val="00AB70B9"/>
    <w:rsid w:val="00AB73A6"/>
    <w:rsid w:val="00AB7676"/>
    <w:rsid w:val="00AB769E"/>
    <w:rsid w:val="00AB7968"/>
    <w:rsid w:val="00AB7CF5"/>
    <w:rsid w:val="00AB7D55"/>
    <w:rsid w:val="00AC02AD"/>
    <w:rsid w:val="00AC0681"/>
    <w:rsid w:val="00AC07E8"/>
    <w:rsid w:val="00AC08DD"/>
    <w:rsid w:val="00AC0915"/>
    <w:rsid w:val="00AC154B"/>
    <w:rsid w:val="00AC1622"/>
    <w:rsid w:val="00AC1B72"/>
    <w:rsid w:val="00AC1D7A"/>
    <w:rsid w:val="00AC2438"/>
    <w:rsid w:val="00AC26FE"/>
    <w:rsid w:val="00AC32CC"/>
    <w:rsid w:val="00AC350D"/>
    <w:rsid w:val="00AC3568"/>
    <w:rsid w:val="00AC3886"/>
    <w:rsid w:val="00AC3AD5"/>
    <w:rsid w:val="00AC3AFD"/>
    <w:rsid w:val="00AC3C10"/>
    <w:rsid w:val="00AC3CF2"/>
    <w:rsid w:val="00AC40C2"/>
    <w:rsid w:val="00AC41DA"/>
    <w:rsid w:val="00AC4680"/>
    <w:rsid w:val="00AC47EC"/>
    <w:rsid w:val="00AC4984"/>
    <w:rsid w:val="00AC4E5D"/>
    <w:rsid w:val="00AC5064"/>
    <w:rsid w:val="00AC511B"/>
    <w:rsid w:val="00AC5827"/>
    <w:rsid w:val="00AC5896"/>
    <w:rsid w:val="00AC5C9B"/>
    <w:rsid w:val="00AC5D6F"/>
    <w:rsid w:val="00AC6205"/>
    <w:rsid w:val="00AC633D"/>
    <w:rsid w:val="00AC6581"/>
    <w:rsid w:val="00AC66E6"/>
    <w:rsid w:val="00AC673F"/>
    <w:rsid w:val="00AC6A70"/>
    <w:rsid w:val="00AC6C53"/>
    <w:rsid w:val="00AC6E72"/>
    <w:rsid w:val="00AC6E85"/>
    <w:rsid w:val="00AC7284"/>
    <w:rsid w:val="00AC7309"/>
    <w:rsid w:val="00AC7841"/>
    <w:rsid w:val="00AC7B19"/>
    <w:rsid w:val="00AC7CE6"/>
    <w:rsid w:val="00AC7EBF"/>
    <w:rsid w:val="00AD0090"/>
    <w:rsid w:val="00AD042D"/>
    <w:rsid w:val="00AD0828"/>
    <w:rsid w:val="00AD0925"/>
    <w:rsid w:val="00AD093A"/>
    <w:rsid w:val="00AD0A07"/>
    <w:rsid w:val="00AD0A2E"/>
    <w:rsid w:val="00AD0B13"/>
    <w:rsid w:val="00AD0B6B"/>
    <w:rsid w:val="00AD0BAD"/>
    <w:rsid w:val="00AD0E69"/>
    <w:rsid w:val="00AD0E81"/>
    <w:rsid w:val="00AD0F56"/>
    <w:rsid w:val="00AD103D"/>
    <w:rsid w:val="00AD1072"/>
    <w:rsid w:val="00AD107A"/>
    <w:rsid w:val="00AD139E"/>
    <w:rsid w:val="00AD159C"/>
    <w:rsid w:val="00AD15E0"/>
    <w:rsid w:val="00AD17FA"/>
    <w:rsid w:val="00AD19EC"/>
    <w:rsid w:val="00AD1C21"/>
    <w:rsid w:val="00AD1C83"/>
    <w:rsid w:val="00AD1E34"/>
    <w:rsid w:val="00AD2058"/>
    <w:rsid w:val="00AD214D"/>
    <w:rsid w:val="00AD2325"/>
    <w:rsid w:val="00AD2539"/>
    <w:rsid w:val="00AD2717"/>
    <w:rsid w:val="00AD2C25"/>
    <w:rsid w:val="00AD2CC4"/>
    <w:rsid w:val="00AD2D92"/>
    <w:rsid w:val="00AD30B4"/>
    <w:rsid w:val="00AD3883"/>
    <w:rsid w:val="00AD3DC4"/>
    <w:rsid w:val="00AD3F67"/>
    <w:rsid w:val="00AD44D5"/>
    <w:rsid w:val="00AD454B"/>
    <w:rsid w:val="00AD46DC"/>
    <w:rsid w:val="00AD476D"/>
    <w:rsid w:val="00AD478E"/>
    <w:rsid w:val="00AD48B7"/>
    <w:rsid w:val="00AD491B"/>
    <w:rsid w:val="00AD4952"/>
    <w:rsid w:val="00AD4B3C"/>
    <w:rsid w:val="00AD4B79"/>
    <w:rsid w:val="00AD4FF4"/>
    <w:rsid w:val="00AD500C"/>
    <w:rsid w:val="00AD510A"/>
    <w:rsid w:val="00AD5227"/>
    <w:rsid w:val="00AD531D"/>
    <w:rsid w:val="00AD5441"/>
    <w:rsid w:val="00AD5BC1"/>
    <w:rsid w:val="00AD5C1A"/>
    <w:rsid w:val="00AD5FFC"/>
    <w:rsid w:val="00AD600C"/>
    <w:rsid w:val="00AD6260"/>
    <w:rsid w:val="00AD63D6"/>
    <w:rsid w:val="00AD6696"/>
    <w:rsid w:val="00AD672F"/>
    <w:rsid w:val="00AD6CA4"/>
    <w:rsid w:val="00AD6CB4"/>
    <w:rsid w:val="00AD6CD5"/>
    <w:rsid w:val="00AD6F0D"/>
    <w:rsid w:val="00AD6F65"/>
    <w:rsid w:val="00AD733B"/>
    <w:rsid w:val="00AD7746"/>
    <w:rsid w:val="00AD7CA7"/>
    <w:rsid w:val="00AE0040"/>
    <w:rsid w:val="00AE04B8"/>
    <w:rsid w:val="00AE072F"/>
    <w:rsid w:val="00AE0C9B"/>
    <w:rsid w:val="00AE0E12"/>
    <w:rsid w:val="00AE0FE0"/>
    <w:rsid w:val="00AE184D"/>
    <w:rsid w:val="00AE1BDA"/>
    <w:rsid w:val="00AE1C03"/>
    <w:rsid w:val="00AE22FB"/>
    <w:rsid w:val="00AE23E3"/>
    <w:rsid w:val="00AE2453"/>
    <w:rsid w:val="00AE2F65"/>
    <w:rsid w:val="00AE30DA"/>
    <w:rsid w:val="00AE317E"/>
    <w:rsid w:val="00AE3390"/>
    <w:rsid w:val="00AE3449"/>
    <w:rsid w:val="00AE35A5"/>
    <w:rsid w:val="00AE3608"/>
    <w:rsid w:val="00AE37FA"/>
    <w:rsid w:val="00AE3867"/>
    <w:rsid w:val="00AE3D10"/>
    <w:rsid w:val="00AE3E05"/>
    <w:rsid w:val="00AE417C"/>
    <w:rsid w:val="00AE4287"/>
    <w:rsid w:val="00AE438D"/>
    <w:rsid w:val="00AE4CAF"/>
    <w:rsid w:val="00AE4E2A"/>
    <w:rsid w:val="00AE516A"/>
    <w:rsid w:val="00AE5262"/>
    <w:rsid w:val="00AE57B7"/>
    <w:rsid w:val="00AE5CF9"/>
    <w:rsid w:val="00AE5DB6"/>
    <w:rsid w:val="00AE60F2"/>
    <w:rsid w:val="00AE6222"/>
    <w:rsid w:val="00AE6481"/>
    <w:rsid w:val="00AE6C0E"/>
    <w:rsid w:val="00AE6C3C"/>
    <w:rsid w:val="00AE6EE8"/>
    <w:rsid w:val="00AE702E"/>
    <w:rsid w:val="00AE73E0"/>
    <w:rsid w:val="00AE765B"/>
    <w:rsid w:val="00AE76B3"/>
    <w:rsid w:val="00AE79A1"/>
    <w:rsid w:val="00AE7A82"/>
    <w:rsid w:val="00AE7F91"/>
    <w:rsid w:val="00AF01CB"/>
    <w:rsid w:val="00AF03C0"/>
    <w:rsid w:val="00AF04A7"/>
    <w:rsid w:val="00AF066A"/>
    <w:rsid w:val="00AF0E96"/>
    <w:rsid w:val="00AF10F8"/>
    <w:rsid w:val="00AF120C"/>
    <w:rsid w:val="00AF166F"/>
    <w:rsid w:val="00AF1A32"/>
    <w:rsid w:val="00AF1C03"/>
    <w:rsid w:val="00AF1C06"/>
    <w:rsid w:val="00AF1DFF"/>
    <w:rsid w:val="00AF22D6"/>
    <w:rsid w:val="00AF2487"/>
    <w:rsid w:val="00AF26AA"/>
    <w:rsid w:val="00AF29A1"/>
    <w:rsid w:val="00AF376F"/>
    <w:rsid w:val="00AF39AF"/>
    <w:rsid w:val="00AF3BAB"/>
    <w:rsid w:val="00AF3C60"/>
    <w:rsid w:val="00AF3E3B"/>
    <w:rsid w:val="00AF3E5A"/>
    <w:rsid w:val="00AF44EF"/>
    <w:rsid w:val="00AF4679"/>
    <w:rsid w:val="00AF46FE"/>
    <w:rsid w:val="00AF486F"/>
    <w:rsid w:val="00AF52C3"/>
    <w:rsid w:val="00AF548B"/>
    <w:rsid w:val="00AF55E0"/>
    <w:rsid w:val="00AF5666"/>
    <w:rsid w:val="00AF5870"/>
    <w:rsid w:val="00AF5E47"/>
    <w:rsid w:val="00AF5FB9"/>
    <w:rsid w:val="00AF608D"/>
    <w:rsid w:val="00AF614C"/>
    <w:rsid w:val="00AF6619"/>
    <w:rsid w:val="00AF689C"/>
    <w:rsid w:val="00AF6B27"/>
    <w:rsid w:val="00AF6CFD"/>
    <w:rsid w:val="00AF6F81"/>
    <w:rsid w:val="00AF7034"/>
    <w:rsid w:val="00AF72E1"/>
    <w:rsid w:val="00AF75E7"/>
    <w:rsid w:val="00AF79D4"/>
    <w:rsid w:val="00AF7ACE"/>
    <w:rsid w:val="00AF7B86"/>
    <w:rsid w:val="00AF7CED"/>
    <w:rsid w:val="00AF7DC1"/>
    <w:rsid w:val="00AF7E51"/>
    <w:rsid w:val="00B000AE"/>
    <w:rsid w:val="00B0040B"/>
    <w:rsid w:val="00B006D2"/>
    <w:rsid w:val="00B00830"/>
    <w:rsid w:val="00B00AB5"/>
    <w:rsid w:val="00B00C7B"/>
    <w:rsid w:val="00B00CC0"/>
    <w:rsid w:val="00B00F5C"/>
    <w:rsid w:val="00B01044"/>
    <w:rsid w:val="00B01150"/>
    <w:rsid w:val="00B0115C"/>
    <w:rsid w:val="00B01188"/>
    <w:rsid w:val="00B012AE"/>
    <w:rsid w:val="00B0134C"/>
    <w:rsid w:val="00B014E1"/>
    <w:rsid w:val="00B015A6"/>
    <w:rsid w:val="00B018A7"/>
    <w:rsid w:val="00B019C1"/>
    <w:rsid w:val="00B01EC6"/>
    <w:rsid w:val="00B02166"/>
    <w:rsid w:val="00B0236E"/>
    <w:rsid w:val="00B02506"/>
    <w:rsid w:val="00B02ACE"/>
    <w:rsid w:val="00B02BA2"/>
    <w:rsid w:val="00B02CB7"/>
    <w:rsid w:val="00B03387"/>
    <w:rsid w:val="00B03913"/>
    <w:rsid w:val="00B04079"/>
    <w:rsid w:val="00B041EF"/>
    <w:rsid w:val="00B04369"/>
    <w:rsid w:val="00B046D2"/>
    <w:rsid w:val="00B04821"/>
    <w:rsid w:val="00B04850"/>
    <w:rsid w:val="00B04CEA"/>
    <w:rsid w:val="00B04E4C"/>
    <w:rsid w:val="00B0505F"/>
    <w:rsid w:val="00B05333"/>
    <w:rsid w:val="00B05607"/>
    <w:rsid w:val="00B0572F"/>
    <w:rsid w:val="00B058E3"/>
    <w:rsid w:val="00B05A08"/>
    <w:rsid w:val="00B05A1E"/>
    <w:rsid w:val="00B05B91"/>
    <w:rsid w:val="00B05D10"/>
    <w:rsid w:val="00B05F14"/>
    <w:rsid w:val="00B0669B"/>
    <w:rsid w:val="00B06737"/>
    <w:rsid w:val="00B06878"/>
    <w:rsid w:val="00B069A9"/>
    <w:rsid w:val="00B06BE3"/>
    <w:rsid w:val="00B06D28"/>
    <w:rsid w:val="00B07103"/>
    <w:rsid w:val="00B07782"/>
    <w:rsid w:val="00B077E5"/>
    <w:rsid w:val="00B07821"/>
    <w:rsid w:val="00B0784C"/>
    <w:rsid w:val="00B07CE9"/>
    <w:rsid w:val="00B10155"/>
    <w:rsid w:val="00B101D5"/>
    <w:rsid w:val="00B1028A"/>
    <w:rsid w:val="00B102CB"/>
    <w:rsid w:val="00B10633"/>
    <w:rsid w:val="00B10B08"/>
    <w:rsid w:val="00B10C16"/>
    <w:rsid w:val="00B10DBD"/>
    <w:rsid w:val="00B1106F"/>
    <w:rsid w:val="00B113C9"/>
    <w:rsid w:val="00B1157B"/>
    <w:rsid w:val="00B11A78"/>
    <w:rsid w:val="00B11B3A"/>
    <w:rsid w:val="00B11B97"/>
    <w:rsid w:val="00B11C62"/>
    <w:rsid w:val="00B11CFB"/>
    <w:rsid w:val="00B11EBD"/>
    <w:rsid w:val="00B12111"/>
    <w:rsid w:val="00B1290D"/>
    <w:rsid w:val="00B12A43"/>
    <w:rsid w:val="00B12C9F"/>
    <w:rsid w:val="00B133E5"/>
    <w:rsid w:val="00B1346E"/>
    <w:rsid w:val="00B13666"/>
    <w:rsid w:val="00B13789"/>
    <w:rsid w:val="00B13B9A"/>
    <w:rsid w:val="00B13E18"/>
    <w:rsid w:val="00B14109"/>
    <w:rsid w:val="00B14410"/>
    <w:rsid w:val="00B146A1"/>
    <w:rsid w:val="00B1486D"/>
    <w:rsid w:val="00B150D6"/>
    <w:rsid w:val="00B15373"/>
    <w:rsid w:val="00B15386"/>
    <w:rsid w:val="00B15639"/>
    <w:rsid w:val="00B156EE"/>
    <w:rsid w:val="00B15847"/>
    <w:rsid w:val="00B15930"/>
    <w:rsid w:val="00B15CA5"/>
    <w:rsid w:val="00B15D15"/>
    <w:rsid w:val="00B15E42"/>
    <w:rsid w:val="00B15EEE"/>
    <w:rsid w:val="00B15F74"/>
    <w:rsid w:val="00B15FA0"/>
    <w:rsid w:val="00B16198"/>
    <w:rsid w:val="00B165F8"/>
    <w:rsid w:val="00B1692F"/>
    <w:rsid w:val="00B16A2C"/>
    <w:rsid w:val="00B16C47"/>
    <w:rsid w:val="00B16CD2"/>
    <w:rsid w:val="00B16E79"/>
    <w:rsid w:val="00B16FB6"/>
    <w:rsid w:val="00B17022"/>
    <w:rsid w:val="00B17189"/>
    <w:rsid w:val="00B175A4"/>
    <w:rsid w:val="00B1788E"/>
    <w:rsid w:val="00B17A7A"/>
    <w:rsid w:val="00B17CBC"/>
    <w:rsid w:val="00B17CC8"/>
    <w:rsid w:val="00B17CEC"/>
    <w:rsid w:val="00B209CD"/>
    <w:rsid w:val="00B20F97"/>
    <w:rsid w:val="00B213BF"/>
    <w:rsid w:val="00B2165A"/>
    <w:rsid w:val="00B21736"/>
    <w:rsid w:val="00B218B1"/>
    <w:rsid w:val="00B21A33"/>
    <w:rsid w:val="00B21C95"/>
    <w:rsid w:val="00B22273"/>
    <w:rsid w:val="00B222DA"/>
    <w:rsid w:val="00B22313"/>
    <w:rsid w:val="00B224AA"/>
    <w:rsid w:val="00B224F0"/>
    <w:rsid w:val="00B225B1"/>
    <w:rsid w:val="00B22998"/>
    <w:rsid w:val="00B229FE"/>
    <w:rsid w:val="00B2302B"/>
    <w:rsid w:val="00B23044"/>
    <w:rsid w:val="00B23251"/>
    <w:rsid w:val="00B234C8"/>
    <w:rsid w:val="00B23584"/>
    <w:rsid w:val="00B238FF"/>
    <w:rsid w:val="00B23B99"/>
    <w:rsid w:val="00B2409B"/>
    <w:rsid w:val="00B240DB"/>
    <w:rsid w:val="00B241DD"/>
    <w:rsid w:val="00B24363"/>
    <w:rsid w:val="00B2442F"/>
    <w:rsid w:val="00B2456E"/>
    <w:rsid w:val="00B24979"/>
    <w:rsid w:val="00B24BD1"/>
    <w:rsid w:val="00B24CB5"/>
    <w:rsid w:val="00B24E89"/>
    <w:rsid w:val="00B24FCF"/>
    <w:rsid w:val="00B24FFD"/>
    <w:rsid w:val="00B250A5"/>
    <w:rsid w:val="00B25189"/>
    <w:rsid w:val="00B25651"/>
    <w:rsid w:val="00B25908"/>
    <w:rsid w:val="00B259C3"/>
    <w:rsid w:val="00B259DC"/>
    <w:rsid w:val="00B25FBC"/>
    <w:rsid w:val="00B261FC"/>
    <w:rsid w:val="00B26937"/>
    <w:rsid w:val="00B26BDB"/>
    <w:rsid w:val="00B26C75"/>
    <w:rsid w:val="00B26DCC"/>
    <w:rsid w:val="00B26DCE"/>
    <w:rsid w:val="00B26FD4"/>
    <w:rsid w:val="00B27335"/>
    <w:rsid w:val="00B277C8"/>
    <w:rsid w:val="00B27BF5"/>
    <w:rsid w:val="00B27DDB"/>
    <w:rsid w:val="00B30243"/>
    <w:rsid w:val="00B30421"/>
    <w:rsid w:val="00B3050C"/>
    <w:rsid w:val="00B3094E"/>
    <w:rsid w:val="00B30A99"/>
    <w:rsid w:val="00B30B20"/>
    <w:rsid w:val="00B30DC8"/>
    <w:rsid w:val="00B30E88"/>
    <w:rsid w:val="00B315BB"/>
    <w:rsid w:val="00B31977"/>
    <w:rsid w:val="00B31B1F"/>
    <w:rsid w:val="00B31C5B"/>
    <w:rsid w:val="00B3222A"/>
    <w:rsid w:val="00B3235A"/>
    <w:rsid w:val="00B324F0"/>
    <w:rsid w:val="00B32553"/>
    <w:rsid w:val="00B3256E"/>
    <w:rsid w:val="00B32739"/>
    <w:rsid w:val="00B32941"/>
    <w:rsid w:val="00B32CE7"/>
    <w:rsid w:val="00B32D43"/>
    <w:rsid w:val="00B33161"/>
    <w:rsid w:val="00B333B8"/>
    <w:rsid w:val="00B333FE"/>
    <w:rsid w:val="00B33631"/>
    <w:rsid w:val="00B3382B"/>
    <w:rsid w:val="00B33A9D"/>
    <w:rsid w:val="00B33BAB"/>
    <w:rsid w:val="00B33D15"/>
    <w:rsid w:val="00B33DB9"/>
    <w:rsid w:val="00B33F2E"/>
    <w:rsid w:val="00B33F86"/>
    <w:rsid w:val="00B34261"/>
    <w:rsid w:val="00B3427E"/>
    <w:rsid w:val="00B342E4"/>
    <w:rsid w:val="00B34323"/>
    <w:rsid w:val="00B343EE"/>
    <w:rsid w:val="00B34527"/>
    <w:rsid w:val="00B34BCE"/>
    <w:rsid w:val="00B34DC6"/>
    <w:rsid w:val="00B35026"/>
    <w:rsid w:val="00B35094"/>
    <w:rsid w:val="00B350F0"/>
    <w:rsid w:val="00B351D8"/>
    <w:rsid w:val="00B351F9"/>
    <w:rsid w:val="00B355C0"/>
    <w:rsid w:val="00B35662"/>
    <w:rsid w:val="00B356AC"/>
    <w:rsid w:val="00B3575C"/>
    <w:rsid w:val="00B357AC"/>
    <w:rsid w:val="00B35992"/>
    <w:rsid w:val="00B35A21"/>
    <w:rsid w:val="00B35C3B"/>
    <w:rsid w:val="00B35E4B"/>
    <w:rsid w:val="00B35EE1"/>
    <w:rsid w:val="00B35FCC"/>
    <w:rsid w:val="00B36269"/>
    <w:rsid w:val="00B36518"/>
    <w:rsid w:val="00B36CA1"/>
    <w:rsid w:val="00B36FE9"/>
    <w:rsid w:val="00B37065"/>
    <w:rsid w:val="00B3732E"/>
    <w:rsid w:val="00B37375"/>
    <w:rsid w:val="00B3760A"/>
    <w:rsid w:val="00B376B5"/>
    <w:rsid w:val="00B376DB"/>
    <w:rsid w:val="00B37844"/>
    <w:rsid w:val="00B378CC"/>
    <w:rsid w:val="00B378EE"/>
    <w:rsid w:val="00B378FF"/>
    <w:rsid w:val="00B37C37"/>
    <w:rsid w:val="00B37E01"/>
    <w:rsid w:val="00B3937A"/>
    <w:rsid w:val="00B4065A"/>
    <w:rsid w:val="00B407F8"/>
    <w:rsid w:val="00B408A3"/>
    <w:rsid w:val="00B40F7D"/>
    <w:rsid w:val="00B410FC"/>
    <w:rsid w:val="00B41615"/>
    <w:rsid w:val="00B416BE"/>
    <w:rsid w:val="00B41B3F"/>
    <w:rsid w:val="00B41D22"/>
    <w:rsid w:val="00B41D4D"/>
    <w:rsid w:val="00B41FD8"/>
    <w:rsid w:val="00B4205A"/>
    <w:rsid w:val="00B420DF"/>
    <w:rsid w:val="00B4254B"/>
    <w:rsid w:val="00B428E2"/>
    <w:rsid w:val="00B42A02"/>
    <w:rsid w:val="00B42A2C"/>
    <w:rsid w:val="00B42A5C"/>
    <w:rsid w:val="00B42A98"/>
    <w:rsid w:val="00B42C64"/>
    <w:rsid w:val="00B42DB1"/>
    <w:rsid w:val="00B4301D"/>
    <w:rsid w:val="00B436A7"/>
    <w:rsid w:val="00B4397E"/>
    <w:rsid w:val="00B43FAE"/>
    <w:rsid w:val="00B44346"/>
    <w:rsid w:val="00B448EF"/>
    <w:rsid w:val="00B451BA"/>
    <w:rsid w:val="00B45287"/>
    <w:rsid w:val="00B45689"/>
    <w:rsid w:val="00B458BA"/>
    <w:rsid w:val="00B45FB6"/>
    <w:rsid w:val="00B46364"/>
    <w:rsid w:val="00B4674C"/>
    <w:rsid w:val="00B4694D"/>
    <w:rsid w:val="00B46C7D"/>
    <w:rsid w:val="00B47142"/>
    <w:rsid w:val="00B473AC"/>
    <w:rsid w:val="00B47493"/>
    <w:rsid w:val="00B474C8"/>
    <w:rsid w:val="00B474DF"/>
    <w:rsid w:val="00B477E6"/>
    <w:rsid w:val="00B47915"/>
    <w:rsid w:val="00B47A3C"/>
    <w:rsid w:val="00B47A64"/>
    <w:rsid w:val="00B47AB9"/>
    <w:rsid w:val="00B47D00"/>
    <w:rsid w:val="00B47F7D"/>
    <w:rsid w:val="00B50256"/>
    <w:rsid w:val="00B50390"/>
    <w:rsid w:val="00B5051D"/>
    <w:rsid w:val="00B50602"/>
    <w:rsid w:val="00B509A0"/>
    <w:rsid w:val="00B50E18"/>
    <w:rsid w:val="00B50F90"/>
    <w:rsid w:val="00B50FD3"/>
    <w:rsid w:val="00B513A9"/>
    <w:rsid w:val="00B51568"/>
    <w:rsid w:val="00B51610"/>
    <w:rsid w:val="00B5167B"/>
    <w:rsid w:val="00B51740"/>
    <w:rsid w:val="00B51884"/>
    <w:rsid w:val="00B51B3B"/>
    <w:rsid w:val="00B51DAC"/>
    <w:rsid w:val="00B520E3"/>
    <w:rsid w:val="00B52336"/>
    <w:rsid w:val="00B52501"/>
    <w:rsid w:val="00B5272A"/>
    <w:rsid w:val="00B527D1"/>
    <w:rsid w:val="00B528F2"/>
    <w:rsid w:val="00B52AF8"/>
    <w:rsid w:val="00B531E6"/>
    <w:rsid w:val="00B532A4"/>
    <w:rsid w:val="00B537C4"/>
    <w:rsid w:val="00B5388C"/>
    <w:rsid w:val="00B53A39"/>
    <w:rsid w:val="00B53E43"/>
    <w:rsid w:val="00B53E8A"/>
    <w:rsid w:val="00B540AE"/>
    <w:rsid w:val="00B54181"/>
    <w:rsid w:val="00B54449"/>
    <w:rsid w:val="00B54B1D"/>
    <w:rsid w:val="00B55ACD"/>
    <w:rsid w:val="00B55AF5"/>
    <w:rsid w:val="00B55CED"/>
    <w:rsid w:val="00B55D57"/>
    <w:rsid w:val="00B55F80"/>
    <w:rsid w:val="00B56480"/>
    <w:rsid w:val="00B565D6"/>
    <w:rsid w:val="00B5673F"/>
    <w:rsid w:val="00B56E21"/>
    <w:rsid w:val="00B57044"/>
    <w:rsid w:val="00B57118"/>
    <w:rsid w:val="00B57346"/>
    <w:rsid w:val="00B576A4"/>
    <w:rsid w:val="00B57998"/>
    <w:rsid w:val="00B57CD0"/>
    <w:rsid w:val="00B57DA9"/>
    <w:rsid w:val="00B6008D"/>
    <w:rsid w:val="00B60177"/>
    <w:rsid w:val="00B601B0"/>
    <w:rsid w:val="00B60316"/>
    <w:rsid w:val="00B60373"/>
    <w:rsid w:val="00B605AA"/>
    <w:rsid w:val="00B60639"/>
    <w:rsid w:val="00B60BAD"/>
    <w:rsid w:val="00B60EED"/>
    <w:rsid w:val="00B6129D"/>
    <w:rsid w:val="00B61DC1"/>
    <w:rsid w:val="00B624A6"/>
    <w:rsid w:val="00B625A1"/>
    <w:rsid w:val="00B627D9"/>
    <w:rsid w:val="00B629C9"/>
    <w:rsid w:val="00B62A29"/>
    <w:rsid w:val="00B6308E"/>
    <w:rsid w:val="00B633CB"/>
    <w:rsid w:val="00B63878"/>
    <w:rsid w:val="00B63D58"/>
    <w:rsid w:val="00B63E8F"/>
    <w:rsid w:val="00B63EFF"/>
    <w:rsid w:val="00B63FA5"/>
    <w:rsid w:val="00B641DC"/>
    <w:rsid w:val="00B642B5"/>
    <w:rsid w:val="00B646C7"/>
    <w:rsid w:val="00B64B94"/>
    <w:rsid w:val="00B64C18"/>
    <w:rsid w:val="00B64E8A"/>
    <w:rsid w:val="00B64E95"/>
    <w:rsid w:val="00B650DF"/>
    <w:rsid w:val="00B6529C"/>
    <w:rsid w:val="00B6540F"/>
    <w:rsid w:val="00B65588"/>
    <w:rsid w:val="00B658D1"/>
    <w:rsid w:val="00B65FB0"/>
    <w:rsid w:val="00B66064"/>
    <w:rsid w:val="00B66368"/>
    <w:rsid w:val="00B663B4"/>
    <w:rsid w:val="00B6644F"/>
    <w:rsid w:val="00B66995"/>
    <w:rsid w:val="00B669E7"/>
    <w:rsid w:val="00B66B6D"/>
    <w:rsid w:val="00B66BFD"/>
    <w:rsid w:val="00B671A1"/>
    <w:rsid w:val="00B67444"/>
    <w:rsid w:val="00B675A6"/>
    <w:rsid w:val="00B67901"/>
    <w:rsid w:val="00B6794D"/>
    <w:rsid w:val="00B67A32"/>
    <w:rsid w:val="00B67B55"/>
    <w:rsid w:val="00B67C6C"/>
    <w:rsid w:val="00B7095B"/>
    <w:rsid w:val="00B709E1"/>
    <w:rsid w:val="00B70C61"/>
    <w:rsid w:val="00B70E5A"/>
    <w:rsid w:val="00B71110"/>
    <w:rsid w:val="00B71352"/>
    <w:rsid w:val="00B716C0"/>
    <w:rsid w:val="00B71A83"/>
    <w:rsid w:val="00B72040"/>
    <w:rsid w:val="00B720A2"/>
    <w:rsid w:val="00B7220D"/>
    <w:rsid w:val="00B72493"/>
    <w:rsid w:val="00B72862"/>
    <w:rsid w:val="00B72AF7"/>
    <w:rsid w:val="00B72DFC"/>
    <w:rsid w:val="00B72E1F"/>
    <w:rsid w:val="00B72F42"/>
    <w:rsid w:val="00B73036"/>
    <w:rsid w:val="00B738D2"/>
    <w:rsid w:val="00B73DA2"/>
    <w:rsid w:val="00B73EC1"/>
    <w:rsid w:val="00B73ED3"/>
    <w:rsid w:val="00B749B6"/>
    <w:rsid w:val="00B74A2D"/>
    <w:rsid w:val="00B74CD3"/>
    <w:rsid w:val="00B74E70"/>
    <w:rsid w:val="00B7509A"/>
    <w:rsid w:val="00B755BB"/>
    <w:rsid w:val="00B75E4F"/>
    <w:rsid w:val="00B75F38"/>
    <w:rsid w:val="00B76003"/>
    <w:rsid w:val="00B760C5"/>
    <w:rsid w:val="00B7613E"/>
    <w:rsid w:val="00B763D8"/>
    <w:rsid w:val="00B7655C"/>
    <w:rsid w:val="00B766C1"/>
    <w:rsid w:val="00B76770"/>
    <w:rsid w:val="00B768F6"/>
    <w:rsid w:val="00B76966"/>
    <w:rsid w:val="00B76A30"/>
    <w:rsid w:val="00B76B96"/>
    <w:rsid w:val="00B76EF3"/>
    <w:rsid w:val="00B76EFB"/>
    <w:rsid w:val="00B77049"/>
    <w:rsid w:val="00B77085"/>
    <w:rsid w:val="00B77129"/>
    <w:rsid w:val="00B77395"/>
    <w:rsid w:val="00B774FC"/>
    <w:rsid w:val="00B77A4A"/>
    <w:rsid w:val="00B77C37"/>
    <w:rsid w:val="00B77DFF"/>
    <w:rsid w:val="00B802E1"/>
    <w:rsid w:val="00B8035D"/>
    <w:rsid w:val="00B8045F"/>
    <w:rsid w:val="00B807BF"/>
    <w:rsid w:val="00B809B1"/>
    <w:rsid w:val="00B80DCF"/>
    <w:rsid w:val="00B80FA4"/>
    <w:rsid w:val="00B812A5"/>
    <w:rsid w:val="00B814D3"/>
    <w:rsid w:val="00B8156E"/>
    <w:rsid w:val="00B81751"/>
    <w:rsid w:val="00B81EC5"/>
    <w:rsid w:val="00B81F4D"/>
    <w:rsid w:val="00B821B3"/>
    <w:rsid w:val="00B82543"/>
    <w:rsid w:val="00B82906"/>
    <w:rsid w:val="00B82998"/>
    <w:rsid w:val="00B82B82"/>
    <w:rsid w:val="00B83255"/>
    <w:rsid w:val="00B832C9"/>
    <w:rsid w:val="00B833C8"/>
    <w:rsid w:val="00B834B0"/>
    <w:rsid w:val="00B835CF"/>
    <w:rsid w:val="00B837F6"/>
    <w:rsid w:val="00B83A30"/>
    <w:rsid w:val="00B83DAE"/>
    <w:rsid w:val="00B83DB9"/>
    <w:rsid w:val="00B8405E"/>
    <w:rsid w:val="00B84164"/>
    <w:rsid w:val="00B84195"/>
    <w:rsid w:val="00B8426C"/>
    <w:rsid w:val="00B84736"/>
    <w:rsid w:val="00B84FB4"/>
    <w:rsid w:val="00B85039"/>
    <w:rsid w:val="00B8546C"/>
    <w:rsid w:val="00B85597"/>
    <w:rsid w:val="00B856D1"/>
    <w:rsid w:val="00B8587D"/>
    <w:rsid w:val="00B858C9"/>
    <w:rsid w:val="00B859A9"/>
    <w:rsid w:val="00B859D4"/>
    <w:rsid w:val="00B85B26"/>
    <w:rsid w:val="00B85C59"/>
    <w:rsid w:val="00B86556"/>
    <w:rsid w:val="00B865EE"/>
    <w:rsid w:val="00B866BA"/>
    <w:rsid w:val="00B867CE"/>
    <w:rsid w:val="00B868C6"/>
    <w:rsid w:val="00B86DF4"/>
    <w:rsid w:val="00B86E08"/>
    <w:rsid w:val="00B871BA"/>
    <w:rsid w:val="00B873DA"/>
    <w:rsid w:val="00B8756E"/>
    <w:rsid w:val="00B876C8"/>
    <w:rsid w:val="00B87DF9"/>
    <w:rsid w:val="00B90205"/>
    <w:rsid w:val="00B905E9"/>
    <w:rsid w:val="00B907F2"/>
    <w:rsid w:val="00B9087C"/>
    <w:rsid w:val="00B909CB"/>
    <w:rsid w:val="00B90F95"/>
    <w:rsid w:val="00B910AC"/>
    <w:rsid w:val="00B91186"/>
    <w:rsid w:val="00B9168D"/>
    <w:rsid w:val="00B91951"/>
    <w:rsid w:val="00B91A58"/>
    <w:rsid w:val="00B91EAD"/>
    <w:rsid w:val="00B920B9"/>
    <w:rsid w:val="00B926F8"/>
    <w:rsid w:val="00B9275A"/>
    <w:rsid w:val="00B9277C"/>
    <w:rsid w:val="00B92ADF"/>
    <w:rsid w:val="00B92B1D"/>
    <w:rsid w:val="00B92DE1"/>
    <w:rsid w:val="00B92E19"/>
    <w:rsid w:val="00B92FD5"/>
    <w:rsid w:val="00B9302C"/>
    <w:rsid w:val="00B930D2"/>
    <w:rsid w:val="00B9365C"/>
    <w:rsid w:val="00B937CD"/>
    <w:rsid w:val="00B938BC"/>
    <w:rsid w:val="00B938D6"/>
    <w:rsid w:val="00B93997"/>
    <w:rsid w:val="00B93C98"/>
    <w:rsid w:val="00B93E7A"/>
    <w:rsid w:val="00B9401B"/>
    <w:rsid w:val="00B942FE"/>
    <w:rsid w:val="00B945B0"/>
    <w:rsid w:val="00B94772"/>
    <w:rsid w:val="00B948E8"/>
    <w:rsid w:val="00B94BD7"/>
    <w:rsid w:val="00B94CD0"/>
    <w:rsid w:val="00B94DF8"/>
    <w:rsid w:val="00B950CA"/>
    <w:rsid w:val="00B9529F"/>
    <w:rsid w:val="00B953A6"/>
    <w:rsid w:val="00B9548D"/>
    <w:rsid w:val="00B954F0"/>
    <w:rsid w:val="00B95651"/>
    <w:rsid w:val="00B9584F"/>
    <w:rsid w:val="00B95908"/>
    <w:rsid w:val="00B9602B"/>
    <w:rsid w:val="00B960E0"/>
    <w:rsid w:val="00B963C6"/>
    <w:rsid w:val="00B964B5"/>
    <w:rsid w:val="00B967DC"/>
    <w:rsid w:val="00B968AF"/>
    <w:rsid w:val="00B9734D"/>
    <w:rsid w:val="00B9751A"/>
    <w:rsid w:val="00B976BB"/>
    <w:rsid w:val="00B97ADE"/>
    <w:rsid w:val="00BA01A7"/>
    <w:rsid w:val="00BA01AA"/>
    <w:rsid w:val="00BA0224"/>
    <w:rsid w:val="00BA05C8"/>
    <w:rsid w:val="00BA0736"/>
    <w:rsid w:val="00BA09AA"/>
    <w:rsid w:val="00BA0AD5"/>
    <w:rsid w:val="00BA0CA0"/>
    <w:rsid w:val="00BA0E3C"/>
    <w:rsid w:val="00BA0F82"/>
    <w:rsid w:val="00BA1A10"/>
    <w:rsid w:val="00BA1DA7"/>
    <w:rsid w:val="00BA1F67"/>
    <w:rsid w:val="00BA1F74"/>
    <w:rsid w:val="00BA1FE7"/>
    <w:rsid w:val="00BA245A"/>
    <w:rsid w:val="00BA25A4"/>
    <w:rsid w:val="00BA2958"/>
    <w:rsid w:val="00BA2B1D"/>
    <w:rsid w:val="00BA30FE"/>
    <w:rsid w:val="00BA3528"/>
    <w:rsid w:val="00BA387F"/>
    <w:rsid w:val="00BA3C1F"/>
    <w:rsid w:val="00BA3D14"/>
    <w:rsid w:val="00BA430A"/>
    <w:rsid w:val="00BA435A"/>
    <w:rsid w:val="00BA4431"/>
    <w:rsid w:val="00BA451C"/>
    <w:rsid w:val="00BA45BE"/>
    <w:rsid w:val="00BA4667"/>
    <w:rsid w:val="00BA4B70"/>
    <w:rsid w:val="00BA4E30"/>
    <w:rsid w:val="00BA4ED0"/>
    <w:rsid w:val="00BA510D"/>
    <w:rsid w:val="00BA52BB"/>
    <w:rsid w:val="00BA541C"/>
    <w:rsid w:val="00BA54AF"/>
    <w:rsid w:val="00BA54BA"/>
    <w:rsid w:val="00BA54FC"/>
    <w:rsid w:val="00BA5603"/>
    <w:rsid w:val="00BA56D9"/>
    <w:rsid w:val="00BA5EAA"/>
    <w:rsid w:val="00BA602E"/>
    <w:rsid w:val="00BA60D2"/>
    <w:rsid w:val="00BA6194"/>
    <w:rsid w:val="00BA62CD"/>
    <w:rsid w:val="00BA6838"/>
    <w:rsid w:val="00BA683A"/>
    <w:rsid w:val="00BA6851"/>
    <w:rsid w:val="00BA68C3"/>
    <w:rsid w:val="00BA6B96"/>
    <w:rsid w:val="00BA6BA0"/>
    <w:rsid w:val="00BA7335"/>
    <w:rsid w:val="00BA75D6"/>
    <w:rsid w:val="00BA7EEE"/>
    <w:rsid w:val="00BA7FEF"/>
    <w:rsid w:val="00BB0060"/>
    <w:rsid w:val="00BB055D"/>
    <w:rsid w:val="00BB0702"/>
    <w:rsid w:val="00BB0985"/>
    <w:rsid w:val="00BB0CCD"/>
    <w:rsid w:val="00BB0D6B"/>
    <w:rsid w:val="00BB17C3"/>
    <w:rsid w:val="00BB2008"/>
    <w:rsid w:val="00BB2080"/>
    <w:rsid w:val="00BB21C7"/>
    <w:rsid w:val="00BB24E1"/>
    <w:rsid w:val="00BB2533"/>
    <w:rsid w:val="00BB29DF"/>
    <w:rsid w:val="00BB2CFC"/>
    <w:rsid w:val="00BB30B1"/>
    <w:rsid w:val="00BB34DC"/>
    <w:rsid w:val="00BB35D0"/>
    <w:rsid w:val="00BB3675"/>
    <w:rsid w:val="00BB3967"/>
    <w:rsid w:val="00BB3AC4"/>
    <w:rsid w:val="00BB3EB7"/>
    <w:rsid w:val="00BB4038"/>
    <w:rsid w:val="00BB45AE"/>
    <w:rsid w:val="00BB45B9"/>
    <w:rsid w:val="00BB47A1"/>
    <w:rsid w:val="00BB4999"/>
    <w:rsid w:val="00BB4B61"/>
    <w:rsid w:val="00BB4BCD"/>
    <w:rsid w:val="00BB56C7"/>
    <w:rsid w:val="00BB5B62"/>
    <w:rsid w:val="00BB5E08"/>
    <w:rsid w:val="00BB6289"/>
    <w:rsid w:val="00BB6502"/>
    <w:rsid w:val="00BB66EA"/>
    <w:rsid w:val="00BB6804"/>
    <w:rsid w:val="00BB6872"/>
    <w:rsid w:val="00BB68C4"/>
    <w:rsid w:val="00BB6AFC"/>
    <w:rsid w:val="00BB6BCD"/>
    <w:rsid w:val="00BB6E68"/>
    <w:rsid w:val="00BB70F9"/>
    <w:rsid w:val="00BB71F0"/>
    <w:rsid w:val="00BB7870"/>
    <w:rsid w:val="00BB7983"/>
    <w:rsid w:val="00BB7C9B"/>
    <w:rsid w:val="00BB7DAB"/>
    <w:rsid w:val="00BC0AAA"/>
    <w:rsid w:val="00BC11FB"/>
    <w:rsid w:val="00BC14B2"/>
    <w:rsid w:val="00BC1527"/>
    <w:rsid w:val="00BC17FF"/>
    <w:rsid w:val="00BC187B"/>
    <w:rsid w:val="00BC1956"/>
    <w:rsid w:val="00BC19FF"/>
    <w:rsid w:val="00BC2306"/>
    <w:rsid w:val="00BC24E0"/>
    <w:rsid w:val="00BC2A18"/>
    <w:rsid w:val="00BC2F31"/>
    <w:rsid w:val="00BC37B1"/>
    <w:rsid w:val="00BC3AEA"/>
    <w:rsid w:val="00BC3C2C"/>
    <w:rsid w:val="00BC3E36"/>
    <w:rsid w:val="00BC3FBA"/>
    <w:rsid w:val="00BC4036"/>
    <w:rsid w:val="00BC4224"/>
    <w:rsid w:val="00BC44E3"/>
    <w:rsid w:val="00BC44EB"/>
    <w:rsid w:val="00BC4AC6"/>
    <w:rsid w:val="00BC4F0A"/>
    <w:rsid w:val="00BC509F"/>
    <w:rsid w:val="00BC51D2"/>
    <w:rsid w:val="00BC5502"/>
    <w:rsid w:val="00BC560D"/>
    <w:rsid w:val="00BC579E"/>
    <w:rsid w:val="00BC5907"/>
    <w:rsid w:val="00BC5EE8"/>
    <w:rsid w:val="00BC64BE"/>
    <w:rsid w:val="00BC650D"/>
    <w:rsid w:val="00BC65C5"/>
    <w:rsid w:val="00BC6EA2"/>
    <w:rsid w:val="00BC6F6A"/>
    <w:rsid w:val="00BC6FBE"/>
    <w:rsid w:val="00BC7155"/>
    <w:rsid w:val="00BC74FD"/>
    <w:rsid w:val="00BC7550"/>
    <w:rsid w:val="00BC7583"/>
    <w:rsid w:val="00BC76AA"/>
    <w:rsid w:val="00BC773D"/>
    <w:rsid w:val="00BC786B"/>
    <w:rsid w:val="00BC79FD"/>
    <w:rsid w:val="00BC7DD9"/>
    <w:rsid w:val="00BD00CF"/>
    <w:rsid w:val="00BD04E1"/>
    <w:rsid w:val="00BD086E"/>
    <w:rsid w:val="00BD0B72"/>
    <w:rsid w:val="00BD0C36"/>
    <w:rsid w:val="00BD0E4E"/>
    <w:rsid w:val="00BD127D"/>
    <w:rsid w:val="00BD1290"/>
    <w:rsid w:val="00BD13BF"/>
    <w:rsid w:val="00BD2668"/>
    <w:rsid w:val="00BD266E"/>
    <w:rsid w:val="00BD2A3C"/>
    <w:rsid w:val="00BD2AD9"/>
    <w:rsid w:val="00BD2AFE"/>
    <w:rsid w:val="00BD2B94"/>
    <w:rsid w:val="00BD2C99"/>
    <w:rsid w:val="00BD2E4D"/>
    <w:rsid w:val="00BD2FE6"/>
    <w:rsid w:val="00BD32E9"/>
    <w:rsid w:val="00BD34C6"/>
    <w:rsid w:val="00BD35FD"/>
    <w:rsid w:val="00BD3680"/>
    <w:rsid w:val="00BD3924"/>
    <w:rsid w:val="00BD3AF9"/>
    <w:rsid w:val="00BD3DCD"/>
    <w:rsid w:val="00BD4070"/>
    <w:rsid w:val="00BD42D0"/>
    <w:rsid w:val="00BD4429"/>
    <w:rsid w:val="00BD450F"/>
    <w:rsid w:val="00BD4512"/>
    <w:rsid w:val="00BD4716"/>
    <w:rsid w:val="00BD4854"/>
    <w:rsid w:val="00BD4862"/>
    <w:rsid w:val="00BD49D5"/>
    <w:rsid w:val="00BD4A43"/>
    <w:rsid w:val="00BD52AA"/>
    <w:rsid w:val="00BD52C9"/>
    <w:rsid w:val="00BD58E9"/>
    <w:rsid w:val="00BD5D73"/>
    <w:rsid w:val="00BD5E24"/>
    <w:rsid w:val="00BD6017"/>
    <w:rsid w:val="00BD639C"/>
    <w:rsid w:val="00BD647E"/>
    <w:rsid w:val="00BD6520"/>
    <w:rsid w:val="00BD692C"/>
    <w:rsid w:val="00BD6E8D"/>
    <w:rsid w:val="00BD736B"/>
    <w:rsid w:val="00BD7458"/>
    <w:rsid w:val="00BD779A"/>
    <w:rsid w:val="00BD7AAA"/>
    <w:rsid w:val="00BD7B51"/>
    <w:rsid w:val="00BE0073"/>
    <w:rsid w:val="00BE0282"/>
    <w:rsid w:val="00BE0664"/>
    <w:rsid w:val="00BE0CE9"/>
    <w:rsid w:val="00BE0FBA"/>
    <w:rsid w:val="00BE1061"/>
    <w:rsid w:val="00BE1321"/>
    <w:rsid w:val="00BE13F2"/>
    <w:rsid w:val="00BE15A1"/>
    <w:rsid w:val="00BE1A6F"/>
    <w:rsid w:val="00BE1C34"/>
    <w:rsid w:val="00BE22DD"/>
    <w:rsid w:val="00BE2449"/>
    <w:rsid w:val="00BE2561"/>
    <w:rsid w:val="00BE2867"/>
    <w:rsid w:val="00BE2893"/>
    <w:rsid w:val="00BE2A40"/>
    <w:rsid w:val="00BE2AA1"/>
    <w:rsid w:val="00BE2EB4"/>
    <w:rsid w:val="00BE2EF1"/>
    <w:rsid w:val="00BE2F5A"/>
    <w:rsid w:val="00BE2F8B"/>
    <w:rsid w:val="00BE3106"/>
    <w:rsid w:val="00BE31C9"/>
    <w:rsid w:val="00BE3219"/>
    <w:rsid w:val="00BE32AF"/>
    <w:rsid w:val="00BE353C"/>
    <w:rsid w:val="00BE35B8"/>
    <w:rsid w:val="00BE37D3"/>
    <w:rsid w:val="00BE3D1E"/>
    <w:rsid w:val="00BE3DB7"/>
    <w:rsid w:val="00BE3DE9"/>
    <w:rsid w:val="00BE3ECD"/>
    <w:rsid w:val="00BE406D"/>
    <w:rsid w:val="00BE4D8E"/>
    <w:rsid w:val="00BE522A"/>
    <w:rsid w:val="00BE52B1"/>
    <w:rsid w:val="00BE52EF"/>
    <w:rsid w:val="00BE56A2"/>
    <w:rsid w:val="00BE57B5"/>
    <w:rsid w:val="00BE5857"/>
    <w:rsid w:val="00BE5A01"/>
    <w:rsid w:val="00BE5B71"/>
    <w:rsid w:val="00BE5EF5"/>
    <w:rsid w:val="00BE5F1F"/>
    <w:rsid w:val="00BE6051"/>
    <w:rsid w:val="00BE606C"/>
    <w:rsid w:val="00BE60DE"/>
    <w:rsid w:val="00BE628D"/>
    <w:rsid w:val="00BE634F"/>
    <w:rsid w:val="00BE639A"/>
    <w:rsid w:val="00BE6729"/>
    <w:rsid w:val="00BE67E2"/>
    <w:rsid w:val="00BE6A2C"/>
    <w:rsid w:val="00BE6D28"/>
    <w:rsid w:val="00BE6DA7"/>
    <w:rsid w:val="00BE6E45"/>
    <w:rsid w:val="00BE6E72"/>
    <w:rsid w:val="00BE7308"/>
    <w:rsid w:val="00BE73C5"/>
    <w:rsid w:val="00BE7A7C"/>
    <w:rsid w:val="00BE7D5B"/>
    <w:rsid w:val="00BF0991"/>
    <w:rsid w:val="00BF0A44"/>
    <w:rsid w:val="00BF0AF7"/>
    <w:rsid w:val="00BF0CEC"/>
    <w:rsid w:val="00BF0EF2"/>
    <w:rsid w:val="00BF1254"/>
    <w:rsid w:val="00BF1734"/>
    <w:rsid w:val="00BF19DC"/>
    <w:rsid w:val="00BF1A44"/>
    <w:rsid w:val="00BF1AFF"/>
    <w:rsid w:val="00BF1EDF"/>
    <w:rsid w:val="00BF2306"/>
    <w:rsid w:val="00BF25DC"/>
    <w:rsid w:val="00BF2AD0"/>
    <w:rsid w:val="00BF359C"/>
    <w:rsid w:val="00BF367E"/>
    <w:rsid w:val="00BF3A6E"/>
    <w:rsid w:val="00BF3FD3"/>
    <w:rsid w:val="00BF4189"/>
    <w:rsid w:val="00BF419A"/>
    <w:rsid w:val="00BF4ABB"/>
    <w:rsid w:val="00BF4BB9"/>
    <w:rsid w:val="00BF4CAC"/>
    <w:rsid w:val="00BF4D3D"/>
    <w:rsid w:val="00BF4E18"/>
    <w:rsid w:val="00BF507B"/>
    <w:rsid w:val="00BF544F"/>
    <w:rsid w:val="00BF54C8"/>
    <w:rsid w:val="00BF55F8"/>
    <w:rsid w:val="00BF58B7"/>
    <w:rsid w:val="00BF5B8C"/>
    <w:rsid w:val="00BF66B7"/>
    <w:rsid w:val="00BF6A68"/>
    <w:rsid w:val="00BF6BAC"/>
    <w:rsid w:val="00BF6C36"/>
    <w:rsid w:val="00BF6C6A"/>
    <w:rsid w:val="00BF6F35"/>
    <w:rsid w:val="00BF6FC1"/>
    <w:rsid w:val="00BF7152"/>
    <w:rsid w:val="00BF73F0"/>
    <w:rsid w:val="00BF75B1"/>
    <w:rsid w:val="00BF75C9"/>
    <w:rsid w:val="00BF7820"/>
    <w:rsid w:val="00BF784A"/>
    <w:rsid w:val="00BF78CE"/>
    <w:rsid w:val="00BF7A7F"/>
    <w:rsid w:val="00BF7BD3"/>
    <w:rsid w:val="00BF7C22"/>
    <w:rsid w:val="00C00044"/>
    <w:rsid w:val="00C000D9"/>
    <w:rsid w:val="00C00352"/>
    <w:rsid w:val="00C007CE"/>
    <w:rsid w:val="00C00A22"/>
    <w:rsid w:val="00C00CDF"/>
    <w:rsid w:val="00C00D7C"/>
    <w:rsid w:val="00C00F18"/>
    <w:rsid w:val="00C015D1"/>
    <w:rsid w:val="00C01A05"/>
    <w:rsid w:val="00C01D39"/>
    <w:rsid w:val="00C0200C"/>
    <w:rsid w:val="00C020A8"/>
    <w:rsid w:val="00C02ACA"/>
    <w:rsid w:val="00C02D62"/>
    <w:rsid w:val="00C02D75"/>
    <w:rsid w:val="00C02E5C"/>
    <w:rsid w:val="00C030A0"/>
    <w:rsid w:val="00C0328E"/>
    <w:rsid w:val="00C0342E"/>
    <w:rsid w:val="00C034A4"/>
    <w:rsid w:val="00C036BE"/>
    <w:rsid w:val="00C03C76"/>
    <w:rsid w:val="00C03DD0"/>
    <w:rsid w:val="00C03FFA"/>
    <w:rsid w:val="00C0415E"/>
    <w:rsid w:val="00C04445"/>
    <w:rsid w:val="00C04467"/>
    <w:rsid w:val="00C04705"/>
    <w:rsid w:val="00C04832"/>
    <w:rsid w:val="00C04A7F"/>
    <w:rsid w:val="00C04E2B"/>
    <w:rsid w:val="00C050CF"/>
    <w:rsid w:val="00C050E5"/>
    <w:rsid w:val="00C051AA"/>
    <w:rsid w:val="00C052A9"/>
    <w:rsid w:val="00C052FF"/>
    <w:rsid w:val="00C0541C"/>
    <w:rsid w:val="00C05741"/>
    <w:rsid w:val="00C058B6"/>
    <w:rsid w:val="00C0592F"/>
    <w:rsid w:val="00C05E6A"/>
    <w:rsid w:val="00C05F89"/>
    <w:rsid w:val="00C060A0"/>
    <w:rsid w:val="00C0640F"/>
    <w:rsid w:val="00C067A2"/>
    <w:rsid w:val="00C06AA9"/>
    <w:rsid w:val="00C06DA2"/>
    <w:rsid w:val="00C070BC"/>
    <w:rsid w:val="00C07187"/>
    <w:rsid w:val="00C075C9"/>
    <w:rsid w:val="00C07617"/>
    <w:rsid w:val="00C07B67"/>
    <w:rsid w:val="00C07BFA"/>
    <w:rsid w:val="00C07C70"/>
    <w:rsid w:val="00C07E45"/>
    <w:rsid w:val="00C07FAD"/>
    <w:rsid w:val="00C10127"/>
    <w:rsid w:val="00C1020B"/>
    <w:rsid w:val="00C102E3"/>
    <w:rsid w:val="00C103DE"/>
    <w:rsid w:val="00C106A9"/>
    <w:rsid w:val="00C106C4"/>
    <w:rsid w:val="00C107DD"/>
    <w:rsid w:val="00C10B24"/>
    <w:rsid w:val="00C111EA"/>
    <w:rsid w:val="00C115D8"/>
    <w:rsid w:val="00C11823"/>
    <w:rsid w:val="00C118A8"/>
    <w:rsid w:val="00C119AD"/>
    <w:rsid w:val="00C119F2"/>
    <w:rsid w:val="00C11F3D"/>
    <w:rsid w:val="00C120CE"/>
    <w:rsid w:val="00C1228D"/>
    <w:rsid w:val="00C12548"/>
    <w:rsid w:val="00C12D61"/>
    <w:rsid w:val="00C12E58"/>
    <w:rsid w:val="00C132C6"/>
    <w:rsid w:val="00C13908"/>
    <w:rsid w:val="00C139BA"/>
    <w:rsid w:val="00C13D87"/>
    <w:rsid w:val="00C13E8A"/>
    <w:rsid w:val="00C13F67"/>
    <w:rsid w:val="00C13FED"/>
    <w:rsid w:val="00C143B4"/>
    <w:rsid w:val="00C1465F"/>
    <w:rsid w:val="00C14E7D"/>
    <w:rsid w:val="00C1524A"/>
    <w:rsid w:val="00C152C8"/>
    <w:rsid w:val="00C15722"/>
    <w:rsid w:val="00C159F2"/>
    <w:rsid w:val="00C15C93"/>
    <w:rsid w:val="00C15D79"/>
    <w:rsid w:val="00C15F25"/>
    <w:rsid w:val="00C163E4"/>
    <w:rsid w:val="00C16727"/>
    <w:rsid w:val="00C16735"/>
    <w:rsid w:val="00C16897"/>
    <w:rsid w:val="00C16A8A"/>
    <w:rsid w:val="00C16C43"/>
    <w:rsid w:val="00C16C60"/>
    <w:rsid w:val="00C16DDA"/>
    <w:rsid w:val="00C16EEB"/>
    <w:rsid w:val="00C16F63"/>
    <w:rsid w:val="00C16F93"/>
    <w:rsid w:val="00C17632"/>
    <w:rsid w:val="00C200C9"/>
    <w:rsid w:val="00C2016A"/>
    <w:rsid w:val="00C201B8"/>
    <w:rsid w:val="00C20294"/>
    <w:rsid w:val="00C204EF"/>
    <w:rsid w:val="00C209FA"/>
    <w:rsid w:val="00C20A12"/>
    <w:rsid w:val="00C20B39"/>
    <w:rsid w:val="00C20BFE"/>
    <w:rsid w:val="00C21214"/>
    <w:rsid w:val="00C2143F"/>
    <w:rsid w:val="00C21A86"/>
    <w:rsid w:val="00C21D8E"/>
    <w:rsid w:val="00C21F18"/>
    <w:rsid w:val="00C22171"/>
    <w:rsid w:val="00C22525"/>
    <w:rsid w:val="00C226B6"/>
    <w:rsid w:val="00C228EC"/>
    <w:rsid w:val="00C22E22"/>
    <w:rsid w:val="00C22F00"/>
    <w:rsid w:val="00C23224"/>
    <w:rsid w:val="00C232ED"/>
    <w:rsid w:val="00C23714"/>
    <w:rsid w:val="00C23794"/>
    <w:rsid w:val="00C238B6"/>
    <w:rsid w:val="00C23D32"/>
    <w:rsid w:val="00C23DBB"/>
    <w:rsid w:val="00C23FE1"/>
    <w:rsid w:val="00C24069"/>
    <w:rsid w:val="00C2410D"/>
    <w:rsid w:val="00C243DC"/>
    <w:rsid w:val="00C24BAF"/>
    <w:rsid w:val="00C24C43"/>
    <w:rsid w:val="00C2541D"/>
    <w:rsid w:val="00C25674"/>
    <w:rsid w:val="00C258B2"/>
    <w:rsid w:val="00C25A1B"/>
    <w:rsid w:val="00C25E43"/>
    <w:rsid w:val="00C25E55"/>
    <w:rsid w:val="00C25F8B"/>
    <w:rsid w:val="00C2601E"/>
    <w:rsid w:val="00C26423"/>
    <w:rsid w:val="00C265C0"/>
    <w:rsid w:val="00C268F2"/>
    <w:rsid w:val="00C26AE1"/>
    <w:rsid w:val="00C26B9E"/>
    <w:rsid w:val="00C26C21"/>
    <w:rsid w:val="00C270A5"/>
    <w:rsid w:val="00C270F1"/>
    <w:rsid w:val="00C272EF"/>
    <w:rsid w:val="00C2732B"/>
    <w:rsid w:val="00C273D2"/>
    <w:rsid w:val="00C2753F"/>
    <w:rsid w:val="00C27643"/>
    <w:rsid w:val="00C276A8"/>
    <w:rsid w:val="00C2776B"/>
    <w:rsid w:val="00C27975"/>
    <w:rsid w:val="00C27CC6"/>
    <w:rsid w:val="00C27F9E"/>
    <w:rsid w:val="00C300BC"/>
    <w:rsid w:val="00C300D5"/>
    <w:rsid w:val="00C30198"/>
    <w:rsid w:val="00C30413"/>
    <w:rsid w:val="00C306B4"/>
    <w:rsid w:val="00C3072B"/>
    <w:rsid w:val="00C3088B"/>
    <w:rsid w:val="00C309E7"/>
    <w:rsid w:val="00C30A3B"/>
    <w:rsid w:val="00C30B3A"/>
    <w:rsid w:val="00C31052"/>
    <w:rsid w:val="00C3126C"/>
    <w:rsid w:val="00C313BB"/>
    <w:rsid w:val="00C318F7"/>
    <w:rsid w:val="00C319D2"/>
    <w:rsid w:val="00C31D40"/>
    <w:rsid w:val="00C31F85"/>
    <w:rsid w:val="00C320CA"/>
    <w:rsid w:val="00C322EE"/>
    <w:rsid w:val="00C32534"/>
    <w:rsid w:val="00C3268E"/>
    <w:rsid w:val="00C326EE"/>
    <w:rsid w:val="00C32951"/>
    <w:rsid w:val="00C32AFB"/>
    <w:rsid w:val="00C32C02"/>
    <w:rsid w:val="00C32D61"/>
    <w:rsid w:val="00C32DA5"/>
    <w:rsid w:val="00C32F45"/>
    <w:rsid w:val="00C33235"/>
    <w:rsid w:val="00C33396"/>
    <w:rsid w:val="00C335BE"/>
    <w:rsid w:val="00C33677"/>
    <w:rsid w:val="00C3394C"/>
    <w:rsid w:val="00C339DA"/>
    <w:rsid w:val="00C33B69"/>
    <w:rsid w:val="00C33D25"/>
    <w:rsid w:val="00C33EBC"/>
    <w:rsid w:val="00C34132"/>
    <w:rsid w:val="00C34137"/>
    <w:rsid w:val="00C34213"/>
    <w:rsid w:val="00C3476B"/>
    <w:rsid w:val="00C3492C"/>
    <w:rsid w:val="00C3521E"/>
    <w:rsid w:val="00C35240"/>
    <w:rsid w:val="00C35406"/>
    <w:rsid w:val="00C357C5"/>
    <w:rsid w:val="00C359D7"/>
    <w:rsid w:val="00C35FEB"/>
    <w:rsid w:val="00C3624D"/>
    <w:rsid w:val="00C368B3"/>
    <w:rsid w:val="00C36C3F"/>
    <w:rsid w:val="00C36F07"/>
    <w:rsid w:val="00C37214"/>
    <w:rsid w:val="00C372E8"/>
    <w:rsid w:val="00C373D5"/>
    <w:rsid w:val="00C375BD"/>
    <w:rsid w:val="00C37690"/>
    <w:rsid w:val="00C37E35"/>
    <w:rsid w:val="00C401F3"/>
    <w:rsid w:val="00C40625"/>
    <w:rsid w:val="00C409DC"/>
    <w:rsid w:val="00C40B1B"/>
    <w:rsid w:val="00C40E88"/>
    <w:rsid w:val="00C40ED2"/>
    <w:rsid w:val="00C40F6E"/>
    <w:rsid w:val="00C41075"/>
    <w:rsid w:val="00C41376"/>
    <w:rsid w:val="00C41642"/>
    <w:rsid w:val="00C416A3"/>
    <w:rsid w:val="00C41785"/>
    <w:rsid w:val="00C418FB"/>
    <w:rsid w:val="00C41957"/>
    <w:rsid w:val="00C41D3F"/>
    <w:rsid w:val="00C41FC1"/>
    <w:rsid w:val="00C424A8"/>
    <w:rsid w:val="00C4251C"/>
    <w:rsid w:val="00C4263A"/>
    <w:rsid w:val="00C426EE"/>
    <w:rsid w:val="00C42BED"/>
    <w:rsid w:val="00C42CE5"/>
    <w:rsid w:val="00C42DBC"/>
    <w:rsid w:val="00C433CA"/>
    <w:rsid w:val="00C434AF"/>
    <w:rsid w:val="00C434C2"/>
    <w:rsid w:val="00C4389B"/>
    <w:rsid w:val="00C438B0"/>
    <w:rsid w:val="00C43940"/>
    <w:rsid w:val="00C43941"/>
    <w:rsid w:val="00C43A34"/>
    <w:rsid w:val="00C4421F"/>
    <w:rsid w:val="00C442B5"/>
    <w:rsid w:val="00C44342"/>
    <w:rsid w:val="00C445D9"/>
    <w:rsid w:val="00C44660"/>
    <w:rsid w:val="00C44694"/>
    <w:rsid w:val="00C44695"/>
    <w:rsid w:val="00C44744"/>
    <w:rsid w:val="00C44A72"/>
    <w:rsid w:val="00C44C06"/>
    <w:rsid w:val="00C44FDE"/>
    <w:rsid w:val="00C45230"/>
    <w:rsid w:val="00C45339"/>
    <w:rsid w:val="00C456E0"/>
    <w:rsid w:val="00C457C1"/>
    <w:rsid w:val="00C457E9"/>
    <w:rsid w:val="00C45A6D"/>
    <w:rsid w:val="00C45CA0"/>
    <w:rsid w:val="00C45CB7"/>
    <w:rsid w:val="00C45FBB"/>
    <w:rsid w:val="00C46625"/>
    <w:rsid w:val="00C46715"/>
    <w:rsid w:val="00C46870"/>
    <w:rsid w:val="00C46900"/>
    <w:rsid w:val="00C469D4"/>
    <w:rsid w:val="00C46A1E"/>
    <w:rsid w:val="00C472F6"/>
    <w:rsid w:val="00C47545"/>
    <w:rsid w:val="00C47593"/>
    <w:rsid w:val="00C47A1B"/>
    <w:rsid w:val="00C5015E"/>
    <w:rsid w:val="00C5044B"/>
    <w:rsid w:val="00C506BD"/>
    <w:rsid w:val="00C50E55"/>
    <w:rsid w:val="00C51426"/>
    <w:rsid w:val="00C51622"/>
    <w:rsid w:val="00C51A96"/>
    <w:rsid w:val="00C51AE0"/>
    <w:rsid w:val="00C51D51"/>
    <w:rsid w:val="00C51FB3"/>
    <w:rsid w:val="00C5209E"/>
    <w:rsid w:val="00C5223C"/>
    <w:rsid w:val="00C52627"/>
    <w:rsid w:val="00C52815"/>
    <w:rsid w:val="00C528DE"/>
    <w:rsid w:val="00C529E9"/>
    <w:rsid w:val="00C52A35"/>
    <w:rsid w:val="00C52BF5"/>
    <w:rsid w:val="00C52E18"/>
    <w:rsid w:val="00C52EEA"/>
    <w:rsid w:val="00C53213"/>
    <w:rsid w:val="00C533A8"/>
    <w:rsid w:val="00C537CB"/>
    <w:rsid w:val="00C5381E"/>
    <w:rsid w:val="00C5381F"/>
    <w:rsid w:val="00C5387E"/>
    <w:rsid w:val="00C53917"/>
    <w:rsid w:val="00C53C9E"/>
    <w:rsid w:val="00C541DE"/>
    <w:rsid w:val="00C5429C"/>
    <w:rsid w:val="00C548BA"/>
    <w:rsid w:val="00C54991"/>
    <w:rsid w:val="00C54B62"/>
    <w:rsid w:val="00C54C11"/>
    <w:rsid w:val="00C54C21"/>
    <w:rsid w:val="00C54C67"/>
    <w:rsid w:val="00C54E52"/>
    <w:rsid w:val="00C54E65"/>
    <w:rsid w:val="00C55134"/>
    <w:rsid w:val="00C553DA"/>
    <w:rsid w:val="00C55D5A"/>
    <w:rsid w:val="00C56313"/>
    <w:rsid w:val="00C56324"/>
    <w:rsid w:val="00C5653B"/>
    <w:rsid w:val="00C565A3"/>
    <w:rsid w:val="00C56606"/>
    <w:rsid w:val="00C568E2"/>
    <w:rsid w:val="00C56948"/>
    <w:rsid w:val="00C56E0D"/>
    <w:rsid w:val="00C56F2E"/>
    <w:rsid w:val="00C56F73"/>
    <w:rsid w:val="00C56FED"/>
    <w:rsid w:val="00C57579"/>
    <w:rsid w:val="00C575AB"/>
    <w:rsid w:val="00C577F7"/>
    <w:rsid w:val="00C57CF1"/>
    <w:rsid w:val="00C57D18"/>
    <w:rsid w:val="00C6013A"/>
    <w:rsid w:val="00C601D7"/>
    <w:rsid w:val="00C60468"/>
    <w:rsid w:val="00C60520"/>
    <w:rsid w:val="00C60667"/>
    <w:rsid w:val="00C60BB6"/>
    <w:rsid w:val="00C6118B"/>
    <w:rsid w:val="00C6125B"/>
    <w:rsid w:val="00C61A68"/>
    <w:rsid w:val="00C61AB9"/>
    <w:rsid w:val="00C61D89"/>
    <w:rsid w:val="00C61F84"/>
    <w:rsid w:val="00C62424"/>
    <w:rsid w:val="00C6257B"/>
    <w:rsid w:val="00C62A63"/>
    <w:rsid w:val="00C62E31"/>
    <w:rsid w:val="00C62F40"/>
    <w:rsid w:val="00C62FF7"/>
    <w:rsid w:val="00C63135"/>
    <w:rsid w:val="00C63352"/>
    <w:rsid w:val="00C63456"/>
    <w:rsid w:val="00C63519"/>
    <w:rsid w:val="00C63561"/>
    <w:rsid w:val="00C63640"/>
    <w:rsid w:val="00C63763"/>
    <w:rsid w:val="00C63776"/>
    <w:rsid w:val="00C637DC"/>
    <w:rsid w:val="00C6395F"/>
    <w:rsid w:val="00C63ABF"/>
    <w:rsid w:val="00C63EE8"/>
    <w:rsid w:val="00C6432E"/>
    <w:rsid w:val="00C64484"/>
    <w:rsid w:val="00C64586"/>
    <w:rsid w:val="00C645FA"/>
    <w:rsid w:val="00C64737"/>
    <w:rsid w:val="00C6486D"/>
    <w:rsid w:val="00C65718"/>
    <w:rsid w:val="00C6577E"/>
    <w:rsid w:val="00C6598F"/>
    <w:rsid w:val="00C65A26"/>
    <w:rsid w:val="00C65C2A"/>
    <w:rsid w:val="00C65C81"/>
    <w:rsid w:val="00C65E17"/>
    <w:rsid w:val="00C65EDB"/>
    <w:rsid w:val="00C66129"/>
    <w:rsid w:val="00C661E3"/>
    <w:rsid w:val="00C666C4"/>
    <w:rsid w:val="00C66772"/>
    <w:rsid w:val="00C66812"/>
    <w:rsid w:val="00C66968"/>
    <w:rsid w:val="00C66AB4"/>
    <w:rsid w:val="00C66BC3"/>
    <w:rsid w:val="00C66D2B"/>
    <w:rsid w:val="00C67580"/>
    <w:rsid w:val="00C675A2"/>
    <w:rsid w:val="00C675AF"/>
    <w:rsid w:val="00C675E1"/>
    <w:rsid w:val="00C67633"/>
    <w:rsid w:val="00C676C3"/>
    <w:rsid w:val="00C6781C"/>
    <w:rsid w:val="00C67D72"/>
    <w:rsid w:val="00C67EA1"/>
    <w:rsid w:val="00C7009B"/>
    <w:rsid w:val="00C700E6"/>
    <w:rsid w:val="00C70532"/>
    <w:rsid w:val="00C70AEE"/>
    <w:rsid w:val="00C70D45"/>
    <w:rsid w:val="00C70D7E"/>
    <w:rsid w:val="00C70F05"/>
    <w:rsid w:val="00C71012"/>
    <w:rsid w:val="00C711F5"/>
    <w:rsid w:val="00C71270"/>
    <w:rsid w:val="00C71700"/>
    <w:rsid w:val="00C71CB6"/>
    <w:rsid w:val="00C71D15"/>
    <w:rsid w:val="00C72082"/>
    <w:rsid w:val="00C7234D"/>
    <w:rsid w:val="00C7244E"/>
    <w:rsid w:val="00C726C9"/>
    <w:rsid w:val="00C72801"/>
    <w:rsid w:val="00C72B2C"/>
    <w:rsid w:val="00C72C0A"/>
    <w:rsid w:val="00C73156"/>
    <w:rsid w:val="00C73266"/>
    <w:rsid w:val="00C732BC"/>
    <w:rsid w:val="00C7366D"/>
    <w:rsid w:val="00C738CD"/>
    <w:rsid w:val="00C73C0D"/>
    <w:rsid w:val="00C73C99"/>
    <w:rsid w:val="00C73DDB"/>
    <w:rsid w:val="00C73E67"/>
    <w:rsid w:val="00C73FAD"/>
    <w:rsid w:val="00C74460"/>
    <w:rsid w:val="00C74631"/>
    <w:rsid w:val="00C74A5C"/>
    <w:rsid w:val="00C74AE1"/>
    <w:rsid w:val="00C74CA1"/>
    <w:rsid w:val="00C750C5"/>
    <w:rsid w:val="00C756A5"/>
    <w:rsid w:val="00C757B8"/>
    <w:rsid w:val="00C75808"/>
    <w:rsid w:val="00C758BA"/>
    <w:rsid w:val="00C75C86"/>
    <w:rsid w:val="00C75CF0"/>
    <w:rsid w:val="00C75DA7"/>
    <w:rsid w:val="00C75E21"/>
    <w:rsid w:val="00C75F65"/>
    <w:rsid w:val="00C76683"/>
    <w:rsid w:val="00C76704"/>
    <w:rsid w:val="00C76832"/>
    <w:rsid w:val="00C76906"/>
    <w:rsid w:val="00C76B7C"/>
    <w:rsid w:val="00C76CC7"/>
    <w:rsid w:val="00C76CE9"/>
    <w:rsid w:val="00C76F81"/>
    <w:rsid w:val="00C770EB"/>
    <w:rsid w:val="00C772FB"/>
    <w:rsid w:val="00C776A4"/>
    <w:rsid w:val="00C77E81"/>
    <w:rsid w:val="00C7C27F"/>
    <w:rsid w:val="00C800DD"/>
    <w:rsid w:val="00C802CF"/>
    <w:rsid w:val="00C8043D"/>
    <w:rsid w:val="00C80691"/>
    <w:rsid w:val="00C80920"/>
    <w:rsid w:val="00C80989"/>
    <w:rsid w:val="00C809A9"/>
    <w:rsid w:val="00C80B03"/>
    <w:rsid w:val="00C80B3B"/>
    <w:rsid w:val="00C8136F"/>
    <w:rsid w:val="00C81830"/>
    <w:rsid w:val="00C82033"/>
    <w:rsid w:val="00C82146"/>
    <w:rsid w:val="00C821D0"/>
    <w:rsid w:val="00C8243F"/>
    <w:rsid w:val="00C82810"/>
    <w:rsid w:val="00C8289B"/>
    <w:rsid w:val="00C82BAA"/>
    <w:rsid w:val="00C82C89"/>
    <w:rsid w:val="00C82CD8"/>
    <w:rsid w:val="00C82D54"/>
    <w:rsid w:val="00C82F3B"/>
    <w:rsid w:val="00C82F50"/>
    <w:rsid w:val="00C831FD"/>
    <w:rsid w:val="00C8333C"/>
    <w:rsid w:val="00C8345A"/>
    <w:rsid w:val="00C837C4"/>
    <w:rsid w:val="00C83829"/>
    <w:rsid w:val="00C8387A"/>
    <w:rsid w:val="00C839BD"/>
    <w:rsid w:val="00C83BD8"/>
    <w:rsid w:val="00C83D48"/>
    <w:rsid w:val="00C83EDD"/>
    <w:rsid w:val="00C840D7"/>
    <w:rsid w:val="00C840F6"/>
    <w:rsid w:val="00C84BF1"/>
    <w:rsid w:val="00C84CA2"/>
    <w:rsid w:val="00C84F90"/>
    <w:rsid w:val="00C85062"/>
    <w:rsid w:val="00C8563D"/>
    <w:rsid w:val="00C85787"/>
    <w:rsid w:val="00C85A36"/>
    <w:rsid w:val="00C85CD1"/>
    <w:rsid w:val="00C861B5"/>
    <w:rsid w:val="00C86549"/>
    <w:rsid w:val="00C866EF"/>
    <w:rsid w:val="00C8689A"/>
    <w:rsid w:val="00C868EF"/>
    <w:rsid w:val="00C86B50"/>
    <w:rsid w:val="00C86B83"/>
    <w:rsid w:val="00C86C56"/>
    <w:rsid w:val="00C86D72"/>
    <w:rsid w:val="00C86E88"/>
    <w:rsid w:val="00C87135"/>
    <w:rsid w:val="00C8773E"/>
    <w:rsid w:val="00C87AB4"/>
    <w:rsid w:val="00C87FDE"/>
    <w:rsid w:val="00C90229"/>
    <w:rsid w:val="00C90601"/>
    <w:rsid w:val="00C906DF"/>
    <w:rsid w:val="00C907CD"/>
    <w:rsid w:val="00C90B44"/>
    <w:rsid w:val="00C90D16"/>
    <w:rsid w:val="00C90EBE"/>
    <w:rsid w:val="00C90FC9"/>
    <w:rsid w:val="00C9116A"/>
    <w:rsid w:val="00C9120C"/>
    <w:rsid w:val="00C91371"/>
    <w:rsid w:val="00C914E5"/>
    <w:rsid w:val="00C91583"/>
    <w:rsid w:val="00C91856"/>
    <w:rsid w:val="00C9197F"/>
    <w:rsid w:val="00C91B65"/>
    <w:rsid w:val="00C91B77"/>
    <w:rsid w:val="00C91C11"/>
    <w:rsid w:val="00C91E4F"/>
    <w:rsid w:val="00C91EA2"/>
    <w:rsid w:val="00C9265D"/>
    <w:rsid w:val="00C92824"/>
    <w:rsid w:val="00C92D1A"/>
    <w:rsid w:val="00C92FCD"/>
    <w:rsid w:val="00C93237"/>
    <w:rsid w:val="00C934D8"/>
    <w:rsid w:val="00C936B6"/>
    <w:rsid w:val="00C937BA"/>
    <w:rsid w:val="00C937D5"/>
    <w:rsid w:val="00C93E70"/>
    <w:rsid w:val="00C941BE"/>
    <w:rsid w:val="00C945DD"/>
    <w:rsid w:val="00C949FC"/>
    <w:rsid w:val="00C94BE6"/>
    <w:rsid w:val="00C953A8"/>
    <w:rsid w:val="00C956A6"/>
    <w:rsid w:val="00C957D1"/>
    <w:rsid w:val="00C95B85"/>
    <w:rsid w:val="00C95B98"/>
    <w:rsid w:val="00C95BBC"/>
    <w:rsid w:val="00C95BBE"/>
    <w:rsid w:val="00C960CF"/>
    <w:rsid w:val="00C96355"/>
    <w:rsid w:val="00C963A1"/>
    <w:rsid w:val="00C96672"/>
    <w:rsid w:val="00C96678"/>
    <w:rsid w:val="00C9674A"/>
    <w:rsid w:val="00C96772"/>
    <w:rsid w:val="00C96A14"/>
    <w:rsid w:val="00C96B03"/>
    <w:rsid w:val="00C96CFA"/>
    <w:rsid w:val="00C96E5A"/>
    <w:rsid w:val="00C96EB5"/>
    <w:rsid w:val="00C96FE0"/>
    <w:rsid w:val="00C9737A"/>
    <w:rsid w:val="00C973F7"/>
    <w:rsid w:val="00CA00B1"/>
    <w:rsid w:val="00CA0257"/>
    <w:rsid w:val="00CA0293"/>
    <w:rsid w:val="00CA03E8"/>
    <w:rsid w:val="00CA0557"/>
    <w:rsid w:val="00CA0658"/>
    <w:rsid w:val="00CA0917"/>
    <w:rsid w:val="00CA0D3B"/>
    <w:rsid w:val="00CA102B"/>
    <w:rsid w:val="00CA1838"/>
    <w:rsid w:val="00CA1CF8"/>
    <w:rsid w:val="00CA1F88"/>
    <w:rsid w:val="00CA2545"/>
    <w:rsid w:val="00CA2679"/>
    <w:rsid w:val="00CA283D"/>
    <w:rsid w:val="00CA295A"/>
    <w:rsid w:val="00CA29D1"/>
    <w:rsid w:val="00CA2D47"/>
    <w:rsid w:val="00CA2DD6"/>
    <w:rsid w:val="00CA2E83"/>
    <w:rsid w:val="00CA2F11"/>
    <w:rsid w:val="00CA3009"/>
    <w:rsid w:val="00CA310B"/>
    <w:rsid w:val="00CA3247"/>
    <w:rsid w:val="00CA34F6"/>
    <w:rsid w:val="00CA3752"/>
    <w:rsid w:val="00CA3999"/>
    <w:rsid w:val="00CA39C0"/>
    <w:rsid w:val="00CA3ADD"/>
    <w:rsid w:val="00CA3B7A"/>
    <w:rsid w:val="00CA3EF9"/>
    <w:rsid w:val="00CA4173"/>
    <w:rsid w:val="00CA431C"/>
    <w:rsid w:val="00CA4923"/>
    <w:rsid w:val="00CA49B7"/>
    <w:rsid w:val="00CA4B8B"/>
    <w:rsid w:val="00CA5168"/>
    <w:rsid w:val="00CA5213"/>
    <w:rsid w:val="00CA5736"/>
    <w:rsid w:val="00CA5AD3"/>
    <w:rsid w:val="00CA5FF7"/>
    <w:rsid w:val="00CA5FFD"/>
    <w:rsid w:val="00CA62C3"/>
    <w:rsid w:val="00CA62DD"/>
    <w:rsid w:val="00CA6358"/>
    <w:rsid w:val="00CA6369"/>
    <w:rsid w:val="00CA65DB"/>
    <w:rsid w:val="00CA69BA"/>
    <w:rsid w:val="00CA6E77"/>
    <w:rsid w:val="00CA6F5B"/>
    <w:rsid w:val="00CA752A"/>
    <w:rsid w:val="00CA761B"/>
    <w:rsid w:val="00CA7B10"/>
    <w:rsid w:val="00CA7DE6"/>
    <w:rsid w:val="00CA7FA9"/>
    <w:rsid w:val="00CAED53"/>
    <w:rsid w:val="00CB00FA"/>
    <w:rsid w:val="00CB0167"/>
    <w:rsid w:val="00CB0339"/>
    <w:rsid w:val="00CB0719"/>
    <w:rsid w:val="00CB07E1"/>
    <w:rsid w:val="00CB0E22"/>
    <w:rsid w:val="00CB110E"/>
    <w:rsid w:val="00CB11F8"/>
    <w:rsid w:val="00CB1512"/>
    <w:rsid w:val="00CB15AA"/>
    <w:rsid w:val="00CB1A8E"/>
    <w:rsid w:val="00CB1D90"/>
    <w:rsid w:val="00CB1E9B"/>
    <w:rsid w:val="00CB2116"/>
    <w:rsid w:val="00CB225B"/>
    <w:rsid w:val="00CB28DB"/>
    <w:rsid w:val="00CB2AD8"/>
    <w:rsid w:val="00CB2BF4"/>
    <w:rsid w:val="00CB2EF4"/>
    <w:rsid w:val="00CB2EF5"/>
    <w:rsid w:val="00CB2F85"/>
    <w:rsid w:val="00CB33E4"/>
    <w:rsid w:val="00CB341A"/>
    <w:rsid w:val="00CB39DE"/>
    <w:rsid w:val="00CB3D21"/>
    <w:rsid w:val="00CB3D7F"/>
    <w:rsid w:val="00CB3E7F"/>
    <w:rsid w:val="00CB4230"/>
    <w:rsid w:val="00CB431B"/>
    <w:rsid w:val="00CB478B"/>
    <w:rsid w:val="00CB4A77"/>
    <w:rsid w:val="00CB4AD7"/>
    <w:rsid w:val="00CB4BE4"/>
    <w:rsid w:val="00CB4EA5"/>
    <w:rsid w:val="00CB50D2"/>
    <w:rsid w:val="00CB52BE"/>
    <w:rsid w:val="00CB5401"/>
    <w:rsid w:val="00CB557F"/>
    <w:rsid w:val="00CB592B"/>
    <w:rsid w:val="00CB5C5F"/>
    <w:rsid w:val="00CB5DE5"/>
    <w:rsid w:val="00CB600E"/>
    <w:rsid w:val="00CB6273"/>
    <w:rsid w:val="00CB6555"/>
    <w:rsid w:val="00CB65B8"/>
    <w:rsid w:val="00CB6BBA"/>
    <w:rsid w:val="00CB6CDF"/>
    <w:rsid w:val="00CB7264"/>
    <w:rsid w:val="00CB7265"/>
    <w:rsid w:val="00CB730F"/>
    <w:rsid w:val="00CB761C"/>
    <w:rsid w:val="00CB76B5"/>
    <w:rsid w:val="00CB76E6"/>
    <w:rsid w:val="00CB771A"/>
    <w:rsid w:val="00CB796D"/>
    <w:rsid w:val="00CB7A0D"/>
    <w:rsid w:val="00CB7AD6"/>
    <w:rsid w:val="00CB7E75"/>
    <w:rsid w:val="00CC0107"/>
    <w:rsid w:val="00CC0338"/>
    <w:rsid w:val="00CC0495"/>
    <w:rsid w:val="00CC05EE"/>
    <w:rsid w:val="00CC094B"/>
    <w:rsid w:val="00CC0B8B"/>
    <w:rsid w:val="00CC110F"/>
    <w:rsid w:val="00CC11B8"/>
    <w:rsid w:val="00CC122B"/>
    <w:rsid w:val="00CC1AF9"/>
    <w:rsid w:val="00CC1BCF"/>
    <w:rsid w:val="00CC20E0"/>
    <w:rsid w:val="00CC2818"/>
    <w:rsid w:val="00CC2C81"/>
    <w:rsid w:val="00CC2D55"/>
    <w:rsid w:val="00CC2F7A"/>
    <w:rsid w:val="00CC2FC7"/>
    <w:rsid w:val="00CC3546"/>
    <w:rsid w:val="00CC3690"/>
    <w:rsid w:val="00CC38A5"/>
    <w:rsid w:val="00CC3A70"/>
    <w:rsid w:val="00CC3AB7"/>
    <w:rsid w:val="00CC3E75"/>
    <w:rsid w:val="00CC3F0F"/>
    <w:rsid w:val="00CC3FC5"/>
    <w:rsid w:val="00CC4033"/>
    <w:rsid w:val="00CC40B8"/>
    <w:rsid w:val="00CC4A43"/>
    <w:rsid w:val="00CC4E1F"/>
    <w:rsid w:val="00CC51BF"/>
    <w:rsid w:val="00CC5302"/>
    <w:rsid w:val="00CC5444"/>
    <w:rsid w:val="00CC54B7"/>
    <w:rsid w:val="00CC5631"/>
    <w:rsid w:val="00CC5908"/>
    <w:rsid w:val="00CC5DB1"/>
    <w:rsid w:val="00CC60C8"/>
    <w:rsid w:val="00CC62A6"/>
    <w:rsid w:val="00CC676C"/>
    <w:rsid w:val="00CC6A95"/>
    <w:rsid w:val="00CC6AD6"/>
    <w:rsid w:val="00CC6D74"/>
    <w:rsid w:val="00CC6E46"/>
    <w:rsid w:val="00CC751F"/>
    <w:rsid w:val="00CC7908"/>
    <w:rsid w:val="00CC7988"/>
    <w:rsid w:val="00CC7A11"/>
    <w:rsid w:val="00CCF845"/>
    <w:rsid w:val="00CD0266"/>
    <w:rsid w:val="00CD0498"/>
    <w:rsid w:val="00CD04A8"/>
    <w:rsid w:val="00CD051B"/>
    <w:rsid w:val="00CD08BF"/>
    <w:rsid w:val="00CD1405"/>
    <w:rsid w:val="00CD14FB"/>
    <w:rsid w:val="00CD15D1"/>
    <w:rsid w:val="00CD17A0"/>
    <w:rsid w:val="00CD19AD"/>
    <w:rsid w:val="00CD1A92"/>
    <w:rsid w:val="00CD1B0B"/>
    <w:rsid w:val="00CD1DB1"/>
    <w:rsid w:val="00CD1E8F"/>
    <w:rsid w:val="00CD1F86"/>
    <w:rsid w:val="00CD22B5"/>
    <w:rsid w:val="00CD22F4"/>
    <w:rsid w:val="00CD23C8"/>
    <w:rsid w:val="00CD24E2"/>
    <w:rsid w:val="00CD25E1"/>
    <w:rsid w:val="00CD2861"/>
    <w:rsid w:val="00CD29AE"/>
    <w:rsid w:val="00CD2EC8"/>
    <w:rsid w:val="00CD32E9"/>
    <w:rsid w:val="00CD33DD"/>
    <w:rsid w:val="00CD3433"/>
    <w:rsid w:val="00CD367C"/>
    <w:rsid w:val="00CD3ABF"/>
    <w:rsid w:val="00CD3E38"/>
    <w:rsid w:val="00CD3F27"/>
    <w:rsid w:val="00CD3FD5"/>
    <w:rsid w:val="00CD417D"/>
    <w:rsid w:val="00CD454A"/>
    <w:rsid w:val="00CD45FE"/>
    <w:rsid w:val="00CD4655"/>
    <w:rsid w:val="00CD4735"/>
    <w:rsid w:val="00CD47C1"/>
    <w:rsid w:val="00CD4B30"/>
    <w:rsid w:val="00CD4D7B"/>
    <w:rsid w:val="00CD4F54"/>
    <w:rsid w:val="00CD4FFE"/>
    <w:rsid w:val="00CD5200"/>
    <w:rsid w:val="00CD57FA"/>
    <w:rsid w:val="00CD5A6E"/>
    <w:rsid w:val="00CD5C57"/>
    <w:rsid w:val="00CD61C2"/>
    <w:rsid w:val="00CD63FE"/>
    <w:rsid w:val="00CD67F9"/>
    <w:rsid w:val="00CD6945"/>
    <w:rsid w:val="00CD6AB3"/>
    <w:rsid w:val="00CD6B6F"/>
    <w:rsid w:val="00CD6C98"/>
    <w:rsid w:val="00CD711F"/>
    <w:rsid w:val="00CD7386"/>
    <w:rsid w:val="00CD74A7"/>
    <w:rsid w:val="00CD79B2"/>
    <w:rsid w:val="00CE02A5"/>
    <w:rsid w:val="00CE0383"/>
    <w:rsid w:val="00CE0400"/>
    <w:rsid w:val="00CE042A"/>
    <w:rsid w:val="00CE042E"/>
    <w:rsid w:val="00CE0B10"/>
    <w:rsid w:val="00CE0DDD"/>
    <w:rsid w:val="00CE0F28"/>
    <w:rsid w:val="00CE1365"/>
    <w:rsid w:val="00CE157C"/>
    <w:rsid w:val="00CE15FF"/>
    <w:rsid w:val="00CE1847"/>
    <w:rsid w:val="00CE18D2"/>
    <w:rsid w:val="00CE1935"/>
    <w:rsid w:val="00CE1AF6"/>
    <w:rsid w:val="00CE1BC0"/>
    <w:rsid w:val="00CE2298"/>
    <w:rsid w:val="00CE26BF"/>
    <w:rsid w:val="00CE2774"/>
    <w:rsid w:val="00CE2B04"/>
    <w:rsid w:val="00CE2CED"/>
    <w:rsid w:val="00CE2D24"/>
    <w:rsid w:val="00CE2D5C"/>
    <w:rsid w:val="00CE2DB5"/>
    <w:rsid w:val="00CE2E18"/>
    <w:rsid w:val="00CE2E94"/>
    <w:rsid w:val="00CE3064"/>
    <w:rsid w:val="00CE306C"/>
    <w:rsid w:val="00CE34FC"/>
    <w:rsid w:val="00CE370F"/>
    <w:rsid w:val="00CE38A4"/>
    <w:rsid w:val="00CE39E4"/>
    <w:rsid w:val="00CE403E"/>
    <w:rsid w:val="00CE40A8"/>
    <w:rsid w:val="00CE410D"/>
    <w:rsid w:val="00CE4282"/>
    <w:rsid w:val="00CE43A0"/>
    <w:rsid w:val="00CE48AE"/>
    <w:rsid w:val="00CE4BF2"/>
    <w:rsid w:val="00CE4C4D"/>
    <w:rsid w:val="00CE4DDA"/>
    <w:rsid w:val="00CE4DDB"/>
    <w:rsid w:val="00CE4F46"/>
    <w:rsid w:val="00CE54E1"/>
    <w:rsid w:val="00CE553A"/>
    <w:rsid w:val="00CE55B6"/>
    <w:rsid w:val="00CE55DC"/>
    <w:rsid w:val="00CE569B"/>
    <w:rsid w:val="00CE5856"/>
    <w:rsid w:val="00CE5BDE"/>
    <w:rsid w:val="00CE5E84"/>
    <w:rsid w:val="00CE60A1"/>
    <w:rsid w:val="00CE65F6"/>
    <w:rsid w:val="00CE6736"/>
    <w:rsid w:val="00CE6A6D"/>
    <w:rsid w:val="00CE6D92"/>
    <w:rsid w:val="00CE6D9A"/>
    <w:rsid w:val="00CE700A"/>
    <w:rsid w:val="00CE7082"/>
    <w:rsid w:val="00CE7195"/>
    <w:rsid w:val="00CE72F4"/>
    <w:rsid w:val="00CE7371"/>
    <w:rsid w:val="00CE7547"/>
    <w:rsid w:val="00CE774C"/>
    <w:rsid w:val="00CE7965"/>
    <w:rsid w:val="00CE7A41"/>
    <w:rsid w:val="00CF00C8"/>
    <w:rsid w:val="00CF012E"/>
    <w:rsid w:val="00CF04D4"/>
    <w:rsid w:val="00CF04DB"/>
    <w:rsid w:val="00CF075B"/>
    <w:rsid w:val="00CF0825"/>
    <w:rsid w:val="00CF0B4C"/>
    <w:rsid w:val="00CF1078"/>
    <w:rsid w:val="00CF14CC"/>
    <w:rsid w:val="00CF14F0"/>
    <w:rsid w:val="00CF1680"/>
    <w:rsid w:val="00CF176D"/>
    <w:rsid w:val="00CF1788"/>
    <w:rsid w:val="00CF1BD7"/>
    <w:rsid w:val="00CF1C6F"/>
    <w:rsid w:val="00CF1D23"/>
    <w:rsid w:val="00CF2087"/>
    <w:rsid w:val="00CF21A5"/>
    <w:rsid w:val="00CF2321"/>
    <w:rsid w:val="00CF2518"/>
    <w:rsid w:val="00CF26C5"/>
    <w:rsid w:val="00CF284F"/>
    <w:rsid w:val="00CF2A69"/>
    <w:rsid w:val="00CF2A9E"/>
    <w:rsid w:val="00CF2DDE"/>
    <w:rsid w:val="00CF303A"/>
    <w:rsid w:val="00CF344A"/>
    <w:rsid w:val="00CF34CD"/>
    <w:rsid w:val="00CF39A0"/>
    <w:rsid w:val="00CF3D1C"/>
    <w:rsid w:val="00CF3D70"/>
    <w:rsid w:val="00CF415B"/>
    <w:rsid w:val="00CF4713"/>
    <w:rsid w:val="00CF4785"/>
    <w:rsid w:val="00CF4B12"/>
    <w:rsid w:val="00CF4BEC"/>
    <w:rsid w:val="00CF4E5F"/>
    <w:rsid w:val="00CF4FFF"/>
    <w:rsid w:val="00CF53F9"/>
    <w:rsid w:val="00CF5671"/>
    <w:rsid w:val="00CF56A1"/>
    <w:rsid w:val="00CF58FE"/>
    <w:rsid w:val="00CF5EBE"/>
    <w:rsid w:val="00CF5F14"/>
    <w:rsid w:val="00CF6137"/>
    <w:rsid w:val="00CF68B7"/>
    <w:rsid w:val="00CF69F4"/>
    <w:rsid w:val="00CF6A12"/>
    <w:rsid w:val="00CF6A9C"/>
    <w:rsid w:val="00CF6F7A"/>
    <w:rsid w:val="00CF703C"/>
    <w:rsid w:val="00CF783B"/>
    <w:rsid w:val="00CF7D97"/>
    <w:rsid w:val="00CF7EEC"/>
    <w:rsid w:val="00CF7F3C"/>
    <w:rsid w:val="00CF7F4E"/>
    <w:rsid w:val="00CF7F91"/>
    <w:rsid w:val="00D00070"/>
    <w:rsid w:val="00D001C2"/>
    <w:rsid w:val="00D003A9"/>
    <w:rsid w:val="00D006C3"/>
    <w:rsid w:val="00D00779"/>
    <w:rsid w:val="00D009D8"/>
    <w:rsid w:val="00D00B69"/>
    <w:rsid w:val="00D00BA5"/>
    <w:rsid w:val="00D012E1"/>
    <w:rsid w:val="00D01318"/>
    <w:rsid w:val="00D01665"/>
    <w:rsid w:val="00D01D1E"/>
    <w:rsid w:val="00D01E00"/>
    <w:rsid w:val="00D01F78"/>
    <w:rsid w:val="00D01F80"/>
    <w:rsid w:val="00D01FF2"/>
    <w:rsid w:val="00D02580"/>
    <w:rsid w:val="00D02613"/>
    <w:rsid w:val="00D02A68"/>
    <w:rsid w:val="00D02B28"/>
    <w:rsid w:val="00D02CB3"/>
    <w:rsid w:val="00D030CF"/>
    <w:rsid w:val="00D03111"/>
    <w:rsid w:val="00D03502"/>
    <w:rsid w:val="00D03ACE"/>
    <w:rsid w:val="00D03B2F"/>
    <w:rsid w:val="00D03BF7"/>
    <w:rsid w:val="00D03E31"/>
    <w:rsid w:val="00D03F1E"/>
    <w:rsid w:val="00D0428E"/>
    <w:rsid w:val="00D04426"/>
    <w:rsid w:val="00D0443C"/>
    <w:rsid w:val="00D0482F"/>
    <w:rsid w:val="00D04A33"/>
    <w:rsid w:val="00D04AB6"/>
    <w:rsid w:val="00D05371"/>
    <w:rsid w:val="00D05770"/>
    <w:rsid w:val="00D05892"/>
    <w:rsid w:val="00D05F44"/>
    <w:rsid w:val="00D05F5C"/>
    <w:rsid w:val="00D06824"/>
    <w:rsid w:val="00D06C03"/>
    <w:rsid w:val="00D074A4"/>
    <w:rsid w:val="00D07682"/>
    <w:rsid w:val="00D07782"/>
    <w:rsid w:val="00D0786D"/>
    <w:rsid w:val="00D1037A"/>
    <w:rsid w:val="00D10768"/>
    <w:rsid w:val="00D10AE4"/>
    <w:rsid w:val="00D10BB7"/>
    <w:rsid w:val="00D10BC5"/>
    <w:rsid w:val="00D10D09"/>
    <w:rsid w:val="00D10D4A"/>
    <w:rsid w:val="00D10EE9"/>
    <w:rsid w:val="00D10FA2"/>
    <w:rsid w:val="00D11367"/>
    <w:rsid w:val="00D1156F"/>
    <w:rsid w:val="00D1163E"/>
    <w:rsid w:val="00D11B1F"/>
    <w:rsid w:val="00D11B67"/>
    <w:rsid w:val="00D11E72"/>
    <w:rsid w:val="00D12362"/>
    <w:rsid w:val="00D125D5"/>
    <w:rsid w:val="00D12868"/>
    <w:rsid w:val="00D12882"/>
    <w:rsid w:val="00D128CC"/>
    <w:rsid w:val="00D129EB"/>
    <w:rsid w:val="00D12A4F"/>
    <w:rsid w:val="00D12AB3"/>
    <w:rsid w:val="00D13519"/>
    <w:rsid w:val="00D13605"/>
    <w:rsid w:val="00D13D53"/>
    <w:rsid w:val="00D13D7E"/>
    <w:rsid w:val="00D142EB"/>
    <w:rsid w:val="00D14968"/>
    <w:rsid w:val="00D149EA"/>
    <w:rsid w:val="00D14C15"/>
    <w:rsid w:val="00D14EAA"/>
    <w:rsid w:val="00D14F12"/>
    <w:rsid w:val="00D150B1"/>
    <w:rsid w:val="00D152A9"/>
    <w:rsid w:val="00D152C9"/>
    <w:rsid w:val="00D152DC"/>
    <w:rsid w:val="00D15661"/>
    <w:rsid w:val="00D15B8F"/>
    <w:rsid w:val="00D15CB3"/>
    <w:rsid w:val="00D15F2B"/>
    <w:rsid w:val="00D15F51"/>
    <w:rsid w:val="00D16978"/>
    <w:rsid w:val="00D16989"/>
    <w:rsid w:val="00D169C8"/>
    <w:rsid w:val="00D16ED5"/>
    <w:rsid w:val="00D16FE1"/>
    <w:rsid w:val="00D17159"/>
    <w:rsid w:val="00D1785C"/>
    <w:rsid w:val="00D1793D"/>
    <w:rsid w:val="00D179CF"/>
    <w:rsid w:val="00D17D67"/>
    <w:rsid w:val="00D20282"/>
    <w:rsid w:val="00D202B1"/>
    <w:rsid w:val="00D2046F"/>
    <w:rsid w:val="00D2062F"/>
    <w:rsid w:val="00D20662"/>
    <w:rsid w:val="00D20802"/>
    <w:rsid w:val="00D20B20"/>
    <w:rsid w:val="00D20CB7"/>
    <w:rsid w:val="00D20E55"/>
    <w:rsid w:val="00D20FE1"/>
    <w:rsid w:val="00D21291"/>
    <w:rsid w:val="00D214CE"/>
    <w:rsid w:val="00D216C2"/>
    <w:rsid w:val="00D21735"/>
    <w:rsid w:val="00D2177E"/>
    <w:rsid w:val="00D218C2"/>
    <w:rsid w:val="00D21C8A"/>
    <w:rsid w:val="00D21D80"/>
    <w:rsid w:val="00D2255B"/>
    <w:rsid w:val="00D22955"/>
    <w:rsid w:val="00D2297E"/>
    <w:rsid w:val="00D22A84"/>
    <w:rsid w:val="00D22BF4"/>
    <w:rsid w:val="00D22DE5"/>
    <w:rsid w:val="00D22E21"/>
    <w:rsid w:val="00D22E29"/>
    <w:rsid w:val="00D233BD"/>
    <w:rsid w:val="00D233D7"/>
    <w:rsid w:val="00D237DD"/>
    <w:rsid w:val="00D23CBB"/>
    <w:rsid w:val="00D23CEB"/>
    <w:rsid w:val="00D241BA"/>
    <w:rsid w:val="00D242C2"/>
    <w:rsid w:val="00D2469E"/>
    <w:rsid w:val="00D24711"/>
    <w:rsid w:val="00D24E7A"/>
    <w:rsid w:val="00D25048"/>
    <w:rsid w:val="00D251F3"/>
    <w:rsid w:val="00D25555"/>
    <w:rsid w:val="00D255D9"/>
    <w:rsid w:val="00D25791"/>
    <w:rsid w:val="00D257A4"/>
    <w:rsid w:val="00D257D5"/>
    <w:rsid w:val="00D25806"/>
    <w:rsid w:val="00D25826"/>
    <w:rsid w:val="00D25927"/>
    <w:rsid w:val="00D25D2E"/>
    <w:rsid w:val="00D25E9D"/>
    <w:rsid w:val="00D25F1C"/>
    <w:rsid w:val="00D25FAD"/>
    <w:rsid w:val="00D26776"/>
    <w:rsid w:val="00D26DE6"/>
    <w:rsid w:val="00D26E51"/>
    <w:rsid w:val="00D26E73"/>
    <w:rsid w:val="00D26EE7"/>
    <w:rsid w:val="00D270E0"/>
    <w:rsid w:val="00D27429"/>
    <w:rsid w:val="00D276FE"/>
    <w:rsid w:val="00D302B3"/>
    <w:rsid w:val="00D305FF"/>
    <w:rsid w:val="00D30641"/>
    <w:rsid w:val="00D30718"/>
    <w:rsid w:val="00D3074A"/>
    <w:rsid w:val="00D307B5"/>
    <w:rsid w:val="00D31691"/>
    <w:rsid w:val="00D31977"/>
    <w:rsid w:val="00D322FB"/>
    <w:rsid w:val="00D32475"/>
    <w:rsid w:val="00D328D0"/>
    <w:rsid w:val="00D328EB"/>
    <w:rsid w:val="00D32995"/>
    <w:rsid w:val="00D329FD"/>
    <w:rsid w:val="00D32EF4"/>
    <w:rsid w:val="00D32EF8"/>
    <w:rsid w:val="00D334DC"/>
    <w:rsid w:val="00D33B93"/>
    <w:rsid w:val="00D33BE9"/>
    <w:rsid w:val="00D33F81"/>
    <w:rsid w:val="00D33FB7"/>
    <w:rsid w:val="00D34850"/>
    <w:rsid w:val="00D349CD"/>
    <w:rsid w:val="00D34B66"/>
    <w:rsid w:val="00D34C14"/>
    <w:rsid w:val="00D35060"/>
    <w:rsid w:val="00D350F9"/>
    <w:rsid w:val="00D351F5"/>
    <w:rsid w:val="00D35833"/>
    <w:rsid w:val="00D35852"/>
    <w:rsid w:val="00D3586A"/>
    <w:rsid w:val="00D35E90"/>
    <w:rsid w:val="00D3602E"/>
    <w:rsid w:val="00D3603F"/>
    <w:rsid w:val="00D3643D"/>
    <w:rsid w:val="00D36686"/>
    <w:rsid w:val="00D36805"/>
    <w:rsid w:val="00D369D4"/>
    <w:rsid w:val="00D36AD7"/>
    <w:rsid w:val="00D36EDE"/>
    <w:rsid w:val="00D36FC0"/>
    <w:rsid w:val="00D371BE"/>
    <w:rsid w:val="00D37388"/>
    <w:rsid w:val="00D373E9"/>
    <w:rsid w:val="00D37433"/>
    <w:rsid w:val="00D3794D"/>
    <w:rsid w:val="00D37A58"/>
    <w:rsid w:val="00D37C61"/>
    <w:rsid w:val="00D402C7"/>
    <w:rsid w:val="00D403BB"/>
    <w:rsid w:val="00D403FF"/>
    <w:rsid w:val="00D404C4"/>
    <w:rsid w:val="00D40690"/>
    <w:rsid w:val="00D40771"/>
    <w:rsid w:val="00D4078E"/>
    <w:rsid w:val="00D4096E"/>
    <w:rsid w:val="00D4099A"/>
    <w:rsid w:val="00D40B0F"/>
    <w:rsid w:val="00D40CE9"/>
    <w:rsid w:val="00D40FA4"/>
    <w:rsid w:val="00D41947"/>
    <w:rsid w:val="00D41E54"/>
    <w:rsid w:val="00D42115"/>
    <w:rsid w:val="00D4270B"/>
    <w:rsid w:val="00D42B30"/>
    <w:rsid w:val="00D42B6D"/>
    <w:rsid w:val="00D42C71"/>
    <w:rsid w:val="00D42EFD"/>
    <w:rsid w:val="00D436B9"/>
    <w:rsid w:val="00D43F49"/>
    <w:rsid w:val="00D446BC"/>
    <w:rsid w:val="00D448E1"/>
    <w:rsid w:val="00D44A74"/>
    <w:rsid w:val="00D44D54"/>
    <w:rsid w:val="00D44DB9"/>
    <w:rsid w:val="00D45117"/>
    <w:rsid w:val="00D4546D"/>
    <w:rsid w:val="00D45677"/>
    <w:rsid w:val="00D456B4"/>
    <w:rsid w:val="00D457D1"/>
    <w:rsid w:val="00D4585C"/>
    <w:rsid w:val="00D458AA"/>
    <w:rsid w:val="00D45963"/>
    <w:rsid w:val="00D46338"/>
    <w:rsid w:val="00D46556"/>
    <w:rsid w:val="00D46575"/>
    <w:rsid w:val="00D467B4"/>
    <w:rsid w:val="00D46BA2"/>
    <w:rsid w:val="00D4700B"/>
    <w:rsid w:val="00D471E9"/>
    <w:rsid w:val="00D47234"/>
    <w:rsid w:val="00D47281"/>
    <w:rsid w:val="00D47581"/>
    <w:rsid w:val="00D475BB"/>
    <w:rsid w:val="00D47CCA"/>
    <w:rsid w:val="00D47E32"/>
    <w:rsid w:val="00D47E80"/>
    <w:rsid w:val="00D47EDF"/>
    <w:rsid w:val="00D48C8B"/>
    <w:rsid w:val="00D4ECB0"/>
    <w:rsid w:val="00D500AD"/>
    <w:rsid w:val="00D50295"/>
    <w:rsid w:val="00D502CC"/>
    <w:rsid w:val="00D5054A"/>
    <w:rsid w:val="00D5069A"/>
    <w:rsid w:val="00D50B50"/>
    <w:rsid w:val="00D50E2A"/>
    <w:rsid w:val="00D50E43"/>
    <w:rsid w:val="00D51124"/>
    <w:rsid w:val="00D511B8"/>
    <w:rsid w:val="00D51469"/>
    <w:rsid w:val="00D51AC0"/>
    <w:rsid w:val="00D51BC6"/>
    <w:rsid w:val="00D52832"/>
    <w:rsid w:val="00D5286B"/>
    <w:rsid w:val="00D52ACC"/>
    <w:rsid w:val="00D52B45"/>
    <w:rsid w:val="00D52B5A"/>
    <w:rsid w:val="00D52C2F"/>
    <w:rsid w:val="00D52E65"/>
    <w:rsid w:val="00D52F0B"/>
    <w:rsid w:val="00D530EB"/>
    <w:rsid w:val="00D5316C"/>
    <w:rsid w:val="00D53393"/>
    <w:rsid w:val="00D535B6"/>
    <w:rsid w:val="00D535ED"/>
    <w:rsid w:val="00D53780"/>
    <w:rsid w:val="00D53A13"/>
    <w:rsid w:val="00D54046"/>
    <w:rsid w:val="00D541C8"/>
    <w:rsid w:val="00D544CC"/>
    <w:rsid w:val="00D547EB"/>
    <w:rsid w:val="00D54840"/>
    <w:rsid w:val="00D55235"/>
    <w:rsid w:val="00D552DA"/>
    <w:rsid w:val="00D553DB"/>
    <w:rsid w:val="00D5570F"/>
    <w:rsid w:val="00D55D78"/>
    <w:rsid w:val="00D55ED0"/>
    <w:rsid w:val="00D56330"/>
    <w:rsid w:val="00D56488"/>
    <w:rsid w:val="00D565B0"/>
    <w:rsid w:val="00D56677"/>
    <w:rsid w:val="00D568B5"/>
    <w:rsid w:val="00D5699E"/>
    <w:rsid w:val="00D56B19"/>
    <w:rsid w:val="00D56D59"/>
    <w:rsid w:val="00D571B8"/>
    <w:rsid w:val="00D571E7"/>
    <w:rsid w:val="00D57231"/>
    <w:rsid w:val="00D572B2"/>
    <w:rsid w:val="00D57536"/>
    <w:rsid w:val="00D57881"/>
    <w:rsid w:val="00D57966"/>
    <w:rsid w:val="00D57B79"/>
    <w:rsid w:val="00D57DF3"/>
    <w:rsid w:val="00D57F0D"/>
    <w:rsid w:val="00D57F53"/>
    <w:rsid w:val="00D6038F"/>
    <w:rsid w:val="00D6056A"/>
    <w:rsid w:val="00D60B74"/>
    <w:rsid w:val="00D60CAB"/>
    <w:rsid w:val="00D60F07"/>
    <w:rsid w:val="00D610FD"/>
    <w:rsid w:val="00D612AF"/>
    <w:rsid w:val="00D61675"/>
    <w:rsid w:val="00D617B0"/>
    <w:rsid w:val="00D619F3"/>
    <w:rsid w:val="00D61D31"/>
    <w:rsid w:val="00D620C3"/>
    <w:rsid w:val="00D62120"/>
    <w:rsid w:val="00D6219B"/>
    <w:rsid w:val="00D62601"/>
    <w:rsid w:val="00D62A5B"/>
    <w:rsid w:val="00D62AFB"/>
    <w:rsid w:val="00D62B43"/>
    <w:rsid w:val="00D62D2E"/>
    <w:rsid w:val="00D62ECD"/>
    <w:rsid w:val="00D63166"/>
    <w:rsid w:val="00D6331E"/>
    <w:rsid w:val="00D63576"/>
    <w:rsid w:val="00D63622"/>
    <w:rsid w:val="00D636DB"/>
    <w:rsid w:val="00D63748"/>
    <w:rsid w:val="00D639F0"/>
    <w:rsid w:val="00D63A7A"/>
    <w:rsid w:val="00D63C1B"/>
    <w:rsid w:val="00D63D76"/>
    <w:rsid w:val="00D63DC3"/>
    <w:rsid w:val="00D63E3B"/>
    <w:rsid w:val="00D63E5F"/>
    <w:rsid w:val="00D64170"/>
    <w:rsid w:val="00D64367"/>
    <w:rsid w:val="00D6440E"/>
    <w:rsid w:val="00D64747"/>
    <w:rsid w:val="00D64BFF"/>
    <w:rsid w:val="00D64C1E"/>
    <w:rsid w:val="00D64C6C"/>
    <w:rsid w:val="00D64D1C"/>
    <w:rsid w:val="00D64DE1"/>
    <w:rsid w:val="00D64E3F"/>
    <w:rsid w:val="00D64EC1"/>
    <w:rsid w:val="00D653D0"/>
    <w:rsid w:val="00D65C40"/>
    <w:rsid w:val="00D65ECE"/>
    <w:rsid w:val="00D66466"/>
    <w:rsid w:val="00D6692A"/>
    <w:rsid w:val="00D6697E"/>
    <w:rsid w:val="00D66E55"/>
    <w:rsid w:val="00D67023"/>
    <w:rsid w:val="00D6718A"/>
    <w:rsid w:val="00D674E9"/>
    <w:rsid w:val="00D6757C"/>
    <w:rsid w:val="00D6778D"/>
    <w:rsid w:val="00D67848"/>
    <w:rsid w:val="00D6799A"/>
    <w:rsid w:val="00D67C26"/>
    <w:rsid w:val="00D7003B"/>
    <w:rsid w:val="00D7009C"/>
    <w:rsid w:val="00D708CC"/>
    <w:rsid w:val="00D70F17"/>
    <w:rsid w:val="00D712DA"/>
    <w:rsid w:val="00D71406"/>
    <w:rsid w:val="00D71467"/>
    <w:rsid w:val="00D71788"/>
    <w:rsid w:val="00D7179E"/>
    <w:rsid w:val="00D719EF"/>
    <w:rsid w:val="00D722C3"/>
    <w:rsid w:val="00D72327"/>
    <w:rsid w:val="00D72607"/>
    <w:rsid w:val="00D726FD"/>
    <w:rsid w:val="00D727E0"/>
    <w:rsid w:val="00D72A71"/>
    <w:rsid w:val="00D72B87"/>
    <w:rsid w:val="00D72C72"/>
    <w:rsid w:val="00D72F03"/>
    <w:rsid w:val="00D72F6D"/>
    <w:rsid w:val="00D72FB5"/>
    <w:rsid w:val="00D73004"/>
    <w:rsid w:val="00D73196"/>
    <w:rsid w:val="00D73A7C"/>
    <w:rsid w:val="00D73C47"/>
    <w:rsid w:val="00D74022"/>
    <w:rsid w:val="00D7402E"/>
    <w:rsid w:val="00D74160"/>
    <w:rsid w:val="00D744DD"/>
    <w:rsid w:val="00D74942"/>
    <w:rsid w:val="00D74AAB"/>
    <w:rsid w:val="00D74AE4"/>
    <w:rsid w:val="00D74EA6"/>
    <w:rsid w:val="00D74F5C"/>
    <w:rsid w:val="00D74FA1"/>
    <w:rsid w:val="00D751A5"/>
    <w:rsid w:val="00D75280"/>
    <w:rsid w:val="00D75576"/>
    <w:rsid w:val="00D7558C"/>
    <w:rsid w:val="00D7564A"/>
    <w:rsid w:val="00D75D22"/>
    <w:rsid w:val="00D75DA5"/>
    <w:rsid w:val="00D75F7C"/>
    <w:rsid w:val="00D75F82"/>
    <w:rsid w:val="00D761FC"/>
    <w:rsid w:val="00D76224"/>
    <w:rsid w:val="00D76407"/>
    <w:rsid w:val="00D767E4"/>
    <w:rsid w:val="00D767EF"/>
    <w:rsid w:val="00D76C58"/>
    <w:rsid w:val="00D76CE9"/>
    <w:rsid w:val="00D76CF2"/>
    <w:rsid w:val="00D76D85"/>
    <w:rsid w:val="00D76E7C"/>
    <w:rsid w:val="00D77D17"/>
    <w:rsid w:val="00D77DA3"/>
    <w:rsid w:val="00D802D9"/>
    <w:rsid w:val="00D803C0"/>
    <w:rsid w:val="00D8041C"/>
    <w:rsid w:val="00D808D1"/>
    <w:rsid w:val="00D80B40"/>
    <w:rsid w:val="00D80B97"/>
    <w:rsid w:val="00D80C59"/>
    <w:rsid w:val="00D8123F"/>
    <w:rsid w:val="00D8155B"/>
    <w:rsid w:val="00D8199F"/>
    <w:rsid w:val="00D81ACE"/>
    <w:rsid w:val="00D81E79"/>
    <w:rsid w:val="00D821CE"/>
    <w:rsid w:val="00D82316"/>
    <w:rsid w:val="00D82403"/>
    <w:rsid w:val="00D825A5"/>
    <w:rsid w:val="00D825B7"/>
    <w:rsid w:val="00D825D5"/>
    <w:rsid w:val="00D82803"/>
    <w:rsid w:val="00D8290E"/>
    <w:rsid w:val="00D82A11"/>
    <w:rsid w:val="00D82AD1"/>
    <w:rsid w:val="00D82D55"/>
    <w:rsid w:val="00D82E08"/>
    <w:rsid w:val="00D82E6E"/>
    <w:rsid w:val="00D83040"/>
    <w:rsid w:val="00D8323B"/>
    <w:rsid w:val="00D83489"/>
    <w:rsid w:val="00D835A2"/>
    <w:rsid w:val="00D837A9"/>
    <w:rsid w:val="00D838C4"/>
    <w:rsid w:val="00D83AB9"/>
    <w:rsid w:val="00D83B3B"/>
    <w:rsid w:val="00D83D13"/>
    <w:rsid w:val="00D841AC"/>
    <w:rsid w:val="00D842A0"/>
    <w:rsid w:val="00D8445F"/>
    <w:rsid w:val="00D846C9"/>
    <w:rsid w:val="00D84855"/>
    <w:rsid w:val="00D84985"/>
    <w:rsid w:val="00D84A8C"/>
    <w:rsid w:val="00D84B2A"/>
    <w:rsid w:val="00D84B5D"/>
    <w:rsid w:val="00D84E4E"/>
    <w:rsid w:val="00D84FC7"/>
    <w:rsid w:val="00D85334"/>
    <w:rsid w:val="00D857BC"/>
    <w:rsid w:val="00D8589D"/>
    <w:rsid w:val="00D85A1C"/>
    <w:rsid w:val="00D85A81"/>
    <w:rsid w:val="00D85C00"/>
    <w:rsid w:val="00D85F3D"/>
    <w:rsid w:val="00D86254"/>
    <w:rsid w:val="00D86466"/>
    <w:rsid w:val="00D86C4F"/>
    <w:rsid w:val="00D870E8"/>
    <w:rsid w:val="00D87145"/>
    <w:rsid w:val="00D87210"/>
    <w:rsid w:val="00D87291"/>
    <w:rsid w:val="00D87423"/>
    <w:rsid w:val="00D87452"/>
    <w:rsid w:val="00D87485"/>
    <w:rsid w:val="00D87752"/>
    <w:rsid w:val="00D87F25"/>
    <w:rsid w:val="00D87F44"/>
    <w:rsid w:val="00D907C1"/>
    <w:rsid w:val="00D907CB"/>
    <w:rsid w:val="00D90B36"/>
    <w:rsid w:val="00D913C0"/>
    <w:rsid w:val="00D9147E"/>
    <w:rsid w:val="00D915E4"/>
    <w:rsid w:val="00D916B4"/>
    <w:rsid w:val="00D919B1"/>
    <w:rsid w:val="00D91BF2"/>
    <w:rsid w:val="00D9298C"/>
    <w:rsid w:val="00D931EC"/>
    <w:rsid w:val="00D93C1C"/>
    <w:rsid w:val="00D94026"/>
    <w:rsid w:val="00D94120"/>
    <w:rsid w:val="00D944B9"/>
    <w:rsid w:val="00D9451F"/>
    <w:rsid w:val="00D946B1"/>
    <w:rsid w:val="00D94A8A"/>
    <w:rsid w:val="00D94BE7"/>
    <w:rsid w:val="00D94D0F"/>
    <w:rsid w:val="00D94E56"/>
    <w:rsid w:val="00D9501F"/>
    <w:rsid w:val="00D95082"/>
    <w:rsid w:val="00D951DD"/>
    <w:rsid w:val="00D952ED"/>
    <w:rsid w:val="00D95758"/>
    <w:rsid w:val="00D95765"/>
    <w:rsid w:val="00D957FA"/>
    <w:rsid w:val="00D9596B"/>
    <w:rsid w:val="00D95AA3"/>
    <w:rsid w:val="00D95D7F"/>
    <w:rsid w:val="00D95DDF"/>
    <w:rsid w:val="00D95F7F"/>
    <w:rsid w:val="00D95FC0"/>
    <w:rsid w:val="00D9664C"/>
    <w:rsid w:val="00D96DD0"/>
    <w:rsid w:val="00D970F6"/>
    <w:rsid w:val="00D97402"/>
    <w:rsid w:val="00D97404"/>
    <w:rsid w:val="00D975A3"/>
    <w:rsid w:val="00D9764C"/>
    <w:rsid w:val="00D977C0"/>
    <w:rsid w:val="00D977DA"/>
    <w:rsid w:val="00D978C4"/>
    <w:rsid w:val="00D979D0"/>
    <w:rsid w:val="00D97A40"/>
    <w:rsid w:val="00D99D9B"/>
    <w:rsid w:val="00DA0013"/>
    <w:rsid w:val="00DA03E9"/>
    <w:rsid w:val="00DA03F0"/>
    <w:rsid w:val="00DA08CA"/>
    <w:rsid w:val="00DA0C34"/>
    <w:rsid w:val="00DA0F10"/>
    <w:rsid w:val="00DA0F37"/>
    <w:rsid w:val="00DA0FA2"/>
    <w:rsid w:val="00DA101A"/>
    <w:rsid w:val="00DA1052"/>
    <w:rsid w:val="00DA122C"/>
    <w:rsid w:val="00DA1647"/>
    <w:rsid w:val="00DA1971"/>
    <w:rsid w:val="00DA19A6"/>
    <w:rsid w:val="00DA1F31"/>
    <w:rsid w:val="00DA2317"/>
    <w:rsid w:val="00DA2321"/>
    <w:rsid w:val="00DA2369"/>
    <w:rsid w:val="00DA2475"/>
    <w:rsid w:val="00DA2BDC"/>
    <w:rsid w:val="00DA2FD5"/>
    <w:rsid w:val="00DA3202"/>
    <w:rsid w:val="00DA3728"/>
    <w:rsid w:val="00DA3A6D"/>
    <w:rsid w:val="00DA3D45"/>
    <w:rsid w:val="00DA3D9F"/>
    <w:rsid w:val="00DA3DAB"/>
    <w:rsid w:val="00DA3DBD"/>
    <w:rsid w:val="00DA3EF6"/>
    <w:rsid w:val="00DA4097"/>
    <w:rsid w:val="00DA47E5"/>
    <w:rsid w:val="00DA4838"/>
    <w:rsid w:val="00DA4989"/>
    <w:rsid w:val="00DA5596"/>
    <w:rsid w:val="00DA571B"/>
    <w:rsid w:val="00DA5721"/>
    <w:rsid w:val="00DA5BC0"/>
    <w:rsid w:val="00DA5D8B"/>
    <w:rsid w:val="00DA6173"/>
    <w:rsid w:val="00DA6257"/>
    <w:rsid w:val="00DA6342"/>
    <w:rsid w:val="00DA670F"/>
    <w:rsid w:val="00DA6715"/>
    <w:rsid w:val="00DA675E"/>
    <w:rsid w:val="00DA68CD"/>
    <w:rsid w:val="00DA6996"/>
    <w:rsid w:val="00DA6BA8"/>
    <w:rsid w:val="00DA71DD"/>
    <w:rsid w:val="00DA7477"/>
    <w:rsid w:val="00DA7573"/>
    <w:rsid w:val="00DA759E"/>
    <w:rsid w:val="00DA769F"/>
    <w:rsid w:val="00DA783E"/>
    <w:rsid w:val="00DA7995"/>
    <w:rsid w:val="00DA7BD4"/>
    <w:rsid w:val="00DA7EDA"/>
    <w:rsid w:val="00DB0191"/>
    <w:rsid w:val="00DB0359"/>
    <w:rsid w:val="00DB0584"/>
    <w:rsid w:val="00DB0647"/>
    <w:rsid w:val="00DB0866"/>
    <w:rsid w:val="00DB0B94"/>
    <w:rsid w:val="00DB0C75"/>
    <w:rsid w:val="00DB0C8C"/>
    <w:rsid w:val="00DB0EF6"/>
    <w:rsid w:val="00DB0F8A"/>
    <w:rsid w:val="00DB123D"/>
    <w:rsid w:val="00DB204D"/>
    <w:rsid w:val="00DB2595"/>
    <w:rsid w:val="00DB26A8"/>
    <w:rsid w:val="00DB27CF"/>
    <w:rsid w:val="00DB280F"/>
    <w:rsid w:val="00DB2CF8"/>
    <w:rsid w:val="00DB2EB9"/>
    <w:rsid w:val="00DB324C"/>
    <w:rsid w:val="00DB35E1"/>
    <w:rsid w:val="00DB3668"/>
    <w:rsid w:val="00DB39FF"/>
    <w:rsid w:val="00DB3E04"/>
    <w:rsid w:val="00DB3FD3"/>
    <w:rsid w:val="00DB4331"/>
    <w:rsid w:val="00DB46E0"/>
    <w:rsid w:val="00DB48A3"/>
    <w:rsid w:val="00DB4905"/>
    <w:rsid w:val="00DB4A00"/>
    <w:rsid w:val="00DB4A9C"/>
    <w:rsid w:val="00DB51BC"/>
    <w:rsid w:val="00DB53B2"/>
    <w:rsid w:val="00DB5763"/>
    <w:rsid w:val="00DB5F2A"/>
    <w:rsid w:val="00DB69FC"/>
    <w:rsid w:val="00DB6A47"/>
    <w:rsid w:val="00DB6C26"/>
    <w:rsid w:val="00DB6ECA"/>
    <w:rsid w:val="00DB6F45"/>
    <w:rsid w:val="00DB72B7"/>
    <w:rsid w:val="00DB7546"/>
    <w:rsid w:val="00DB7D49"/>
    <w:rsid w:val="00DBD284"/>
    <w:rsid w:val="00DC03E1"/>
    <w:rsid w:val="00DC0447"/>
    <w:rsid w:val="00DC0624"/>
    <w:rsid w:val="00DC09FC"/>
    <w:rsid w:val="00DC0A21"/>
    <w:rsid w:val="00DC0A40"/>
    <w:rsid w:val="00DC0B47"/>
    <w:rsid w:val="00DC0F56"/>
    <w:rsid w:val="00DC0FC3"/>
    <w:rsid w:val="00DC1238"/>
    <w:rsid w:val="00DC13A4"/>
    <w:rsid w:val="00DC1A58"/>
    <w:rsid w:val="00DC1AC0"/>
    <w:rsid w:val="00DC1CDD"/>
    <w:rsid w:val="00DC1D8E"/>
    <w:rsid w:val="00DC2013"/>
    <w:rsid w:val="00DC20C3"/>
    <w:rsid w:val="00DC20D9"/>
    <w:rsid w:val="00DC227A"/>
    <w:rsid w:val="00DC2360"/>
    <w:rsid w:val="00DC252D"/>
    <w:rsid w:val="00DC25AC"/>
    <w:rsid w:val="00DC25FA"/>
    <w:rsid w:val="00DC26E4"/>
    <w:rsid w:val="00DC2730"/>
    <w:rsid w:val="00DC274F"/>
    <w:rsid w:val="00DC2979"/>
    <w:rsid w:val="00DC2BAE"/>
    <w:rsid w:val="00DC2CB8"/>
    <w:rsid w:val="00DC2CEE"/>
    <w:rsid w:val="00DC2D7F"/>
    <w:rsid w:val="00DC2E23"/>
    <w:rsid w:val="00DC3257"/>
    <w:rsid w:val="00DC3279"/>
    <w:rsid w:val="00DC3739"/>
    <w:rsid w:val="00DC3801"/>
    <w:rsid w:val="00DC3823"/>
    <w:rsid w:val="00DC3BF1"/>
    <w:rsid w:val="00DC462E"/>
    <w:rsid w:val="00DC46FB"/>
    <w:rsid w:val="00DC4A25"/>
    <w:rsid w:val="00DC4D1D"/>
    <w:rsid w:val="00DC4D87"/>
    <w:rsid w:val="00DC4EE5"/>
    <w:rsid w:val="00DC54EB"/>
    <w:rsid w:val="00DC580A"/>
    <w:rsid w:val="00DC582B"/>
    <w:rsid w:val="00DC59AE"/>
    <w:rsid w:val="00DC5B50"/>
    <w:rsid w:val="00DC5CB7"/>
    <w:rsid w:val="00DC5D08"/>
    <w:rsid w:val="00DC5E2A"/>
    <w:rsid w:val="00DC62D0"/>
    <w:rsid w:val="00DC642F"/>
    <w:rsid w:val="00DC6488"/>
    <w:rsid w:val="00DC65AF"/>
    <w:rsid w:val="00DC66BC"/>
    <w:rsid w:val="00DC6E37"/>
    <w:rsid w:val="00DC727F"/>
    <w:rsid w:val="00DC751E"/>
    <w:rsid w:val="00DC762C"/>
    <w:rsid w:val="00DC7A88"/>
    <w:rsid w:val="00DC7CD2"/>
    <w:rsid w:val="00DC7E12"/>
    <w:rsid w:val="00DC7E78"/>
    <w:rsid w:val="00DD0272"/>
    <w:rsid w:val="00DD0285"/>
    <w:rsid w:val="00DD0321"/>
    <w:rsid w:val="00DD0493"/>
    <w:rsid w:val="00DD06E8"/>
    <w:rsid w:val="00DD0924"/>
    <w:rsid w:val="00DD0A03"/>
    <w:rsid w:val="00DD0CBF"/>
    <w:rsid w:val="00DD1071"/>
    <w:rsid w:val="00DD12FD"/>
    <w:rsid w:val="00DD138E"/>
    <w:rsid w:val="00DD1576"/>
    <w:rsid w:val="00DD1709"/>
    <w:rsid w:val="00DD1748"/>
    <w:rsid w:val="00DD189B"/>
    <w:rsid w:val="00DD1D3C"/>
    <w:rsid w:val="00DD1FF1"/>
    <w:rsid w:val="00DD2464"/>
    <w:rsid w:val="00DD2594"/>
    <w:rsid w:val="00DD2893"/>
    <w:rsid w:val="00DD2BD7"/>
    <w:rsid w:val="00DD2D4B"/>
    <w:rsid w:val="00DD2E46"/>
    <w:rsid w:val="00DD3196"/>
    <w:rsid w:val="00DD31C9"/>
    <w:rsid w:val="00DD3264"/>
    <w:rsid w:val="00DD327E"/>
    <w:rsid w:val="00DD3A78"/>
    <w:rsid w:val="00DD3EC0"/>
    <w:rsid w:val="00DD42DF"/>
    <w:rsid w:val="00DD4717"/>
    <w:rsid w:val="00DD4A65"/>
    <w:rsid w:val="00DD4B89"/>
    <w:rsid w:val="00DD4E58"/>
    <w:rsid w:val="00DD4F74"/>
    <w:rsid w:val="00DD4F78"/>
    <w:rsid w:val="00DD531F"/>
    <w:rsid w:val="00DD556C"/>
    <w:rsid w:val="00DD5737"/>
    <w:rsid w:val="00DD5D3C"/>
    <w:rsid w:val="00DD5E81"/>
    <w:rsid w:val="00DD5F5A"/>
    <w:rsid w:val="00DD5F64"/>
    <w:rsid w:val="00DD5FE8"/>
    <w:rsid w:val="00DD69D2"/>
    <w:rsid w:val="00DD6C46"/>
    <w:rsid w:val="00DD6C7A"/>
    <w:rsid w:val="00DD6D9E"/>
    <w:rsid w:val="00DD6E25"/>
    <w:rsid w:val="00DD6F27"/>
    <w:rsid w:val="00DD6F44"/>
    <w:rsid w:val="00DD7501"/>
    <w:rsid w:val="00DD758D"/>
    <w:rsid w:val="00DD7913"/>
    <w:rsid w:val="00DD7BC5"/>
    <w:rsid w:val="00DD7CCA"/>
    <w:rsid w:val="00DE0457"/>
    <w:rsid w:val="00DE0BDE"/>
    <w:rsid w:val="00DE0BFB"/>
    <w:rsid w:val="00DE0CB2"/>
    <w:rsid w:val="00DE0E29"/>
    <w:rsid w:val="00DE10CF"/>
    <w:rsid w:val="00DE1270"/>
    <w:rsid w:val="00DE1CB3"/>
    <w:rsid w:val="00DE1E1E"/>
    <w:rsid w:val="00DE223E"/>
    <w:rsid w:val="00DE241F"/>
    <w:rsid w:val="00DE263F"/>
    <w:rsid w:val="00DE2D33"/>
    <w:rsid w:val="00DE2F04"/>
    <w:rsid w:val="00DE3057"/>
    <w:rsid w:val="00DE34EB"/>
    <w:rsid w:val="00DE3592"/>
    <w:rsid w:val="00DE3805"/>
    <w:rsid w:val="00DE3C2A"/>
    <w:rsid w:val="00DE3E78"/>
    <w:rsid w:val="00DE4075"/>
    <w:rsid w:val="00DE41F8"/>
    <w:rsid w:val="00DE4290"/>
    <w:rsid w:val="00DE42EF"/>
    <w:rsid w:val="00DE487B"/>
    <w:rsid w:val="00DE4AC3"/>
    <w:rsid w:val="00DE4B9D"/>
    <w:rsid w:val="00DE4D20"/>
    <w:rsid w:val="00DE4E5D"/>
    <w:rsid w:val="00DE50EA"/>
    <w:rsid w:val="00DE5143"/>
    <w:rsid w:val="00DE545C"/>
    <w:rsid w:val="00DE5684"/>
    <w:rsid w:val="00DE57F8"/>
    <w:rsid w:val="00DE5C9F"/>
    <w:rsid w:val="00DE5CC3"/>
    <w:rsid w:val="00DE6557"/>
    <w:rsid w:val="00DE6AF4"/>
    <w:rsid w:val="00DE6B21"/>
    <w:rsid w:val="00DE6B77"/>
    <w:rsid w:val="00DE7133"/>
    <w:rsid w:val="00DE7305"/>
    <w:rsid w:val="00DE734E"/>
    <w:rsid w:val="00DE762A"/>
    <w:rsid w:val="00DE77BC"/>
    <w:rsid w:val="00DE7887"/>
    <w:rsid w:val="00DE78EB"/>
    <w:rsid w:val="00DE7A99"/>
    <w:rsid w:val="00DE7B12"/>
    <w:rsid w:val="00DE7BF8"/>
    <w:rsid w:val="00DE7E06"/>
    <w:rsid w:val="00DF0412"/>
    <w:rsid w:val="00DF047A"/>
    <w:rsid w:val="00DF05B4"/>
    <w:rsid w:val="00DF0D0B"/>
    <w:rsid w:val="00DF0DC3"/>
    <w:rsid w:val="00DF0F93"/>
    <w:rsid w:val="00DF137E"/>
    <w:rsid w:val="00DF14F9"/>
    <w:rsid w:val="00DF1870"/>
    <w:rsid w:val="00DF197B"/>
    <w:rsid w:val="00DF1C2D"/>
    <w:rsid w:val="00DF1E01"/>
    <w:rsid w:val="00DF1E02"/>
    <w:rsid w:val="00DF1FAE"/>
    <w:rsid w:val="00DF22A8"/>
    <w:rsid w:val="00DF24F3"/>
    <w:rsid w:val="00DF2AD9"/>
    <w:rsid w:val="00DF3038"/>
    <w:rsid w:val="00DF32F7"/>
    <w:rsid w:val="00DF3458"/>
    <w:rsid w:val="00DF36CC"/>
    <w:rsid w:val="00DF3968"/>
    <w:rsid w:val="00DF4A6D"/>
    <w:rsid w:val="00DF4C00"/>
    <w:rsid w:val="00DF54D0"/>
    <w:rsid w:val="00DF551D"/>
    <w:rsid w:val="00DF568E"/>
    <w:rsid w:val="00DF580C"/>
    <w:rsid w:val="00DF582C"/>
    <w:rsid w:val="00DF59EC"/>
    <w:rsid w:val="00DF5BD3"/>
    <w:rsid w:val="00DF5C1A"/>
    <w:rsid w:val="00DF607A"/>
    <w:rsid w:val="00DF61C5"/>
    <w:rsid w:val="00DF63F2"/>
    <w:rsid w:val="00DF67FB"/>
    <w:rsid w:val="00DF6BCB"/>
    <w:rsid w:val="00DF6D45"/>
    <w:rsid w:val="00DF6DA3"/>
    <w:rsid w:val="00DF7042"/>
    <w:rsid w:val="00DF71C0"/>
    <w:rsid w:val="00DF7895"/>
    <w:rsid w:val="00DF78FD"/>
    <w:rsid w:val="00DF7946"/>
    <w:rsid w:val="00DF7954"/>
    <w:rsid w:val="00DF7ED2"/>
    <w:rsid w:val="00DF7EFE"/>
    <w:rsid w:val="00E00108"/>
    <w:rsid w:val="00E00328"/>
    <w:rsid w:val="00E00B3F"/>
    <w:rsid w:val="00E00DEC"/>
    <w:rsid w:val="00E00E15"/>
    <w:rsid w:val="00E00F63"/>
    <w:rsid w:val="00E0101A"/>
    <w:rsid w:val="00E01063"/>
    <w:rsid w:val="00E01210"/>
    <w:rsid w:val="00E016DB"/>
    <w:rsid w:val="00E01A31"/>
    <w:rsid w:val="00E01C16"/>
    <w:rsid w:val="00E01D50"/>
    <w:rsid w:val="00E01FCD"/>
    <w:rsid w:val="00E02664"/>
    <w:rsid w:val="00E02C4D"/>
    <w:rsid w:val="00E02CE6"/>
    <w:rsid w:val="00E02ED1"/>
    <w:rsid w:val="00E031A5"/>
    <w:rsid w:val="00E0341B"/>
    <w:rsid w:val="00E0348F"/>
    <w:rsid w:val="00E035A6"/>
    <w:rsid w:val="00E035D0"/>
    <w:rsid w:val="00E03678"/>
    <w:rsid w:val="00E038F5"/>
    <w:rsid w:val="00E03D67"/>
    <w:rsid w:val="00E03FBF"/>
    <w:rsid w:val="00E04375"/>
    <w:rsid w:val="00E04510"/>
    <w:rsid w:val="00E046A4"/>
    <w:rsid w:val="00E04784"/>
    <w:rsid w:val="00E04952"/>
    <w:rsid w:val="00E04A7C"/>
    <w:rsid w:val="00E04BCB"/>
    <w:rsid w:val="00E04FB3"/>
    <w:rsid w:val="00E05522"/>
    <w:rsid w:val="00E05569"/>
    <w:rsid w:val="00E05735"/>
    <w:rsid w:val="00E05A6C"/>
    <w:rsid w:val="00E05BE4"/>
    <w:rsid w:val="00E05D2C"/>
    <w:rsid w:val="00E05F59"/>
    <w:rsid w:val="00E06031"/>
    <w:rsid w:val="00E0655D"/>
    <w:rsid w:val="00E0665A"/>
    <w:rsid w:val="00E066E4"/>
    <w:rsid w:val="00E06A4F"/>
    <w:rsid w:val="00E06B8D"/>
    <w:rsid w:val="00E06D21"/>
    <w:rsid w:val="00E0714C"/>
    <w:rsid w:val="00E07584"/>
    <w:rsid w:val="00E077CE"/>
    <w:rsid w:val="00E07A22"/>
    <w:rsid w:val="00E07AC9"/>
    <w:rsid w:val="00E07CEE"/>
    <w:rsid w:val="00E07FA9"/>
    <w:rsid w:val="00E1020B"/>
    <w:rsid w:val="00E1024A"/>
    <w:rsid w:val="00E1040E"/>
    <w:rsid w:val="00E1089D"/>
    <w:rsid w:val="00E10B17"/>
    <w:rsid w:val="00E10B67"/>
    <w:rsid w:val="00E10B83"/>
    <w:rsid w:val="00E10CBD"/>
    <w:rsid w:val="00E118DA"/>
    <w:rsid w:val="00E1229B"/>
    <w:rsid w:val="00E123C0"/>
    <w:rsid w:val="00E12742"/>
    <w:rsid w:val="00E12874"/>
    <w:rsid w:val="00E12AB9"/>
    <w:rsid w:val="00E12B67"/>
    <w:rsid w:val="00E12DCD"/>
    <w:rsid w:val="00E13089"/>
    <w:rsid w:val="00E134A9"/>
    <w:rsid w:val="00E13E87"/>
    <w:rsid w:val="00E141D3"/>
    <w:rsid w:val="00E144E7"/>
    <w:rsid w:val="00E147D5"/>
    <w:rsid w:val="00E14941"/>
    <w:rsid w:val="00E14B8E"/>
    <w:rsid w:val="00E14BE2"/>
    <w:rsid w:val="00E14CA2"/>
    <w:rsid w:val="00E15010"/>
    <w:rsid w:val="00E1526B"/>
    <w:rsid w:val="00E152AB"/>
    <w:rsid w:val="00E152BD"/>
    <w:rsid w:val="00E1534B"/>
    <w:rsid w:val="00E15384"/>
    <w:rsid w:val="00E15408"/>
    <w:rsid w:val="00E15602"/>
    <w:rsid w:val="00E15690"/>
    <w:rsid w:val="00E156F6"/>
    <w:rsid w:val="00E15743"/>
    <w:rsid w:val="00E15A95"/>
    <w:rsid w:val="00E15C52"/>
    <w:rsid w:val="00E15D0A"/>
    <w:rsid w:val="00E15EB9"/>
    <w:rsid w:val="00E15EDA"/>
    <w:rsid w:val="00E15F0B"/>
    <w:rsid w:val="00E160E8"/>
    <w:rsid w:val="00E16199"/>
    <w:rsid w:val="00E161AE"/>
    <w:rsid w:val="00E16311"/>
    <w:rsid w:val="00E163F9"/>
    <w:rsid w:val="00E1650A"/>
    <w:rsid w:val="00E16BA5"/>
    <w:rsid w:val="00E1702C"/>
    <w:rsid w:val="00E17159"/>
    <w:rsid w:val="00E17FB9"/>
    <w:rsid w:val="00E200F5"/>
    <w:rsid w:val="00E20678"/>
    <w:rsid w:val="00E2088E"/>
    <w:rsid w:val="00E208B9"/>
    <w:rsid w:val="00E20A8E"/>
    <w:rsid w:val="00E20CC5"/>
    <w:rsid w:val="00E213C8"/>
    <w:rsid w:val="00E214EC"/>
    <w:rsid w:val="00E21962"/>
    <w:rsid w:val="00E21983"/>
    <w:rsid w:val="00E21ACA"/>
    <w:rsid w:val="00E21FF2"/>
    <w:rsid w:val="00E2230C"/>
    <w:rsid w:val="00E22903"/>
    <w:rsid w:val="00E229E4"/>
    <w:rsid w:val="00E22B80"/>
    <w:rsid w:val="00E22C0E"/>
    <w:rsid w:val="00E22CC1"/>
    <w:rsid w:val="00E22CFF"/>
    <w:rsid w:val="00E22EF7"/>
    <w:rsid w:val="00E231CD"/>
    <w:rsid w:val="00E231E1"/>
    <w:rsid w:val="00E235FC"/>
    <w:rsid w:val="00E23799"/>
    <w:rsid w:val="00E23888"/>
    <w:rsid w:val="00E23B9C"/>
    <w:rsid w:val="00E23BCE"/>
    <w:rsid w:val="00E23CE3"/>
    <w:rsid w:val="00E23CF7"/>
    <w:rsid w:val="00E23DB0"/>
    <w:rsid w:val="00E23E76"/>
    <w:rsid w:val="00E23EC6"/>
    <w:rsid w:val="00E23FAB"/>
    <w:rsid w:val="00E24157"/>
    <w:rsid w:val="00E24182"/>
    <w:rsid w:val="00E24283"/>
    <w:rsid w:val="00E243D0"/>
    <w:rsid w:val="00E246D8"/>
    <w:rsid w:val="00E2472B"/>
    <w:rsid w:val="00E249DB"/>
    <w:rsid w:val="00E24B8F"/>
    <w:rsid w:val="00E24C66"/>
    <w:rsid w:val="00E24CFB"/>
    <w:rsid w:val="00E24EC3"/>
    <w:rsid w:val="00E24FCE"/>
    <w:rsid w:val="00E25093"/>
    <w:rsid w:val="00E2526B"/>
    <w:rsid w:val="00E253A3"/>
    <w:rsid w:val="00E25402"/>
    <w:rsid w:val="00E256F5"/>
    <w:rsid w:val="00E259B0"/>
    <w:rsid w:val="00E25AF8"/>
    <w:rsid w:val="00E25F51"/>
    <w:rsid w:val="00E2627E"/>
    <w:rsid w:val="00E26431"/>
    <w:rsid w:val="00E265B5"/>
    <w:rsid w:val="00E26691"/>
    <w:rsid w:val="00E266FF"/>
    <w:rsid w:val="00E26923"/>
    <w:rsid w:val="00E26AEC"/>
    <w:rsid w:val="00E26CD9"/>
    <w:rsid w:val="00E26F8E"/>
    <w:rsid w:val="00E271F4"/>
    <w:rsid w:val="00E272C1"/>
    <w:rsid w:val="00E27499"/>
    <w:rsid w:val="00E2757B"/>
    <w:rsid w:val="00E276DA"/>
    <w:rsid w:val="00E278BD"/>
    <w:rsid w:val="00E2792D"/>
    <w:rsid w:val="00E27CAC"/>
    <w:rsid w:val="00E27FF4"/>
    <w:rsid w:val="00E2E269"/>
    <w:rsid w:val="00E300C4"/>
    <w:rsid w:val="00E304D5"/>
    <w:rsid w:val="00E307A6"/>
    <w:rsid w:val="00E30828"/>
    <w:rsid w:val="00E30B37"/>
    <w:rsid w:val="00E30D84"/>
    <w:rsid w:val="00E30DF2"/>
    <w:rsid w:val="00E30F6A"/>
    <w:rsid w:val="00E3109C"/>
    <w:rsid w:val="00E310F3"/>
    <w:rsid w:val="00E311D1"/>
    <w:rsid w:val="00E313C8"/>
    <w:rsid w:val="00E316D1"/>
    <w:rsid w:val="00E3177A"/>
    <w:rsid w:val="00E3194E"/>
    <w:rsid w:val="00E31990"/>
    <w:rsid w:val="00E31B79"/>
    <w:rsid w:val="00E31C2D"/>
    <w:rsid w:val="00E31E4D"/>
    <w:rsid w:val="00E31FF0"/>
    <w:rsid w:val="00E32149"/>
    <w:rsid w:val="00E3217D"/>
    <w:rsid w:val="00E32432"/>
    <w:rsid w:val="00E3249E"/>
    <w:rsid w:val="00E3258C"/>
    <w:rsid w:val="00E32824"/>
    <w:rsid w:val="00E328DF"/>
    <w:rsid w:val="00E32DB3"/>
    <w:rsid w:val="00E33163"/>
    <w:rsid w:val="00E33234"/>
    <w:rsid w:val="00E3336E"/>
    <w:rsid w:val="00E338A3"/>
    <w:rsid w:val="00E33B1E"/>
    <w:rsid w:val="00E33D49"/>
    <w:rsid w:val="00E34277"/>
    <w:rsid w:val="00E343EA"/>
    <w:rsid w:val="00E345E4"/>
    <w:rsid w:val="00E347AD"/>
    <w:rsid w:val="00E34815"/>
    <w:rsid w:val="00E34A95"/>
    <w:rsid w:val="00E358EB"/>
    <w:rsid w:val="00E35A08"/>
    <w:rsid w:val="00E35D36"/>
    <w:rsid w:val="00E35DE1"/>
    <w:rsid w:val="00E360D0"/>
    <w:rsid w:val="00E3619B"/>
    <w:rsid w:val="00E3621B"/>
    <w:rsid w:val="00E363EF"/>
    <w:rsid w:val="00E36686"/>
    <w:rsid w:val="00E36847"/>
    <w:rsid w:val="00E36B62"/>
    <w:rsid w:val="00E36F14"/>
    <w:rsid w:val="00E36F43"/>
    <w:rsid w:val="00E375CE"/>
    <w:rsid w:val="00E37A75"/>
    <w:rsid w:val="00E37F0C"/>
    <w:rsid w:val="00E400A1"/>
    <w:rsid w:val="00E4021A"/>
    <w:rsid w:val="00E40ADF"/>
    <w:rsid w:val="00E40F0C"/>
    <w:rsid w:val="00E41177"/>
    <w:rsid w:val="00E41382"/>
    <w:rsid w:val="00E413FA"/>
    <w:rsid w:val="00E418E3"/>
    <w:rsid w:val="00E41A7E"/>
    <w:rsid w:val="00E41DC6"/>
    <w:rsid w:val="00E421B2"/>
    <w:rsid w:val="00E4221F"/>
    <w:rsid w:val="00E423DE"/>
    <w:rsid w:val="00E42A5E"/>
    <w:rsid w:val="00E42CD0"/>
    <w:rsid w:val="00E42F07"/>
    <w:rsid w:val="00E43340"/>
    <w:rsid w:val="00E43423"/>
    <w:rsid w:val="00E435E6"/>
    <w:rsid w:val="00E4370F"/>
    <w:rsid w:val="00E43A01"/>
    <w:rsid w:val="00E43DC5"/>
    <w:rsid w:val="00E4441D"/>
    <w:rsid w:val="00E44433"/>
    <w:rsid w:val="00E44715"/>
    <w:rsid w:val="00E447DC"/>
    <w:rsid w:val="00E447ED"/>
    <w:rsid w:val="00E44A0D"/>
    <w:rsid w:val="00E44CAE"/>
    <w:rsid w:val="00E44CBD"/>
    <w:rsid w:val="00E44D15"/>
    <w:rsid w:val="00E44F39"/>
    <w:rsid w:val="00E4510E"/>
    <w:rsid w:val="00E453AB"/>
    <w:rsid w:val="00E4547F"/>
    <w:rsid w:val="00E4551C"/>
    <w:rsid w:val="00E45758"/>
    <w:rsid w:val="00E457A4"/>
    <w:rsid w:val="00E45978"/>
    <w:rsid w:val="00E45FF7"/>
    <w:rsid w:val="00E46085"/>
    <w:rsid w:val="00E460FF"/>
    <w:rsid w:val="00E462E6"/>
    <w:rsid w:val="00E463A0"/>
    <w:rsid w:val="00E46462"/>
    <w:rsid w:val="00E465E8"/>
    <w:rsid w:val="00E4723B"/>
    <w:rsid w:val="00E4749C"/>
    <w:rsid w:val="00E476A3"/>
    <w:rsid w:val="00E476BE"/>
    <w:rsid w:val="00E47774"/>
    <w:rsid w:val="00E47839"/>
    <w:rsid w:val="00E478FF"/>
    <w:rsid w:val="00E47DF1"/>
    <w:rsid w:val="00E501E8"/>
    <w:rsid w:val="00E50304"/>
    <w:rsid w:val="00E5108B"/>
    <w:rsid w:val="00E5133B"/>
    <w:rsid w:val="00E516D0"/>
    <w:rsid w:val="00E517C1"/>
    <w:rsid w:val="00E51AB7"/>
    <w:rsid w:val="00E51B63"/>
    <w:rsid w:val="00E51CDE"/>
    <w:rsid w:val="00E51E59"/>
    <w:rsid w:val="00E5210B"/>
    <w:rsid w:val="00E52577"/>
    <w:rsid w:val="00E526A9"/>
    <w:rsid w:val="00E52857"/>
    <w:rsid w:val="00E529D0"/>
    <w:rsid w:val="00E52B21"/>
    <w:rsid w:val="00E52DB2"/>
    <w:rsid w:val="00E52DF1"/>
    <w:rsid w:val="00E52F4D"/>
    <w:rsid w:val="00E53164"/>
    <w:rsid w:val="00E53195"/>
    <w:rsid w:val="00E53347"/>
    <w:rsid w:val="00E5345E"/>
    <w:rsid w:val="00E5346B"/>
    <w:rsid w:val="00E53631"/>
    <w:rsid w:val="00E5388F"/>
    <w:rsid w:val="00E539AC"/>
    <w:rsid w:val="00E53D3D"/>
    <w:rsid w:val="00E53D3E"/>
    <w:rsid w:val="00E54239"/>
    <w:rsid w:val="00E54272"/>
    <w:rsid w:val="00E542BC"/>
    <w:rsid w:val="00E54521"/>
    <w:rsid w:val="00E54617"/>
    <w:rsid w:val="00E5484B"/>
    <w:rsid w:val="00E54A45"/>
    <w:rsid w:val="00E55B67"/>
    <w:rsid w:val="00E55DAD"/>
    <w:rsid w:val="00E56023"/>
    <w:rsid w:val="00E5634B"/>
    <w:rsid w:val="00E56753"/>
    <w:rsid w:val="00E56B8D"/>
    <w:rsid w:val="00E56D6E"/>
    <w:rsid w:val="00E56E09"/>
    <w:rsid w:val="00E56FEF"/>
    <w:rsid w:val="00E570A7"/>
    <w:rsid w:val="00E571E5"/>
    <w:rsid w:val="00E5766F"/>
    <w:rsid w:val="00E577F9"/>
    <w:rsid w:val="00E57FB5"/>
    <w:rsid w:val="00E60233"/>
    <w:rsid w:val="00E60568"/>
    <w:rsid w:val="00E60B52"/>
    <w:rsid w:val="00E60F14"/>
    <w:rsid w:val="00E610D6"/>
    <w:rsid w:val="00E61555"/>
    <w:rsid w:val="00E6194B"/>
    <w:rsid w:val="00E61B23"/>
    <w:rsid w:val="00E61F4D"/>
    <w:rsid w:val="00E623AE"/>
    <w:rsid w:val="00E625BE"/>
    <w:rsid w:val="00E626E2"/>
    <w:rsid w:val="00E626F9"/>
    <w:rsid w:val="00E6284B"/>
    <w:rsid w:val="00E62B18"/>
    <w:rsid w:val="00E62D07"/>
    <w:rsid w:val="00E62DF6"/>
    <w:rsid w:val="00E631FA"/>
    <w:rsid w:val="00E6343D"/>
    <w:rsid w:val="00E636C9"/>
    <w:rsid w:val="00E638DA"/>
    <w:rsid w:val="00E63A22"/>
    <w:rsid w:val="00E63B8F"/>
    <w:rsid w:val="00E63C7A"/>
    <w:rsid w:val="00E63E93"/>
    <w:rsid w:val="00E63F2E"/>
    <w:rsid w:val="00E646B5"/>
    <w:rsid w:val="00E64862"/>
    <w:rsid w:val="00E6489B"/>
    <w:rsid w:val="00E64C57"/>
    <w:rsid w:val="00E64EDB"/>
    <w:rsid w:val="00E65392"/>
    <w:rsid w:val="00E6539C"/>
    <w:rsid w:val="00E65427"/>
    <w:rsid w:val="00E6543F"/>
    <w:rsid w:val="00E654BC"/>
    <w:rsid w:val="00E655B8"/>
    <w:rsid w:val="00E65A46"/>
    <w:rsid w:val="00E65B9B"/>
    <w:rsid w:val="00E65BC7"/>
    <w:rsid w:val="00E65C89"/>
    <w:rsid w:val="00E65CEE"/>
    <w:rsid w:val="00E65E0B"/>
    <w:rsid w:val="00E661C0"/>
    <w:rsid w:val="00E663F5"/>
    <w:rsid w:val="00E66856"/>
    <w:rsid w:val="00E66E97"/>
    <w:rsid w:val="00E66EF1"/>
    <w:rsid w:val="00E67081"/>
    <w:rsid w:val="00E679B0"/>
    <w:rsid w:val="00E67F1F"/>
    <w:rsid w:val="00E706FD"/>
    <w:rsid w:val="00E7081A"/>
    <w:rsid w:val="00E70BD6"/>
    <w:rsid w:val="00E70BD8"/>
    <w:rsid w:val="00E71237"/>
    <w:rsid w:val="00E71305"/>
    <w:rsid w:val="00E71666"/>
    <w:rsid w:val="00E719E1"/>
    <w:rsid w:val="00E72091"/>
    <w:rsid w:val="00E7231C"/>
    <w:rsid w:val="00E72383"/>
    <w:rsid w:val="00E724D2"/>
    <w:rsid w:val="00E726F7"/>
    <w:rsid w:val="00E729D5"/>
    <w:rsid w:val="00E72D9F"/>
    <w:rsid w:val="00E730D4"/>
    <w:rsid w:val="00E7316F"/>
    <w:rsid w:val="00E733FF"/>
    <w:rsid w:val="00E73427"/>
    <w:rsid w:val="00E737B8"/>
    <w:rsid w:val="00E738B9"/>
    <w:rsid w:val="00E73C41"/>
    <w:rsid w:val="00E74933"/>
    <w:rsid w:val="00E74ADD"/>
    <w:rsid w:val="00E74BF4"/>
    <w:rsid w:val="00E74EDC"/>
    <w:rsid w:val="00E75044"/>
    <w:rsid w:val="00E75281"/>
    <w:rsid w:val="00E753D3"/>
    <w:rsid w:val="00E7561F"/>
    <w:rsid w:val="00E75737"/>
    <w:rsid w:val="00E75875"/>
    <w:rsid w:val="00E75886"/>
    <w:rsid w:val="00E758B2"/>
    <w:rsid w:val="00E75D6E"/>
    <w:rsid w:val="00E75E15"/>
    <w:rsid w:val="00E76007"/>
    <w:rsid w:val="00E76181"/>
    <w:rsid w:val="00E764F2"/>
    <w:rsid w:val="00E770F2"/>
    <w:rsid w:val="00E77573"/>
    <w:rsid w:val="00E777FB"/>
    <w:rsid w:val="00E779C3"/>
    <w:rsid w:val="00E77EAC"/>
    <w:rsid w:val="00E80350"/>
    <w:rsid w:val="00E80355"/>
    <w:rsid w:val="00E805BE"/>
    <w:rsid w:val="00E806B3"/>
    <w:rsid w:val="00E807B0"/>
    <w:rsid w:val="00E80AFF"/>
    <w:rsid w:val="00E80C66"/>
    <w:rsid w:val="00E81037"/>
    <w:rsid w:val="00E81069"/>
    <w:rsid w:val="00E81145"/>
    <w:rsid w:val="00E81442"/>
    <w:rsid w:val="00E8176B"/>
    <w:rsid w:val="00E817AD"/>
    <w:rsid w:val="00E817EF"/>
    <w:rsid w:val="00E8184F"/>
    <w:rsid w:val="00E81C14"/>
    <w:rsid w:val="00E81D81"/>
    <w:rsid w:val="00E822AA"/>
    <w:rsid w:val="00E823D3"/>
    <w:rsid w:val="00E828D5"/>
    <w:rsid w:val="00E82ADB"/>
    <w:rsid w:val="00E82C83"/>
    <w:rsid w:val="00E82D05"/>
    <w:rsid w:val="00E82D81"/>
    <w:rsid w:val="00E82DE8"/>
    <w:rsid w:val="00E82E57"/>
    <w:rsid w:val="00E83259"/>
    <w:rsid w:val="00E839B6"/>
    <w:rsid w:val="00E839BE"/>
    <w:rsid w:val="00E83BED"/>
    <w:rsid w:val="00E83CAC"/>
    <w:rsid w:val="00E83D68"/>
    <w:rsid w:val="00E84488"/>
    <w:rsid w:val="00E84A5C"/>
    <w:rsid w:val="00E84BF5"/>
    <w:rsid w:val="00E84C89"/>
    <w:rsid w:val="00E84D65"/>
    <w:rsid w:val="00E84FC2"/>
    <w:rsid w:val="00E85002"/>
    <w:rsid w:val="00E85599"/>
    <w:rsid w:val="00E8585F"/>
    <w:rsid w:val="00E85929"/>
    <w:rsid w:val="00E85DBE"/>
    <w:rsid w:val="00E85E56"/>
    <w:rsid w:val="00E86079"/>
    <w:rsid w:val="00E860DD"/>
    <w:rsid w:val="00E86289"/>
    <w:rsid w:val="00E8634A"/>
    <w:rsid w:val="00E866B4"/>
    <w:rsid w:val="00E8690A"/>
    <w:rsid w:val="00E8692D"/>
    <w:rsid w:val="00E86954"/>
    <w:rsid w:val="00E8713D"/>
    <w:rsid w:val="00E8754A"/>
    <w:rsid w:val="00E875C0"/>
    <w:rsid w:val="00E877BE"/>
    <w:rsid w:val="00E87CED"/>
    <w:rsid w:val="00E90329"/>
    <w:rsid w:val="00E9047B"/>
    <w:rsid w:val="00E908CB"/>
    <w:rsid w:val="00E90B6E"/>
    <w:rsid w:val="00E90C81"/>
    <w:rsid w:val="00E90C9E"/>
    <w:rsid w:val="00E90E3A"/>
    <w:rsid w:val="00E910D5"/>
    <w:rsid w:val="00E91165"/>
    <w:rsid w:val="00E9182E"/>
    <w:rsid w:val="00E91D52"/>
    <w:rsid w:val="00E9202F"/>
    <w:rsid w:val="00E92154"/>
    <w:rsid w:val="00E922C4"/>
    <w:rsid w:val="00E92513"/>
    <w:rsid w:val="00E92585"/>
    <w:rsid w:val="00E92720"/>
    <w:rsid w:val="00E92AD3"/>
    <w:rsid w:val="00E92C79"/>
    <w:rsid w:val="00E932CA"/>
    <w:rsid w:val="00E93476"/>
    <w:rsid w:val="00E9376A"/>
    <w:rsid w:val="00E93C1E"/>
    <w:rsid w:val="00E93E1C"/>
    <w:rsid w:val="00E93FA0"/>
    <w:rsid w:val="00E93FB4"/>
    <w:rsid w:val="00E941A8"/>
    <w:rsid w:val="00E943AE"/>
    <w:rsid w:val="00E9443E"/>
    <w:rsid w:val="00E947B0"/>
    <w:rsid w:val="00E947B3"/>
    <w:rsid w:val="00E94961"/>
    <w:rsid w:val="00E94BEC"/>
    <w:rsid w:val="00E95725"/>
    <w:rsid w:val="00E95AF4"/>
    <w:rsid w:val="00E95D6E"/>
    <w:rsid w:val="00E95D82"/>
    <w:rsid w:val="00E95F21"/>
    <w:rsid w:val="00E96273"/>
    <w:rsid w:val="00E965CD"/>
    <w:rsid w:val="00E9662D"/>
    <w:rsid w:val="00E96A9F"/>
    <w:rsid w:val="00E96E97"/>
    <w:rsid w:val="00E97088"/>
    <w:rsid w:val="00E97444"/>
    <w:rsid w:val="00E97468"/>
    <w:rsid w:val="00E976C7"/>
    <w:rsid w:val="00E976E4"/>
    <w:rsid w:val="00E97B59"/>
    <w:rsid w:val="00E97B60"/>
    <w:rsid w:val="00E97D49"/>
    <w:rsid w:val="00EA0251"/>
    <w:rsid w:val="00EA067D"/>
    <w:rsid w:val="00EA0815"/>
    <w:rsid w:val="00EA087A"/>
    <w:rsid w:val="00EA0D01"/>
    <w:rsid w:val="00EA1065"/>
    <w:rsid w:val="00EA1230"/>
    <w:rsid w:val="00EA126C"/>
    <w:rsid w:val="00EA1434"/>
    <w:rsid w:val="00EA1A75"/>
    <w:rsid w:val="00EA1EF2"/>
    <w:rsid w:val="00EA1FF7"/>
    <w:rsid w:val="00EA21D1"/>
    <w:rsid w:val="00EA2340"/>
    <w:rsid w:val="00EA23A8"/>
    <w:rsid w:val="00EA2639"/>
    <w:rsid w:val="00EA2D10"/>
    <w:rsid w:val="00EA2D78"/>
    <w:rsid w:val="00EA2E09"/>
    <w:rsid w:val="00EA3037"/>
    <w:rsid w:val="00EA3049"/>
    <w:rsid w:val="00EA340E"/>
    <w:rsid w:val="00EA382D"/>
    <w:rsid w:val="00EA3A72"/>
    <w:rsid w:val="00EA3C2F"/>
    <w:rsid w:val="00EA3C3E"/>
    <w:rsid w:val="00EA3EC8"/>
    <w:rsid w:val="00EA41CF"/>
    <w:rsid w:val="00EA4290"/>
    <w:rsid w:val="00EA4694"/>
    <w:rsid w:val="00EA48D3"/>
    <w:rsid w:val="00EA4E42"/>
    <w:rsid w:val="00EA534C"/>
    <w:rsid w:val="00EA546B"/>
    <w:rsid w:val="00EA557F"/>
    <w:rsid w:val="00EA5742"/>
    <w:rsid w:val="00EA57C5"/>
    <w:rsid w:val="00EA5B9C"/>
    <w:rsid w:val="00EA5D79"/>
    <w:rsid w:val="00EA5D7E"/>
    <w:rsid w:val="00EA5F31"/>
    <w:rsid w:val="00EA5F92"/>
    <w:rsid w:val="00EA61A5"/>
    <w:rsid w:val="00EA64B4"/>
    <w:rsid w:val="00EA65F1"/>
    <w:rsid w:val="00EA6634"/>
    <w:rsid w:val="00EA6665"/>
    <w:rsid w:val="00EA6762"/>
    <w:rsid w:val="00EA6935"/>
    <w:rsid w:val="00EA6967"/>
    <w:rsid w:val="00EA6F44"/>
    <w:rsid w:val="00EA752F"/>
    <w:rsid w:val="00EA7613"/>
    <w:rsid w:val="00EA78A5"/>
    <w:rsid w:val="00EA793B"/>
    <w:rsid w:val="00EA7A7E"/>
    <w:rsid w:val="00EA7B11"/>
    <w:rsid w:val="00EA7BCA"/>
    <w:rsid w:val="00EA7F54"/>
    <w:rsid w:val="00EB044D"/>
    <w:rsid w:val="00EB05DA"/>
    <w:rsid w:val="00EB07C2"/>
    <w:rsid w:val="00EB0852"/>
    <w:rsid w:val="00EB0CF9"/>
    <w:rsid w:val="00EB10EB"/>
    <w:rsid w:val="00EB119B"/>
    <w:rsid w:val="00EB190F"/>
    <w:rsid w:val="00EB1A6C"/>
    <w:rsid w:val="00EB1E6C"/>
    <w:rsid w:val="00EB235B"/>
    <w:rsid w:val="00EB2470"/>
    <w:rsid w:val="00EB26D7"/>
    <w:rsid w:val="00EB2B6C"/>
    <w:rsid w:val="00EB2B87"/>
    <w:rsid w:val="00EB2C5B"/>
    <w:rsid w:val="00EB2CCC"/>
    <w:rsid w:val="00EB31A3"/>
    <w:rsid w:val="00EB325B"/>
    <w:rsid w:val="00EB33CB"/>
    <w:rsid w:val="00EB3AD3"/>
    <w:rsid w:val="00EB3B51"/>
    <w:rsid w:val="00EB3E22"/>
    <w:rsid w:val="00EB3E49"/>
    <w:rsid w:val="00EB3F00"/>
    <w:rsid w:val="00EB45C7"/>
    <w:rsid w:val="00EB466A"/>
    <w:rsid w:val="00EB4743"/>
    <w:rsid w:val="00EB480C"/>
    <w:rsid w:val="00EB4C6D"/>
    <w:rsid w:val="00EB4DC6"/>
    <w:rsid w:val="00EB51C9"/>
    <w:rsid w:val="00EB536D"/>
    <w:rsid w:val="00EB5B79"/>
    <w:rsid w:val="00EB60BA"/>
    <w:rsid w:val="00EB62AD"/>
    <w:rsid w:val="00EB62D7"/>
    <w:rsid w:val="00EB6322"/>
    <w:rsid w:val="00EB693B"/>
    <w:rsid w:val="00EB6B28"/>
    <w:rsid w:val="00EB6D3B"/>
    <w:rsid w:val="00EB6D99"/>
    <w:rsid w:val="00EB72D8"/>
    <w:rsid w:val="00EB7481"/>
    <w:rsid w:val="00EB74DF"/>
    <w:rsid w:val="00EB75E2"/>
    <w:rsid w:val="00EB7701"/>
    <w:rsid w:val="00EB7BA9"/>
    <w:rsid w:val="00EB7D75"/>
    <w:rsid w:val="00EC0B00"/>
    <w:rsid w:val="00EC0B20"/>
    <w:rsid w:val="00EC0EE7"/>
    <w:rsid w:val="00EC13C9"/>
    <w:rsid w:val="00EC15BD"/>
    <w:rsid w:val="00EC1C3A"/>
    <w:rsid w:val="00EC1F1E"/>
    <w:rsid w:val="00EC1F51"/>
    <w:rsid w:val="00EC272E"/>
    <w:rsid w:val="00EC2971"/>
    <w:rsid w:val="00EC2989"/>
    <w:rsid w:val="00EC2B1D"/>
    <w:rsid w:val="00EC2F11"/>
    <w:rsid w:val="00EC33A9"/>
    <w:rsid w:val="00EC390E"/>
    <w:rsid w:val="00EC3A52"/>
    <w:rsid w:val="00EC3BA3"/>
    <w:rsid w:val="00EC3D62"/>
    <w:rsid w:val="00EC3E6B"/>
    <w:rsid w:val="00EC3FBB"/>
    <w:rsid w:val="00EC4233"/>
    <w:rsid w:val="00EC4544"/>
    <w:rsid w:val="00EC4A85"/>
    <w:rsid w:val="00EC4B48"/>
    <w:rsid w:val="00EC5036"/>
    <w:rsid w:val="00EC5093"/>
    <w:rsid w:val="00EC50B7"/>
    <w:rsid w:val="00EC5482"/>
    <w:rsid w:val="00EC57B2"/>
    <w:rsid w:val="00EC58F4"/>
    <w:rsid w:val="00EC5909"/>
    <w:rsid w:val="00EC59E0"/>
    <w:rsid w:val="00EC5AA7"/>
    <w:rsid w:val="00EC5BBA"/>
    <w:rsid w:val="00EC5ECD"/>
    <w:rsid w:val="00EC6285"/>
    <w:rsid w:val="00EC645E"/>
    <w:rsid w:val="00EC64DE"/>
    <w:rsid w:val="00EC650B"/>
    <w:rsid w:val="00EC65A6"/>
    <w:rsid w:val="00EC6E6C"/>
    <w:rsid w:val="00EC73C0"/>
    <w:rsid w:val="00EC7808"/>
    <w:rsid w:val="00EC7851"/>
    <w:rsid w:val="00EC7BFA"/>
    <w:rsid w:val="00EC7C73"/>
    <w:rsid w:val="00EC7DB9"/>
    <w:rsid w:val="00EC7FE9"/>
    <w:rsid w:val="00ED0202"/>
    <w:rsid w:val="00ED02FF"/>
    <w:rsid w:val="00ED042E"/>
    <w:rsid w:val="00ED042F"/>
    <w:rsid w:val="00ED06AD"/>
    <w:rsid w:val="00ED082B"/>
    <w:rsid w:val="00ED0907"/>
    <w:rsid w:val="00ED0BB4"/>
    <w:rsid w:val="00ED1295"/>
    <w:rsid w:val="00ED1867"/>
    <w:rsid w:val="00ED1ABC"/>
    <w:rsid w:val="00ED1B86"/>
    <w:rsid w:val="00ED1F35"/>
    <w:rsid w:val="00ED2050"/>
    <w:rsid w:val="00ED243F"/>
    <w:rsid w:val="00ED2581"/>
    <w:rsid w:val="00ED2725"/>
    <w:rsid w:val="00ED2829"/>
    <w:rsid w:val="00ED2941"/>
    <w:rsid w:val="00ED2B1E"/>
    <w:rsid w:val="00ED2CBD"/>
    <w:rsid w:val="00ED34D1"/>
    <w:rsid w:val="00ED35E7"/>
    <w:rsid w:val="00ED367F"/>
    <w:rsid w:val="00ED3765"/>
    <w:rsid w:val="00ED3ECE"/>
    <w:rsid w:val="00ED4206"/>
    <w:rsid w:val="00ED4210"/>
    <w:rsid w:val="00ED4E82"/>
    <w:rsid w:val="00ED4EC2"/>
    <w:rsid w:val="00ED4EFD"/>
    <w:rsid w:val="00ED58A2"/>
    <w:rsid w:val="00ED58C3"/>
    <w:rsid w:val="00ED5C71"/>
    <w:rsid w:val="00ED5E0E"/>
    <w:rsid w:val="00ED5EEE"/>
    <w:rsid w:val="00ED60F8"/>
    <w:rsid w:val="00ED667C"/>
    <w:rsid w:val="00ED68F5"/>
    <w:rsid w:val="00ED6B68"/>
    <w:rsid w:val="00ED6D9E"/>
    <w:rsid w:val="00ED6F2D"/>
    <w:rsid w:val="00ED708F"/>
    <w:rsid w:val="00ED76DC"/>
    <w:rsid w:val="00ED7872"/>
    <w:rsid w:val="00ED794A"/>
    <w:rsid w:val="00ED7966"/>
    <w:rsid w:val="00ED7C52"/>
    <w:rsid w:val="00EE01CC"/>
    <w:rsid w:val="00EE04EE"/>
    <w:rsid w:val="00EE07BF"/>
    <w:rsid w:val="00EE08DD"/>
    <w:rsid w:val="00EE08EE"/>
    <w:rsid w:val="00EE1219"/>
    <w:rsid w:val="00EE1260"/>
    <w:rsid w:val="00EE127F"/>
    <w:rsid w:val="00EE1760"/>
    <w:rsid w:val="00EE1A50"/>
    <w:rsid w:val="00EE1B38"/>
    <w:rsid w:val="00EE2282"/>
    <w:rsid w:val="00EE2352"/>
    <w:rsid w:val="00EE26AF"/>
    <w:rsid w:val="00EE26D4"/>
    <w:rsid w:val="00EE2783"/>
    <w:rsid w:val="00EE27B6"/>
    <w:rsid w:val="00EE287D"/>
    <w:rsid w:val="00EE2FEC"/>
    <w:rsid w:val="00EE3451"/>
    <w:rsid w:val="00EE3742"/>
    <w:rsid w:val="00EE390C"/>
    <w:rsid w:val="00EE3A71"/>
    <w:rsid w:val="00EE3B32"/>
    <w:rsid w:val="00EE3CFF"/>
    <w:rsid w:val="00EE3F39"/>
    <w:rsid w:val="00EE413F"/>
    <w:rsid w:val="00EE414C"/>
    <w:rsid w:val="00EE43C9"/>
    <w:rsid w:val="00EE44FE"/>
    <w:rsid w:val="00EE4786"/>
    <w:rsid w:val="00EE4B50"/>
    <w:rsid w:val="00EE4D6F"/>
    <w:rsid w:val="00EE5406"/>
    <w:rsid w:val="00EE5439"/>
    <w:rsid w:val="00EE5698"/>
    <w:rsid w:val="00EE5EF8"/>
    <w:rsid w:val="00EE5F8B"/>
    <w:rsid w:val="00EE6079"/>
    <w:rsid w:val="00EE639C"/>
    <w:rsid w:val="00EE6964"/>
    <w:rsid w:val="00EE6A1D"/>
    <w:rsid w:val="00EE6D18"/>
    <w:rsid w:val="00EE6D6C"/>
    <w:rsid w:val="00EE7332"/>
    <w:rsid w:val="00EE7529"/>
    <w:rsid w:val="00EE75EC"/>
    <w:rsid w:val="00EE7701"/>
    <w:rsid w:val="00EE77F2"/>
    <w:rsid w:val="00EE7B45"/>
    <w:rsid w:val="00EE7C85"/>
    <w:rsid w:val="00EE7DAD"/>
    <w:rsid w:val="00EE7E7A"/>
    <w:rsid w:val="00EF064B"/>
    <w:rsid w:val="00EF0F14"/>
    <w:rsid w:val="00EF1230"/>
    <w:rsid w:val="00EF12A0"/>
    <w:rsid w:val="00EF13BA"/>
    <w:rsid w:val="00EF13DB"/>
    <w:rsid w:val="00EF13FD"/>
    <w:rsid w:val="00EF141D"/>
    <w:rsid w:val="00EF16FE"/>
    <w:rsid w:val="00EF1A17"/>
    <w:rsid w:val="00EF1B3C"/>
    <w:rsid w:val="00EF1C72"/>
    <w:rsid w:val="00EF205D"/>
    <w:rsid w:val="00EF206E"/>
    <w:rsid w:val="00EF2079"/>
    <w:rsid w:val="00EF21BA"/>
    <w:rsid w:val="00EF223B"/>
    <w:rsid w:val="00EF2304"/>
    <w:rsid w:val="00EF2390"/>
    <w:rsid w:val="00EF2719"/>
    <w:rsid w:val="00EF291E"/>
    <w:rsid w:val="00EF29DE"/>
    <w:rsid w:val="00EF37B5"/>
    <w:rsid w:val="00EF381E"/>
    <w:rsid w:val="00EF3978"/>
    <w:rsid w:val="00EF3AAC"/>
    <w:rsid w:val="00EF3D70"/>
    <w:rsid w:val="00EF3DF9"/>
    <w:rsid w:val="00EF3E57"/>
    <w:rsid w:val="00EF4A8A"/>
    <w:rsid w:val="00EF4B74"/>
    <w:rsid w:val="00EF4D42"/>
    <w:rsid w:val="00EF4FD1"/>
    <w:rsid w:val="00EF5110"/>
    <w:rsid w:val="00EF5318"/>
    <w:rsid w:val="00EF55F6"/>
    <w:rsid w:val="00EF5D07"/>
    <w:rsid w:val="00EF5D2F"/>
    <w:rsid w:val="00EF5D52"/>
    <w:rsid w:val="00EF6387"/>
    <w:rsid w:val="00EF65D5"/>
    <w:rsid w:val="00EF6940"/>
    <w:rsid w:val="00EF6AF3"/>
    <w:rsid w:val="00EF7010"/>
    <w:rsid w:val="00EF708A"/>
    <w:rsid w:val="00EF7202"/>
    <w:rsid w:val="00EF7265"/>
    <w:rsid w:val="00EF72C3"/>
    <w:rsid w:val="00EF7332"/>
    <w:rsid w:val="00EF741F"/>
    <w:rsid w:val="00EF7783"/>
    <w:rsid w:val="00EF78D2"/>
    <w:rsid w:val="00EF79CE"/>
    <w:rsid w:val="00EF7A50"/>
    <w:rsid w:val="00EF7D33"/>
    <w:rsid w:val="00EF7F56"/>
    <w:rsid w:val="00F00152"/>
    <w:rsid w:val="00F00352"/>
    <w:rsid w:val="00F003AE"/>
    <w:rsid w:val="00F0055B"/>
    <w:rsid w:val="00F005B9"/>
    <w:rsid w:val="00F00786"/>
    <w:rsid w:val="00F009F0"/>
    <w:rsid w:val="00F00B1B"/>
    <w:rsid w:val="00F00CC1"/>
    <w:rsid w:val="00F00E37"/>
    <w:rsid w:val="00F01010"/>
    <w:rsid w:val="00F010EE"/>
    <w:rsid w:val="00F01383"/>
    <w:rsid w:val="00F0167D"/>
    <w:rsid w:val="00F0177A"/>
    <w:rsid w:val="00F019D5"/>
    <w:rsid w:val="00F01A15"/>
    <w:rsid w:val="00F01A94"/>
    <w:rsid w:val="00F01BDC"/>
    <w:rsid w:val="00F020B9"/>
    <w:rsid w:val="00F022B2"/>
    <w:rsid w:val="00F02500"/>
    <w:rsid w:val="00F02608"/>
    <w:rsid w:val="00F02AB5"/>
    <w:rsid w:val="00F02B38"/>
    <w:rsid w:val="00F03100"/>
    <w:rsid w:val="00F032E2"/>
    <w:rsid w:val="00F037E3"/>
    <w:rsid w:val="00F038BB"/>
    <w:rsid w:val="00F03C57"/>
    <w:rsid w:val="00F03C61"/>
    <w:rsid w:val="00F03FF2"/>
    <w:rsid w:val="00F0480A"/>
    <w:rsid w:val="00F04AF8"/>
    <w:rsid w:val="00F04DA2"/>
    <w:rsid w:val="00F04EB7"/>
    <w:rsid w:val="00F04F9E"/>
    <w:rsid w:val="00F051AD"/>
    <w:rsid w:val="00F057A8"/>
    <w:rsid w:val="00F059BE"/>
    <w:rsid w:val="00F063A5"/>
    <w:rsid w:val="00F06A47"/>
    <w:rsid w:val="00F06A94"/>
    <w:rsid w:val="00F0717F"/>
    <w:rsid w:val="00F0718E"/>
    <w:rsid w:val="00F073BC"/>
    <w:rsid w:val="00F0747A"/>
    <w:rsid w:val="00F074FE"/>
    <w:rsid w:val="00F07503"/>
    <w:rsid w:val="00F07849"/>
    <w:rsid w:val="00F07882"/>
    <w:rsid w:val="00F07883"/>
    <w:rsid w:val="00F079BB"/>
    <w:rsid w:val="00F07B0C"/>
    <w:rsid w:val="00F07F46"/>
    <w:rsid w:val="00F10045"/>
    <w:rsid w:val="00F10177"/>
    <w:rsid w:val="00F10C0E"/>
    <w:rsid w:val="00F10D6B"/>
    <w:rsid w:val="00F10D83"/>
    <w:rsid w:val="00F11010"/>
    <w:rsid w:val="00F11077"/>
    <w:rsid w:val="00F1140D"/>
    <w:rsid w:val="00F11783"/>
    <w:rsid w:val="00F1196B"/>
    <w:rsid w:val="00F119E7"/>
    <w:rsid w:val="00F11A6A"/>
    <w:rsid w:val="00F11DF3"/>
    <w:rsid w:val="00F11EB2"/>
    <w:rsid w:val="00F11ED3"/>
    <w:rsid w:val="00F1243F"/>
    <w:rsid w:val="00F126BD"/>
    <w:rsid w:val="00F1272A"/>
    <w:rsid w:val="00F127D0"/>
    <w:rsid w:val="00F130AA"/>
    <w:rsid w:val="00F13375"/>
    <w:rsid w:val="00F13433"/>
    <w:rsid w:val="00F134FC"/>
    <w:rsid w:val="00F1350E"/>
    <w:rsid w:val="00F138B1"/>
    <w:rsid w:val="00F1397C"/>
    <w:rsid w:val="00F13A34"/>
    <w:rsid w:val="00F13AA7"/>
    <w:rsid w:val="00F13BCE"/>
    <w:rsid w:val="00F13D3C"/>
    <w:rsid w:val="00F14037"/>
    <w:rsid w:val="00F14419"/>
    <w:rsid w:val="00F1470E"/>
    <w:rsid w:val="00F147A5"/>
    <w:rsid w:val="00F14817"/>
    <w:rsid w:val="00F14AA7"/>
    <w:rsid w:val="00F1506B"/>
    <w:rsid w:val="00F156EC"/>
    <w:rsid w:val="00F15884"/>
    <w:rsid w:val="00F15B8E"/>
    <w:rsid w:val="00F15DB9"/>
    <w:rsid w:val="00F15FE6"/>
    <w:rsid w:val="00F16665"/>
    <w:rsid w:val="00F169DD"/>
    <w:rsid w:val="00F16AA9"/>
    <w:rsid w:val="00F16B49"/>
    <w:rsid w:val="00F16B97"/>
    <w:rsid w:val="00F16E69"/>
    <w:rsid w:val="00F16FB0"/>
    <w:rsid w:val="00F1733B"/>
    <w:rsid w:val="00F173A0"/>
    <w:rsid w:val="00F17424"/>
    <w:rsid w:val="00F17474"/>
    <w:rsid w:val="00F17498"/>
    <w:rsid w:val="00F177A1"/>
    <w:rsid w:val="00F1786F"/>
    <w:rsid w:val="00F178E5"/>
    <w:rsid w:val="00F17C6C"/>
    <w:rsid w:val="00F17DE0"/>
    <w:rsid w:val="00F17F0C"/>
    <w:rsid w:val="00F201CC"/>
    <w:rsid w:val="00F203A9"/>
    <w:rsid w:val="00F20487"/>
    <w:rsid w:val="00F20913"/>
    <w:rsid w:val="00F20CED"/>
    <w:rsid w:val="00F20F65"/>
    <w:rsid w:val="00F2106D"/>
    <w:rsid w:val="00F214F5"/>
    <w:rsid w:val="00F217DC"/>
    <w:rsid w:val="00F21CC2"/>
    <w:rsid w:val="00F21E81"/>
    <w:rsid w:val="00F22080"/>
    <w:rsid w:val="00F220A0"/>
    <w:rsid w:val="00F22337"/>
    <w:rsid w:val="00F22706"/>
    <w:rsid w:val="00F2297B"/>
    <w:rsid w:val="00F22BA1"/>
    <w:rsid w:val="00F22CFB"/>
    <w:rsid w:val="00F22D65"/>
    <w:rsid w:val="00F22E3D"/>
    <w:rsid w:val="00F23175"/>
    <w:rsid w:val="00F2320F"/>
    <w:rsid w:val="00F23D5B"/>
    <w:rsid w:val="00F23E7D"/>
    <w:rsid w:val="00F23EB7"/>
    <w:rsid w:val="00F23FB0"/>
    <w:rsid w:val="00F2480A"/>
    <w:rsid w:val="00F24891"/>
    <w:rsid w:val="00F24A46"/>
    <w:rsid w:val="00F24ADF"/>
    <w:rsid w:val="00F24AF3"/>
    <w:rsid w:val="00F24B90"/>
    <w:rsid w:val="00F24B9F"/>
    <w:rsid w:val="00F24CA6"/>
    <w:rsid w:val="00F24E4D"/>
    <w:rsid w:val="00F24F04"/>
    <w:rsid w:val="00F25438"/>
    <w:rsid w:val="00F254AA"/>
    <w:rsid w:val="00F25573"/>
    <w:rsid w:val="00F256AE"/>
    <w:rsid w:val="00F256B8"/>
    <w:rsid w:val="00F25773"/>
    <w:rsid w:val="00F257FA"/>
    <w:rsid w:val="00F25BC6"/>
    <w:rsid w:val="00F25BD3"/>
    <w:rsid w:val="00F25DD0"/>
    <w:rsid w:val="00F25E9C"/>
    <w:rsid w:val="00F26004"/>
    <w:rsid w:val="00F26204"/>
    <w:rsid w:val="00F26445"/>
    <w:rsid w:val="00F26961"/>
    <w:rsid w:val="00F26975"/>
    <w:rsid w:val="00F270E8"/>
    <w:rsid w:val="00F27361"/>
    <w:rsid w:val="00F2778E"/>
    <w:rsid w:val="00F27AC4"/>
    <w:rsid w:val="00F27EF5"/>
    <w:rsid w:val="00F27FDB"/>
    <w:rsid w:val="00F30251"/>
    <w:rsid w:val="00F302F7"/>
    <w:rsid w:val="00F305CC"/>
    <w:rsid w:val="00F30646"/>
    <w:rsid w:val="00F30826"/>
    <w:rsid w:val="00F3090D"/>
    <w:rsid w:val="00F309F6"/>
    <w:rsid w:val="00F30A54"/>
    <w:rsid w:val="00F30A57"/>
    <w:rsid w:val="00F30AAE"/>
    <w:rsid w:val="00F30F43"/>
    <w:rsid w:val="00F310EE"/>
    <w:rsid w:val="00F3179A"/>
    <w:rsid w:val="00F31D54"/>
    <w:rsid w:val="00F32250"/>
    <w:rsid w:val="00F32357"/>
    <w:rsid w:val="00F3245A"/>
    <w:rsid w:val="00F326F3"/>
    <w:rsid w:val="00F32C17"/>
    <w:rsid w:val="00F32C70"/>
    <w:rsid w:val="00F32FA0"/>
    <w:rsid w:val="00F33153"/>
    <w:rsid w:val="00F33617"/>
    <w:rsid w:val="00F33654"/>
    <w:rsid w:val="00F3385D"/>
    <w:rsid w:val="00F338A7"/>
    <w:rsid w:val="00F33C46"/>
    <w:rsid w:val="00F34208"/>
    <w:rsid w:val="00F343F8"/>
    <w:rsid w:val="00F34527"/>
    <w:rsid w:val="00F34564"/>
    <w:rsid w:val="00F34C02"/>
    <w:rsid w:val="00F34E02"/>
    <w:rsid w:val="00F34E5D"/>
    <w:rsid w:val="00F35216"/>
    <w:rsid w:val="00F35430"/>
    <w:rsid w:val="00F3549E"/>
    <w:rsid w:val="00F35586"/>
    <w:rsid w:val="00F35886"/>
    <w:rsid w:val="00F35B99"/>
    <w:rsid w:val="00F35DE8"/>
    <w:rsid w:val="00F35E35"/>
    <w:rsid w:val="00F365A7"/>
    <w:rsid w:val="00F365E0"/>
    <w:rsid w:val="00F36747"/>
    <w:rsid w:val="00F3681C"/>
    <w:rsid w:val="00F369F2"/>
    <w:rsid w:val="00F373CE"/>
    <w:rsid w:val="00F373E4"/>
    <w:rsid w:val="00F375D1"/>
    <w:rsid w:val="00F3769D"/>
    <w:rsid w:val="00F379A8"/>
    <w:rsid w:val="00F37EA8"/>
    <w:rsid w:val="00F396DF"/>
    <w:rsid w:val="00F404F4"/>
    <w:rsid w:val="00F40C26"/>
    <w:rsid w:val="00F40E83"/>
    <w:rsid w:val="00F4105F"/>
    <w:rsid w:val="00F4123A"/>
    <w:rsid w:val="00F41309"/>
    <w:rsid w:val="00F4143E"/>
    <w:rsid w:val="00F41BF8"/>
    <w:rsid w:val="00F41CC5"/>
    <w:rsid w:val="00F41D25"/>
    <w:rsid w:val="00F41ECB"/>
    <w:rsid w:val="00F422B1"/>
    <w:rsid w:val="00F423C2"/>
    <w:rsid w:val="00F42415"/>
    <w:rsid w:val="00F4275E"/>
    <w:rsid w:val="00F428B6"/>
    <w:rsid w:val="00F42C6F"/>
    <w:rsid w:val="00F42D30"/>
    <w:rsid w:val="00F432DC"/>
    <w:rsid w:val="00F433F8"/>
    <w:rsid w:val="00F433FE"/>
    <w:rsid w:val="00F43627"/>
    <w:rsid w:val="00F43781"/>
    <w:rsid w:val="00F4395B"/>
    <w:rsid w:val="00F43AD0"/>
    <w:rsid w:val="00F43BBC"/>
    <w:rsid w:val="00F44179"/>
    <w:rsid w:val="00F44470"/>
    <w:rsid w:val="00F4463C"/>
    <w:rsid w:val="00F4468E"/>
    <w:rsid w:val="00F44BE1"/>
    <w:rsid w:val="00F453C7"/>
    <w:rsid w:val="00F45667"/>
    <w:rsid w:val="00F45CDB"/>
    <w:rsid w:val="00F45D88"/>
    <w:rsid w:val="00F45EC3"/>
    <w:rsid w:val="00F4626F"/>
    <w:rsid w:val="00F462F7"/>
    <w:rsid w:val="00F463F5"/>
    <w:rsid w:val="00F4653B"/>
    <w:rsid w:val="00F466A4"/>
    <w:rsid w:val="00F46C58"/>
    <w:rsid w:val="00F472C6"/>
    <w:rsid w:val="00F473A5"/>
    <w:rsid w:val="00F473F3"/>
    <w:rsid w:val="00F474B8"/>
    <w:rsid w:val="00F478C7"/>
    <w:rsid w:val="00F478CA"/>
    <w:rsid w:val="00F47904"/>
    <w:rsid w:val="00F47CE2"/>
    <w:rsid w:val="00F501A9"/>
    <w:rsid w:val="00F501F3"/>
    <w:rsid w:val="00F504C8"/>
    <w:rsid w:val="00F50823"/>
    <w:rsid w:val="00F50861"/>
    <w:rsid w:val="00F50A98"/>
    <w:rsid w:val="00F50A9E"/>
    <w:rsid w:val="00F50AFA"/>
    <w:rsid w:val="00F50C12"/>
    <w:rsid w:val="00F50C88"/>
    <w:rsid w:val="00F50CBE"/>
    <w:rsid w:val="00F50E5F"/>
    <w:rsid w:val="00F50E77"/>
    <w:rsid w:val="00F50F3E"/>
    <w:rsid w:val="00F51021"/>
    <w:rsid w:val="00F51125"/>
    <w:rsid w:val="00F51460"/>
    <w:rsid w:val="00F514C2"/>
    <w:rsid w:val="00F51667"/>
    <w:rsid w:val="00F5176A"/>
    <w:rsid w:val="00F51E48"/>
    <w:rsid w:val="00F51F60"/>
    <w:rsid w:val="00F521DC"/>
    <w:rsid w:val="00F525E5"/>
    <w:rsid w:val="00F5279E"/>
    <w:rsid w:val="00F52FC6"/>
    <w:rsid w:val="00F53199"/>
    <w:rsid w:val="00F53372"/>
    <w:rsid w:val="00F536D6"/>
    <w:rsid w:val="00F539EC"/>
    <w:rsid w:val="00F53B0E"/>
    <w:rsid w:val="00F53B53"/>
    <w:rsid w:val="00F53CB9"/>
    <w:rsid w:val="00F541A1"/>
    <w:rsid w:val="00F54389"/>
    <w:rsid w:val="00F546DF"/>
    <w:rsid w:val="00F548EC"/>
    <w:rsid w:val="00F54AEF"/>
    <w:rsid w:val="00F54B09"/>
    <w:rsid w:val="00F54BA0"/>
    <w:rsid w:val="00F54BAD"/>
    <w:rsid w:val="00F54BEA"/>
    <w:rsid w:val="00F54E8A"/>
    <w:rsid w:val="00F555D1"/>
    <w:rsid w:val="00F555EE"/>
    <w:rsid w:val="00F556AD"/>
    <w:rsid w:val="00F556E0"/>
    <w:rsid w:val="00F557A6"/>
    <w:rsid w:val="00F557FE"/>
    <w:rsid w:val="00F559A8"/>
    <w:rsid w:val="00F55B79"/>
    <w:rsid w:val="00F55C21"/>
    <w:rsid w:val="00F55C25"/>
    <w:rsid w:val="00F55E5F"/>
    <w:rsid w:val="00F55F6D"/>
    <w:rsid w:val="00F562BF"/>
    <w:rsid w:val="00F563B3"/>
    <w:rsid w:val="00F56614"/>
    <w:rsid w:val="00F56719"/>
    <w:rsid w:val="00F5732F"/>
    <w:rsid w:val="00F5736B"/>
    <w:rsid w:val="00F576E7"/>
    <w:rsid w:val="00F5770D"/>
    <w:rsid w:val="00F57880"/>
    <w:rsid w:val="00F57CFB"/>
    <w:rsid w:val="00F60049"/>
    <w:rsid w:val="00F605E3"/>
    <w:rsid w:val="00F608AB"/>
    <w:rsid w:val="00F60AA3"/>
    <w:rsid w:val="00F60BE7"/>
    <w:rsid w:val="00F60CA9"/>
    <w:rsid w:val="00F61115"/>
    <w:rsid w:val="00F613D9"/>
    <w:rsid w:val="00F6149B"/>
    <w:rsid w:val="00F6159C"/>
    <w:rsid w:val="00F61714"/>
    <w:rsid w:val="00F6190F"/>
    <w:rsid w:val="00F61D0E"/>
    <w:rsid w:val="00F61D16"/>
    <w:rsid w:val="00F6238F"/>
    <w:rsid w:val="00F62677"/>
    <w:rsid w:val="00F62800"/>
    <w:rsid w:val="00F62924"/>
    <w:rsid w:val="00F62A37"/>
    <w:rsid w:val="00F62BA4"/>
    <w:rsid w:val="00F62D6E"/>
    <w:rsid w:val="00F62FD8"/>
    <w:rsid w:val="00F6343F"/>
    <w:rsid w:val="00F63501"/>
    <w:rsid w:val="00F639C2"/>
    <w:rsid w:val="00F63E59"/>
    <w:rsid w:val="00F63EE5"/>
    <w:rsid w:val="00F63FB2"/>
    <w:rsid w:val="00F641F7"/>
    <w:rsid w:val="00F6472D"/>
    <w:rsid w:val="00F64BE0"/>
    <w:rsid w:val="00F64CAE"/>
    <w:rsid w:val="00F64D36"/>
    <w:rsid w:val="00F654BE"/>
    <w:rsid w:val="00F65A01"/>
    <w:rsid w:val="00F65B5A"/>
    <w:rsid w:val="00F65B68"/>
    <w:rsid w:val="00F66CB5"/>
    <w:rsid w:val="00F67846"/>
    <w:rsid w:val="00F67B42"/>
    <w:rsid w:val="00F67B5A"/>
    <w:rsid w:val="00F67BBC"/>
    <w:rsid w:val="00F70458"/>
    <w:rsid w:val="00F7075F"/>
    <w:rsid w:val="00F708E4"/>
    <w:rsid w:val="00F709CE"/>
    <w:rsid w:val="00F70B72"/>
    <w:rsid w:val="00F70DB1"/>
    <w:rsid w:val="00F70DEF"/>
    <w:rsid w:val="00F70E06"/>
    <w:rsid w:val="00F70EA3"/>
    <w:rsid w:val="00F70EC3"/>
    <w:rsid w:val="00F71398"/>
    <w:rsid w:val="00F714FF"/>
    <w:rsid w:val="00F7168E"/>
    <w:rsid w:val="00F71BDD"/>
    <w:rsid w:val="00F71D36"/>
    <w:rsid w:val="00F71D88"/>
    <w:rsid w:val="00F7213D"/>
    <w:rsid w:val="00F722AC"/>
    <w:rsid w:val="00F7294C"/>
    <w:rsid w:val="00F72C5F"/>
    <w:rsid w:val="00F7319C"/>
    <w:rsid w:val="00F73549"/>
    <w:rsid w:val="00F735FB"/>
    <w:rsid w:val="00F7360C"/>
    <w:rsid w:val="00F73C5F"/>
    <w:rsid w:val="00F73EE2"/>
    <w:rsid w:val="00F7404D"/>
    <w:rsid w:val="00F7466B"/>
    <w:rsid w:val="00F7483D"/>
    <w:rsid w:val="00F74D53"/>
    <w:rsid w:val="00F74FCD"/>
    <w:rsid w:val="00F752F9"/>
    <w:rsid w:val="00F7558B"/>
    <w:rsid w:val="00F75647"/>
    <w:rsid w:val="00F75782"/>
    <w:rsid w:val="00F759FB"/>
    <w:rsid w:val="00F76017"/>
    <w:rsid w:val="00F7611B"/>
    <w:rsid w:val="00F76958"/>
    <w:rsid w:val="00F77061"/>
    <w:rsid w:val="00F77212"/>
    <w:rsid w:val="00F77C42"/>
    <w:rsid w:val="00F77E28"/>
    <w:rsid w:val="00F800A6"/>
    <w:rsid w:val="00F8089F"/>
    <w:rsid w:val="00F80C1D"/>
    <w:rsid w:val="00F81130"/>
    <w:rsid w:val="00F81468"/>
    <w:rsid w:val="00F814E4"/>
    <w:rsid w:val="00F818F7"/>
    <w:rsid w:val="00F8193B"/>
    <w:rsid w:val="00F81DB1"/>
    <w:rsid w:val="00F81F23"/>
    <w:rsid w:val="00F81F82"/>
    <w:rsid w:val="00F81FC9"/>
    <w:rsid w:val="00F8205A"/>
    <w:rsid w:val="00F827BC"/>
    <w:rsid w:val="00F82830"/>
    <w:rsid w:val="00F82881"/>
    <w:rsid w:val="00F82AEA"/>
    <w:rsid w:val="00F82FA0"/>
    <w:rsid w:val="00F82FDD"/>
    <w:rsid w:val="00F8325D"/>
    <w:rsid w:val="00F832A9"/>
    <w:rsid w:val="00F832B0"/>
    <w:rsid w:val="00F832D0"/>
    <w:rsid w:val="00F83307"/>
    <w:rsid w:val="00F833A5"/>
    <w:rsid w:val="00F8358E"/>
    <w:rsid w:val="00F83C66"/>
    <w:rsid w:val="00F83CEF"/>
    <w:rsid w:val="00F83EC7"/>
    <w:rsid w:val="00F83FEE"/>
    <w:rsid w:val="00F841C8"/>
    <w:rsid w:val="00F842E8"/>
    <w:rsid w:val="00F84385"/>
    <w:rsid w:val="00F8441C"/>
    <w:rsid w:val="00F844D3"/>
    <w:rsid w:val="00F84586"/>
    <w:rsid w:val="00F84629"/>
    <w:rsid w:val="00F84868"/>
    <w:rsid w:val="00F84B71"/>
    <w:rsid w:val="00F84E13"/>
    <w:rsid w:val="00F84F0E"/>
    <w:rsid w:val="00F85181"/>
    <w:rsid w:val="00F8519E"/>
    <w:rsid w:val="00F853D9"/>
    <w:rsid w:val="00F85B00"/>
    <w:rsid w:val="00F85BC3"/>
    <w:rsid w:val="00F85FF5"/>
    <w:rsid w:val="00F861BE"/>
    <w:rsid w:val="00F86A6D"/>
    <w:rsid w:val="00F86BB4"/>
    <w:rsid w:val="00F86CFF"/>
    <w:rsid w:val="00F870F5"/>
    <w:rsid w:val="00F870FD"/>
    <w:rsid w:val="00F872D3"/>
    <w:rsid w:val="00F873C3"/>
    <w:rsid w:val="00F8745B"/>
    <w:rsid w:val="00F87635"/>
    <w:rsid w:val="00F87B44"/>
    <w:rsid w:val="00F900B4"/>
    <w:rsid w:val="00F902D2"/>
    <w:rsid w:val="00F905E6"/>
    <w:rsid w:val="00F90911"/>
    <w:rsid w:val="00F90A8E"/>
    <w:rsid w:val="00F90B12"/>
    <w:rsid w:val="00F90CBD"/>
    <w:rsid w:val="00F90ECC"/>
    <w:rsid w:val="00F9109E"/>
    <w:rsid w:val="00F91114"/>
    <w:rsid w:val="00F915D7"/>
    <w:rsid w:val="00F916EB"/>
    <w:rsid w:val="00F9177E"/>
    <w:rsid w:val="00F91951"/>
    <w:rsid w:val="00F91D25"/>
    <w:rsid w:val="00F91DC1"/>
    <w:rsid w:val="00F91E4F"/>
    <w:rsid w:val="00F91FDF"/>
    <w:rsid w:val="00F925F7"/>
    <w:rsid w:val="00F92776"/>
    <w:rsid w:val="00F92AA1"/>
    <w:rsid w:val="00F92AE6"/>
    <w:rsid w:val="00F92D76"/>
    <w:rsid w:val="00F92FDC"/>
    <w:rsid w:val="00F931D2"/>
    <w:rsid w:val="00F933B7"/>
    <w:rsid w:val="00F93431"/>
    <w:rsid w:val="00F93645"/>
    <w:rsid w:val="00F939A7"/>
    <w:rsid w:val="00F93A4A"/>
    <w:rsid w:val="00F93D27"/>
    <w:rsid w:val="00F93DD8"/>
    <w:rsid w:val="00F93EF0"/>
    <w:rsid w:val="00F940A6"/>
    <w:rsid w:val="00F942A4"/>
    <w:rsid w:val="00F94A2A"/>
    <w:rsid w:val="00F94B7D"/>
    <w:rsid w:val="00F94F85"/>
    <w:rsid w:val="00F94F98"/>
    <w:rsid w:val="00F95DD6"/>
    <w:rsid w:val="00F95DE6"/>
    <w:rsid w:val="00F96308"/>
    <w:rsid w:val="00F9635A"/>
    <w:rsid w:val="00F96370"/>
    <w:rsid w:val="00F9641B"/>
    <w:rsid w:val="00F96D1C"/>
    <w:rsid w:val="00F96D3E"/>
    <w:rsid w:val="00F96EA4"/>
    <w:rsid w:val="00F972C5"/>
    <w:rsid w:val="00F9779C"/>
    <w:rsid w:val="00F97940"/>
    <w:rsid w:val="00F97AF5"/>
    <w:rsid w:val="00F97BA3"/>
    <w:rsid w:val="00F97C4A"/>
    <w:rsid w:val="00F97EA2"/>
    <w:rsid w:val="00F97F0D"/>
    <w:rsid w:val="00FA038E"/>
    <w:rsid w:val="00FA0461"/>
    <w:rsid w:val="00FA0A8F"/>
    <w:rsid w:val="00FA0B0A"/>
    <w:rsid w:val="00FA121C"/>
    <w:rsid w:val="00FA13EA"/>
    <w:rsid w:val="00FA1407"/>
    <w:rsid w:val="00FA14C7"/>
    <w:rsid w:val="00FA156F"/>
    <w:rsid w:val="00FA1870"/>
    <w:rsid w:val="00FA1A1F"/>
    <w:rsid w:val="00FA1A68"/>
    <w:rsid w:val="00FA1ADD"/>
    <w:rsid w:val="00FA1B1A"/>
    <w:rsid w:val="00FA222F"/>
    <w:rsid w:val="00FA2747"/>
    <w:rsid w:val="00FA2768"/>
    <w:rsid w:val="00FA2A33"/>
    <w:rsid w:val="00FA2C8F"/>
    <w:rsid w:val="00FA2CF7"/>
    <w:rsid w:val="00FA3313"/>
    <w:rsid w:val="00FA3410"/>
    <w:rsid w:val="00FA360B"/>
    <w:rsid w:val="00FA382E"/>
    <w:rsid w:val="00FA3860"/>
    <w:rsid w:val="00FA3A43"/>
    <w:rsid w:val="00FA3A50"/>
    <w:rsid w:val="00FA447C"/>
    <w:rsid w:val="00FA4682"/>
    <w:rsid w:val="00FA4763"/>
    <w:rsid w:val="00FA4830"/>
    <w:rsid w:val="00FA4995"/>
    <w:rsid w:val="00FA49E4"/>
    <w:rsid w:val="00FA4EF9"/>
    <w:rsid w:val="00FA4EFB"/>
    <w:rsid w:val="00FA5032"/>
    <w:rsid w:val="00FA52AD"/>
    <w:rsid w:val="00FA57B5"/>
    <w:rsid w:val="00FA5EE0"/>
    <w:rsid w:val="00FA64AC"/>
    <w:rsid w:val="00FA65FA"/>
    <w:rsid w:val="00FA6791"/>
    <w:rsid w:val="00FA6980"/>
    <w:rsid w:val="00FA69B1"/>
    <w:rsid w:val="00FA6B37"/>
    <w:rsid w:val="00FA6CDF"/>
    <w:rsid w:val="00FA6FA8"/>
    <w:rsid w:val="00FA737D"/>
    <w:rsid w:val="00FA75A1"/>
    <w:rsid w:val="00FA773F"/>
    <w:rsid w:val="00FA78D8"/>
    <w:rsid w:val="00FA7BB5"/>
    <w:rsid w:val="00FA7C85"/>
    <w:rsid w:val="00FA7F41"/>
    <w:rsid w:val="00FB019E"/>
    <w:rsid w:val="00FB041A"/>
    <w:rsid w:val="00FB0581"/>
    <w:rsid w:val="00FB0A70"/>
    <w:rsid w:val="00FB0F7E"/>
    <w:rsid w:val="00FB12D8"/>
    <w:rsid w:val="00FB176A"/>
    <w:rsid w:val="00FB1BAC"/>
    <w:rsid w:val="00FB1C43"/>
    <w:rsid w:val="00FB1CDC"/>
    <w:rsid w:val="00FB1EEA"/>
    <w:rsid w:val="00FB238A"/>
    <w:rsid w:val="00FB2446"/>
    <w:rsid w:val="00FB261A"/>
    <w:rsid w:val="00FB273E"/>
    <w:rsid w:val="00FB2800"/>
    <w:rsid w:val="00FB2860"/>
    <w:rsid w:val="00FB2862"/>
    <w:rsid w:val="00FB2C81"/>
    <w:rsid w:val="00FB31F8"/>
    <w:rsid w:val="00FB34F9"/>
    <w:rsid w:val="00FB35C3"/>
    <w:rsid w:val="00FB3859"/>
    <w:rsid w:val="00FB3A63"/>
    <w:rsid w:val="00FB3B69"/>
    <w:rsid w:val="00FB3B86"/>
    <w:rsid w:val="00FB3BC4"/>
    <w:rsid w:val="00FB3CFB"/>
    <w:rsid w:val="00FB3DD0"/>
    <w:rsid w:val="00FB3E87"/>
    <w:rsid w:val="00FB3F9C"/>
    <w:rsid w:val="00FB3FDE"/>
    <w:rsid w:val="00FB42F8"/>
    <w:rsid w:val="00FB43E5"/>
    <w:rsid w:val="00FB4676"/>
    <w:rsid w:val="00FB4A09"/>
    <w:rsid w:val="00FB4A6C"/>
    <w:rsid w:val="00FB4CD8"/>
    <w:rsid w:val="00FB5372"/>
    <w:rsid w:val="00FB5552"/>
    <w:rsid w:val="00FB5789"/>
    <w:rsid w:val="00FB579F"/>
    <w:rsid w:val="00FB5CFA"/>
    <w:rsid w:val="00FB5D1C"/>
    <w:rsid w:val="00FB5F3A"/>
    <w:rsid w:val="00FB65D0"/>
    <w:rsid w:val="00FB67BF"/>
    <w:rsid w:val="00FB6AA9"/>
    <w:rsid w:val="00FB6AD4"/>
    <w:rsid w:val="00FB6ADA"/>
    <w:rsid w:val="00FB6AF1"/>
    <w:rsid w:val="00FB6B73"/>
    <w:rsid w:val="00FB6F91"/>
    <w:rsid w:val="00FB704B"/>
    <w:rsid w:val="00FB712F"/>
    <w:rsid w:val="00FB7194"/>
    <w:rsid w:val="00FB7663"/>
    <w:rsid w:val="00FB76E4"/>
    <w:rsid w:val="00FB7863"/>
    <w:rsid w:val="00FB7C38"/>
    <w:rsid w:val="00FB7C4A"/>
    <w:rsid w:val="00FB7D2E"/>
    <w:rsid w:val="00FB7F22"/>
    <w:rsid w:val="00FC00F3"/>
    <w:rsid w:val="00FC0667"/>
    <w:rsid w:val="00FC06EA"/>
    <w:rsid w:val="00FC0A33"/>
    <w:rsid w:val="00FC0DA1"/>
    <w:rsid w:val="00FC1109"/>
    <w:rsid w:val="00FC1416"/>
    <w:rsid w:val="00FC14B2"/>
    <w:rsid w:val="00FC1823"/>
    <w:rsid w:val="00FC1C1A"/>
    <w:rsid w:val="00FC2198"/>
    <w:rsid w:val="00FC22C3"/>
    <w:rsid w:val="00FC24DF"/>
    <w:rsid w:val="00FC2575"/>
    <w:rsid w:val="00FC26A4"/>
    <w:rsid w:val="00FC2A8C"/>
    <w:rsid w:val="00FC2B74"/>
    <w:rsid w:val="00FC2C93"/>
    <w:rsid w:val="00FC2D28"/>
    <w:rsid w:val="00FC2FE4"/>
    <w:rsid w:val="00FC325A"/>
    <w:rsid w:val="00FC32FE"/>
    <w:rsid w:val="00FC3357"/>
    <w:rsid w:val="00FC33ED"/>
    <w:rsid w:val="00FC33FC"/>
    <w:rsid w:val="00FC3A9B"/>
    <w:rsid w:val="00FC3CBE"/>
    <w:rsid w:val="00FC43AD"/>
    <w:rsid w:val="00FC48B5"/>
    <w:rsid w:val="00FC4C85"/>
    <w:rsid w:val="00FC4D21"/>
    <w:rsid w:val="00FC4F5D"/>
    <w:rsid w:val="00FC51F0"/>
    <w:rsid w:val="00FC56F7"/>
    <w:rsid w:val="00FC5876"/>
    <w:rsid w:val="00FC599B"/>
    <w:rsid w:val="00FC5AB5"/>
    <w:rsid w:val="00FC5B7F"/>
    <w:rsid w:val="00FC5F50"/>
    <w:rsid w:val="00FC5F79"/>
    <w:rsid w:val="00FC6182"/>
    <w:rsid w:val="00FC61A5"/>
    <w:rsid w:val="00FC62F5"/>
    <w:rsid w:val="00FC63B5"/>
    <w:rsid w:val="00FC69B9"/>
    <w:rsid w:val="00FC6B24"/>
    <w:rsid w:val="00FC731E"/>
    <w:rsid w:val="00FC7BA8"/>
    <w:rsid w:val="00FC7D3A"/>
    <w:rsid w:val="00FC7D74"/>
    <w:rsid w:val="00FD035A"/>
    <w:rsid w:val="00FD054A"/>
    <w:rsid w:val="00FD06C1"/>
    <w:rsid w:val="00FD0FFE"/>
    <w:rsid w:val="00FD1120"/>
    <w:rsid w:val="00FD15BD"/>
    <w:rsid w:val="00FD19F1"/>
    <w:rsid w:val="00FD1A7E"/>
    <w:rsid w:val="00FD1DF9"/>
    <w:rsid w:val="00FD2036"/>
    <w:rsid w:val="00FD2048"/>
    <w:rsid w:val="00FD2131"/>
    <w:rsid w:val="00FD2CA4"/>
    <w:rsid w:val="00FD2CC3"/>
    <w:rsid w:val="00FD301C"/>
    <w:rsid w:val="00FD3173"/>
    <w:rsid w:val="00FD31BF"/>
    <w:rsid w:val="00FD34FA"/>
    <w:rsid w:val="00FD3737"/>
    <w:rsid w:val="00FD3A31"/>
    <w:rsid w:val="00FD3A89"/>
    <w:rsid w:val="00FD3B99"/>
    <w:rsid w:val="00FD3CC7"/>
    <w:rsid w:val="00FD4008"/>
    <w:rsid w:val="00FD4130"/>
    <w:rsid w:val="00FD4148"/>
    <w:rsid w:val="00FD424E"/>
    <w:rsid w:val="00FD4251"/>
    <w:rsid w:val="00FD4A28"/>
    <w:rsid w:val="00FD4B91"/>
    <w:rsid w:val="00FD4C7D"/>
    <w:rsid w:val="00FD4D5B"/>
    <w:rsid w:val="00FD4D77"/>
    <w:rsid w:val="00FD4EE4"/>
    <w:rsid w:val="00FD4FC2"/>
    <w:rsid w:val="00FD4FC8"/>
    <w:rsid w:val="00FD505C"/>
    <w:rsid w:val="00FD51A4"/>
    <w:rsid w:val="00FD52DE"/>
    <w:rsid w:val="00FD59F1"/>
    <w:rsid w:val="00FD5C3A"/>
    <w:rsid w:val="00FD5CB1"/>
    <w:rsid w:val="00FD5D8D"/>
    <w:rsid w:val="00FD6304"/>
    <w:rsid w:val="00FD6453"/>
    <w:rsid w:val="00FD67FD"/>
    <w:rsid w:val="00FD6801"/>
    <w:rsid w:val="00FD686D"/>
    <w:rsid w:val="00FD68D8"/>
    <w:rsid w:val="00FD6C07"/>
    <w:rsid w:val="00FD6EA9"/>
    <w:rsid w:val="00FD75C7"/>
    <w:rsid w:val="00FD7634"/>
    <w:rsid w:val="00FD7CB2"/>
    <w:rsid w:val="00FD7D46"/>
    <w:rsid w:val="00FD7D8B"/>
    <w:rsid w:val="00FD7E8D"/>
    <w:rsid w:val="00FE016D"/>
    <w:rsid w:val="00FE0AF2"/>
    <w:rsid w:val="00FE0B1F"/>
    <w:rsid w:val="00FE0D5C"/>
    <w:rsid w:val="00FE1727"/>
    <w:rsid w:val="00FE18D8"/>
    <w:rsid w:val="00FE1C47"/>
    <w:rsid w:val="00FE1E68"/>
    <w:rsid w:val="00FE22DD"/>
    <w:rsid w:val="00FE2BBD"/>
    <w:rsid w:val="00FE2C2F"/>
    <w:rsid w:val="00FE2CFB"/>
    <w:rsid w:val="00FE2D2C"/>
    <w:rsid w:val="00FE3065"/>
    <w:rsid w:val="00FE31B4"/>
    <w:rsid w:val="00FE3EC7"/>
    <w:rsid w:val="00FE4127"/>
    <w:rsid w:val="00FE4382"/>
    <w:rsid w:val="00FE4A60"/>
    <w:rsid w:val="00FE4C84"/>
    <w:rsid w:val="00FE4F1F"/>
    <w:rsid w:val="00FE54E0"/>
    <w:rsid w:val="00FE55F0"/>
    <w:rsid w:val="00FE568C"/>
    <w:rsid w:val="00FE5AA8"/>
    <w:rsid w:val="00FE5B0B"/>
    <w:rsid w:val="00FE5DE2"/>
    <w:rsid w:val="00FE5F44"/>
    <w:rsid w:val="00FE6331"/>
    <w:rsid w:val="00FE6641"/>
    <w:rsid w:val="00FE685B"/>
    <w:rsid w:val="00FE6C12"/>
    <w:rsid w:val="00FE6EA9"/>
    <w:rsid w:val="00FE6FE8"/>
    <w:rsid w:val="00FE70C2"/>
    <w:rsid w:val="00FE71D7"/>
    <w:rsid w:val="00FE754B"/>
    <w:rsid w:val="00FE7655"/>
    <w:rsid w:val="00FE786E"/>
    <w:rsid w:val="00FE7894"/>
    <w:rsid w:val="00FE7B41"/>
    <w:rsid w:val="00FE7D78"/>
    <w:rsid w:val="00FF01FA"/>
    <w:rsid w:val="00FF021E"/>
    <w:rsid w:val="00FF0DE4"/>
    <w:rsid w:val="00FF1011"/>
    <w:rsid w:val="00FF1209"/>
    <w:rsid w:val="00FF13D6"/>
    <w:rsid w:val="00FF163D"/>
    <w:rsid w:val="00FF1B8C"/>
    <w:rsid w:val="00FF1C47"/>
    <w:rsid w:val="00FF1F3B"/>
    <w:rsid w:val="00FF1F70"/>
    <w:rsid w:val="00FF21B5"/>
    <w:rsid w:val="00FF21C3"/>
    <w:rsid w:val="00FF21FD"/>
    <w:rsid w:val="00FF2262"/>
    <w:rsid w:val="00FF25EF"/>
    <w:rsid w:val="00FF28D1"/>
    <w:rsid w:val="00FF2A11"/>
    <w:rsid w:val="00FF2A9F"/>
    <w:rsid w:val="00FF2AA0"/>
    <w:rsid w:val="00FF3818"/>
    <w:rsid w:val="00FF393E"/>
    <w:rsid w:val="00FF3C7A"/>
    <w:rsid w:val="00FF3F6C"/>
    <w:rsid w:val="00FF4351"/>
    <w:rsid w:val="00FF4603"/>
    <w:rsid w:val="00FF4A7C"/>
    <w:rsid w:val="00FF4B01"/>
    <w:rsid w:val="00FF4B07"/>
    <w:rsid w:val="00FF4BFC"/>
    <w:rsid w:val="00FF4C11"/>
    <w:rsid w:val="00FF4D9B"/>
    <w:rsid w:val="00FF4DD3"/>
    <w:rsid w:val="00FF4E57"/>
    <w:rsid w:val="00FF56B9"/>
    <w:rsid w:val="00FF57E6"/>
    <w:rsid w:val="00FF57E8"/>
    <w:rsid w:val="00FF583A"/>
    <w:rsid w:val="00FF58C0"/>
    <w:rsid w:val="00FF591E"/>
    <w:rsid w:val="00FF5948"/>
    <w:rsid w:val="00FF5A34"/>
    <w:rsid w:val="00FF5DD8"/>
    <w:rsid w:val="00FF5DEA"/>
    <w:rsid w:val="00FF5F10"/>
    <w:rsid w:val="00FF5FE5"/>
    <w:rsid w:val="00FF61E8"/>
    <w:rsid w:val="00FF6239"/>
    <w:rsid w:val="00FF6436"/>
    <w:rsid w:val="00FF657D"/>
    <w:rsid w:val="00FF6A12"/>
    <w:rsid w:val="00FF6AEB"/>
    <w:rsid w:val="00FF6B71"/>
    <w:rsid w:val="00FF6C29"/>
    <w:rsid w:val="00FF6E73"/>
    <w:rsid w:val="00FF6EA9"/>
    <w:rsid w:val="00FF6EDF"/>
    <w:rsid w:val="00FF6EEA"/>
    <w:rsid w:val="00FF707B"/>
    <w:rsid w:val="00FF73C9"/>
    <w:rsid w:val="00FF74CB"/>
    <w:rsid w:val="00FF7686"/>
    <w:rsid w:val="00FF77DF"/>
    <w:rsid w:val="00FF7979"/>
    <w:rsid w:val="00FF7A7C"/>
    <w:rsid w:val="00FF7ABB"/>
    <w:rsid w:val="00FF7B99"/>
    <w:rsid w:val="0102D4F1"/>
    <w:rsid w:val="01089632"/>
    <w:rsid w:val="010B25D6"/>
    <w:rsid w:val="010D3AB2"/>
    <w:rsid w:val="010DF41B"/>
    <w:rsid w:val="0121C393"/>
    <w:rsid w:val="0126B5E0"/>
    <w:rsid w:val="012C8B2A"/>
    <w:rsid w:val="0132963B"/>
    <w:rsid w:val="0139DACF"/>
    <w:rsid w:val="013C9C02"/>
    <w:rsid w:val="0146749A"/>
    <w:rsid w:val="015579CA"/>
    <w:rsid w:val="0161414E"/>
    <w:rsid w:val="016972AA"/>
    <w:rsid w:val="016DCD4D"/>
    <w:rsid w:val="01795EBC"/>
    <w:rsid w:val="017CE74E"/>
    <w:rsid w:val="018121A4"/>
    <w:rsid w:val="0183DBC4"/>
    <w:rsid w:val="018D52F9"/>
    <w:rsid w:val="018F0C07"/>
    <w:rsid w:val="0192807B"/>
    <w:rsid w:val="019340CB"/>
    <w:rsid w:val="01955FE6"/>
    <w:rsid w:val="01958EB6"/>
    <w:rsid w:val="0197C372"/>
    <w:rsid w:val="01992694"/>
    <w:rsid w:val="019D16B0"/>
    <w:rsid w:val="01A52D76"/>
    <w:rsid w:val="01AF4A7E"/>
    <w:rsid w:val="01B0A3BE"/>
    <w:rsid w:val="01B51901"/>
    <w:rsid w:val="01B5984A"/>
    <w:rsid w:val="01B8E150"/>
    <w:rsid w:val="01BB7B60"/>
    <w:rsid w:val="01BD56A1"/>
    <w:rsid w:val="01BDBB48"/>
    <w:rsid w:val="01C3EFB8"/>
    <w:rsid w:val="01CEB8F9"/>
    <w:rsid w:val="01DE7B59"/>
    <w:rsid w:val="01E1C4D0"/>
    <w:rsid w:val="01ED2891"/>
    <w:rsid w:val="01F17076"/>
    <w:rsid w:val="01F512E9"/>
    <w:rsid w:val="01F6D4B3"/>
    <w:rsid w:val="01F9526A"/>
    <w:rsid w:val="01FDCD99"/>
    <w:rsid w:val="02020483"/>
    <w:rsid w:val="0204CF75"/>
    <w:rsid w:val="02081CCC"/>
    <w:rsid w:val="020B3764"/>
    <w:rsid w:val="020E397C"/>
    <w:rsid w:val="02120F26"/>
    <w:rsid w:val="0215E201"/>
    <w:rsid w:val="0217C9BF"/>
    <w:rsid w:val="0218345C"/>
    <w:rsid w:val="021D07AE"/>
    <w:rsid w:val="02236029"/>
    <w:rsid w:val="022589FC"/>
    <w:rsid w:val="022EA5E5"/>
    <w:rsid w:val="0234C533"/>
    <w:rsid w:val="0246095A"/>
    <w:rsid w:val="024769EF"/>
    <w:rsid w:val="024883E2"/>
    <w:rsid w:val="0249B78F"/>
    <w:rsid w:val="025C9DF5"/>
    <w:rsid w:val="025EC142"/>
    <w:rsid w:val="0260BCED"/>
    <w:rsid w:val="0262B9C6"/>
    <w:rsid w:val="02658CAE"/>
    <w:rsid w:val="02713C49"/>
    <w:rsid w:val="02750897"/>
    <w:rsid w:val="02883B6C"/>
    <w:rsid w:val="02887F88"/>
    <w:rsid w:val="028CF4C0"/>
    <w:rsid w:val="029071C5"/>
    <w:rsid w:val="0293A732"/>
    <w:rsid w:val="0295BE22"/>
    <w:rsid w:val="02965308"/>
    <w:rsid w:val="0296A4EE"/>
    <w:rsid w:val="029DC695"/>
    <w:rsid w:val="029DFE9D"/>
    <w:rsid w:val="02A043EA"/>
    <w:rsid w:val="02A2CD0E"/>
    <w:rsid w:val="02A5C4BF"/>
    <w:rsid w:val="02B0D858"/>
    <w:rsid w:val="02B32B86"/>
    <w:rsid w:val="02BE3582"/>
    <w:rsid w:val="02BF2F9B"/>
    <w:rsid w:val="02C16D7C"/>
    <w:rsid w:val="02C1869E"/>
    <w:rsid w:val="02C3C834"/>
    <w:rsid w:val="02CA5C35"/>
    <w:rsid w:val="02CFAB2A"/>
    <w:rsid w:val="02D09732"/>
    <w:rsid w:val="02D0C028"/>
    <w:rsid w:val="02DC4DCF"/>
    <w:rsid w:val="02E82266"/>
    <w:rsid w:val="02F9CF1F"/>
    <w:rsid w:val="0300959A"/>
    <w:rsid w:val="030269F3"/>
    <w:rsid w:val="03097669"/>
    <w:rsid w:val="030C99B4"/>
    <w:rsid w:val="03123D0B"/>
    <w:rsid w:val="031323A9"/>
    <w:rsid w:val="0318EC31"/>
    <w:rsid w:val="0318F7CE"/>
    <w:rsid w:val="031B81E5"/>
    <w:rsid w:val="031DE2D6"/>
    <w:rsid w:val="0322EF7F"/>
    <w:rsid w:val="032D540B"/>
    <w:rsid w:val="032F0C40"/>
    <w:rsid w:val="033494E1"/>
    <w:rsid w:val="033AAA87"/>
    <w:rsid w:val="033E573B"/>
    <w:rsid w:val="0341C50D"/>
    <w:rsid w:val="03451D2A"/>
    <w:rsid w:val="0345B2FF"/>
    <w:rsid w:val="034DBA2E"/>
    <w:rsid w:val="034F0F68"/>
    <w:rsid w:val="03512ECB"/>
    <w:rsid w:val="0352F253"/>
    <w:rsid w:val="03576FD5"/>
    <w:rsid w:val="036084A7"/>
    <w:rsid w:val="03615E7F"/>
    <w:rsid w:val="0361C0AB"/>
    <w:rsid w:val="03651B2F"/>
    <w:rsid w:val="0368321E"/>
    <w:rsid w:val="03691539"/>
    <w:rsid w:val="036D7411"/>
    <w:rsid w:val="0374DECE"/>
    <w:rsid w:val="0379C54E"/>
    <w:rsid w:val="037AFA70"/>
    <w:rsid w:val="0383668D"/>
    <w:rsid w:val="038A8F9A"/>
    <w:rsid w:val="03918190"/>
    <w:rsid w:val="0394EAC6"/>
    <w:rsid w:val="03A2071C"/>
    <w:rsid w:val="03AD0348"/>
    <w:rsid w:val="03AE8F05"/>
    <w:rsid w:val="03AF2268"/>
    <w:rsid w:val="03B49864"/>
    <w:rsid w:val="03B6F6D7"/>
    <w:rsid w:val="03B98E0B"/>
    <w:rsid w:val="03BC6A73"/>
    <w:rsid w:val="03CCAE84"/>
    <w:rsid w:val="03CDC2A5"/>
    <w:rsid w:val="03D56BEA"/>
    <w:rsid w:val="03D8A337"/>
    <w:rsid w:val="03D8F6BC"/>
    <w:rsid w:val="03E4D54C"/>
    <w:rsid w:val="03E52B03"/>
    <w:rsid w:val="03E6AB4D"/>
    <w:rsid w:val="03E8182C"/>
    <w:rsid w:val="03EBF2C2"/>
    <w:rsid w:val="03F0F65F"/>
    <w:rsid w:val="03F8A648"/>
    <w:rsid w:val="03F92BCF"/>
    <w:rsid w:val="03FA322F"/>
    <w:rsid w:val="03FB8530"/>
    <w:rsid w:val="03FC6E27"/>
    <w:rsid w:val="03FDF025"/>
    <w:rsid w:val="0400E2C6"/>
    <w:rsid w:val="04036DC2"/>
    <w:rsid w:val="0411AB53"/>
    <w:rsid w:val="042EA132"/>
    <w:rsid w:val="04302B4E"/>
    <w:rsid w:val="04313C51"/>
    <w:rsid w:val="0435E067"/>
    <w:rsid w:val="0437E38E"/>
    <w:rsid w:val="04404C67"/>
    <w:rsid w:val="04412F6C"/>
    <w:rsid w:val="0441E205"/>
    <w:rsid w:val="044317E3"/>
    <w:rsid w:val="044A3206"/>
    <w:rsid w:val="044B0F8D"/>
    <w:rsid w:val="044CF39A"/>
    <w:rsid w:val="0451E223"/>
    <w:rsid w:val="0452383F"/>
    <w:rsid w:val="0452DA8F"/>
    <w:rsid w:val="045593AD"/>
    <w:rsid w:val="0461E3F8"/>
    <w:rsid w:val="0464B261"/>
    <w:rsid w:val="04761D5F"/>
    <w:rsid w:val="048A76BC"/>
    <w:rsid w:val="048DCC97"/>
    <w:rsid w:val="0493D56F"/>
    <w:rsid w:val="0493DC93"/>
    <w:rsid w:val="049E38BD"/>
    <w:rsid w:val="04A0DAC8"/>
    <w:rsid w:val="04A32484"/>
    <w:rsid w:val="04AF68FC"/>
    <w:rsid w:val="04B37FF6"/>
    <w:rsid w:val="04B5EA6C"/>
    <w:rsid w:val="04B8E8EE"/>
    <w:rsid w:val="04BD3CB0"/>
    <w:rsid w:val="04BE5185"/>
    <w:rsid w:val="04CC4B1F"/>
    <w:rsid w:val="04CE87B3"/>
    <w:rsid w:val="04D19D75"/>
    <w:rsid w:val="04D49454"/>
    <w:rsid w:val="04D59D6D"/>
    <w:rsid w:val="04E46315"/>
    <w:rsid w:val="04E8F74D"/>
    <w:rsid w:val="04EB5526"/>
    <w:rsid w:val="04F501AF"/>
    <w:rsid w:val="04FACCD1"/>
    <w:rsid w:val="04FCB848"/>
    <w:rsid w:val="04FD4BED"/>
    <w:rsid w:val="0504AC4E"/>
    <w:rsid w:val="0508EE79"/>
    <w:rsid w:val="050FA075"/>
    <w:rsid w:val="05131865"/>
    <w:rsid w:val="05195158"/>
    <w:rsid w:val="051B30E2"/>
    <w:rsid w:val="051D574C"/>
    <w:rsid w:val="051E783A"/>
    <w:rsid w:val="051E89D7"/>
    <w:rsid w:val="05233506"/>
    <w:rsid w:val="05241836"/>
    <w:rsid w:val="0529191F"/>
    <w:rsid w:val="0544A7FC"/>
    <w:rsid w:val="0551A92B"/>
    <w:rsid w:val="055E6263"/>
    <w:rsid w:val="055F8510"/>
    <w:rsid w:val="055F9C73"/>
    <w:rsid w:val="0567071C"/>
    <w:rsid w:val="056A12D2"/>
    <w:rsid w:val="056CD5CC"/>
    <w:rsid w:val="0572A0FF"/>
    <w:rsid w:val="057AA82E"/>
    <w:rsid w:val="057E4486"/>
    <w:rsid w:val="05880142"/>
    <w:rsid w:val="058A48DB"/>
    <w:rsid w:val="058B18BC"/>
    <w:rsid w:val="0590D85B"/>
    <w:rsid w:val="05914F08"/>
    <w:rsid w:val="05942B38"/>
    <w:rsid w:val="05957CED"/>
    <w:rsid w:val="05990062"/>
    <w:rsid w:val="059F8E90"/>
    <w:rsid w:val="05A3AA05"/>
    <w:rsid w:val="05A44F8F"/>
    <w:rsid w:val="05A556AA"/>
    <w:rsid w:val="05AAEEBD"/>
    <w:rsid w:val="05B616B0"/>
    <w:rsid w:val="05B8774E"/>
    <w:rsid w:val="05BA7C3C"/>
    <w:rsid w:val="05BC3E4D"/>
    <w:rsid w:val="05BFF174"/>
    <w:rsid w:val="05C4338B"/>
    <w:rsid w:val="05CEAF4B"/>
    <w:rsid w:val="05D31DCE"/>
    <w:rsid w:val="05D7A6BD"/>
    <w:rsid w:val="05D8BFF6"/>
    <w:rsid w:val="05E22AEE"/>
    <w:rsid w:val="05ED6A95"/>
    <w:rsid w:val="05FDB467"/>
    <w:rsid w:val="0605EDA0"/>
    <w:rsid w:val="060AAFB5"/>
    <w:rsid w:val="060D3E6D"/>
    <w:rsid w:val="060D51D2"/>
    <w:rsid w:val="0610659B"/>
    <w:rsid w:val="0613A9B2"/>
    <w:rsid w:val="0619E593"/>
    <w:rsid w:val="061BCB1B"/>
    <w:rsid w:val="061F0E26"/>
    <w:rsid w:val="06295B91"/>
    <w:rsid w:val="06301BE9"/>
    <w:rsid w:val="06404CB2"/>
    <w:rsid w:val="0640BB2D"/>
    <w:rsid w:val="0648484B"/>
    <w:rsid w:val="064E4B1B"/>
    <w:rsid w:val="065327C7"/>
    <w:rsid w:val="0657F750"/>
    <w:rsid w:val="0660B95F"/>
    <w:rsid w:val="0663B776"/>
    <w:rsid w:val="066B83CC"/>
    <w:rsid w:val="066D7A0F"/>
    <w:rsid w:val="0672D35A"/>
    <w:rsid w:val="06741B7C"/>
    <w:rsid w:val="0676BA63"/>
    <w:rsid w:val="067E9F5D"/>
    <w:rsid w:val="068059ED"/>
    <w:rsid w:val="06821D29"/>
    <w:rsid w:val="06831CB5"/>
    <w:rsid w:val="06833DBC"/>
    <w:rsid w:val="0684A65D"/>
    <w:rsid w:val="068714D1"/>
    <w:rsid w:val="06941BB7"/>
    <w:rsid w:val="069460C4"/>
    <w:rsid w:val="0699AEAC"/>
    <w:rsid w:val="06A057D2"/>
    <w:rsid w:val="06A0A25B"/>
    <w:rsid w:val="06A2CBB9"/>
    <w:rsid w:val="06A6FAA9"/>
    <w:rsid w:val="06B50BBA"/>
    <w:rsid w:val="06B7DB91"/>
    <w:rsid w:val="06B86861"/>
    <w:rsid w:val="06C7F32F"/>
    <w:rsid w:val="06D8F3A0"/>
    <w:rsid w:val="06D8F859"/>
    <w:rsid w:val="06E2A541"/>
    <w:rsid w:val="06F0ADC2"/>
    <w:rsid w:val="06FC36A6"/>
    <w:rsid w:val="0700B56C"/>
    <w:rsid w:val="0705ADDA"/>
    <w:rsid w:val="070A040B"/>
    <w:rsid w:val="070B50A9"/>
    <w:rsid w:val="070D0485"/>
    <w:rsid w:val="070E57EB"/>
    <w:rsid w:val="0716A5CF"/>
    <w:rsid w:val="071867F6"/>
    <w:rsid w:val="071F7D9E"/>
    <w:rsid w:val="07221E40"/>
    <w:rsid w:val="0727028D"/>
    <w:rsid w:val="072FF03A"/>
    <w:rsid w:val="07309B01"/>
    <w:rsid w:val="0732D012"/>
    <w:rsid w:val="0734E22A"/>
    <w:rsid w:val="073511A8"/>
    <w:rsid w:val="073BB4E2"/>
    <w:rsid w:val="073DB09F"/>
    <w:rsid w:val="0740996F"/>
    <w:rsid w:val="075EAEA2"/>
    <w:rsid w:val="075F0A67"/>
    <w:rsid w:val="076314D2"/>
    <w:rsid w:val="076B8052"/>
    <w:rsid w:val="076D6B68"/>
    <w:rsid w:val="076FC1CB"/>
    <w:rsid w:val="0773CC71"/>
    <w:rsid w:val="077646C5"/>
    <w:rsid w:val="077AAC39"/>
    <w:rsid w:val="077D4AEC"/>
    <w:rsid w:val="0780AC99"/>
    <w:rsid w:val="07825ED7"/>
    <w:rsid w:val="0787BE8A"/>
    <w:rsid w:val="0787FBA5"/>
    <w:rsid w:val="0791D972"/>
    <w:rsid w:val="07946453"/>
    <w:rsid w:val="0794BC53"/>
    <w:rsid w:val="07A3ED6F"/>
    <w:rsid w:val="07ABF893"/>
    <w:rsid w:val="07AE8496"/>
    <w:rsid w:val="07B0ABB0"/>
    <w:rsid w:val="07B1C994"/>
    <w:rsid w:val="07B246CF"/>
    <w:rsid w:val="07B3FB3A"/>
    <w:rsid w:val="07B81C53"/>
    <w:rsid w:val="07BADCF8"/>
    <w:rsid w:val="07C15BB0"/>
    <w:rsid w:val="07CCE63D"/>
    <w:rsid w:val="07CFEF3B"/>
    <w:rsid w:val="07D7C134"/>
    <w:rsid w:val="07D8E48C"/>
    <w:rsid w:val="07DE48C3"/>
    <w:rsid w:val="07E27B98"/>
    <w:rsid w:val="07E281CA"/>
    <w:rsid w:val="07E2E670"/>
    <w:rsid w:val="07E5D140"/>
    <w:rsid w:val="07ECDD14"/>
    <w:rsid w:val="07F18718"/>
    <w:rsid w:val="07F90D00"/>
    <w:rsid w:val="07FAB00A"/>
    <w:rsid w:val="08006CC7"/>
    <w:rsid w:val="08069ED2"/>
    <w:rsid w:val="080E2A48"/>
    <w:rsid w:val="0816FC48"/>
    <w:rsid w:val="08237C7A"/>
    <w:rsid w:val="08256BD4"/>
    <w:rsid w:val="08262BFF"/>
    <w:rsid w:val="0827990E"/>
    <w:rsid w:val="082BC518"/>
    <w:rsid w:val="082FA333"/>
    <w:rsid w:val="08388C52"/>
    <w:rsid w:val="083F427C"/>
    <w:rsid w:val="083FBBC3"/>
    <w:rsid w:val="083FFC22"/>
    <w:rsid w:val="084A2050"/>
    <w:rsid w:val="085FA1DE"/>
    <w:rsid w:val="08614CA9"/>
    <w:rsid w:val="08650F02"/>
    <w:rsid w:val="0866A7A7"/>
    <w:rsid w:val="08685C7F"/>
    <w:rsid w:val="0871310F"/>
    <w:rsid w:val="087191B6"/>
    <w:rsid w:val="0872DADA"/>
    <w:rsid w:val="08764C59"/>
    <w:rsid w:val="08845E08"/>
    <w:rsid w:val="088500DC"/>
    <w:rsid w:val="08908C7A"/>
    <w:rsid w:val="089220E3"/>
    <w:rsid w:val="089466B1"/>
    <w:rsid w:val="089706DC"/>
    <w:rsid w:val="08977BFC"/>
    <w:rsid w:val="089BF1D3"/>
    <w:rsid w:val="089F9095"/>
    <w:rsid w:val="089F9600"/>
    <w:rsid w:val="08A3BAF3"/>
    <w:rsid w:val="08A661A9"/>
    <w:rsid w:val="08A9C6EA"/>
    <w:rsid w:val="08AB9D85"/>
    <w:rsid w:val="08B378A6"/>
    <w:rsid w:val="08B3AA93"/>
    <w:rsid w:val="08B7877F"/>
    <w:rsid w:val="08BF5F84"/>
    <w:rsid w:val="08C560C2"/>
    <w:rsid w:val="08CA6FBB"/>
    <w:rsid w:val="08CB0EE4"/>
    <w:rsid w:val="08D56F56"/>
    <w:rsid w:val="08DA3335"/>
    <w:rsid w:val="08DEB2D8"/>
    <w:rsid w:val="08E4600C"/>
    <w:rsid w:val="08E98D49"/>
    <w:rsid w:val="08EAD876"/>
    <w:rsid w:val="08F037FE"/>
    <w:rsid w:val="08F42331"/>
    <w:rsid w:val="08F5B2B3"/>
    <w:rsid w:val="08F6378C"/>
    <w:rsid w:val="08FAC539"/>
    <w:rsid w:val="09067396"/>
    <w:rsid w:val="090920A4"/>
    <w:rsid w:val="090BB2D0"/>
    <w:rsid w:val="090D1C70"/>
    <w:rsid w:val="0914D951"/>
    <w:rsid w:val="091B3019"/>
    <w:rsid w:val="0925793E"/>
    <w:rsid w:val="0927E2FC"/>
    <w:rsid w:val="092CD608"/>
    <w:rsid w:val="0934BF28"/>
    <w:rsid w:val="0945321D"/>
    <w:rsid w:val="09457ACA"/>
    <w:rsid w:val="094D1B01"/>
    <w:rsid w:val="0950F6BA"/>
    <w:rsid w:val="0956A43B"/>
    <w:rsid w:val="095AB541"/>
    <w:rsid w:val="095B079C"/>
    <w:rsid w:val="095C6862"/>
    <w:rsid w:val="096279E5"/>
    <w:rsid w:val="0962B850"/>
    <w:rsid w:val="0962BA8D"/>
    <w:rsid w:val="096A0554"/>
    <w:rsid w:val="096DE755"/>
    <w:rsid w:val="09718CBF"/>
    <w:rsid w:val="0971EF02"/>
    <w:rsid w:val="097332DF"/>
    <w:rsid w:val="0977594D"/>
    <w:rsid w:val="097D7CDB"/>
    <w:rsid w:val="097F58E2"/>
    <w:rsid w:val="0987E25E"/>
    <w:rsid w:val="098CE7EA"/>
    <w:rsid w:val="098DB03F"/>
    <w:rsid w:val="099CE0B0"/>
    <w:rsid w:val="099CF55D"/>
    <w:rsid w:val="09A13899"/>
    <w:rsid w:val="09A13F31"/>
    <w:rsid w:val="09A1C669"/>
    <w:rsid w:val="09A26350"/>
    <w:rsid w:val="09A3933B"/>
    <w:rsid w:val="09A6347A"/>
    <w:rsid w:val="09A93FE7"/>
    <w:rsid w:val="09AACBE2"/>
    <w:rsid w:val="09BCDD08"/>
    <w:rsid w:val="09BEC7BA"/>
    <w:rsid w:val="09C572FE"/>
    <w:rsid w:val="09C69418"/>
    <w:rsid w:val="09CAD179"/>
    <w:rsid w:val="09CD7C6C"/>
    <w:rsid w:val="09D83EF1"/>
    <w:rsid w:val="09E47AA8"/>
    <w:rsid w:val="09E4C209"/>
    <w:rsid w:val="09E7484D"/>
    <w:rsid w:val="09E8B325"/>
    <w:rsid w:val="09F2CBBA"/>
    <w:rsid w:val="09FAFF5A"/>
    <w:rsid w:val="09FD5E26"/>
    <w:rsid w:val="0A0176DB"/>
    <w:rsid w:val="0A07B1FC"/>
    <w:rsid w:val="0A0B97CA"/>
    <w:rsid w:val="0A0CE120"/>
    <w:rsid w:val="0A1249C2"/>
    <w:rsid w:val="0A1982E3"/>
    <w:rsid w:val="0A24175C"/>
    <w:rsid w:val="0A24E9B3"/>
    <w:rsid w:val="0A275912"/>
    <w:rsid w:val="0A30371B"/>
    <w:rsid w:val="0A334452"/>
    <w:rsid w:val="0A35A559"/>
    <w:rsid w:val="0A3CB228"/>
    <w:rsid w:val="0A3E4C2A"/>
    <w:rsid w:val="0A45EE52"/>
    <w:rsid w:val="0A4A8C41"/>
    <w:rsid w:val="0A4CA1AC"/>
    <w:rsid w:val="0A60665A"/>
    <w:rsid w:val="0A67B842"/>
    <w:rsid w:val="0A6D5539"/>
    <w:rsid w:val="0A6E6D2E"/>
    <w:rsid w:val="0A7121D2"/>
    <w:rsid w:val="0A80FE2E"/>
    <w:rsid w:val="0A87B88B"/>
    <w:rsid w:val="0A9643F2"/>
    <w:rsid w:val="0A9DAC0D"/>
    <w:rsid w:val="0A9EB891"/>
    <w:rsid w:val="0AA723B1"/>
    <w:rsid w:val="0AA7BDE1"/>
    <w:rsid w:val="0AAA592A"/>
    <w:rsid w:val="0AAFDFC8"/>
    <w:rsid w:val="0AB11864"/>
    <w:rsid w:val="0AB8581A"/>
    <w:rsid w:val="0AC460DA"/>
    <w:rsid w:val="0AC75D11"/>
    <w:rsid w:val="0AC77437"/>
    <w:rsid w:val="0AD19BE5"/>
    <w:rsid w:val="0AD1FA22"/>
    <w:rsid w:val="0AD5D067"/>
    <w:rsid w:val="0AD991B0"/>
    <w:rsid w:val="0ADA340B"/>
    <w:rsid w:val="0AE00BAA"/>
    <w:rsid w:val="0AE4CD1C"/>
    <w:rsid w:val="0AE52939"/>
    <w:rsid w:val="0AE8EBD5"/>
    <w:rsid w:val="0AED6862"/>
    <w:rsid w:val="0AEF76D4"/>
    <w:rsid w:val="0B079260"/>
    <w:rsid w:val="0B09E396"/>
    <w:rsid w:val="0B1F8C4E"/>
    <w:rsid w:val="0B22CB15"/>
    <w:rsid w:val="0B2A1791"/>
    <w:rsid w:val="0B38CB49"/>
    <w:rsid w:val="0B39FA39"/>
    <w:rsid w:val="0B40D49A"/>
    <w:rsid w:val="0B4EFE4E"/>
    <w:rsid w:val="0B4F4DC7"/>
    <w:rsid w:val="0B52EC17"/>
    <w:rsid w:val="0B58DFBB"/>
    <w:rsid w:val="0B5A11B6"/>
    <w:rsid w:val="0B5A5EB6"/>
    <w:rsid w:val="0B64E5BC"/>
    <w:rsid w:val="0B69B0D0"/>
    <w:rsid w:val="0B6A9D6E"/>
    <w:rsid w:val="0B70756F"/>
    <w:rsid w:val="0B7C4473"/>
    <w:rsid w:val="0B7DF804"/>
    <w:rsid w:val="0B7F57F6"/>
    <w:rsid w:val="0B80C1EC"/>
    <w:rsid w:val="0B875FEB"/>
    <w:rsid w:val="0B94468E"/>
    <w:rsid w:val="0BA437A8"/>
    <w:rsid w:val="0BA6092E"/>
    <w:rsid w:val="0BA66D1F"/>
    <w:rsid w:val="0BA71012"/>
    <w:rsid w:val="0BBB98A3"/>
    <w:rsid w:val="0BBD8FB1"/>
    <w:rsid w:val="0BBDBAD3"/>
    <w:rsid w:val="0BC294A1"/>
    <w:rsid w:val="0BCF0222"/>
    <w:rsid w:val="0BD820F5"/>
    <w:rsid w:val="0BDE21C3"/>
    <w:rsid w:val="0BE095A2"/>
    <w:rsid w:val="0BE1F694"/>
    <w:rsid w:val="0BE9376D"/>
    <w:rsid w:val="0BEDFB91"/>
    <w:rsid w:val="0BEEA3A3"/>
    <w:rsid w:val="0BF51635"/>
    <w:rsid w:val="0BF7CE68"/>
    <w:rsid w:val="0C01269A"/>
    <w:rsid w:val="0C017444"/>
    <w:rsid w:val="0C07E23E"/>
    <w:rsid w:val="0C09279C"/>
    <w:rsid w:val="0C098F61"/>
    <w:rsid w:val="0C0B7A38"/>
    <w:rsid w:val="0C0D7E4B"/>
    <w:rsid w:val="0C18DC99"/>
    <w:rsid w:val="0C1BDB22"/>
    <w:rsid w:val="0C1E8C22"/>
    <w:rsid w:val="0C2273A9"/>
    <w:rsid w:val="0C289502"/>
    <w:rsid w:val="0C2C3C9E"/>
    <w:rsid w:val="0C2F1FC6"/>
    <w:rsid w:val="0C2F426E"/>
    <w:rsid w:val="0C3333C4"/>
    <w:rsid w:val="0C35002C"/>
    <w:rsid w:val="0C378B01"/>
    <w:rsid w:val="0C3B2F22"/>
    <w:rsid w:val="0C3C5C09"/>
    <w:rsid w:val="0C41A068"/>
    <w:rsid w:val="0C42F460"/>
    <w:rsid w:val="0C6230D0"/>
    <w:rsid w:val="0C659C91"/>
    <w:rsid w:val="0C72B59C"/>
    <w:rsid w:val="0C733E70"/>
    <w:rsid w:val="0C7C4151"/>
    <w:rsid w:val="0C7DB5C5"/>
    <w:rsid w:val="0C7ECF97"/>
    <w:rsid w:val="0C828C5E"/>
    <w:rsid w:val="0C86EE60"/>
    <w:rsid w:val="0C8979A4"/>
    <w:rsid w:val="0C8A9B0B"/>
    <w:rsid w:val="0C908796"/>
    <w:rsid w:val="0C948043"/>
    <w:rsid w:val="0CA22972"/>
    <w:rsid w:val="0CA3BC7D"/>
    <w:rsid w:val="0CA7C697"/>
    <w:rsid w:val="0CB28C80"/>
    <w:rsid w:val="0CB9B6D7"/>
    <w:rsid w:val="0CBF2C87"/>
    <w:rsid w:val="0CC0E6AF"/>
    <w:rsid w:val="0CD17ECA"/>
    <w:rsid w:val="0CE06E86"/>
    <w:rsid w:val="0CE42222"/>
    <w:rsid w:val="0CE9CE6D"/>
    <w:rsid w:val="0CF01897"/>
    <w:rsid w:val="0CF41121"/>
    <w:rsid w:val="0CF62DB7"/>
    <w:rsid w:val="0CFED046"/>
    <w:rsid w:val="0D083ECF"/>
    <w:rsid w:val="0D0B6959"/>
    <w:rsid w:val="0D18862B"/>
    <w:rsid w:val="0D18D796"/>
    <w:rsid w:val="0D1A89FA"/>
    <w:rsid w:val="0D1B6621"/>
    <w:rsid w:val="0D23E94C"/>
    <w:rsid w:val="0D2D16E9"/>
    <w:rsid w:val="0D2F9846"/>
    <w:rsid w:val="0D31CC7F"/>
    <w:rsid w:val="0D3E1C14"/>
    <w:rsid w:val="0D488409"/>
    <w:rsid w:val="0D49FC3F"/>
    <w:rsid w:val="0D504747"/>
    <w:rsid w:val="0D56ACAB"/>
    <w:rsid w:val="0D5DA133"/>
    <w:rsid w:val="0D62F48F"/>
    <w:rsid w:val="0D654AEA"/>
    <w:rsid w:val="0D68A325"/>
    <w:rsid w:val="0D6CD2BA"/>
    <w:rsid w:val="0D6E347B"/>
    <w:rsid w:val="0D74714D"/>
    <w:rsid w:val="0D7DBF15"/>
    <w:rsid w:val="0D847056"/>
    <w:rsid w:val="0D85C0C8"/>
    <w:rsid w:val="0D91235F"/>
    <w:rsid w:val="0D93494B"/>
    <w:rsid w:val="0D93F76F"/>
    <w:rsid w:val="0DA59A25"/>
    <w:rsid w:val="0DB0504C"/>
    <w:rsid w:val="0DB4E603"/>
    <w:rsid w:val="0DBB398A"/>
    <w:rsid w:val="0DBBF2FC"/>
    <w:rsid w:val="0DCB781D"/>
    <w:rsid w:val="0DCFB733"/>
    <w:rsid w:val="0DD22ACF"/>
    <w:rsid w:val="0DD2BF33"/>
    <w:rsid w:val="0DD68276"/>
    <w:rsid w:val="0DD9BD82"/>
    <w:rsid w:val="0DDAD2FD"/>
    <w:rsid w:val="0DDBD00A"/>
    <w:rsid w:val="0DDC6ACC"/>
    <w:rsid w:val="0DE20484"/>
    <w:rsid w:val="0DE6C6AB"/>
    <w:rsid w:val="0DEA23E0"/>
    <w:rsid w:val="0DEC762D"/>
    <w:rsid w:val="0DEE6138"/>
    <w:rsid w:val="0DF66234"/>
    <w:rsid w:val="0DF7E779"/>
    <w:rsid w:val="0DFAA356"/>
    <w:rsid w:val="0E11ECF7"/>
    <w:rsid w:val="0E1A9FDE"/>
    <w:rsid w:val="0E2194D8"/>
    <w:rsid w:val="0E272281"/>
    <w:rsid w:val="0E278967"/>
    <w:rsid w:val="0E295AFC"/>
    <w:rsid w:val="0E297A13"/>
    <w:rsid w:val="0E39E8F4"/>
    <w:rsid w:val="0E39F384"/>
    <w:rsid w:val="0E3DA005"/>
    <w:rsid w:val="0E40A8B9"/>
    <w:rsid w:val="0E478624"/>
    <w:rsid w:val="0E48CFBA"/>
    <w:rsid w:val="0E48E3CC"/>
    <w:rsid w:val="0E54E72F"/>
    <w:rsid w:val="0E5EDA2C"/>
    <w:rsid w:val="0E61E2AB"/>
    <w:rsid w:val="0E640201"/>
    <w:rsid w:val="0E650684"/>
    <w:rsid w:val="0E6FD3A8"/>
    <w:rsid w:val="0E88460E"/>
    <w:rsid w:val="0E8DC287"/>
    <w:rsid w:val="0EA2C289"/>
    <w:rsid w:val="0EAC7A50"/>
    <w:rsid w:val="0EB791A2"/>
    <w:rsid w:val="0EBAEA72"/>
    <w:rsid w:val="0EBBCDE3"/>
    <w:rsid w:val="0EC2317A"/>
    <w:rsid w:val="0EC2E329"/>
    <w:rsid w:val="0EE35286"/>
    <w:rsid w:val="0EE40255"/>
    <w:rsid w:val="0EE5E3A6"/>
    <w:rsid w:val="0EEBFE04"/>
    <w:rsid w:val="0EED73B6"/>
    <w:rsid w:val="0EF0D6CC"/>
    <w:rsid w:val="0EF2B6A7"/>
    <w:rsid w:val="0EF6A5D0"/>
    <w:rsid w:val="0EF6FA95"/>
    <w:rsid w:val="0EFA59E9"/>
    <w:rsid w:val="0EFE40DE"/>
    <w:rsid w:val="0F01D4D4"/>
    <w:rsid w:val="0F050FFA"/>
    <w:rsid w:val="0F0969B1"/>
    <w:rsid w:val="0F0A9DB2"/>
    <w:rsid w:val="0F17AB44"/>
    <w:rsid w:val="0F194779"/>
    <w:rsid w:val="0F199EC3"/>
    <w:rsid w:val="0F2D8141"/>
    <w:rsid w:val="0F337AFB"/>
    <w:rsid w:val="0F33BC15"/>
    <w:rsid w:val="0F35C8A1"/>
    <w:rsid w:val="0F3C06DF"/>
    <w:rsid w:val="0F3C1969"/>
    <w:rsid w:val="0F3E1A4B"/>
    <w:rsid w:val="0F4489C2"/>
    <w:rsid w:val="0F45DAE4"/>
    <w:rsid w:val="0F4A9907"/>
    <w:rsid w:val="0F527E47"/>
    <w:rsid w:val="0F546CF8"/>
    <w:rsid w:val="0F5740D0"/>
    <w:rsid w:val="0F5B4227"/>
    <w:rsid w:val="0F5D13FC"/>
    <w:rsid w:val="0F6047BA"/>
    <w:rsid w:val="0F645C44"/>
    <w:rsid w:val="0F64AD83"/>
    <w:rsid w:val="0F6DEE7A"/>
    <w:rsid w:val="0F6E48D8"/>
    <w:rsid w:val="0F6E9528"/>
    <w:rsid w:val="0F718A83"/>
    <w:rsid w:val="0F729626"/>
    <w:rsid w:val="0F781340"/>
    <w:rsid w:val="0F7D3113"/>
    <w:rsid w:val="0F7FC82C"/>
    <w:rsid w:val="0F81DF70"/>
    <w:rsid w:val="0F86CB96"/>
    <w:rsid w:val="0F870F15"/>
    <w:rsid w:val="0F8894AA"/>
    <w:rsid w:val="0F9C8FF5"/>
    <w:rsid w:val="0F9F519C"/>
    <w:rsid w:val="0FA03C48"/>
    <w:rsid w:val="0FA15404"/>
    <w:rsid w:val="0FAA2E95"/>
    <w:rsid w:val="0FAAA66A"/>
    <w:rsid w:val="0FB2D8E0"/>
    <w:rsid w:val="0FB5CF58"/>
    <w:rsid w:val="0FB93587"/>
    <w:rsid w:val="0FC1056C"/>
    <w:rsid w:val="0FC1FCD8"/>
    <w:rsid w:val="0FCA9A19"/>
    <w:rsid w:val="0FCB9156"/>
    <w:rsid w:val="0FCE8298"/>
    <w:rsid w:val="0FCF1971"/>
    <w:rsid w:val="0FE7FD17"/>
    <w:rsid w:val="0FF30759"/>
    <w:rsid w:val="0FF9A0E6"/>
    <w:rsid w:val="0FFB350F"/>
    <w:rsid w:val="0FFD75BE"/>
    <w:rsid w:val="0FFDF5F2"/>
    <w:rsid w:val="100392D3"/>
    <w:rsid w:val="1004C947"/>
    <w:rsid w:val="1005500B"/>
    <w:rsid w:val="10070129"/>
    <w:rsid w:val="1010DE1C"/>
    <w:rsid w:val="1011B9AE"/>
    <w:rsid w:val="10163F0E"/>
    <w:rsid w:val="101DCFF1"/>
    <w:rsid w:val="101F9B94"/>
    <w:rsid w:val="1020C606"/>
    <w:rsid w:val="10298B9F"/>
    <w:rsid w:val="102B02BA"/>
    <w:rsid w:val="102C3AB9"/>
    <w:rsid w:val="102C8BD8"/>
    <w:rsid w:val="1033D880"/>
    <w:rsid w:val="1038AA3D"/>
    <w:rsid w:val="1040F8DC"/>
    <w:rsid w:val="1040F9DD"/>
    <w:rsid w:val="10474644"/>
    <w:rsid w:val="10536612"/>
    <w:rsid w:val="105ADC36"/>
    <w:rsid w:val="105E67BD"/>
    <w:rsid w:val="106599C4"/>
    <w:rsid w:val="1068F25E"/>
    <w:rsid w:val="106BD965"/>
    <w:rsid w:val="1072E113"/>
    <w:rsid w:val="1074658A"/>
    <w:rsid w:val="1074B54B"/>
    <w:rsid w:val="10799030"/>
    <w:rsid w:val="107C08FB"/>
    <w:rsid w:val="1088A17D"/>
    <w:rsid w:val="10895E74"/>
    <w:rsid w:val="108A8020"/>
    <w:rsid w:val="108B279A"/>
    <w:rsid w:val="108C3CB3"/>
    <w:rsid w:val="1092F595"/>
    <w:rsid w:val="10A320BA"/>
    <w:rsid w:val="10B8E8F4"/>
    <w:rsid w:val="10B9D9F7"/>
    <w:rsid w:val="10BD7D3A"/>
    <w:rsid w:val="10C0C70D"/>
    <w:rsid w:val="10C950C7"/>
    <w:rsid w:val="10CCFFF7"/>
    <w:rsid w:val="10D0489C"/>
    <w:rsid w:val="10D76A19"/>
    <w:rsid w:val="10DFB85A"/>
    <w:rsid w:val="10E8D6E1"/>
    <w:rsid w:val="10EC4762"/>
    <w:rsid w:val="10EC973F"/>
    <w:rsid w:val="10ED6700"/>
    <w:rsid w:val="10F110EB"/>
    <w:rsid w:val="10F12D49"/>
    <w:rsid w:val="10F22BD7"/>
    <w:rsid w:val="10F3340F"/>
    <w:rsid w:val="10F5BB8B"/>
    <w:rsid w:val="10F694F3"/>
    <w:rsid w:val="11017386"/>
    <w:rsid w:val="1103905C"/>
    <w:rsid w:val="11051834"/>
    <w:rsid w:val="1108E888"/>
    <w:rsid w:val="110A4C25"/>
    <w:rsid w:val="110AD32A"/>
    <w:rsid w:val="110BCA70"/>
    <w:rsid w:val="110DD7BA"/>
    <w:rsid w:val="11156306"/>
    <w:rsid w:val="1116A34F"/>
    <w:rsid w:val="111BE1D0"/>
    <w:rsid w:val="112BE98E"/>
    <w:rsid w:val="113C156B"/>
    <w:rsid w:val="1142222C"/>
    <w:rsid w:val="11436308"/>
    <w:rsid w:val="11440CD2"/>
    <w:rsid w:val="114507C0"/>
    <w:rsid w:val="11459C97"/>
    <w:rsid w:val="114D7246"/>
    <w:rsid w:val="114ECC44"/>
    <w:rsid w:val="114EE32B"/>
    <w:rsid w:val="1151D7A1"/>
    <w:rsid w:val="11559435"/>
    <w:rsid w:val="115B6A6F"/>
    <w:rsid w:val="115DF002"/>
    <w:rsid w:val="115F0115"/>
    <w:rsid w:val="116485E9"/>
    <w:rsid w:val="1170AFCF"/>
    <w:rsid w:val="1178A5E2"/>
    <w:rsid w:val="11807955"/>
    <w:rsid w:val="118848C8"/>
    <w:rsid w:val="118DD57E"/>
    <w:rsid w:val="118F88C9"/>
    <w:rsid w:val="11921E0B"/>
    <w:rsid w:val="1192B25C"/>
    <w:rsid w:val="119D4A36"/>
    <w:rsid w:val="119E55C9"/>
    <w:rsid w:val="11B3CAF0"/>
    <w:rsid w:val="11B46C0B"/>
    <w:rsid w:val="11BF27EA"/>
    <w:rsid w:val="11C0BD8A"/>
    <w:rsid w:val="11C791D1"/>
    <w:rsid w:val="11D0D422"/>
    <w:rsid w:val="11D3154D"/>
    <w:rsid w:val="11D6D4F0"/>
    <w:rsid w:val="11E648D9"/>
    <w:rsid w:val="11E65593"/>
    <w:rsid w:val="11E67527"/>
    <w:rsid w:val="11EAE36B"/>
    <w:rsid w:val="11ED7D91"/>
    <w:rsid w:val="11F3D847"/>
    <w:rsid w:val="11F6EAB6"/>
    <w:rsid w:val="11F744A1"/>
    <w:rsid w:val="11FAC2E6"/>
    <w:rsid w:val="12019AAD"/>
    <w:rsid w:val="12040263"/>
    <w:rsid w:val="12089749"/>
    <w:rsid w:val="120B27AE"/>
    <w:rsid w:val="12138EEA"/>
    <w:rsid w:val="121646D1"/>
    <w:rsid w:val="121BF9A5"/>
    <w:rsid w:val="121EE64D"/>
    <w:rsid w:val="123428E5"/>
    <w:rsid w:val="123665F9"/>
    <w:rsid w:val="12408E9B"/>
    <w:rsid w:val="1244D3E5"/>
    <w:rsid w:val="1244E52E"/>
    <w:rsid w:val="1253EC58"/>
    <w:rsid w:val="125634B4"/>
    <w:rsid w:val="1257E3C1"/>
    <w:rsid w:val="126E43DE"/>
    <w:rsid w:val="1270012E"/>
    <w:rsid w:val="12702A07"/>
    <w:rsid w:val="127AB37E"/>
    <w:rsid w:val="1281F344"/>
    <w:rsid w:val="1282B7BE"/>
    <w:rsid w:val="1285E55E"/>
    <w:rsid w:val="12895480"/>
    <w:rsid w:val="1298828C"/>
    <w:rsid w:val="129D5218"/>
    <w:rsid w:val="12A4C8CE"/>
    <w:rsid w:val="12A89B86"/>
    <w:rsid w:val="12AAB38F"/>
    <w:rsid w:val="12AC76CA"/>
    <w:rsid w:val="12B01F04"/>
    <w:rsid w:val="12B8333B"/>
    <w:rsid w:val="12C1AAB6"/>
    <w:rsid w:val="12CC3169"/>
    <w:rsid w:val="12CCA585"/>
    <w:rsid w:val="12CF6645"/>
    <w:rsid w:val="12D3C8F2"/>
    <w:rsid w:val="12DAFD96"/>
    <w:rsid w:val="12DC4143"/>
    <w:rsid w:val="12ED701A"/>
    <w:rsid w:val="12F0DA33"/>
    <w:rsid w:val="12F36AD5"/>
    <w:rsid w:val="12F5E4A2"/>
    <w:rsid w:val="12F841C4"/>
    <w:rsid w:val="12FE8198"/>
    <w:rsid w:val="12FFD024"/>
    <w:rsid w:val="1300BFE0"/>
    <w:rsid w:val="130FF078"/>
    <w:rsid w:val="1310C6D9"/>
    <w:rsid w:val="13133731"/>
    <w:rsid w:val="131DE0C1"/>
    <w:rsid w:val="131EB3CA"/>
    <w:rsid w:val="131F2DFD"/>
    <w:rsid w:val="132063C4"/>
    <w:rsid w:val="13276A18"/>
    <w:rsid w:val="133961F8"/>
    <w:rsid w:val="133CAB41"/>
    <w:rsid w:val="133EE7DE"/>
    <w:rsid w:val="1342DBE3"/>
    <w:rsid w:val="1345AAE8"/>
    <w:rsid w:val="1349FF8A"/>
    <w:rsid w:val="1359B2B5"/>
    <w:rsid w:val="1359DE6F"/>
    <w:rsid w:val="135A4D8D"/>
    <w:rsid w:val="135F805E"/>
    <w:rsid w:val="1363034C"/>
    <w:rsid w:val="1363C1AD"/>
    <w:rsid w:val="136C3D10"/>
    <w:rsid w:val="136D36FF"/>
    <w:rsid w:val="137AC3F3"/>
    <w:rsid w:val="137BD67A"/>
    <w:rsid w:val="137D0BB0"/>
    <w:rsid w:val="137F447F"/>
    <w:rsid w:val="1381201A"/>
    <w:rsid w:val="1385737C"/>
    <w:rsid w:val="138947CC"/>
    <w:rsid w:val="138A8097"/>
    <w:rsid w:val="13A7471B"/>
    <w:rsid w:val="13B2A6D5"/>
    <w:rsid w:val="13B4900D"/>
    <w:rsid w:val="13B502F0"/>
    <w:rsid w:val="13BA7E09"/>
    <w:rsid w:val="13BCAB17"/>
    <w:rsid w:val="13C06F36"/>
    <w:rsid w:val="13C45935"/>
    <w:rsid w:val="13CB53D2"/>
    <w:rsid w:val="13CD3394"/>
    <w:rsid w:val="13CDD3E2"/>
    <w:rsid w:val="13D0982B"/>
    <w:rsid w:val="13D98164"/>
    <w:rsid w:val="13D9B206"/>
    <w:rsid w:val="13D9E2E3"/>
    <w:rsid w:val="13DE49B5"/>
    <w:rsid w:val="13E43B7A"/>
    <w:rsid w:val="13E6D324"/>
    <w:rsid w:val="13F7E1BC"/>
    <w:rsid w:val="13FE089F"/>
    <w:rsid w:val="14032A99"/>
    <w:rsid w:val="14070EBA"/>
    <w:rsid w:val="1407AF58"/>
    <w:rsid w:val="140932D7"/>
    <w:rsid w:val="140A2B37"/>
    <w:rsid w:val="140AA149"/>
    <w:rsid w:val="140B75F5"/>
    <w:rsid w:val="140D8A25"/>
    <w:rsid w:val="14150690"/>
    <w:rsid w:val="14179F4A"/>
    <w:rsid w:val="142453A6"/>
    <w:rsid w:val="142626A6"/>
    <w:rsid w:val="1426661F"/>
    <w:rsid w:val="14316ADF"/>
    <w:rsid w:val="14342B61"/>
    <w:rsid w:val="14357FAA"/>
    <w:rsid w:val="1436F9B6"/>
    <w:rsid w:val="14423B04"/>
    <w:rsid w:val="1445A3B4"/>
    <w:rsid w:val="144F46D2"/>
    <w:rsid w:val="1451C760"/>
    <w:rsid w:val="14572302"/>
    <w:rsid w:val="14573ADB"/>
    <w:rsid w:val="1457F507"/>
    <w:rsid w:val="1458FD0A"/>
    <w:rsid w:val="1459CAF7"/>
    <w:rsid w:val="145B00E3"/>
    <w:rsid w:val="145FC4A5"/>
    <w:rsid w:val="1460ADB6"/>
    <w:rsid w:val="1467FA9D"/>
    <w:rsid w:val="1469FE2B"/>
    <w:rsid w:val="14719975"/>
    <w:rsid w:val="147CD782"/>
    <w:rsid w:val="147F922F"/>
    <w:rsid w:val="148ECBF9"/>
    <w:rsid w:val="149343DA"/>
    <w:rsid w:val="149ABA53"/>
    <w:rsid w:val="14A0F7E7"/>
    <w:rsid w:val="14A70794"/>
    <w:rsid w:val="14B26449"/>
    <w:rsid w:val="14B423FB"/>
    <w:rsid w:val="14B44796"/>
    <w:rsid w:val="14B88E79"/>
    <w:rsid w:val="14BABF76"/>
    <w:rsid w:val="14C4A9E2"/>
    <w:rsid w:val="14C8CAA5"/>
    <w:rsid w:val="14C9032F"/>
    <w:rsid w:val="14CD2D34"/>
    <w:rsid w:val="14D17C29"/>
    <w:rsid w:val="14D30841"/>
    <w:rsid w:val="14D4D85F"/>
    <w:rsid w:val="14D9FA5E"/>
    <w:rsid w:val="14E2B143"/>
    <w:rsid w:val="14E91D6D"/>
    <w:rsid w:val="14EAB88D"/>
    <w:rsid w:val="14F4042F"/>
    <w:rsid w:val="14FA1BAC"/>
    <w:rsid w:val="1500C75B"/>
    <w:rsid w:val="15058132"/>
    <w:rsid w:val="1509EF2A"/>
    <w:rsid w:val="150AFC6B"/>
    <w:rsid w:val="150DA12B"/>
    <w:rsid w:val="151FE4CA"/>
    <w:rsid w:val="1520EA11"/>
    <w:rsid w:val="15270C76"/>
    <w:rsid w:val="15276AB2"/>
    <w:rsid w:val="152FC621"/>
    <w:rsid w:val="153755F5"/>
    <w:rsid w:val="153CF36C"/>
    <w:rsid w:val="1541986D"/>
    <w:rsid w:val="1541A35F"/>
    <w:rsid w:val="1542F258"/>
    <w:rsid w:val="15526C49"/>
    <w:rsid w:val="155397CF"/>
    <w:rsid w:val="15574D43"/>
    <w:rsid w:val="155C0F6F"/>
    <w:rsid w:val="155C5FE3"/>
    <w:rsid w:val="155DFD31"/>
    <w:rsid w:val="155E69A7"/>
    <w:rsid w:val="1562B9D2"/>
    <w:rsid w:val="156949F1"/>
    <w:rsid w:val="156A4261"/>
    <w:rsid w:val="15784D56"/>
    <w:rsid w:val="157D0CFD"/>
    <w:rsid w:val="1582E679"/>
    <w:rsid w:val="15832AF9"/>
    <w:rsid w:val="158BA74E"/>
    <w:rsid w:val="158F9598"/>
    <w:rsid w:val="15A113CA"/>
    <w:rsid w:val="15A4CCEA"/>
    <w:rsid w:val="15A5525B"/>
    <w:rsid w:val="15A87B2E"/>
    <w:rsid w:val="15AC8537"/>
    <w:rsid w:val="15B03C1E"/>
    <w:rsid w:val="15B121B9"/>
    <w:rsid w:val="15B2FB7C"/>
    <w:rsid w:val="15B39956"/>
    <w:rsid w:val="15BC3635"/>
    <w:rsid w:val="15C0D823"/>
    <w:rsid w:val="15C176F5"/>
    <w:rsid w:val="15C2CFDB"/>
    <w:rsid w:val="15C3E69F"/>
    <w:rsid w:val="15C4AFCD"/>
    <w:rsid w:val="15C5B041"/>
    <w:rsid w:val="15C94D91"/>
    <w:rsid w:val="15CD467B"/>
    <w:rsid w:val="15CE353F"/>
    <w:rsid w:val="15CE9D16"/>
    <w:rsid w:val="15D43FF6"/>
    <w:rsid w:val="15DD15DD"/>
    <w:rsid w:val="15DF3151"/>
    <w:rsid w:val="15E148DD"/>
    <w:rsid w:val="15E8A910"/>
    <w:rsid w:val="15EA16FF"/>
    <w:rsid w:val="15F0FC4D"/>
    <w:rsid w:val="16059C41"/>
    <w:rsid w:val="1605D66C"/>
    <w:rsid w:val="160EAA77"/>
    <w:rsid w:val="16104815"/>
    <w:rsid w:val="16150618"/>
    <w:rsid w:val="161FCB55"/>
    <w:rsid w:val="16349D94"/>
    <w:rsid w:val="16366AFD"/>
    <w:rsid w:val="163A1D60"/>
    <w:rsid w:val="163D9CFD"/>
    <w:rsid w:val="16470513"/>
    <w:rsid w:val="16484C1C"/>
    <w:rsid w:val="16601C0E"/>
    <w:rsid w:val="16642CFF"/>
    <w:rsid w:val="16644DBA"/>
    <w:rsid w:val="16658352"/>
    <w:rsid w:val="166D3320"/>
    <w:rsid w:val="166D63B0"/>
    <w:rsid w:val="16703BE2"/>
    <w:rsid w:val="16728715"/>
    <w:rsid w:val="167BADD3"/>
    <w:rsid w:val="16823EDE"/>
    <w:rsid w:val="168ACED4"/>
    <w:rsid w:val="169360EA"/>
    <w:rsid w:val="1693D759"/>
    <w:rsid w:val="169DD265"/>
    <w:rsid w:val="16A22934"/>
    <w:rsid w:val="16AD8D7E"/>
    <w:rsid w:val="16B1B109"/>
    <w:rsid w:val="16B1B438"/>
    <w:rsid w:val="16B3DE9F"/>
    <w:rsid w:val="16B5B395"/>
    <w:rsid w:val="16BAFAD3"/>
    <w:rsid w:val="16BB84B0"/>
    <w:rsid w:val="16BFEBB2"/>
    <w:rsid w:val="16C11B28"/>
    <w:rsid w:val="16CAD890"/>
    <w:rsid w:val="16CCECE1"/>
    <w:rsid w:val="16CE6660"/>
    <w:rsid w:val="16D570E7"/>
    <w:rsid w:val="16D65FFA"/>
    <w:rsid w:val="16D8E005"/>
    <w:rsid w:val="16DDCED4"/>
    <w:rsid w:val="16E86791"/>
    <w:rsid w:val="16EA430C"/>
    <w:rsid w:val="16F534D2"/>
    <w:rsid w:val="16FDCEE3"/>
    <w:rsid w:val="16FF1AF3"/>
    <w:rsid w:val="17051297"/>
    <w:rsid w:val="170BAD53"/>
    <w:rsid w:val="1711DDC5"/>
    <w:rsid w:val="17135029"/>
    <w:rsid w:val="1716F4FF"/>
    <w:rsid w:val="171A9E12"/>
    <w:rsid w:val="171DC879"/>
    <w:rsid w:val="171EEB93"/>
    <w:rsid w:val="172C0D13"/>
    <w:rsid w:val="1730581F"/>
    <w:rsid w:val="1730C4A3"/>
    <w:rsid w:val="17392580"/>
    <w:rsid w:val="173C1D04"/>
    <w:rsid w:val="173D454D"/>
    <w:rsid w:val="174DF224"/>
    <w:rsid w:val="174DFCDD"/>
    <w:rsid w:val="1754E10B"/>
    <w:rsid w:val="1758EDEC"/>
    <w:rsid w:val="175C1086"/>
    <w:rsid w:val="175DC6F6"/>
    <w:rsid w:val="17672187"/>
    <w:rsid w:val="176CDE8D"/>
    <w:rsid w:val="17714380"/>
    <w:rsid w:val="177218C8"/>
    <w:rsid w:val="177366B8"/>
    <w:rsid w:val="1779840F"/>
    <w:rsid w:val="177BC4A8"/>
    <w:rsid w:val="1782DAA6"/>
    <w:rsid w:val="178A869A"/>
    <w:rsid w:val="178C67D7"/>
    <w:rsid w:val="17912D64"/>
    <w:rsid w:val="17951B28"/>
    <w:rsid w:val="179545E9"/>
    <w:rsid w:val="1795D92F"/>
    <w:rsid w:val="179BD09E"/>
    <w:rsid w:val="179BDC76"/>
    <w:rsid w:val="179F9AEA"/>
    <w:rsid w:val="17A31C49"/>
    <w:rsid w:val="17B84595"/>
    <w:rsid w:val="17B91F74"/>
    <w:rsid w:val="17BF3D30"/>
    <w:rsid w:val="17C19624"/>
    <w:rsid w:val="17C3239A"/>
    <w:rsid w:val="17C8B53B"/>
    <w:rsid w:val="17CC6600"/>
    <w:rsid w:val="17D02DC7"/>
    <w:rsid w:val="17DBD7A0"/>
    <w:rsid w:val="17E25A81"/>
    <w:rsid w:val="17E2D5E3"/>
    <w:rsid w:val="17E53BFF"/>
    <w:rsid w:val="17EAB1DD"/>
    <w:rsid w:val="17EAC15E"/>
    <w:rsid w:val="17F1724A"/>
    <w:rsid w:val="17F99FF1"/>
    <w:rsid w:val="17FD036D"/>
    <w:rsid w:val="17FE2A2D"/>
    <w:rsid w:val="18131A53"/>
    <w:rsid w:val="181B666E"/>
    <w:rsid w:val="1831C142"/>
    <w:rsid w:val="1833AC27"/>
    <w:rsid w:val="1835326E"/>
    <w:rsid w:val="18357D27"/>
    <w:rsid w:val="183775EB"/>
    <w:rsid w:val="18379F78"/>
    <w:rsid w:val="1837AFFC"/>
    <w:rsid w:val="183F9CF4"/>
    <w:rsid w:val="18455D37"/>
    <w:rsid w:val="184E29B1"/>
    <w:rsid w:val="1858B165"/>
    <w:rsid w:val="185A007A"/>
    <w:rsid w:val="1860ABA7"/>
    <w:rsid w:val="18610D7A"/>
    <w:rsid w:val="1872D3B8"/>
    <w:rsid w:val="1875C5A8"/>
    <w:rsid w:val="1876B02D"/>
    <w:rsid w:val="1876C714"/>
    <w:rsid w:val="18785229"/>
    <w:rsid w:val="187BF018"/>
    <w:rsid w:val="187E5CDF"/>
    <w:rsid w:val="1881F2AE"/>
    <w:rsid w:val="18852914"/>
    <w:rsid w:val="188DEF2C"/>
    <w:rsid w:val="189F8546"/>
    <w:rsid w:val="189FD70F"/>
    <w:rsid w:val="18A18E30"/>
    <w:rsid w:val="18AF2AA8"/>
    <w:rsid w:val="18BBC2E4"/>
    <w:rsid w:val="18C4349A"/>
    <w:rsid w:val="18C9140A"/>
    <w:rsid w:val="18CEFD87"/>
    <w:rsid w:val="18D463AA"/>
    <w:rsid w:val="18DBBDE0"/>
    <w:rsid w:val="18E7C9FC"/>
    <w:rsid w:val="18E812EF"/>
    <w:rsid w:val="18E843D9"/>
    <w:rsid w:val="18EA30A5"/>
    <w:rsid w:val="18F490A9"/>
    <w:rsid w:val="1901628A"/>
    <w:rsid w:val="19038921"/>
    <w:rsid w:val="190591DD"/>
    <w:rsid w:val="1908C582"/>
    <w:rsid w:val="191C7665"/>
    <w:rsid w:val="191CD185"/>
    <w:rsid w:val="1925F5A4"/>
    <w:rsid w:val="192EB2B4"/>
    <w:rsid w:val="1934F09D"/>
    <w:rsid w:val="19389EA1"/>
    <w:rsid w:val="1938A63E"/>
    <w:rsid w:val="193902D5"/>
    <w:rsid w:val="193C56CC"/>
    <w:rsid w:val="193E56B7"/>
    <w:rsid w:val="19413894"/>
    <w:rsid w:val="1941AC94"/>
    <w:rsid w:val="194B03C4"/>
    <w:rsid w:val="194EA4DD"/>
    <w:rsid w:val="1967C59E"/>
    <w:rsid w:val="19710D3B"/>
    <w:rsid w:val="1973BB1C"/>
    <w:rsid w:val="1977FE4E"/>
    <w:rsid w:val="1982B060"/>
    <w:rsid w:val="19845AC8"/>
    <w:rsid w:val="1987C59A"/>
    <w:rsid w:val="198A4B9A"/>
    <w:rsid w:val="19932F27"/>
    <w:rsid w:val="199996EB"/>
    <w:rsid w:val="199BFB3D"/>
    <w:rsid w:val="199D77CF"/>
    <w:rsid w:val="19A91AC7"/>
    <w:rsid w:val="19B34FCA"/>
    <w:rsid w:val="19B3D3D1"/>
    <w:rsid w:val="19B51C6D"/>
    <w:rsid w:val="19B6384B"/>
    <w:rsid w:val="19B7B138"/>
    <w:rsid w:val="19B7E349"/>
    <w:rsid w:val="19BC4A31"/>
    <w:rsid w:val="19BC7E54"/>
    <w:rsid w:val="19BEC7BA"/>
    <w:rsid w:val="19C82B7B"/>
    <w:rsid w:val="19C86D1F"/>
    <w:rsid w:val="19C8A220"/>
    <w:rsid w:val="19CB8D98"/>
    <w:rsid w:val="19CC9349"/>
    <w:rsid w:val="19D2543F"/>
    <w:rsid w:val="19DA78F7"/>
    <w:rsid w:val="19DA9AA9"/>
    <w:rsid w:val="19DBAF40"/>
    <w:rsid w:val="19E3114C"/>
    <w:rsid w:val="19E33C32"/>
    <w:rsid w:val="19EBFE6F"/>
    <w:rsid w:val="19EFEED1"/>
    <w:rsid w:val="19FBBB99"/>
    <w:rsid w:val="1A0A5A06"/>
    <w:rsid w:val="1A0EC72B"/>
    <w:rsid w:val="1A1076BA"/>
    <w:rsid w:val="1A2026BB"/>
    <w:rsid w:val="1A250B94"/>
    <w:rsid w:val="1A2BDD98"/>
    <w:rsid w:val="1A2C8CEA"/>
    <w:rsid w:val="1A2F4927"/>
    <w:rsid w:val="1A31D7E8"/>
    <w:rsid w:val="1A3201BA"/>
    <w:rsid w:val="1A3EE2D6"/>
    <w:rsid w:val="1A416D03"/>
    <w:rsid w:val="1A47BF90"/>
    <w:rsid w:val="1A502781"/>
    <w:rsid w:val="1A527688"/>
    <w:rsid w:val="1A53E5DE"/>
    <w:rsid w:val="1A63CC71"/>
    <w:rsid w:val="1A6500D1"/>
    <w:rsid w:val="1A6B12BA"/>
    <w:rsid w:val="1A74F68D"/>
    <w:rsid w:val="1A78EABC"/>
    <w:rsid w:val="1A7A4ED7"/>
    <w:rsid w:val="1A83DCFE"/>
    <w:rsid w:val="1A83ED62"/>
    <w:rsid w:val="1A854DA7"/>
    <w:rsid w:val="1A8E8371"/>
    <w:rsid w:val="1A8E9C6B"/>
    <w:rsid w:val="1A9010C4"/>
    <w:rsid w:val="1A9644FD"/>
    <w:rsid w:val="1A9740C4"/>
    <w:rsid w:val="1A9D73A3"/>
    <w:rsid w:val="1AA0964D"/>
    <w:rsid w:val="1AAA485C"/>
    <w:rsid w:val="1AAB1B1D"/>
    <w:rsid w:val="1AAE4D4D"/>
    <w:rsid w:val="1AB72E46"/>
    <w:rsid w:val="1AB85E1E"/>
    <w:rsid w:val="1ABADD10"/>
    <w:rsid w:val="1ABC2F51"/>
    <w:rsid w:val="1AC17264"/>
    <w:rsid w:val="1AC70506"/>
    <w:rsid w:val="1AC913D8"/>
    <w:rsid w:val="1ACA5F95"/>
    <w:rsid w:val="1ACF04F9"/>
    <w:rsid w:val="1AD058D4"/>
    <w:rsid w:val="1AD43FA1"/>
    <w:rsid w:val="1AE7B4F2"/>
    <w:rsid w:val="1AE90D49"/>
    <w:rsid w:val="1AF8909D"/>
    <w:rsid w:val="1AFCCF87"/>
    <w:rsid w:val="1AFE90D3"/>
    <w:rsid w:val="1AFFADB9"/>
    <w:rsid w:val="1B01F465"/>
    <w:rsid w:val="1B0419AD"/>
    <w:rsid w:val="1B044D98"/>
    <w:rsid w:val="1B078572"/>
    <w:rsid w:val="1B07D0C8"/>
    <w:rsid w:val="1B10EF62"/>
    <w:rsid w:val="1B21B16C"/>
    <w:rsid w:val="1B22B11D"/>
    <w:rsid w:val="1B274974"/>
    <w:rsid w:val="1B2C4F48"/>
    <w:rsid w:val="1B2D5C91"/>
    <w:rsid w:val="1B327404"/>
    <w:rsid w:val="1B3AC88F"/>
    <w:rsid w:val="1B427D4C"/>
    <w:rsid w:val="1B42C47E"/>
    <w:rsid w:val="1B4BA131"/>
    <w:rsid w:val="1B58020A"/>
    <w:rsid w:val="1B5A0E5F"/>
    <w:rsid w:val="1B5ABD82"/>
    <w:rsid w:val="1B5D06F5"/>
    <w:rsid w:val="1B5E5206"/>
    <w:rsid w:val="1B60D4DF"/>
    <w:rsid w:val="1B67E711"/>
    <w:rsid w:val="1B699D32"/>
    <w:rsid w:val="1B6CDCCD"/>
    <w:rsid w:val="1B6E6995"/>
    <w:rsid w:val="1B766BC0"/>
    <w:rsid w:val="1B76DFE6"/>
    <w:rsid w:val="1B78274D"/>
    <w:rsid w:val="1B7EE484"/>
    <w:rsid w:val="1B835DA9"/>
    <w:rsid w:val="1B88E150"/>
    <w:rsid w:val="1B9572CF"/>
    <w:rsid w:val="1BA08525"/>
    <w:rsid w:val="1BA1B59E"/>
    <w:rsid w:val="1BA45381"/>
    <w:rsid w:val="1BA78D04"/>
    <w:rsid w:val="1BAA2590"/>
    <w:rsid w:val="1BAB17B3"/>
    <w:rsid w:val="1BB212C0"/>
    <w:rsid w:val="1BB6E2E4"/>
    <w:rsid w:val="1BB731A3"/>
    <w:rsid w:val="1BBB5175"/>
    <w:rsid w:val="1BC21112"/>
    <w:rsid w:val="1BC2473E"/>
    <w:rsid w:val="1BC4055D"/>
    <w:rsid w:val="1BCD4CDC"/>
    <w:rsid w:val="1BCE0835"/>
    <w:rsid w:val="1BCF7AFC"/>
    <w:rsid w:val="1BD07E59"/>
    <w:rsid w:val="1BD0E633"/>
    <w:rsid w:val="1BD112EB"/>
    <w:rsid w:val="1BDAB172"/>
    <w:rsid w:val="1BDC7980"/>
    <w:rsid w:val="1BDEC99A"/>
    <w:rsid w:val="1BE3E24F"/>
    <w:rsid w:val="1BE5AFE8"/>
    <w:rsid w:val="1BE8F723"/>
    <w:rsid w:val="1BEB5EE2"/>
    <w:rsid w:val="1BF00767"/>
    <w:rsid w:val="1BF0224F"/>
    <w:rsid w:val="1BF4A34F"/>
    <w:rsid w:val="1BF9BB09"/>
    <w:rsid w:val="1BFBAD66"/>
    <w:rsid w:val="1C093FE4"/>
    <w:rsid w:val="1C1BAB59"/>
    <w:rsid w:val="1C2D2CFE"/>
    <w:rsid w:val="1C47DF70"/>
    <w:rsid w:val="1C4D3900"/>
    <w:rsid w:val="1C4E8233"/>
    <w:rsid w:val="1C52A6C2"/>
    <w:rsid w:val="1C58B5ED"/>
    <w:rsid w:val="1C5D15AD"/>
    <w:rsid w:val="1C66C7AB"/>
    <w:rsid w:val="1C66D9BF"/>
    <w:rsid w:val="1C6768EE"/>
    <w:rsid w:val="1C694215"/>
    <w:rsid w:val="1C698BA7"/>
    <w:rsid w:val="1C69FCDD"/>
    <w:rsid w:val="1C7075AD"/>
    <w:rsid w:val="1C713968"/>
    <w:rsid w:val="1C73EDEB"/>
    <w:rsid w:val="1C7413F1"/>
    <w:rsid w:val="1C78E8D0"/>
    <w:rsid w:val="1C7E1526"/>
    <w:rsid w:val="1C806805"/>
    <w:rsid w:val="1C865304"/>
    <w:rsid w:val="1C8C022D"/>
    <w:rsid w:val="1C8E0CF2"/>
    <w:rsid w:val="1C8E1E20"/>
    <w:rsid w:val="1C96C1DC"/>
    <w:rsid w:val="1C9AF1F2"/>
    <w:rsid w:val="1CA0BD3B"/>
    <w:rsid w:val="1CA31544"/>
    <w:rsid w:val="1CA986AB"/>
    <w:rsid w:val="1CAAAD95"/>
    <w:rsid w:val="1CAAEB2C"/>
    <w:rsid w:val="1CAE0D4D"/>
    <w:rsid w:val="1CB1A871"/>
    <w:rsid w:val="1CB3861C"/>
    <w:rsid w:val="1CB6A28A"/>
    <w:rsid w:val="1CCA70E2"/>
    <w:rsid w:val="1CD13DE1"/>
    <w:rsid w:val="1CD319B6"/>
    <w:rsid w:val="1CD380D6"/>
    <w:rsid w:val="1CD536D2"/>
    <w:rsid w:val="1CD76BE7"/>
    <w:rsid w:val="1CD819F2"/>
    <w:rsid w:val="1CD82BB4"/>
    <w:rsid w:val="1CD9E059"/>
    <w:rsid w:val="1CDE266F"/>
    <w:rsid w:val="1CF517FA"/>
    <w:rsid w:val="1CF6471A"/>
    <w:rsid w:val="1CFC2CF6"/>
    <w:rsid w:val="1CFD421E"/>
    <w:rsid w:val="1D102AF5"/>
    <w:rsid w:val="1D11724D"/>
    <w:rsid w:val="1D12A1D6"/>
    <w:rsid w:val="1D1A4F50"/>
    <w:rsid w:val="1D1EBBF1"/>
    <w:rsid w:val="1D277740"/>
    <w:rsid w:val="1D28AACD"/>
    <w:rsid w:val="1D332976"/>
    <w:rsid w:val="1D3CAE70"/>
    <w:rsid w:val="1D489718"/>
    <w:rsid w:val="1D4936CB"/>
    <w:rsid w:val="1D5B2CF7"/>
    <w:rsid w:val="1D60B840"/>
    <w:rsid w:val="1D615B0E"/>
    <w:rsid w:val="1D6392B0"/>
    <w:rsid w:val="1D67302F"/>
    <w:rsid w:val="1D70E629"/>
    <w:rsid w:val="1D797662"/>
    <w:rsid w:val="1D799239"/>
    <w:rsid w:val="1D83602B"/>
    <w:rsid w:val="1D841311"/>
    <w:rsid w:val="1D8C96CC"/>
    <w:rsid w:val="1D8FF7B9"/>
    <w:rsid w:val="1DA0A451"/>
    <w:rsid w:val="1DA87A32"/>
    <w:rsid w:val="1DB095E6"/>
    <w:rsid w:val="1DB15932"/>
    <w:rsid w:val="1DB3DDBE"/>
    <w:rsid w:val="1DC87DE0"/>
    <w:rsid w:val="1DCB8F73"/>
    <w:rsid w:val="1DCE7DCC"/>
    <w:rsid w:val="1DD0695F"/>
    <w:rsid w:val="1DDA53A7"/>
    <w:rsid w:val="1DDE3862"/>
    <w:rsid w:val="1DDFFC3E"/>
    <w:rsid w:val="1DE35C63"/>
    <w:rsid w:val="1DEFC7D6"/>
    <w:rsid w:val="1DF2716A"/>
    <w:rsid w:val="1DF363B1"/>
    <w:rsid w:val="1DF4864E"/>
    <w:rsid w:val="1E00259E"/>
    <w:rsid w:val="1E00601E"/>
    <w:rsid w:val="1E08453B"/>
    <w:rsid w:val="1E0F616D"/>
    <w:rsid w:val="1E13D216"/>
    <w:rsid w:val="1E1EDD34"/>
    <w:rsid w:val="1E221941"/>
    <w:rsid w:val="1E292BE6"/>
    <w:rsid w:val="1E2AD7A3"/>
    <w:rsid w:val="1E2D4584"/>
    <w:rsid w:val="1E32C507"/>
    <w:rsid w:val="1E34AA87"/>
    <w:rsid w:val="1E34B7E0"/>
    <w:rsid w:val="1E37EB4B"/>
    <w:rsid w:val="1E3E4BA7"/>
    <w:rsid w:val="1E4582BD"/>
    <w:rsid w:val="1E4B0D0A"/>
    <w:rsid w:val="1E59EF81"/>
    <w:rsid w:val="1E5D1E62"/>
    <w:rsid w:val="1E5E457C"/>
    <w:rsid w:val="1E66874F"/>
    <w:rsid w:val="1E6A3E59"/>
    <w:rsid w:val="1E6FA299"/>
    <w:rsid w:val="1E73C359"/>
    <w:rsid w:val="1E75CE26"/>
    <w:rsid w:val="1E787709"/>
    <w:rsid w:val="1E822A46"/>
    <w:rsid w:val="1E826C88"/>
    <w:rsid w:val="1E835129"/>
    <w:rsid w:val="1E85C72D"/>
    <w:rsid w:val="1E8766E0"/>
    <w:rsid w:val="1E8A641E"/>
    <w:rsid w:val="1E8C1FD2"/>
    <w:rsid w:val="1E8FFE5F"/>
    <w:rsid w:val="1E985111"/>
    <w:rsid w:val="1EA0BFED"/>
    <w:rsid w:val="1EA8CC27"/>
    <w:rsid w:val="1EAA4624"/>
    <w:rsid w:val="1EABE96F"/>
    <w:rsid w:val="1EB35E09"/>
    <w:rsid w:val="1EB37D55"/>
    <w:rsid w:val="1EB49C99"/>
    <w:rsid w:val="1EB5537F"/>
    <w:rsid w:val="1EB7B513"/>
    <w:rsid w:val="1EB7D262"/>
    <w:rsid w:val="1EB908BE"/>
    <w:rsid w:val="1EBBACB3"/>
    <w:rsid w:val="1EBD722D"/>
    <w:rsid w:val="1EC277BA"/>
    <w:rsid w:val="1EC6379E"/>
    <w:rsid w:val="1ECE9F97"/>
    <w:rsid w:val="1ED0DF03"/>
    <w:rsid w:val="1ED448AB"/>
    <w:rsid w:val="1ED73885"/>
    <w:rsid w:val="1ED75A43"/>
    <w:rsid w:val="1ED8C069"/>
    <w:rsid w:val="1EDB7A3E"/>
    <w:rsid w:val="1EE0BDAA"/>
    <w:rsid w:val="1EE242B8"/>
    <w:rsid w:val="1EE5A76A"/>
    <w:rsid w:val="1EE87E84"/>
    <w:rsid w:val="1EEED265"/>
    <w:rsid w:val="1EF12EA8"/>
    <w:rsid w:val="1EF304BF"/>
    <w:rsid w:val="1EFCC11B"/>
    <w:rsid w:val="1EFE7E60"/>
    <w:rsid w:val="1EFFA4E1"/>
    <w:rsid w:val="1F046D6F"/>
    <w:rsid w:val="1F065BCB"/>
    <w:rsid w:val="1F082B86"/>
    <w:rsid w:val="1F0897D9"/>
    <w:rsid w:val="1F0C9A87"/>
    <w:rsid w:val="1F107900"/>
    <w:rsid w:val="1F1BE8B3"/>
    <w:rsid w:val="1F26819A"/>
    <w:rsid w:val="1F2B6488"/>
    <w:rsid w:val="1F30B9AC"/>
    <w:rsid w:val="1F393C65"/>
    <w:rsid w:val="1F424569"/>
    <w:rsid w:val="1F43960D"/>
    <w:rsid w:val="1F496034"/>
    <w:rsid w:val="1F4BDD2E"/>
    <w:rsid w:val="1F51D488"/>
    <w:rsid w:val="1F54A55C"/>
    <w:rsid w:val="1F58B016"/>
    <w:rsid w:val="1F5AFB4E"/>
    <w:rsid w:val="1F628AB6"/>
    <w:rsid w:val="1F63A732"/>
    <w:rsid w:val="1F66B201"/>
    <w:rsid w:val="1F683FAE"/>
    <w:rsid w:val="1F70B297"/>
    <w:rsid w:val="1F70DA44"/>
    <w:rsid w:val="1F729BC6"/>
    <w:rsid w:val="1F770F30"/>
    <w:rsid w:val="1F77C7FA"/>
    <w:rsid w:val="1F78188B"/>
    <w:rsid w:val="1F7EF1FD"/>
    <w:rsid w:val="1F942F2A"/>
    <w:rsid w:val="1F95F287"/>
    <w:rsid w:val="1F96720A"/>
    <w:rsid w:val="1F9A4981"/>
    <w:rsid w:val="1F9F30EE"/>
    <w:rsid w:val="1FA44DAD"/>
    <w:rsid w:val="1FAAEA42"/>
    <w:rsid w:val="1FB28F1C"/>
    <w:rsid w:val="1FBBAC9E"/>
    <w:rsid w:val="1FBBD82E"/>
    <w:rsid w:val="1FC51DAC"/>
    <w:rsid w:val="1FC8E446"/>
    <w:rsid w:val="1FC8EC6B"/>
    <w:rsid w:val="1FCF95D8"/>
    <w:rsid w:val="1FD02DC5"/>
    <w:rsid w:val="1FD114EE"/>
    <w:rsid w:val="1FD4E885"/>
    <w:rsid w:val="1FD64A31"/>
    <w:rsid w:val="1FDC70DB"/>
    <w:rsid w:val="1FDCBD36"/>
    <w:rsid w:val="1FDE92FA"/>
    <w:rsid w:val="1FDFE1A4"/>
    <w:rsid w:val="1FE95594"/>
    <w:rsid w:val="1FF268A4"/>
    <w:rsid w:val="1FF2E3FA"/>
    <w:rsid w:val="1FFE8D6F"/>
    <w:rsid w:val="2001A590"/>
    <w:rsid w:val="2004E0E0"/>
    <w:rsid w:val="200926AF"/>
    <w:rsid w:val="200BB8FE"/>
    <w:rsid w:val="2013843F"/>
    <w:rsid w:val="201D2E22"/>
    <w:rsid w:val="201EE1AC"/>
    <w:rsid w:val="20205078"/>
    <w:rsid w:val="20246D85"/>
    <w:rsid w:val="2024DE3F"/>
    <w:rsid w:val="20276156"/>
    <w:rsid w:val="202D8E41"/>
    <w:rsid w:val="20311146"/>
    <w:rsid w:val="203C6BBF"/>
    <w:rsid w:val="203D2975"/>
    <w:rsid w:val="203EA966"/>
    <w:rsid w:val="203EDBD1"/>
    <w:rsid w:val="204284DE"/>
    <w:rsid w:val="2047EB6B"/>
    <w:rsid w:val="204EF991"/>
    <w:rsid w:val="20558ED9"/>
    <w:rsid w:val="20564AB3"/>
    <w:rsid w:val="20592C48"/>
    <w:rsid w:val="20593B6C"/>
    <w:rsid w:val="205A4DB6"/>
    <w:rsid w:val="205B1BF0"/>
    <w:rsid w:val="205F1FAC"/>
    <w:rsid w:val="205F74F2"/>
    <w:rsid w:val="2062C5B9"/>
    <w:rsid w:val="2065151E"/>
    <w:rsid w:val="2069904F"/>
    <w:rsid w:val="206BEB97"/>
    <w:rsid w:val="20743F91"/>
    <w:rsid w:val="20763C6D"/>
    <w:rsid w:val="2076CF8A"/>
    <w:rsid w:val="207C96F6"/>
    <w:rsid w:val="207FB5BA"/>
    <w:rsid w:val="207FF7A7"/>
    <w:rsid w:val="20823769"/>
    <w:rsid w:val="2082D8D3"/>
    <w:rsid w:val="20892A7C"/>
    <w:rsid w:val="20921264"/>
    <w:rsid w:val="2093C0E2"/>
    <w:rsid w:val="2094B7C2"/>
    <w:rsid w:val="209C4F29"/>
    <w:rsid w:val="209E95EE"/>
    <w:rsid w:val="209F3912"/>
    <w:rsid w:val="209F4388"/>
    <w:rsid w:val="20A02B99"/>
    <w:rsid w:val="20A77AFE"/>
    <w:rsid w:val="20AA438B"/>
    <w:rsid w:val="20AA8270"/>
    <w:rsid w:val="20ABD09F"/>
    <w:rsid w:val="20B8ACC7"/>
    <w:rsid w:val="20C057C3"/>
    <w:rsid w:val="20C30D1B"/>
    <w:rsid w:val="20CE9414"/>
    <w:rsid w:val="20D89255"/>
    <w:rsid w:val="20D9648E"/>
    <w:rsid w:val="20DC0175"/>
    <w:rsid w:val="20F023E9"/>
    <w:rsid w:val="20FA5E86"/>
    <w:rsid w:val="20FAF72D"/>
    <w:rsid w:val="20FE5C8D"/>
    <w:rsid w:val="20FF0ED1"/>
    <w:rsid w:val="210953B2"/>
    <w:rsid w:val="21107F5A"/>
    <w:rsid w:val="21174A04"/>
    <w:rsid w:val="211DD4FA"/>
    <w:rsid w:val="2123BDAA"/>
    <w:rsid w:val="21280C0B"/>
    <w:rsid w:val="21289BF7"/>
    <w:rsid w:val="2128E541"/>
    <w:rsid w:val="212A495F"/>
    <w:rsid w:val="212CF8C6"/>
    <w:rsid w:val="21309734"/>
    <w:rsid w:val="2139C71A"/>
    <w:rsid w:val="2147022F"/>
    <w:rsid w:val="215B467D"/>
    <w:rsid w:val="215ED11E"/>
    <w:rsid w:val="21607803"/>
    <w:rsid w:val="2163361D"/>
    <w:rsid w:val="2167E40C"/>
    <w:rsid w:val="21683405"/>
    <w:rsid w:val="2169F086"/>
    <w:rsid w:val="216E7D63"/>
    <w:rsid w:val="21800C83"/>
    <w:rsid w:val="2182DB88"/>
    <w:rsid w:val="21944BE8"/>
    <w:rsid w:val="21A357EB"/>
    <w:rsid w:val="21A886F2"/>
    <w:rsid w:val="21AEC8B6"/>
    <w:rsid w:val="21B99D73"/>
    <w:rsid w:val="21BC3DE0"/>
    <w:rsid w:val="21BF38F5"/>
    <w:rsid w:val="21BF9F78"/>
    <w:rsid w:val="21C2D9F0"/>
    <w:rsid w:val="21C9195E"/>
    <w:rsid w:val="21CC7711"/>
    <w:rsid w:val="21D4BCD1"/>
    <w:rsid w:val="21D912D8"/>
    <w:rsid w:val="21DAA0E5"/>
    <w:rsid w:val="21DB9045"/>
    <w:rsid w:val="21DE3F81"/>
    <w:rsid w:val="21E4C235"/>
    <w:rsid w:val="21EEB941"/>
    <w:rsid w:val="21F037A9"/>
    <w:rsid w:val="21F0B37A"/>
    <w:rsid w:val="2204780F"/>
    <w:rsid w:val="22049667"/>
    <w:rsid w:val="220B6D17"/>
    <w:rsid w:val="221993C7"/>
    <w:rsid w:val="221F1BEE"/>
    <w:rsid w:val="22201921"/>
    <w:rsid w:val="2227B5A7"/>
    <w:rsid w:val="2228D52B"/>
    <w:rsid w:val="223273F1"/>
    <w:rsid w:val="22348CE0"/>
    <w:rsid w:val="2236E7C3"/>
    <w:rsid w:val="223968F0"/>
    <w:rsid w:val="22398E4A"/>
    <w:rsid w:val="223FBDED"/>
    <w:rsid w:val="2241F2E2"/>
    <w:rsid w:val="224592F4"/>
    <w:rsid w:val="224AC138"/>
    <w:rsid w:val="224B660D"/>
    <w:rsid w:val="224D85BD"/>
    <w:rsid w:val="224E12C2"/>
    <w:rsid w:val="225E225C"/>
    <w:rsid w:val="226B079B"/>
    <w:rsid w:val="226F5A7B"/>
    <w:rsid w:val="226FF531"/>
    <w:rsid w:val="2271EA5E"/>
    <w:rsid w:val="2276A968"/>
    <w:rsid w:val="2278805B"/>
    <w:rsid w:val="22851598"/>
    <w:rsid w:val="22951751"/>
    <w:rsid w:val="2295E9FE"/>
    <w:rsid w:val="229E8AEC"/>
    <w:rsid w:val="229F70D0"/>
    <w:rsid w:val="22A06211"/>
    <w:rsid w:val="22A0F78F"/>
    <w:rsid w:val="22A4CDB6"/>
    <w:rsid w:val="22A93CB6"/>
    <w:rsid w:val="22AAAB97"/>
    <w:rsid w:val="22B535DB"/>
    <w:rsid w:val="22B82715"/>
    <w:rsid w:val="22B85DC4"/>
    <w:rsid w:val="22BDD6B9"/>
    <w:rsid w:val="22BE5EAD"/>
    <w:rsid w:val="22C1305D"/>
    <w:rsid w:val="22C58F7F"/>
    <w:rsid w:val="22C59A7D"/>
    <w:rsid w:val="22C6C419"/>
    <w:rsid w:val="22C815A4"/>
    <w:rsid w:val="22CA05B8"/>
    <w:rsid w:val="22CC4495"/>
    <w:rsid w:val="22D76928"/>
    <w:rsid w:val="22D76E14"/>
    <w:rsid w:val="22D9A308"/>
    <w:rsid w:val="22E26C70"/>
    <w:rsid w:val="22ED1300"/>
    <w:rsid w:val="22EF1A5B"/>
    <w:rsid w:val="22F4A677"/>
    <w:rsid w:val="22F501DC"/>
    <w:rsid w:val="22F5841D"/>
    <w:rsid w:val="2308FACC"/>
    <w:rsid w:val="231015B6"/>
    <w:rsid w:val="231198E4"/>
    <w:rsid w:val="2315408D"/>
    <w:rsid w:val="2316C2D9"/>
    <w:rsid w:val="231C7223"/>
    <w:rsid w:val="231CAC6B"/>
    <w:rsid w:val="231EE46C"/>
    <w:rsid w:val="232E8E10"/>
    <w:rsid w:val="23396A1D"/>
    <w:rsid w:val="23422A59"/>
    <w:rsid w:val="234486F0"/>
    <w:rsid w:val="23494205"/>
    <w:rsid w:val="234A4014"/>
    <w:rsid w:val="2351118D"/>
    <w:rsid w:val="2353C00B"/>
    <w:rsid w:val="235926CD"/>
    <w:rsid w:val="235B7102"/>
    <w:rsid w:val="235E52AA"/>
    <w:rsid w:val="23671BBB"/>
    <w:rsid w:val="236FA0BE"/>
    <w:rsid w:val="2374BE53"/>
    <w:rsid w:val="23886EB8"/>
    <w:rsid w:val="238E1D59"/>
    <w:rsid w:val="2397B0CB"/>
    <w:rsid w:val="239E5CED"/>
    <w:rsid w:val="23A4D082"/>
    <w:rsid w:val="23A87FF0"/>
    <w:rsid w:val="23AC5772"/>
    <w:rsid w:val="23B58D8C"/>
    <w:rsid w:val="23B6B740"/>
    <w:rsid w:val="23B89DE8"/>
    <w:rsid w:val="23B94EEC"/>
    <w:rsid w:val="23C1A45C"/>
    <w:rsid w:val="23C37519"/>
    <w:rsid w:val="23CD42DA"/>
    <w:rsid w:val="23D725AB"/>
    <w:rsid w:val="23DB3BB5"/>
    <w:rsid w:val="23E169B8"/>
    <w:rsid w:val="23E1A28E"/>
    <w:rsid w:val="23E2DB83"/>
    <w:rsid w:val="23E37F50"/>
    <w:rsid w:val="23E5B1B9"/>
    <w:rsid w:val="23E68010"/>
    <w:rsid w:val="23EB4DAA"/>
    <w:rsid w:val="23EE72BE"/>
    <w:rsid w:val="23F20632"/>
    <w:rsid w:val="23F21A24"/>
    <w:rsid w:val="23F802B8"/>
    <w:rsid w:val="23FE7223"/>
    <w:rsid w:val="24020B56"/>
    <w:rsid w:val="2407D18C"/>
    <w:rsid w:val="240834FF"/>
    <w:rsid w:val="2416E358"/>
    <w:rsid w:val="2417BB4D"/>
    <w:rsid w:val="241A6A4A"/>
    <w:rsid w:val="241DF5A8"/>
    <w:rsid w:val="24219F43"/>
    <w:rsid w:val="24250418"/>
    <w:rsid w:val="2432602E"/>
    <w:rsid w:val="2443DE27"/>
    <w:rsid w:val="24497CC2"/>
    <w:rsid w:val="244A6A0B"/>
    <w:rsid w:val="244B20EA"/>
    <w:rsid w:val="244E0BFD"/>
    <w:rsid w:val="244F9E79"/>
    <w:rsid w:val="244FBFAC"/>
    <w:rsid w:val="24521C91"/>
    <w:rsid w:val="245270DB"/>
    <w:rsid w:val="24540254"/>
    <w:rsid w:val="245455E3"/>
    <w:rsid w:val="245843AF"/>
    <w:rsid w:val="245B32D5"/>
    <w:rsid w:val="245BE46A"/>
    <w:rsid w:val="246A1252"/>
    <w:rsid w:val="24701CB0"/>
    <w:rsid w:val="24863AA6"/>
    <w:rsid w:val="248B6EDB"/>
    <w:rsid w:val="248DF3AC"/>
    <w:rsid w:val="24901D1E"/>
    <w:rsid w:val="2494EEC8"/>
    <w:rsid w:val="249BBD90"/>
    <w:rsid w:val="24A37DB3"/>
    <w:rsid w:val="24A57E86"/>
    <w:rsid w:val="24B550D6"/>
    <w:rsid w:val="24B6511D"/>
    <w:rsid w:val="24BA108C"/>
    <w:rsid w:val="24C68769"/>
    <w:rsid w:val="24CC91D6"/>
    <w:rsid w:val="24D25415"/>
    <w:rsid w:val="24DB1F5C"/>
    <w:rsid w:val="24DDE8CF"/>
    <w:rsid w:val="24E09B4A"/>
    <w:rsid w:val="24E2EE8A"/>
    <w:rsid w:val="24E3E927"/>
    <w:rsid w:val="24E6033D"/>
    <w:rsid w:val="24EF5CB8"/>
    <w:rsid w:val="24F19B52"/>
    <w:rsid w:val="24F47381"/>
    <w:rsid w:val="24FC3E9B"/>
    <w:rsid w:val="250ACA81"/>
    <w:rsid w:val="250DA640"/>
    <w:rsid w:val="2513EB66"/>
    <w:rsid w:val="251467FD"/>
    <w:rsid w:val="2517B68B"/>
    <w:rsid w:val="251E929B"/>
    <w:rsid w:val="2521DAA3"/>
    <w:rsid w:val="25221D2B"/>
    <w:rsid w:val="2528C868"/>
    <w:rsid w:val="2529DE65"/>
    <w:rsid w:val="252E6E6B"/>
    <w:rsid w:val="2534F8C0"/>
    <w:rsid w:val="253B63B6"/>
    <w:rsid w:val="253DAF85"/>
    <w:rsid w:val="253EA91B"/>
    <w:rsid w:val="253EDCF0"/>
    <w:rsid w:val="25406639"/>
    <w:rsid w:val="254A4BFD"/>
    <w:rsid w:val="254A648C"/>
    <w:rsid w:val="254DEDFD"/>
    <w:rsid w:val="2561377D"/>
    <w:rsid w:val="25732627"/>
    <w:rsid w:val="25737992"/>
    <w:rsid w:val="257BFC9E"/>
    <w:rsid w:val="25813C50"/>
    <w:rsid w:val="258DD693"/>
    <w:rsid w:val="2591CC65"/>
    <w:rsid w:val="259286C5"/>
    <w:rsid w:val="25A567A6"/>
    <w:rsid w:val="25A9A57E"/>
    <w:rsid w:val="25AAAAE9"/>
    <w:rsid w:val="25B459B2"/>
    <w:rsid w:val="25B75AB8"/>
    <w:rsid w:val="25B9A6D1"/>
    <w:rsid w:val="25BC8B49"/>
    <w:rsid w:val="25C3446D"/>
    <w:rsid w:val="25C48974"/>
    <w:rsid w:val="25C825DE"/>
    <w:rsid w:val="25D2CD82"/>
    <w:rsid w:val="25D4AF4A"/>
    <w:rsid w:val="25D6B07B"/>
    <w:rsid w:val="25DAE420"/>
    <w:rsid w:val="25DD8113"/>
    <w:rsid w:val="25E125F3"/>
    <w:rsid w:val="25E6D1C5"/>
    <w:rsid w:val="25F24B14"/>
    <w:rsid w:val="25F2596B"/>
    <w:rsid w:val="25FE6767"/>
    <w:rsid w:val="26045668"/>
    <w:rsid w:val="26153F53"/>
    <w:rsid w:val="2621C160"/>
    <w:rsid w:val="2625BB74"/>
    <w:rsid w:val="2627795D"/>
    <w:rsid w:val="26283595"/>
    <w:rsid w:val="2637619C"/>
    <w:rsid w:val="2641CD65"/>
    <w:rsid w:val="26463AA3"/>
    <w:rsid w:val="264CB195"/>
    <w:rsid w:val="26508DE7"/>
    <w:rsid w:val="2650EFD1"/>
    <w:rsid w:val="2651A732"/>
    <w:rsid w:val="265324B5"/>
    <w:rsid w:val="26586FDA"/>
    <w:rsid w:val="26638FAC"/>
    <w:rsid w:val="266618E4"/>
    <w:rsid w:val="266865D3"/>
    <w:rsid w:val="266DED15"/>
    <w:rsid w:val="2679962D"/>
    <w:rsid w:val="26799683"/>
    <w:rsid w:val="2679ED79"/>
    <w:rsid w:val="268213E3"/>
    <w:rsid w:val="2688E8C4"/>
    <w:rsid w:val="26893790"/>
    <w:rsid w:val="268C55EA"/>
    <w:rsid w:val="269041E3"/>
    <w:rsid w:val="269A1CCC"/>
    <w:rsid w:val="269BA521"/>
    <w:rsid w:val="269EFADC"/>
    <w:rsid w:val="26A603D4"/>
    <w:rsid w:val="26A7DFF1"/>
    <w:rsid w:val="26A939BE"/>
    <w:rsid w:val="26B0789C"/>
    <w:rsid w:val="26B43A54"/>
    <w:rsid w:val="26B80106"/>
    <w:rsid w:val="26B82747"/>
    <w:rsid w:val="26C614E6"/>
    <w:rsid w:val="26C8604A"/>
    <w:rsid w:val="26CD7F78"/>
    <w:rsid w:val="26D3768B"/>
    <w:rsid w:val="26D3B064"/>
    <w:rsid w:val="26E0DE68"/>
    <w:rsid w:val="26E1B7F5"/>
    <w:rsid w:val="26E901DC"/>
    <w:rsid w:val="26EBDC38"/>
    <w:rsid w:val="26FA0E74"/>
    <w:rsid w:val="27073A27"/>
    <w:rsid w:val="2710C2C8"/>
    <w:rsid w:val="27184ED8"/>
    <w:rsid w:val="27278449"/>
    <w:rsid w:val="2730EA3E"/>
    <w:rsid w:val="2735F4BB"/>
    <w:rsid w:val="27384E62"/>
    <w:rsid w:val="27390E24"/>
    <w:rsid w:val="2741421A"/>
    <w:rsid w:val="2743ADCF"/>
    <w:rsid w:val="2746CA5C"/>
    <w:rsid w:val="274E8CFA"/>
    <w:rsid w:val="27524865"/>
    <w:rsid w:val="275329C3"/>
    <w:rsid w:val="275364BE"/>
    <w:rsid w:val="27568172"/>
    <w:rsid w:val="275DA55C"/>
    <w:rsid w:val="2767E9B5"/>
    <w:rsid w:val="276BF3DB"/>
    <w:rsid w:val="276EC8B7"/>
    <w:rsid w:val="27714DC2"/>
    <w:rsid w:val="2777DA5A"/>
    <w:rsid w:val="277B4FCB"/>
    <w:rsid w:val="277CD0E5"/>
    <w:rsid w:val="27899FC9"/>
    <w:rsid w:val="27970F4E"/>
    <w:rsid w:val="2797EFDA"/>
    <w:rsid w:val="279E71B4"/>
    <w:rsid w:val="279F28B3"/>
    <w:rsid w:val="27A56236"/>
    <w:rsid w:val="27AF3364"/>
    <w:rsid w:val="27AFEB5E"/>
    <w:rsid w:val="27B935D0"/>
    <w:rsid w:val="27C3820D"/>
    <w:rsid w:val="27C3AEB2"/>
    <w:rsid w:val="27C57F83"/>
    <w:rsid w:val="27CA8516"/>
    <w:rsid w:val="27CCED48"/>
    <w:rsid w:val="27D40663"/>
    <w:rsid w:val="27D8A554"/>
    <w:rsid w:val="27DAF979"/>
    <w:rsid w:val="27DC7F63"/>
    <w:rsid w:val="27E2F233"/>
    <w:rsid w:val="27E732F4"/>
    <w:rsid w:val="27EFE792"/>
    <w:rsid w:val="27FB1EFE"/>
    <w:rsid w:val="27FB9107"/>
    <w:rsid w:val="27FFE637"/>
    <w:rsid w:val="2807473A"/>
    <w:rsid w:val="28075E63"/>
    <w:rsid w:val="280A86FF"/>
    <w:rsid w:val="28107E59"/>
    <w:rsid w:val="2810B5D9"/>
    <w:rsid w:val="28190183"/>
    <w:rsid w:val="282176AE"/>
    <w:rsid w:val="2838B24C"/>
    <w:rsid w:val="2846DA0A"/>
    <w:rsid w:val="284A1FD2"/>
    <w:rsid w:val="284FCD78"/>
    <w:rsid w:val="2854A58D"/>
    <w:rsid w:val="285D80B8"/>
    <w:rsid w:val="285E3157"/>
    <w:rsid w:val="285E9E95"/>
    <w:rsid w:val="286BB8BF"/>
    <w:rsid w:val="286E876C"/>
    <w:rsid w:val="286FB69C"/>
    <w:rsid w:val="28703AA3"/>
    <w:rsid w:val="287591BC"/>
    <w:rsid w:val="287C8F75"/>
    <w:rsid w:val="2885430B"/>
    <w:rsid w:val="288AA31E"/>
    <w:rsid w:val="288C9BD1"/>
    <w:rsid w:val="28976A90"/>
    <w:rsid w:val="289F1D2B"/>
    <w:rsid w:val="28A41413"/>
    <w:rsid w:val="28A68B2E"/>
    <w:rsid w:val="28A88383"/>
    <w:rsid w:val="28AB77B1"/>
    <w:rsid w:val="28ABBF60"/>
    <w:rsid w:val="28ADEB65"/>
    <w:rsid w:val="28B422B7"/>
    <w:rsid w:val="28B4BD3E"/>
    <w:rsid w:val="28B6EB5F"/>
    <w:rsid w:val="28B959DD"/>
    <w:rsid w:val="28BDE84A"/>
    <w:rsid w:val="28C3FEF6"/>
    <w:rsid w:val="28C41AD3"/>
    <w:rsid w:val="28C4BBAC"/>
    <w:rsid w:val="28C6AA38"/>
    <w:rsid w:val="28D29DB5"/>
    <w:rsid w:val="28D6A80F"/>
    <w:rsid w:val="28DB53F5"/>
    <w:rsid w:val="28E3B2C1"/>
    <w:rsid w:val="28EC6410"/>
    <w:rsid w:val="28ED3B5D"/>
    <w:rsid w:val="28F2E15E"/>
    <w:rsid w:val="28F5144E"/>
    <w:rsid w:val="28FEBB93"/>
    <w:rsid w:val="2901D0C6"/>
    <w:rsid w:val="290692CD"/>
    <w:rsid w:val="2913772F"/>
    <w:rsid w:val="2915A7B2"/>
    <w:rsid w:val="2915FCCF"/>
    <w:rsid w:val="291BE236"/>
    <w:rsid w:val="291BF5D8"/>
    <w:rsid w:val="291BF9CB"/>
    <w:rsid w:val="291D11A4"/>
    <w:rsid w:val="291D6AA0"/>
    <w:rsid w:val="291EB9A7"/>
    <w:rsid w:val="292327B1"/>
    <w:rsid w:val="29237691"/>
    <w:rsid w:val="2923BCDE"/>
    <w:rsid w:val="29302D38"/>
    <w:rsid w:val="29328B5A"/>
    <w:rsid w:val="293C938A"/>
    <w:rsid w:val="294363AA"/>
    <w:rsid w:val="2944E122"/>
    <w:rsid w:val="294A3D46"/>
    <w:rsid w:val="294ECDBB"/>
    <w:rsid w:val="2953D808"/>
    <w:rsid w:val="29576BEE"/>
    <w:rsid w:val="295AAC92"/>
    <w:rsid w:val="295B8F53"/>
    <w:rsid w:val="295C17A1"/>
    <w:rsid w:val="295CA469"/>
    <w:rsid w:val="295F743A"/>
    <w:rsid w:val="296199CC"/>
    <w:rsid w:val="296208B0"/>
    <w:rsid w:val="296500C0"/>
    <w:rsid w:val="296855D8"/>
    <w:rsid w:val="296A3F65"/>
    <w:rsid w:val="296F3FC8"/>
    <w:rsid w:val="2973B0C7"/>
    <w:rsid w:val="2979C73C"/>
    <w:rsid w:val="297E7EF8"/>
    <w:rsid w:val="2998B161"/>
    <w:rsid w:val="299E88EC"/>
    <w:rsid w:val="29A28B29"/>
    <w:rsid w:val="29A5DFE9"/>
    <w:rsid w:val="29A609A6"/>
    <w:rsid w:val="29A71152"/>
    <w:rsid w:val="29C07E55"/>
    <w:rsid w:val="29C3051E"/>
    <w:rsid w:val="29C46B11"/>
    <w:rsid w:val="29C4FAB7"/>
    <w:rsid w:val="29CD18A7"/>
    <w:rsid w:val="29CE71E5"/>
    <w:rsid w:val="29D632C8"/>
    <w:rsid w:val="29E604F9"/>
    <w:rsid w:val="29E7E117"/>
    <w:rsid w:val="29E983EE"/>
    <w:rsid w:val="29EA0E5A"/>
    <w:rsid w:val="29EF1199"/>
    <w:rsid w:val="29F02BEA"/>
    <w:rsid w:val="29F388C7"/>
    <w:rsid w:val="29FB0C4B"/>
    <w:rsid w:val="29FB868B"/>
    <w:rsid w:val="29FBBBA0"/>
    <w:rsid w:val="2A003E43"/>
    <w:rsid w:val="2A078920"/>
    <w:rsid w:val="2A0B97CB"/>
    <w:rsid w:val="2A110E05"/>
    <w:rsid w:val="2A167EFC"/>
    <w:rsid w:val="2A1C91DA"/>
    <w:rsid w:val="2A1EB9BB"/>
    <w:rsid w:val="2A2C9630"/>
    <w:rsid w:val="2A336633"/>
    <w:rsid w:val="2A338B09"/>
    <w:rsid w:val="2A343C0C"/>
    <w:rsid w:val="2A379C6E"/>
    <w:rsid w:val="2A44F7FB"/>
    <w:rsid w:val="2A4847C7"/>
    <w:rsid w:val="2A52F04C"/>
    <w:rsid w:val="2A55FEAA"/>
    <w:rsid w:val="2A5E6889"/>
    <w:rsid w:val="2A65D287"/>
    <w:rsid w:val="2A6929EC"/>
    <w:rsid w:val="2A76F040"/>
    <w:rsid w:val="2A7BBF4D"/>
    <w:rsid w:val="2A7D1892"/>
    <w:rsid w:val="2A7E2E01"/>
    <w:rsid w:val="2A81D6D0"/>
    <w:rsid w:val="2A832366"/>
    <w:rsid w:val="2A83FACD"/>
    <w:rsid w:val="2A89249D"/>
    <w:rsid w:val="2A8BCD06"/>
    <w:rsid w:val="2A8CEE30"/>
    <w:rsid w:val="2A8EDBFF"/>
    <w:rsid w:val="2A9403FC"/>
    <w:rsid w:val="2A949A5C"/>
    <w:rsid w:val="2A95E260"/>
    <w:rsid w:val="2A95F086"/>
    <w:rsid w:val="2A96FC4F"/>
    <w:rsid w:val="2A984BCD"/>
    <w:rsid w:val="2A9D5FE8"/>
    <w:rsid w:val="2AA21A5D"/>
    <w:rsid w:val="2AAD37EE"/>
    <w:rsid w:val="2AB24EC0"/>
    <w:rsid w:val="2AB3D2C0"/>
    <w:rsid w:val="2AC5D238"/>
    <w:rsid w:val="2AC7EA90"/>
    <w:rsid w:val="2ACF3A23"/>
    <w:rsid w:val="2AD538C5"/>
    <w:rsid w:val="2ADBE932"/>
    <w:rsid w:val="2ADD2169"/>
    <w:rsid w:val="2AEA9A69"/>
    <w:rsid w:val="2AF129E1"/>
    <w:rsid w:val="2AF8E0C6"/>
    <w:rsid w:val="2B1F4E5A"/>
    <w:rsid w:val="2B2497C9"/>
    <w:rsid w:val="2B25E9C6"/>
    <w:rsid w:val="2B287AA4"/>
    <w:rsid w:val="2B2C1E66"/>
    <w:rsid w:val="2B305364"/>
    <w:rsid w:val="2B30599B"/>
    <w:rsid w:val="2B336315"/>
    <w:rsid w:val="2B348C3E"/>
    <w:rsid w:val="2B39E9F5"/>
    <w:rsid w:val="2B456793"/>
    <w:rsid w:val="2B47169C"/>
    <w:rsid w:val="2B4C194D"/>
    <w:rsid w:val="2B4CBBC8"/>
    <w:rsid w:val="2B4D4EB4"/>
    <w:rsid w:val="2B56A235"/>
    <w:rsid w:val="2B5A34AD"/>
    <w:rsid w:val="2B5C2296"/>
    <w:rsid w:val="2B5D19AA"/>
    <w:rsid w:val="2B7D5D52"/>
    <w:rsid w:val="2B83000E"/>
    <w:rsid w:val="2B88B65B"/>
    <w:rsid w:val="2B8CF51F"/>
    <w:rsid w:val="2B98B46A"/>
    <w:rsid w:val="2B9DD754"/>
    <w:rsid w:val="2BA29DAB"/>
    <w:rsid w:val="2BA3D45C"/>
    <w:rsid w:val="2BC25F06"/>
    <w:rsid w:val="2BC416D8"/>
    <w:rsid w:val="2BC83A45"/>
    <w:rsid w:val="2BCCAFA7"/>
    <w:rsid w:val="2BCFB064"/>
    <w:rsid w:val="2BCFDDEB"/>
    <w:rsid w:val="2BD046E9"/>
    <w:rsid w:val="2BD81D4B"/>
    <w:rsid w:val="2BD867A6"/>
    <w:rsid w:val="2BD9EAE4"/>
    <w:rsid w:val="2BDB162A"/>
    <w:rsid w:val="2BE58321"/>
    <w:rsid w:val="2BE6C34D"/>
    <w:rsid w:val="2BE7DB31"/>
    <w:rsid w:val="2BEE39F5"/>
    <w:rsid w:val="2BF07578"/>
    <w:rsid w:val="2BF0CD8A"/>
    <w:rsid w:val="2BF3C9CB"/>
    <w:rsid w:val="2C05B39D"/>
    <w:rsid w:val="2C0A691E"/>
    <w:rsid w:val="2C0BE67C"/>
    <w:rsid w:val="2C0D42DA"/>
    <w:rsid w:val="2C13C371"/>
    <w:rsid w:val="2C14B5DE"/>
    <w:rsid w:val="2C1A515C"/>
    <w:rsid w:val="2C208222"/>
    <w:rsid w:val="2C24C32C"/>
    <w:rsid w:val="2C2A2A2C"/>
    <w:rsid w:val="2C2BA782"/>
    <w:rsid w:val="2C2F1B80"/>
    <w:rsid w:val="2C326820"/>
    <w:rsid w:val="2C36145E"/>
    <w:rsid w:val="2C41778E"/>
    <w:rsid w:val="2C60D0A6"/>
    <w:rsid w:val="2C653083"/>
    <w:rsid w:val="2C6A7A0E"/>
    <w:rsid w:val="2C6B6631"/>
    <w:rsid w:val="2C71381D"/>
    <w:rsid w:val="2C74CE04"/>
    <w:rsid w:val="2C767985"/>
    <w:rsid w:val="2C7A5DAA"/>
    <w:rsid w:val="2C7E630A"/>
    <w:rsid w:val="2C7FA075"/>
    <w:rsid w:val="2C81C14D"/>
    <w:rsid w:val="2C82351B"/>
    <w:rsid w:val="2C826692"/>
    <w:rsid w:val="2C85177F"/>
    <w:rsid w:val="2C8A0232"/>
    <w:rsid w:val="2C8FEFEB"/>
    <w:rsid w:val="2C9BA563"/>
    <w:rsid w:val="2CABBE40"/>
    <w:rsid w:val="2CAC4E6A"/>
    <w:rsid w:val="2CB379BE"/>
    <w:rsid w:val="2CBAAD7F"/>
    <w:rsid w:val="2CBBBD74"/>
    <w:rsid w:val="2CBFF471"/>
    <w:rsid w:val="2CC1E71D"/>
    <w:rsid w:val="2CC2F5EA"/>
    <w:rsid w:val="2CCAD18C"/>
    <w:rsid w:val="2CCAF502"/>
    <w:rsid w:val="2CCBCF0A"/>
    <w:rsid w:val="2CCD236D"/>
    <w:rsid w:val="2CCDA7B3"/>
    <w:rsid w:val="2CCE7757"/>
    <w:rsid w:val="2CD13C3D"/>
    <w:rsid w:val="2CD47883"/>
    <w:rsid w:val="2CD683BD"/>
    <w:rsid w:val="2CE4EA2E"/>
    <w:rsid w:val="2CF825FF"/>
    <w:rsid w:val="2CFE4BEB"/>
    <w:rsid w:val="2D00FB34"/>
    <w:rsid w:val="2D02C71E"/>
    <w:rsid w:val="2D033AA8"/>
    <w:rsid w:val="2D0BA538"/>
    <w:rsid w:val="2D0CF89F"/>
    <w:rsid w:val="2D0D071C"/>
    <w:rsid w:val="2D1225D3"/>
    <w:rsid w:val="2D1715CB"/>
    <w:rsid w:val="2D1FBDD0"/>
    <w:rsid w:val="2D20E432"/>
    <w:rsid w:val="2D23278A"/>
    <w:rsid w:val="2D236486"/>
    <w:rsid w:val="2D24D712"/>
    <w:rsid w:val="2D26FED8"/>
    <w:rsid w:val="2D283FAE"/>
    <w:rsid w:val="2D29A680"/>
    <w:rsid w:val="2D3568CC"/>
    <w:rsid w:val="2D3CB9F6"/>
    <w:rsid w:val="2D4030C2"/>
    <w:rsid w:val="2D4EF99E"/>
    <w:rsid w:val="2D50E10C"/>
    <w:rsid w:val="2D522A55"/>
    <w:rsid w:val="2D52F43F"/>
    <w:rsid w:val="2D5C9359"/>
    <w:rsid w:val="2D6023AD"/>
    <w:rsid w:val="2D632BB5"/>
    <w:rsid w:val="2D6FAA22"/>
    <w:rsid w:val="2D77AEF7"/>
    <w:rsid w:val="2D7882F2"/>
    <w:rsid w:val="2D7DCE62"/>
    <w:rsid w:val="2D85AD34"/>
    <w:rsid w:val="2D871F7D"/>
    <w:rsid w:val="2D89B077"/>
    <w:rsid w:val="2D9A5794"/>
    <w:rsid w:val="2D9C7EE5"/>
    <w:rsid w:val="2D9E1FC8"/>
    <w:rsid w:val="2D9F7D45"/>
    <w:rsid w:val="2DA2CDBA"/>
    <w:rsid w:val="2DACC57D"/>
    <w:rsid w:val="2DC9895F"/>
    <w:rsid w:val="2DDACA3E"/>
    <w:rsid w:val="2DDEBF3A"/>
    <w:rsid w:val="2DDF45D4"/>
    <w:rsid w:val="2DE426A3"/>
    <w:rsid w:val="2DEB98EB"/>
    <w:rsid w:val="2DF2F869"/>
    <w:rsid w:val="2DFD8036"/>
    <w:rsid w:val="2E101ABF"/>
    <w:rsid w:val="2E1F7349"/>
    <w:rsid w:val="2E233593"/>
    <w:rsid w:val="2E23508B"/>
    <w:rsid w:val="2E2F42CC"/>
    <w:rsid w:val="2E3071C3"/>
    <w:rsid w:val="2E307A08"/>
    <w:rsid w:val="2E32555D"/>
    <w:rsid w:val="2E35AB18"/>
    <w:rsid w:val="2E3DCC35"/>
    <w:rsid w:val="2E3E7E1A"/>
    <w:rsid w:val="2E3E9849"/>
    <w:rsid w:val="2E4004E5"/>
    <w:rsid w:val="2E435AAB"/>
    <w:rsid w:val="2E43BBB8"/>
    <w:rsid w:val="2E45767E"/>
    <w:rsid w:val="2E46084E"/>
    <w:rsid w:val="2E478DC9"/>
    <w:rsid w:val="2E5748B8"/>
    <w:rsid w:val="2E6CEB86"/>
    <w:rsid w:val="2E6D06FA"/>
    <w:rsid w:val="2E702FC9"/>
    <w:rsid w:val="2E752CD0"/>
    <w:rsid w:val="2E7AC427"/>
    <w:rsid w:val="2E808C8F"/>
    <w:rsid w:val="2E81D3AE"/>
    <w:rsid w:val="2E87EC0D"/>
    <w:rsid w:val="2E890D86"/>
    <w:rsid w:val="2E8E1DCE"/>
    <w:rsid w:val="2E9133E5"/>
    <w:rsid w:val="2E965E43"/>
    <w:rsid w:val="2EAB6C3C"/>
    <w:rsid w:val="2EADA071"/>
    <w:rsid w:val="2EB0A6CE"/>
    <w:rsid w:val="2EB42E77"/>
    <w:rsid w:val="2EB950CF"/>
    <w:rsid w:val="2EBB520C"/>
    <w:rsid w:val="2EC3D271"/>
    <w:rsid w:val="2EC7251E"/>
    <w:rsid w:val="2EC789C5"/>
    <w:rsid w:val="2EC88DC4"/>
    <w:rsid w:val="2ECDFA1F"/>
    <w:rsid w:val="2ECF58BF"/>
    <w:rsid w:val="2ED01852"/>
    <w:rsid w:val="2ED52A29"/>
    <w:rsid w:val="2ED706EE"/>
    <w:rsid w:val="2ED7FB4E"/>
    <w:rsid w:val="2ED9C585"/>
    <w:rsid w:val="2EDA644C"/>
    <w:rsid w:val="2EDAB068"/>
    <w:rsid w:val="2EDC1EC7"/>
    <w:rsid w:val="2EDC5963"/>
    <w:rsid w:val="2EE0EE60"/>
    <w:rsid w:val="2EE52639"/>
    <w:rsid w:val="2EF78D6E"/>
    <w:rsid w:val="2EFAE15D"/>
    <w:rsid w:val="2EFC92A5"/>
    <w:rsid w:val="2F0054C5"/>
    <w:rsid w:val="2F06B468"/>
    <w:rsid w:val="2F0B9F8E"/>
    <w:rsid w:val="2F0F0B53"/>
    <w:rsid w:val="2F1795DB"/>
    <w:rsid w:val="2F1D042B"/>
    <w:rsid w:val="2F1E7409"/>
    <w:rsid w:val="2F1FFEFE"/>
    <w:rsid w:val="2F216F6B"/>
    <w:rsid w:val="2F23F5B3"/>
    <w:rsid w:val="2F273BF0"/>
    <w:rsid w:val="2F27C9BE"/>
    <w:rsid w:val="2F2F6D13"/>
    <w:rsid w:val="2F2F8708"/>
    <w:rsid w:val="2F386970"/>
    <w:rsid w:val="2F3B1446"/>
    <w:rsid w:val="2F3E118D"/>
    <w:rsid w:val="2F448347"/>
    <w:rsid w:val="2F4C03CF"/>
    <w:rsid w:val="2F5048B3"/>
    <w:rsid w:val="2F592EC8"/>
    <w:rsid w:val="2F59C95B"/>
    <w:rsid w:val="2F5A828E"/>
    <w:rsid w:val="2F5A9063"/>
    <w:rsid w:val="2F5CA4A0"/>
    <w:rsid w:val="2F6A5325"/>
    <w:rsid w:val="2F6F84BE"/>
    <w:rsid w:val="2F704B3B"/>
    <w:rsid w:val="2F758F73"/>
    <w:rsid w:val="2F79D5E2"/>
    <w:rsid w:val="2F8563A9"/>
    <w:rsid w:val="2F88A2D2"/>
    <w:rsid w:val="2F892ECF"/>
    <w:rsid w:val="2F893A62"/>
    <w:rsid w:val="2F8B344D"/>
    <w:rsid w:val="2F8B65F9"/>
    <w:rsid w:val="2F94E0F7"/>
    <w:rsid w:val="2F966E92"/>
    <w:rsid w:val="2F9A4F30"/>
    <w:rsid w:val="2FA5259E"/>
    <w:rsid w:val="2FA88B41"/>
    <w:rsid w:val="2FA8B727"/>
    <w:rsid w:val="2FAAB5A4"/>
    <w:rsid w:val="2FAB3C0B"/>
    <w:rsid w:val="2FABC288"/>
    <w:rsid w:val="2FADF8A6"/>
    <w:rsid w:val="2FB1ED15"/>
    <w:rsid w:val="2FB3F70B"/>
    <w:rsid w:val="2FBE6000"/>
    <w:rsid w:val="2FBEBCD7"/>
    <w:rsid w:val="2FCCECBC"/>
    <w:rsid w:val="2FCEC191"/>
    <w:rsid w:val="2FCF547E"/>
    <w:rsid w:val="2FD2E23E"/>
    <w:rsid w:val="2FD365F8"/>
    <w:rsid w:val="2FD4DA10"/>
    <w:rsid w:val="2FD6E825"/>
    <w:rsid w:val="2FD719FB"/>
    <w:rsid w:val="2FDA0C96"/>
    <w:rsid w:val="2FDEFE36"/>
    <w:rsid w:val="2FE1234A"/>
    <w:rsid w:val="2FE758B3"/>
    <w:rsid w:val="2FF0CE3D"/>
    <w:rsid w:val="2FF106B9"/>
    <w:rsid w:val="2FF5A9C5"/>
    <w:rsid w:val="2FFE07B1"/>
    <w:rsid w:val="3000F8DE"/>
    <w:rsid w:val="30017619"/>
    <w:rsid w:val="300B6AAC"/>
    <w:rsid w:val="300CA09D"/>
    <w:rsid w:val="3012827D"/>
    <w:rsid w:val="301433AE"/>
    <w:rsid w:val="3015582E"/>
    <w:rsid w:val="301A0428"/>
    <w:rsid w:val="301EAC33"/>
    <w:rsid w:val="30218AA4"/>
    <w:rsid w:val="30237C4E"/>
    <w:rsid w:val="3024B849"/>
    <w:rsid w:val="3027C367"/>
    <w:rsid w:val="302BCFA1"/>
    <w:rsid w:val="3031CE8F"/>
    <w:rsid w:val="30331D7A"/>
    <w:rsid w:val="303EEFE4"/>
    <w:rsid w:val="303F24B8"/>
    <w:rsid w:val="303F409B"/>
    <w:rsid w:val="3050D6CF"/>
    <w:rsid w:val="30533A9B"/>
    <w:rsid w:val="3057E925"/>
    <w:rsid w:val="305F72EB"/>
    <w:rsid w:val="307365E1"/>
    <w:rsid w:val="307550C7"/>
    <w:rsid w:val="3079AC26"/>
    <w:rsid w:val="307AF984"/>
    <w:rsid w:val="3083869F"/>
    <w:rsid w:val="3084D43B"/>
    <w:rsid w:val="308668E6"/>
    <w:rsid w:val="308CF211"/>
    <w:rsid w:val="308D265F"/>
    <w:rsid w:val="308EB9FF"/>
    <w:rsid w:val="3094E0DF"/>
    <w:rsid w:val="309DDE8F"/>
    <w:rsid w:val="30A8E9AF"/>
    <w:rsid w:val="30A92E6D"/>
    <w:rsid w:val="30A94D34"/>
    <w:rsid w:val="30AD5B62"/>
    <w:rsid w:val="30B0EF5E"/>
    <w:rsid w:val="30B33787"/>
    <w:rsid w:val="30BC194C"/>
    <w:rsid w:val="30C13DC9"/>
    <w:rsid w:val="30C14186"/>
    <w:rsid w:val="30C27591"/>
    <w:rsid w:val="30C48E92"/>
    <w:rsid w:val="30C525CE"/>
    <w:rsid w:val="30C75F83"/>
    <w:rsid w:val="30C7F86D"/>
    <w:rsid w:val="30CB0FBF"/>
    <w:rsid w:val="30D435D2"/>
    <w:rsid w:val="30D679D4"/>
    <w:rsid w:val="30D8AF08"/>
    <w:rsid w:val="30D94F06"/>
    <w:rsid w:val="30D9731B"/>
    <w:rsid w:val="30DEA77B"/>
    <w:rsid w:val="30DF9DAE"/>
    <w:rsid w:val="30E77AC5"/>
    <w:rsid w:val="30E7C6FA"/>
    <w:rsid w:val="30EE5A4E"/>
    <w:rsid w:val="30F12FFF"/>
    <w:rsid w:val="310DE353"/>
    <w:rsid w:val="31187EEE"/>
    <w:rsid w:val="311CE177"/>
    <w:rsid w:val="311D0EF2"/>
    <w:rsid w:val="312022B0"/>
    <w:rsid w:val="31211A01"/>
    <w:rsid w:val="31298DC8"/>
    <w:rsid w:val="312EC36A"/>
    <w:rsid w:val="313117D0"/>
    <w:rsid w:val="31387A88"/>
    <w:rsid w:val="31395E7D"/>
    <w:rsid w:val="313A9903"/>
    <w:rsid w:val="313B0B7D"/>
    <w:rsid w:val="313D2C32"/>
    <w:rsid w:val="3140E661"/>
    <w:rsid w:val="3146C241"/>
    <w:rsid w:val="314D1C3E"/>
    <w:rsid w:val="315BB945"/>
    <w:rsid w:val="315E181D"/>
    <w:rsid w:val="315F7A64"/>
    <w:rsid w:val="31601C54"/>
    <w:rsid w:val="31680A9E"/>
    <w:rsid w:val="31690EE5"/>
    <w:rsid w:val="316A86A0"/>
    <w:rsid w:val="316F45A4"/>
    <w:rsid w:val="317171FE"/>
    <w:rsid w:val="3178D435"/>
    <w:rsid w:val="317CB454"/>
    <w:rsid w:val="31823CF6"/>
    <w:rsid w:val="31930E28"/>
    <w:rsid w:val="319387B9"/>
    <w:rsid w:val="3193AD05"/>
    <w:rsid w:val="319A9CC4"/>
    <w:rsid w:val="31A12B21"/>
    <w:rsid w:val="31A438DB"/>
    <w:rsid w:val="31A7C3F9"/>
    <w:rsid w:val="31AD433B"/>
    <w:rsid w:val="31B3A5EF"/>
    <w:rsid w:val="31B5BE85"/>
    <w:rsid w:val="31BAD3E6"/>
    <w:rsid w:val="31C456C5"/>
    <w:rsid w:val="31C63FE7"/>
    <w:rsid w:val="31CC789A"/>
    <w:rsid w:val="31D13FF9"/>
    <w:rsid w:val="31DB0BF4"/>
    <w:rsid w:val="31DB3136"/>
    <w:rsid w:val="31DCC83E"/>
    <w:rsid w:val="31DD6499"/>
    <w:rsid w:val="31E349DD"/>
    <w:rsid w:val="31E6CF0D"/>
    <w:rsid w:val="31EA6702"/>
    <w:rsid w:val="31EEE79C"/>
    <w:rsid w:val="31F17E98"/>
    <w:rsid w:val="31F4CCB0"/>
    <w:rsid w:val="32003CD1"/>
    <w:rsid w:val="32012D2D"/>
    <w:rsid w:val="3204C20D"/>
    <w:rsid w:val="320A1AEF"/>
    <w:rsid w:val="320CBA13"/>
    <w:rsid w:val="320E1EDC"/>
    <w:rsid w:val="320F4287"/>
    <w:rsid w:val="321100D7"/>
    <w:rsid w:val="32179CEC"/>
    <w:rsid w:val="3219B307"/>
    <w:rsid w:val="32218882"/>
    <w:rsid w:val="3223E4D6"/>
    <w:rsid w:val="3225C905"/>
    <w:rsid w:val="3226C741"/>
    <w:rsid w:val="3227E395"/>
    <w:rsid w:val="322BD085"/>
    <w:rsid w:val="322DECC1"/>
    <w:rsid w:val="323C34EB"/>
    <w:rsid w:val="323CC9DF"/>
    <w:rsid w:val="323D19FC"/>
    <w:rsid w:val="3240ABBD"/>
    <w:rsid w:val="324832B1"/>
    <w:rsid w:val="3250E333"/>
    <w:rsid w:val="325267F0"/>
    <w:rsid w:val="325B58C1"/>
    <w:rsid w:val="325E5ECF"/>
    <w:rsid w:val="326048FB"/>
    <w:rsid w:val="326E1342"/>
    <w:rsid w:val="326F9261"/>
    <w:rsid w:val="3274E29C"/>
    <w:rsid w:val="327652C8"/>
    <w:rsid w:val="327E69B4"/>
    <w:rsid w:val="328D6180"/>
    <w:rsid w:val="32980BAF"/>
    <w:rsid w:val="3299550B"/>
    <w:rsid w:val="329A6852"/>
    <w:rsid w:val="329EEDC7"/>
    <w:rsid w:val="32A11CF0"/>
    <w:rsid w:val="32A910D5"/>
    <w:rsid w:val="32A9CC9B"/>
    <w:rsid w:val="32AA6184"/>
    <w:rsid w:val="32B02ECC"/>
    <w:rsid w:val="32C83079"/>
    <w:rsid w:val="32CB0A38"/>
    <w:rsid w:val="32CBCDE1"/>
    <w:rsid w:val="32CBEEDD"/>
    <w:rsid w:val="32D86ABC"/>
    <w:rsid w:val="32DAB903"/>
    <w:rsid w:val="32E2AC18"/>
    <w:rsid w:val="32E8ADBA"/>
    <w:rsid w:val="32EE37B1"/>
    <w:rsid w:val="32F22279"/>
    <w:rsid w:val="32F30887"/>
    <w:rsid w:val="32FB125F"/>
    <w:rsid w:val="32FDAFA5"/>
    <w:rsid w:val="32FE001A"/>
    <w:rsid w:val="330A3F55"/>
    <w:rsid w:val="33114FC2"/>
    <w:rsid w:val="3313B2EB"/>
    <w:rsid w:val="3317C3A3"/>
    <w:rsid w:val="331C0E18"/>
    <w:rsid w:val="332409E3"/>
    <w:rsid w:val="33318A1C"/>
    <w:rsid w:val="3333598F"/>
    <w:rsid w:val="333DD6DC"/>
    <w:rsid w:val="3343C80A"/>
    <w:rsid w:val="33575D5D"/>
    <w:rsid w:val="335B57AB"/>
    <w:rsid w:val="336058CC"/>
    <w:rsid w:val="336259A3"/>
    <w:rsid w:val="33627FE0"/>
    <w:rsid w:val="3365E8A2"/>
    <w:rsid w:val="3367F3B1"/>
    <w:rsid w:val="336D1CBA"/>
    <w:rsid w:val="336DFD66"/>
    <w:rsid w:val="336F6C3E"/>
    <w:rsid w:val="3371E7C0"/>
    <w:rsid w:val="3372ECE8"/>
    <w:rsid w:val="3374356B"/>
    <w:rsid w:val="33756DDC"/>
    <w:rsid w:val="33758D2A"/>
    <w:rsid w:val="3376EA1F"/>
    <w:rsid w:val="337931E2"/>
    <w:rsid w:val="337BECD2"/>
    <w:rsid w:val="33827B42"/>
    <w:rsid w:val="33842659"/>
    <w:rsid w:val="338A13C4"/>
    <w:rsid w:val="338D27CF"/>
    <w:rsid w:val="338EE663"/>
    <w:rsid w:val="33936F51"/>
    <w:rsid w:val="339BC74B"/>
    <w:rsid w:val="33A1D17C"/>
    <w:rsid w:val="33A7C008"/>
    <w:rsid w:val="33AED133"/>
    <w:rsid w:val="33BA3C5A"/>
    <w:rsid w:val="33BDA44F"/>
    <w:rsid w:val="33BEB961"/>
    <w:rsid w:val="33C358BB"/>
    <w:rsid w:val="33C49079"/>
    <w:rsid w:val="33C7F86A"/>
    <w:rsid w:val="33D0252C"/>
    <w:rsid w:val="33D4ECB3"/>
    <w:rsid w:val="33D5EDC9"/>
    <w:rsid w:val="33DD1BD6"/>
    <w:rsid w:val="33E2A644"/>
    <w:rsid w:val="33EAAEFB"/>
    <w:rsid w:val="33FDB15C"/>
    <w:rsid w:val="33FED15B"/>
    <w:rsid w:val="33FF7982"/>
    <w:rsid w:val="3406074D"/>
    <w:rsid w:val="3408962F"/>
    <w:rsid w:val="3414EBB4"/>
    <w:rsid w:val="3416E2DC"/>
    <w:rsid w:val="34181C81"/>
    <w:rsid w:val="341AD4D9"/>
    <w:rsid w:val="341E4751"/>
    <w:rsid w:val="34339E7F"/>
    <w:rsid w:val="34384D73"/>
    <w:rsid w:val="34394F77"/>
    <w:rsid w:val="343B7A42"/>
    <w:rsid w:val="343BF0AC"/>
    <w:rsid w:val="343C2A8C"/>
    <w:rsid w:val="34438CCA"/>
    <w:rsid w:val="34463B17"/>
    <w:rsid w:val="344A0455"/>
    <w:rsid w:val="34545953"/>
    <w:rsid w:val="34585424"/>
    <w:rsid w:val="34592F4C"/>
    <w:rsid w:val="345B6AB5"/>
    <w:rsid w:val="34614DBC"/>
    <w:rsid w:val="3467228E"/>
    <w:rsid w:val="3467F995"/>
    <w:rsid w:val="3467FE1E"/>
    <w:rsid w:val="346EDEE9"/>
    <w:rsid w:val="3470D0A7"/>
    <w:rsid w:val="34834450"/>
    <w:rsid w:val="3485C4D1"/>
    <w:rsid w:val="3489C582"/>
    <w:rsid w:val="348E42FC"/>
    <w:rsid w:val="3491EF6C"/>
    <w:rsid w:val="3494FA29"/>
    <w:rsid w:val="34972E98"/>
    <w:rsid w:val="34983324"/>
    <w:rsid w:val="34993DB5"/>
    <w:rsid w:val="3499A92D"/>
    <w:rsid w:val="349E9448"/>
    <w:rsid w:val="349F940B"/>
    <w:rsid w:val="34A1F0E0"/>
    <w:rsid w:val="34A247CD"/>
    <w:rsid w:val="34A53629"/>
    <w:rsid w:val="34A5585A"/>
    <w:rsid w:val="34AA91E8"/>
    <w:rsid w:val="34B1836A"/>
    <w:rsid w:val="34B53A30"/>
    <w:rsid w:val="34B7C746"/>
    <w:rsid w:val="34B80E70"/>
    <w:rsid w:val="34B9C306"/>
    <w:rsid w:val="34BF525A"/>
    <w:rsid w:val="34C4F4D9"/>
    <w:rsid w:val="34CA9824"/>
    <w:rsid w:val="34D0CD7F"/>
    <w:rsid w:val="34DA4F8F"/>
    <w:rsid w:val="34DB3F14"/>
    <w:rsid w:val="34DDD011"/>
    <w:rsid w:val="34E8F648"/>
    <w:rsid w:val="34E94FE8"/>
    <w:rsid w:val="34ED8BAC"/>
    <w:rsid w:val="34EDE63C"/>
    <w:rsid w:val="34F0E53A"/>
    <w:rsid w:val="34F31A62"/>
    <w:rsid w:val="34FE3793"/>
    <w:rsid w:val="34FFBD63"/>
    <w:rsid w:val="35002D27"/>
    <w:rsid w:val="3506534F"/>
    <w:rsid w:val="350844C8"/>
    <w:rsid w:val="3515991B"/>
    <w:rsid w:val="351C40FB"/>
    <w:rsid w:val="351DAD75"/>
    <w:rsid w:val="351EDD8E"/>
    <w:rsid w:val="3520861E"/>
    <w:rsid w:val="3532D867"/>
    <w:rsid w:val="35375364"/>
    <w:rsid w:val="353D7DF1"/>
    <w:rsid w:val="353EBCDE"/>
    <w:rsid w:val="354B1609"/>
    <w:rsid w:val="355176A0"/>
    <w:rsid w:val="3553E3E3"/>
    <w:rsid w:val="3559F9DE"/>
    <w:rsid w:val="355AFD28"/>
    <w:rsid w:val="355B6290"/>
    <w:rsid w:val="355C8349"/>
    <w:rsid w:val="356D4367"/>
    <w:rsid w:val="35709082"/>
    <w:rsid w:val="35727554"/>
    <w:rsid w:val="35754F1D"/>
    <w:rsid w:val="357D3929"/>
    <w:rsid w:val="3581F3DE"/>
    <w:rsid w:val="35853BA4"/>
    <w:rsid w:val="3589F644"/>
    <w:rsid w:val="358C8F44"/>
    <w:rsid w:val="3592C802"/>
    <w:rsid w:val="359FDE4C"/>
    <w:rsid w:val="35A127B8"/>
    <w:rsid w:val="35A175C5"/>
    <w:rsid w:val="35A6FA14"/>
    <w:rsid w:val="35A8E433"/>
    <w:rsid w:val="35ABF1D3"/>
    <w:rsid w:val="35ACD159"/>
    <w:rsid w:val="35BAB5A7"/>
    <w:rsid w:val="35BC751D"/>
    <w:rsid w:val="35C08656"/>
    <w:rsid w:val="35DCD152"/>
    <w:rsid w:val="35E04FA8"/>
    <w:rsid w:val="35F29F3C"/>
    <w:rsid w:val="35F50EE1"/>
    <w:rsid w:val="35FABD0D"/>
    <w:rsid w:val="35FC8F3C"/>
    <w:rsid w:val="36088E46"/>
    <w:rsid w:val="3609A4AA"/>
    <w:rsid w:val="360BE79F"/>
    <w:rsid w:val="361261FE"/>
    <w:rsid w:val="3613F221"/>
    <w:rsid w:val="3614C240"/>
    <w:rsid w:val="3616786D"/>
    <w:rsid w:val="36172053"/>
    <w:rsid w:val="361B20B2"/>
    <w:rsid w:val="361DF87B"/>
    <w:rsid w:val="36216C2B"/>
    <w:rsid w:val="3621E9E0"/>
    <w:rsid w:val="362734C3"/>
    <w:rsid w:val="362C69D4"/>
    <w:rsid w:val="362C8A38"/>
    <w:rsid w:val="3631F7B4"/>
    <w:rsid w:val="36326D5B"/>
    <w:rsid w:val="363777EE"/>
    <w:rsid w:val="363BE007"/>
    <w:rsid w:val="364079F1"/>
    <w:rsid w:val="3642ADA7"/>
    <w:rsid w:val="3656A4AB"/>
    <w:rsid w:val="3658B704"/>
    <w:rsid w:val="365EC3CA"/>
    <w:rsid w:val="365FAA2D"/>
    <w:rsid w:val="3668B480"/>
    <w:rsid w:val="366F0985"/>
    <w:rsid w:val="36768C3A"/>
    <w:rsid w:val="3684C6A9"/>
    <w:rsid w:val="3686C3AA"/>
    <w:rsid w:val="36878171"/>
    <w:rsid w:val="368BAC7D"/>
    <w:rsid w:val="36950EAC"/>
    <w:rsid w:val="36A99A07"/>
    <w:rsid w:val="36A9BF6C"/>
    <w:rsid w:val="36B66417"/>
    <w:rsid w:val="36B94452"/>
    <w:rsid w:val="36BC62F3"/>
    <w:rsid w:val="36BDD4FE"/>
    <w:rsid w:val="36C331D3"/>
    <w:rsid w:val="36C60B6B"/>
    <w:rsid w:val="36C7672D"/>
    <w:rsid w:val="36CF304B"/>
    <w:rsid w:val="36DED13D"/>
    <w:rsid w:val="36E54CD3"/>
    <w:rsid w:val="36EEB40E"/>
    <w:rsid w:val="36F33104"/>
    <w:rsid w:val="36F61976"/>
    <w:rsid w:val="36FD00E0"/>
    <w:rsid w:val="36FE4A85"/>
    <w:rsid w:val="3703065C"/>
    <w:rsid w:val="3709116D"/>
    <w:rsid w:val="370B8DDF"/>
    <w:rsid w:val="371370B6"/>
    <w:rsid w:val="37179299"/>
    <w:rsid w:val="37188EB8"/>
    <w:rsid w:val="3720FBD2"/>
    <w:rsid w:val="3723F169"/>
    <w:rsid w:val="3728B2A5"/>
    <w:rsid w:val="372E172F"/>
    <w:rsid w:val="373292DB"/>
    <w:rsid w:val="3736B819"/>
    <w:rsid w:val="373A6155"/>
    <w:rsid w:val="3741134F"/>
    <w:rsid w:val="3743F8A3"/>
    <w:rsid w:val="37481AEF"/>
    <w:rsid w:val="3749BBA0"/>
    <w:rsid w:val="3755C962"/>
    <w:rsid w:val="3758B44E"/>
    <w:rsid w:val="375A914A"/>
    <w:rsid w:val="375AB618"/>
    <w:rsid w:val="37633D50"/>
    <w:rsid w:val="376396F2"/>
    <w:rsid w:val="37713DC2"/>
    <w:rsid w:val="377370AD"/>
    <w:rsid w:val="3775006A"/>
    <w:rsid w:val="377C2E0D"/>
    <w:rsid w:val="37857B3E"/>
    <w:rsid w:val="3790C072"/>
    <w:rsid w:val="3791BF7B"/>
    <w:rsid w:val="379B1C88"/>
    <w:rsid w:val="379E7C96"/>
    <w:rsid w:val="37A66E40"/>
    <w:rsid w:val="37B30310"/>
    <w:rsid w:val="37B40811"/>
    <w:rsid w:val="37B9205B"/>
    <w:rsid w:val="37BCEE8C"/>
    <w:rsid w:val="37BFDB8B"/>
    <w:rsid w:val="37C59454"/>
    <w:rsid w:val="37C6B306"/>
    <w:rsid w:val="37C90044"/>
    <w:rsid w:val="37D55043"/>
    <w:rsid w:val="37DBB349"/>
    <w:rsid w:val="37E2BEF5"/>
    <w:rsid w:val="37E87A0C"/>
    <w:rsid w:val="37ED005E"/>
    <w:rsid w:val="37EE54F4"/>
    <w:rsid w:val="37F04B5F"/>
    <w:rsid w:val="37F21CC6"/>
    <w:rsid w:val="37F536CE"/>
    <w:rsid w:val="37FA4C8B"/>
    <w:rsid w:val="380FFFBC"/>
    <w:rsid w:val="381002CE"/>
    <w:rsid w:val="3813213E"/>
    <w:rsid w:val="381C6052"/>
    <w:rsid w:val="381E3359"/>
    <w:rsid w:val="382689FF"/>
    <w:rsid w:val="382A134A"/>
    <w:rsid w:val="382DF33F"/>
    <w:rsid w:val="3830A2F1"/>
    <w:rsid w:val="38430CB8"/>
    <w:rsid w:val="38475F1C"/>
    <w:rsid w:val="384D7061"/>
    <w:rsid w:val="384F4399"/>
    <w:rsid w:val="3854748A"/>
    <w:rsid w:val="3857D5C7"/>
    <w:rsid w:val="3859EC6A"/>
    <w:rsid w:val="385B58C2"/>
    <w:rsid w:val="385CACE5"/>
    <w:rsid w:val="385E605F"/>
    <w:rsid w:val="3865B27F"/>
    <w:rsid w:val="386ABCE7"/>
    <w:rsid w:val="38785CED"/>
    <w:rsid w:val="387D49FD"/>
    <w:rsid w:val="387D9B21"/>
    <w:rsid w:val="3888065C"/>
    <w:rsid w:val="38884ACC"/>
    <w:rsid w:val="388B8F7C"/>
    <w:rsid w:val="388EF413"/>
    <w:rsid w:val="38920C40"/>
    <w:rsid w:val="3893AFB1"/>
    <w:rsid w:val="389AEB4A"/>
    <w:rsid w:val="38A5B2EF"/>
    <w:rsid w:val="38A5BE90"/>
    <w:rsid w:val="38A5EF29"/>
    <w:rsid w:val="38AA2AD9"/>
    <w:rsid w:val="38AC7132"/>
    <w:rsid w:val="38AE7564"/>
    <w:rsid w:val="38B6495D"/>
    <w:rsid w:val="38B983A4"/>
    <w:rsid w:val="38BD6780"/>
    <w:rsid w:val="38C7C367"/>
    <w:rsid w:val="38C995FF"/>
    <w:rsid w:val="38CAF1CA"/>
    <w:rsid w:val="38D1DB6E"/>
    <w:rsid w:val="38D56B9D"/>
    <w:rsid w:val="38DB8F77"/>
    <w:rsid w:val="38DBCCE9"/>
    <w:rsid w:val="38DEF52C"/>
    <w:rsid w:val="38DF7544"/>
    <w:rsid w:val="38DFF925"/>
    <w:rsid w:val="38E2F9FC"/>
    <w:rsid w:val="38E741D7"/>
    <w:rsid w:val="38E8C521"/>
    <w:rsid w:val="38EA25A4"/>
    <w:rsid w:val="38EC3F04"/>
    <w:rsid w:val="38F0A17F"/>
    <w:rsid w:val="38F2AFAC"/>
    <w:rsid w:val="38F3FBF7"/>
    <w:rsid w:val="3903F0F9"/>
    <w:rsid w:val="390C45BF"/>
    <w:rsid w:val="391129E6"/>
    <w:rsid w:val="3925D3FC"/>
    <w:rsid w:val="3927E764"/>
    <w:rsid w:val="3940B556"/>
    <w:rsid w:val="39451463"/>
    <w:rsid w:val="395029DE"/>
    <w:rsid w:val="395B97F4"/>
    <w:rsid w:val="395DD966"/>
    <w:rsid w:val="396CE8A8"/>
    <w:rsid w:val="3973902F"/>
    <w:rsid w:val="39749232"/>
    <w:rsid w:val="3977A6A6"/>
    <w:rsid w:val="39795E22"/>
    <w:rsid w:val="3979E2E1"/>
    <w:rsid w:val="397CE2CF"/>
    <w:rsid w:val="3980F3FE"/>
    <w:rsid w:val="39827382"/>
    <w:rsid w:val="398675AC"/>
    <w:rsid w:val="39877508"/>
    <w:rsid w:val="39895612"/>
    <w:rsid w:val="3990DB4A"/>
    <w:rsid w:val="39919DFD"/>
    <w:rsid w:val="399E3E17"/>
    <w:rsid w:val="399EEF81"/>
    <w:rsid w:val="399F746A"/>
    <w:rsid w:val="39A02CDB"/>
    <w:rsid w:val="39A46A9C"/>
    <w:rsid w:val="39A6B583"/>
    <w:rsid w:val="39B22E82"/>
    <w:rsid w:val="39C940D8"/>
    <w:rsid w:val="39CBE62B"/>
    <w:rsid w:val="39CD5011"/>
    <w:rsid w:val="39D5AE66"/>
    <w:rsid w:val="39D91016"/>
    <w:rsid w:val="39DB29FC"/>
    <w:rsid w:val="39E37EED"/>
    <w:rsid w:val="39F1A8CF"/>
    <w:rsid w:val="39F28068"/>
    <w:rsid w:val="39F5442B"/>
    <w:rsid w:val="3A003162"/>
    <w:rsid w:val="3A0077ED"/>
    <w:rsid w:val="3A08CC97"/>
    <w:rsid w:val="3A095940"/>
    <w:rsid w:val="3A0BEFD0"/>
    <w:rsid w:val="3A0DC59D"/>
    <w:rsid w:val="3A0E56F3"/>
    <w:rsid w:val="3A0F91EC"/>
    <w:rsid w:val="3A104E67"/>
    <w:rsid w:val="3A1EB7D2"/>
    <w:rsid w:val="3A2F241D"/>
    <w:rsid w:val="3A303589"/>
    <w:rsid w:val="3A34BE1F"/>
    <w:rsid w:val="3A39B350"/>
    <w:rsid w:val="3A3D444A"/>
    <w:rsid w:val="3A3F335F"/>
    <w:rsid w:val="3A45CB23"/>
    <w:rsid w:val="3A468E27"/>
    <w:rsid w:val="3A49F78C"/>
    <w:rsid w:val="3A5012D4"/>
    <w:rsid w:val="3A51C572"/>
    <w:rsid w:val="3A52551F"/>
    <w:rsid w:val="3A555A79"/>
    <w:rsid w:val="3A5BFD61"/>
    <w:rsid w:val="3A704DB9"/>
    <w:rsid w:val="3A7CF4EC"/>
    <w:rsid w:val="3A7FFE85"/>
    <w:rsid w:val="3A85311A"/>
    <w:rsid w:val="3A8F1225"/>
    <w:rsid w:val="3A9530D1"/>
    <w:rsid w:val="3A9773D9"/>
    <w:rsid w:val="3A99E90E"/>
    <w:rsid w:val="3A9CD1E8"/>
    <w:rsid w:val="3A9DB24C"/>
    <w:rsid w:val="3A9ECDD4"/>
    <w:rsid w:val="3AA6B41F"/>
    <w:rsid w:val="3AABAE31"/>
    <w:rsid w:val="3AAC1F79"/>
    <w:rsid w:val="3AAD7EC7"/>
    <w:rsid w:val="3AB358E2"/>
    <w:rsid w:val="3AB3B280"/>
    <w:rsid w:val="3AB8EBFC"/>
    <w:rsid w:val="3AC3E1C9"/>
    <w:rsid w:val="3AC54FBA"/>
    <w:rsid w:val="3AC67E5E"/>
    <w:rsid w:val="3ACCDADD"/>
    <w:rsid w:val="3AD47208"/>
    <w:rsid w:val="3ADD3278"/>
    <w:rsid w:val="3ADDE0C0"/>
    <w:rsid w:val="3AE07FAB"/>
    <w:rsid w:val="3AE4C349"/>
    <w:rsid w:val="3AFBE6F4"/>
    <w:rsid w:val="3AFD2813"/>
    <w:rsid w:val="3AFE9C33"/>
    <w:rsid w:val="3B00AA90"/>
    <w:rsid w:val="3B03CC6E"/>
    <w:rsid w:val="3B0A053D"/>
    <w:rsid w:val="3B0BED7C"/>
    <w:rsid w:val="3B0C7F8F"/>
    <w:rsid w:val="3B0EF551"/>
    <w:rsid w:val="3B182E73"/>
    <w:rsid w:val="3B1A3A5F"/>
    <w:rsid w:val="3B21C6A8"/>
    <w:rsid w:val="3B2D53AA"/>
    <w:rsid w:val="3B2D8242"/>
    <w:rsid w:val="3B2FA3AF"/>
    <w:rsid w:val="3B3BACD9"/>
    <w:rsid w:val="3B4746F1"/>
    <w:rsid w:val="3B4D2DE2"/>
    <w:rsid w:val="3B505D38"/>
    <w:rsid w:val="3B50DF05"/>
    <w:rsid w:val="3B5296DA"/>
    <w:rsid w:val="3B5A1AFF"/>
    <w:rsid w:val="3B5C82A3"/>
    <w:rsid w:val="3B5D9E87"/>
    <w:rsid w:val="3B600CB4"/>
    <w:rsid w:val="3B6282B2"/>
    <w:rsid w:val="3B635AB6"/>
    <w:rsid w:val="3B698E4F"/>
    <w:rsid w:val="3B6A687F"/>
    <w:rsid w:val="3B6C709B"/>
    <w:rsid w:val="3B70614D"/>
    <w:rsid w:val="3B71B567"/>
    <w:rsid w:val="3B77D096"/>
    <w:rsid w:val="3B7BFF55"/>
    <w:rsid w:val="3B7E4256"/>
    <w:rsid w:val="3B8A2E9D"/>
    <w:rsid w:val="3B8A4150"/>
    <w:rsid w:val="3B8C6C69"/>
    <w:rsid w:val="3B91DEA5"/>
    <w:rsid w:val="3B943A1C"/>
    <w:rsid w:val="3B961F64"/>
    <w:rsid w:val="3B9F490B"/>
    <w:rsid w:val="3BA6A2CF"/>
    <w:rsid w:val="3BADCFC4"/>
    <w:rsid w:val="3BB49654"/>
    <w:rsid w:val="3BB8605D"/>
    <w:rsid w:val="3BBF551B"/>
    <w:rsid w:val="3BBFA375"/>
    <w:rsid w:val="3BC05D6A"/>
    <w:rsid w:val="3BC17569"/>
    <w:rsid w:val="3BC2656D"/>
    <w:rsid w:val="3BCB5B5A"/>
    <w:rsid w:val="3BCE3826"/>
    <w:rsid w:val="3BCEFC19"/>
    <w:rsid w:val="3BCF7E4A"/>
    <w:rsid w:val="3BCFF59B"/>
    <w:rsid w:val="3BD2735D"/>
    <w:rsid w:val="3BD9F6A7"/>
    <w:rsid w:val="3BE2B737"/>
    <w:rsid w:val="3BE54CD8"/>
    <w:rsid w:val="3BE71F76"/>
    <w:rsid w:val="3BEC3587"/>
    <w:rsid w:val="3BF243F7"/>
    <w:rsid w:val="3BF4F0D5"/>
    <w:rsid w:val="3BF9066C"/>
    <w:rsid w:val="3C000CD0"/>
    <w:rsid w:val="3C09C52C"/>
    <w:rsid w:val="3C118011"/>
    <w:rsid w:val="3C118431"/>
    <w:rsid w:val="3C1250DC"/>
    <w:rsid w:val="3C1B866B"/>
    <w:rsid w:val="3C1E5EF1"/>
    <w:rsid w:val="3C22DCC4"/>
    <w:rsid w:val="3C241C61"/>
    <w:rsid w:val="3C2C9C02"/>
    <w:rsid w:val="3C4758AD"/>
    <w:rsid w:val="3C4982A9"/>
    <w:rsid w:val="3C498848"/>
    <w:rsid w:val="3C4C5554"/>
    <w:rsid w:val="3C4CCE64"/>
    <w:rsid w:val="3C4D03E6"/>
    <w:rsid w:val="3C4D3903"/>
    <w:rsid w:val="3C51CF55"/>
    <w:rsid w:val="3C54D51E"/>
    <w:rsid w:val="3C653476"/>
    <w:rsid w:val="3C6886B8"/>
    <w:rsid w:val="3C68B1CC"/>
    <w:rsid w:val="3C69BB29"/>
    <w:rsid w:val="3C6F0EC3"/>
    <w:rsid w:val="3C7B5DA8"/>
    <w:rsid w:val="3C7E0994"/>
    <w:rsid w:val="3C7FA1CD"/>
    <w:rsid w:val="3C8805D6"/>
    <w:rsid w:val="3C8CE45B"/>
    <w:rsid w:val="3C90C260"/>
    <w:rsid w:val="3C98C90C"/>
    <w:rsid w:val="3CA33084"/>
    <w:rsid w:val="3CA45B85"/>
    <w:rsid w:val="3CA8EBB4"/>
    <w:rsid w:val="3CA962DF"/>
    <w:rsid w:val="3CAFCFF4"/>
    <w:rsid w:val="3CB2F182"/>
    <w:rsid w:val="3CB40891"/>
    <w:rsid w:val="3CB671DD"/>
    <w:rsid w:val="3CB888B5"/>
    <w:rsid w:val="3CC4D9EB"/>
    <w:rsid w:val="3CC9CF90"/>
    <w:rsid w:val="3CCFFE68"/>
    <w:rsid w:val="3CD23FA1"/>
    <w:rsid w:val="3CD3287F"/>
    <w:rsid w:val="3CD73DA0"/>
    <w:rsid w:val="3CDFF867"/>
    <w:rsid w:val="3CE27988"/>
    <w:rsid w:val="3CE2A65D"/>
    <w:rsid w:val="3CE3A836"/>
    <w:rsid w:val="3CE606A4"/>
    <w:rsid w:val="3CF477B9"/>
    <w:rsid w:val="3CF54FB4"/>
    <w:rsid w:val="3CF55F99"/>
    <w:rsid w:val="3CFB8E57"/>
    <w:rsid w:val="3CFC5F07"/>
    <w:rsid w:val="3CFCA1E4"/>
    <w:rsid w:val="3CFE61E9"/>
    <w:rsid w:val="3CFF4010"/>
    <w:rsid w:val="3D052991"/>
    <w:rsid w:val="3D056A12"/>
    <w:rsid w:val="3D05756E"/>
    <w:rsid w:val="3D0BC845"/>
    <w:rsid w:val="3D0DDD75"/>
    <w:rsid w:val="3D192F06"/>
    <w:rsid w:val="3D195E41"/>
    <w:rsid w:val="3D1FE668"/>
    <w:rsid w:val="3D206E37"/>
    <w:rsid w:val="3D25A59A"/>
    <w:rsid w:val="3D2EDD57"/>
    <w:rsid w:val="3D2FB990"/>
    <w:rsid w:val="3D3020D7"/>
    <w:rsid w:val="3D321F43"/>
    <w:rsid w:val="3D338F6A"/>
    <w:rsid w:val="3D3F306E"/>
    <w:rsid w:val="3D465134"/>
    <w:rsid w:val="3D4C71A2"/>
    <w:rsid w:val="3D501A11"/>
    <w:rsid w:val="3D5228F1"/>
    <w:rsid w:val="3D566F6E"/>
    <w:rsid w:val="3D58C612"/>
    <w:rsid w:val="3D58E32D"/>
    <w:rsid w:val="3D5F30C6"/>
    <w:rsid w:val="3D6429BA"/>
    <w:rsid w:val="3D65CD44"/>
    <w:rsid w:val="3D6837DD"/>
    <w:rsid w:val="3D6FBAAF"/>
    <w:rsid w:val="3D79002D"/>
    <w:rsid w:val="3D7DC4D5"/>
    <w:rsid w:val="3D821928"/>
    <w:rsid w:val="3D924684"/>
    <w:rsid w:val="3D9401D2"/>
    <w:rsid w:val="3D9929D6"/>
    <w:rsid w:val="3D9C3DD4"/>
    <w:rsid w:val="3DA58BAB"/>
    <w:rsid w:val="3DA91C54"/>
    <w:rsid w:val="3DB23245"/>
    <w:rsid w:val="3DB57DA0"/>
    <w:rsid w:val="3DBF2180"/>
    <w:rsid w:val="3DBF6DBE"/>
    <w:rsid w:val="3DC6802C"/>
    <w:rsid w:val="3DCC7043"/>
    <w:rsid w:val="3DD0D559"/>
    <w:rsid w:val="3DD167EA"/>
    <w:rsid w:val="3DD79ECC"/>
    <w:rsid w:val="3DD8A6C8"/>
    <w:rsid w:val="3DD99FC4"/>
    <w:rsid w:val="3DDBB795"/>
    <w:rsid w:val="3DDF33E0"/>
    <w:rsid w:val="3DE47157"/>
    <w:rsid w:val="3DEE194C"/>
    <w:rsid w:val="3DF71E4E"/>
    <w:rsid w:val="3DFCB990"/>
    <w:rsid w:val="3E02C654"/>
    <w:rsid w:val="3E0350E8"/>
    <w:rsid w:val="3E050F54"/>
    <w:rsid w:val="3E093A17"/>
    <w:rsid w:val="3E0B1197"/>
    <w:rsid w:val="3E1953F5"/>
    <w:rsid w:val="3E252443"/>
    <w:rsid w:val="3E2B95F2"/>
    <w:rsid w:val="3E44ED52"/>
    <w:rsid w:val="3E4A847F"/>
    <w:rsid w:val="3E4B00AF"/>
    <w:rsid w:val="3E4C3F0B"/>
    <w:rsid w:val="3E4DAED0"/>
    <w:rsid w:val="3E564317"/>
    <w:rsid w:val="3E591EC8"/>
    <w:rsid w:val="3E5B15BF"/>
    <w:rsid w:val="3E64317D"/>
    <w:rsid w:val="3E667DD7"/>
    <w:rsid w:val="3E6C1A8E"/>
    <w:rsid w:val="3E6CBBC5"/>
    <w:rsid w:val="3E71BB4C"/>
    <w:rsid w:val="3E7E2E03"/>
    <w:rsid w:val="3E81A150"/>
    <w:rsid w:val="3E8731AD"/>
    <w:rsid w:val="3E874327"/>
    <w:rsid w:val="3E8919F8"/>
    <w:rsid w:val="3E8A7BFC"/>
    <w:rsid w:val="3E92A5AD"/>
    <w:rsid w:val="3E9716EA"/>
    <w:rsid w:val="3EA364EA"/>
    <w:rsid w:val="3EA6FE53"/>
    <w:rsid w:val="3EAD8B11"/>
    <w:rsid w:val="3EB25AD5"/>
    <w:rsid w:val="3EB4059C"/>
    <w:rsid w:val="3EC04753"/>
    <w:rsid w:val="3EC05FE5"/>
    <w:rsid w:val="3EC52417"/>
    <w:rsid w:val="3EC715E3"/>
    <w:rsid w:val="3EC8384E"/>
    <w:rsid w:val="3ED1319D"/>
    <w:rsid w:val="3ED9EEE9"/>
    <w:rsid w:val="3EDD42BD"/>
    <w:rsid w:val="3EDD55DE"/>
    <w:rsid w:val="3EDFB4D1"/>
    <w:rsid w:val="3EE05E08"/>
    <w:rsid w:val="3EE20215"/>
    <w:rsid w:val="3EE3C8EA"/>
    <w:rsid w:val="3EEE27A0"/>
    <w:rsid w:val="3EFC61DF"/>
    <w:rsid w:val="3F02F09F"/>
    <w:rsid w:val="3F075C65"/>
    <w:rsid w:val="3F0E9596"/>
    <w:rsid w:val="3F1306C6"/>
    <w:rsid w:val="3F1F6010"/>
    <w:rsid w:val="3F2CA752"/>
    <w:rsid w:val="3F4171B1"/>
    <w:rsid w:val="3F46F8F7"/>
    <w:rsid w:val="3F51755E"/>
    <w:rsid w:val="3F592DB5"/>
    <w:rsid w:val="3F63F02D"/>
    <w:rsid w:val="3F65FDBD"/>
    <w:rsid w:val="3F7359B3"/>
    <w:rsid w:val="3F7BA3E9"/>
    <w:rsid w:val="3F80491E"/>
    <w:rsid w:val="3F80661D"/>
    <w:rsid w:val="3F8082B5"/>
    <w:rsid w:val="3F80FA0F"/>
    <w:rsid w:val="3F81C3CA"/>
    <w:rsid w:val="3F83F1DD"/>
    <w:rsid w:val="3F85ECB6"/>
    <w:rsid w:val="3F87CE12"/>
    <w:rsid w:val="3F8DE913"/>
    <w:rsid w:val="3F8E15A7"/>
    <w:rsid w:val="3F92BB2C"/>
    <w:rsid w:val="3F968665"/>
    <w:rsid w:val="3F96EFC9"/>
    <w:rsid w:val="3F9941A6"/>
    <w:rsid w:val="3FA3DB86"/>
    <w:rsid w:val="3FA4B483"/>
    <w:rsid w:val="3FA8229E"/>
    <w:rsid w:val="3FAB313F"/>
    <w:rsid w:val="3FACAA46"/>
    <w:rsid w:val="3FAF5BC8"/>
    <w:rsid w:val="3FB80B5F"/>
    <w:rsid w:val="3FC1C1F0"/>
    <w:rsid w:val="3FC6CA24"/>
    <w:rsid w:val="3FCF2544"/>
    <w:rsid w:val="3FD0E0EA"/>
    <w:rsid w:val="3FD27573"/>
    <w:rsid w:val="3FD5CCB7"/>
    <w:rsid w:val="3FDA0AB0"/>
    <w:rsid w:val="3FDE4BB8"/>
    <w:rsid w:val="3FF265F3"/>
    <w:rsid w:val="3FF40ADB"/>
    <w:rsid w:val="3FF6191F"/>
    <w:rsid w:val="3FF75D85"/>
    <w:rsid w:val="3FFBC3DD"/>
    <w:rsid w:val="4000EA34"/>
    <w:rsid w:val="4002714A"/>
    <w:rsid w:val="400466D9"/>
    <w:rsid w:val="400656B3"/>
    <w:rsid w:val="4009F1C7"/>
    <w:rsid w:val="400A4820"/>
    <w:rsid w:val="40129D3D"/>
    <w:rsid w:val="40160D62"/>
    <w:rsid w:val="4021A7B3"/>
    <w:rsid w:val="40229942"/>
    <w:rsid w:val="40306179"/>
    <w:rsid w:val="4031932A"/>
    <w:rsid w:val="403B77F3"/>
    <w:rsid w:val="404B47E1"/>
    <w:rsid w:val="40503D98"/>
    <w:rsid w:val="40595D2C"/>
    <w:rsid w:val="405A08B8"/>
    <w:rsid w:val="406226FD"/>
    <w:rsid w:val="40645679"/>
    <w:rsid w:val="406A620F"/>
    <w:rsid w:val="407211AE"/>
    <w:rsid w:val="4074F296"/>
    <w:rsid w:val="40795A0F"/>
    <w:rsid w:val="40822CF0"/>
    <w:rsid w:val="4082FB5A"/>
    <w:rsid w:val="4087FE43"/>
    <w:rsid w:val="408899D1"/>
    <w:rsid w:val="409112B6"/>
    <w:rsid w:val="409616CD"/>
    <w:rsid w:val="40AD0F8E"/>
    <w:rsid w:val="40AEF520"/>
    <w:rsid w:val="40B14E9C"/>
    <w:rsid w:val="40B5D68A"/>
    <w:rsid w:val="40BAEAF8"/>
    <w:rsid w:val="40C1730F"/>
    <w:rsid w:val="40CB7136"/>
    <w:rsid w:val="40CEB636"/>
    <w:rsid w:val="40D6EADE"/>
    <w:rsid w:val="40D9A45F"/>
    <w:rsid w:val="40DB1105"/>
    <w:rsid w:val="40E54253"/>
    <w:rsid w:val="40E97782"/>
    <w:rsid w:val="40F43B30"/>
    <w:rsid w:val="40F915DC"/>
    <w:rsid w:val="40FAB580"/>
    <w:rsid w:val="40FD93A6"/>
    <w:rsid w:val="40FE3022"/>
    <w:rsid w:val="4100059F"/>
    <w:rsid w:val="410AE4C2"/>
    <w:rsid w:val="410D98EE"/>
    <w:rsid w:val="410E2578"/>
    <w:rsid w:val="410EC005"/>
    <w:rsid w:val="41125FD5"/>
    <w:rsid w:val="41182527"/>
    <w:rsid w:val="4120FF79"/>
    <w:rsid w:val="412126B7"/>
    <w:rsid w:val="4125F6DA"/>
    <w:rsid w:val="412605F8"/>
    <w:rsid w:val="412CDFE5"/>
    <w:rsid w:val="4133E9A5"/>
    <w:rsid w:val="41469C55"/>
    <w:rsid w:val="41556025"/>
    <w:rsid w:val="415766C2"/>
    <w:rsid w:val="4157EAD8"/>
    <w:rsid w:val="4169A2B0"/>
    <w:rsid w:val="416AD3CD"/>
    <w:rsid w:val="416F765A"/>
    <w:rsid w:val="417417E1"/>
    <w:rsid w:val="4175C378"/>
    <w:rsid w:val="417AC59D"/>
    <w:rsid w:val="41841856"/>
    <w:rsid w:val="4185E222"/>
    <w:rsid w:val="4188A644"/>
    <w:rsid w:val="418A7451"/>
    <w:rsid w:val="4193DE10"/>
    <w:rsid w:val="419E3476"/>
    <w:rsid w:val="41A332A2"/>
    <w:rsid w:val="41A584BF"/>
    <w:rsid w:val="41AB89F7"/>
    <w:rsid w:val="41B13C05"/>
    <w:rsid w:val="41B43053"/>
    <w:rsid w:val="41B51066"/>
    <w:rsid w:val="41B76FCA"/>
    <w:rsid w:val="41C6A4A6"/>
    <w:rsid w:val="41C6B707"/>
    <w:rsid w:val="41CB763E"/>
    <w:rsid w:val="41CC0144"/>
    <w:rsid w:val="41CED18A"/>
    <w:rsid w:val="41D128F9"/>
    <w:rsid w:val="41D46BF5"/>
    <w:rsid w:val="41D477DD"/>
    <w:rsid w:val="41E06D1A"/>
    <w:rsid w:val="41E69242"/>
    <w:rsid w:val="41ED162C"/>
    <w:rsid w:val="41ED2B0B"/>
    <w:rsid w:val="41F38008"/>
    <w:rsid w:val="41F96438"/>
    <w:rsid w:val="41FC6472"/>
    <w:rsid w:val="41FD39B9"/>
    <w:rsid w:val="4203DDF1"/>
    <w:rsid w:val="4203F8C3"/>
    <w:rsid w:val="4211E70C"/>
    <w:rsid w:val="42121976"/>
    <w:rsid w:val="421E589E"/>
    <w:rsid w:val="421F3458"/>
    <w:rsid w:val="4221A8DB"/>
    <w:rsid w:val="422AE726"/>
    <w:rsid w:val="422BB427"/>
    <w:rsid w:val="423061BE"/>
    <w:rsid w:val="42370FA6"/>
    <w:rsid w:val="423DBD1A"/>
    <w:rsid w:val="424505BD"/>
    <w:rsid w:val="424E5264"/>
    <w:rsid w:val="42535583"/>
    <w:rsid w:val="42537ED9"/>
    <w:rsid w:val="42539013"/>
    <w:rsid w:val="4255D2CE"/>
    <w:rsid w:val="4257CBB5"/>
    <w:rsid w:val="425AC625"/>
    <w:rsid w:val="425E24A9"/>
    <w:rsid w:val="425E5D2A"/>
    <w:rsid w:val="425FD75B"/>
    <w:rsid w:val="426A5BD4"/>
    <w:rsid w:val="426FC818"/>
    <w:rsid w:val="42703027"/>
    <w:rsid w:val="427263BB"/>
    <w:rsid w:val="427948EE"/>
    <w:rsid w:val="42877692"/>
    <w:rsid w:val="4289CFC0"/>
    <w:rsid w:val="428EA368"/>
    <w:rsid w:val="428F2A0B"/>
    <w:rsid w:val="4290B81C"/>
    <w:rsid w:val="429A0A0A"/>
    <w:rsid w:val="42A4A39C"/>
    <w:rsid w:val="42AAFD9B"/>
    <w:rsid w:val="42ACB7E3"/>
    <w:rsid w:val="42AD9412"/>
    <w:rsid w:val="42B02F6F"/>
    <w:rsid w:val="42B6DA62"/>
    <w:rsid w:val="42C4875F"/>
    <w:rsid w:val="42CB6715"/>
    <w:rsid w:val="42D06380"/>
    <w:rsid w:val="42D22E84"/>
    <w:rsid w:val="42E1E858"/>
    <w:rsid w:val="42E3DA4F"/>
    <w:rsid w:val="42E55A02"/>
    <w:rsid w:val="42EF679A"/>
    <w:rsid w:val="42F19F86"/>
    <w:rsid w:val="42F24C83"/>
    <w:rsid w:val="42F7295D"/>
    <w:rsid w:val="42FFDED0"/>
    <w:rsid w:val="4322DBE4"/>
    <w:rsid w:val="4323BB45"/>
    <w:rsid w:val="4329385B"/>
    <w:rsid w:val="432DA47F"/>
    <w:rsid w:val="4331A751"/>
    <w:rsid w:val="4333F86A"/>
    <w:rsid w:val="43376313"/>
    <w:rsid w:val="433A4D78"/>
    <w:rsid w:val="43470288"/>
    <w:rsid w:val="4347D584"/>
    <w:rsid w:val="434A07C3"/>
    <w:rsid w:val="434A5E03"/>
    <w:rsid w:val="434FB31F"/>
    <w:rsid w:val="43520429"/>
    <w:rsid w:val="43565555"/>
    <w:rsid w:val="4359D592"/>
    <w:rsid w:val="435ACD0B"/>
    <w:rsid w:val="436B55BB"/>
    <w:rsid w:val="4372AA7C"/>
    <w:rsid w:val="43770679"/>
    <w:rsid w:val="438A904F"/>
    <w:rsid w:val="438C1C75"/>
    <w:rsid w:val="4392526D"/>
    <w:rsid w:val="4396FC1A"/>
    <w:rsid w:val="4399A9B9"/>
    <w:rsid w:val="439B8E1D"/>
    <w:rsid w:val="439DC36B"/>
    <w:rsid w:val="43A05641"/>
    <w:rsid w:val="43A5AFE4"/>
    <w:rsid w:val="43A96440"/>
    <w:rsid w:val="43A96483"/>
    <w:rsid w:val="43B0DAEC"/>
    <w:rsid w:val="43B4126D"/>
    <w:rsid w:val="43BA12EF"/>
    <w:rsid w:val="43C05D58"/>
    <w:rsid w:val="43C296F2"/>
    <w:rsid w:val="43C73543"/>
    <w:rsid w:val="43C8BE10"/>
    <w:rsid w:val="43CE7F8C"/>
    <w:rsid w:val="43D86B56"/>
    <w:rsid w:val="43E1389B"/>
    <w:rsid w:val="43E2AB59"/>
    <w:rsid w:val="43E74217"/>
    <w:rsid w:val="43EB3DD7"/>
    <w:rsid w:val="43ECFAAC"/>
    <w:rsid w:val="43EF14F4"/>
    <w:rsid w:val="43F1AA6A"/>
    <w:rsid w:val="43F51982"/>
    <w:rsid w:val="43F81D24"/>
    <w:rsid w:val="43FF66C9"/>
    <w:rsid w:val="44024459"/>
    <w:rsid w:val="440BF644"/>
    <w:rsid w:val="440CCC03"/>
    <w:rsid w:val="441D196E"/>
    <w:rsid w:val="441F860D"/>
    <w:rsid w:val="4421AE8B"/>
    <w:rsid w:val="442262E2"/>
    <w:rsid w:val="44316435"/>
    <w:rsid w:val="4435F72E"/>
    <w:rsid w:val="443680E9"/>
    <w:rsid w:val="44375732"/>
    <w:rsid w:val="443B15A3"/>
    <w:rsid w:val="443BE78E"/>
    <w:rsid w:val="443D25A0"/>
    <w:rsid w:val="443F34AD"/>
    <w:rsid w:val="4442F8C8"/>
    <w:rsid w:val="4447C272"/>
    <w:rsid w:val="444CD2C7"/>
    <w:rsid w:val="444E6068"/>
    <w:rsid w:val="444FADCF"/>
    <w:rsid w:val="44536A8E"/>
    <w:rsid w:val="445B7D99"/>
    <w:rsid w:val="445C6DD3"/>
    <w:rsid w:val="446DBFB0"/>
    <w:rsid w:val="447217DB"/>
    <w:rsid w:val="44765587"/>
    <w:rsid w:val="447E16B3"/>
    <w:rsid w:val="447FAC97"/>
    <w:rsid w:val="4483BEBA"/>
    <w:rsid w:val="4484B85F"/>
    <w:rsid w:val="44868F44"/>
    <w:rsid w:val="4487B74A"/>
    <w:rsid w:val="448DB281"/>
    <w:rsid w:val="448E38CB"/>
    <w:rsid w:val="448F99EB"/>
    <w:rsid w:val="448FF589"/>
    <w:rsid w:val="449019FE"/>
    <w:rsid w:val="44A0F417"/>
    <w:rsid w:val="44A3B3DB"/>
    <w:rsid w:val="44B0D14D"/>
    <w:rsid w:val="44B11FDC"/>
    <w:rsid w:val="44B1AE6D"/>
    <w:rsid w:val="44B38E2C"/>
    <w:rsid w:val="44B50E92"/>
    <w:rsid w:val="44B5B6AA"/>
    <w:rsid w:val="44B8F4B9"/>
    <w:rsid w:val="44BD8395"/>
    <w:rsid w:val="44BDDDAA"/>
    <w:rsid w:val="44C06474"/>
    <w:rsid w:val="44C122DB"/>
    <w:rsid w:val="44C1708D"/>
    <w:rsid w:val="44CAB73A"/>
    <w:rsid w:val="44D1AC56"/>
    <w:rsid w:val="44D35548"/>
    <w:rsid w:val="44D48E35"/>
    <w:rsid w:val="44D4CA38"/>
    <w:rsid w:val="44D9EA85"/>
    <w:rsid w:val="44EFB15D"/>
    <w:rsid w:val="44F3EFD6"/>
    <w:rsid w:val="44F56435"/>
    <w:rsid w:val="44F7136F"/>
    <w:rsid w:val="44F7AE10"/>
    <w:rsid w:val="44F82BE4"/>
    <w:rsid w:val="44FB88AB"/>
    <w:rsid w:val="45004235"/>
    <w:rsid w:val="450312FF"/>
    <w:rsid w:val="450D8B54"/>
    <w:rsid w:val="45107D29"/>
    <w:rsid w:val="45158E09"/>
    <w:rsid w:val="4517F4E2"/>
    <w:rsid w:val="4518A363"/>
    <w:rsid w:val="451A5E78"/>
    <w:rsid w:val="451F4E56"/>
    <w:rsid w:val="45239FFB"/>
    <w:rsid w:val="45241F76"/>
    <w:rsid w:val="4527F33E"/>
    <w:rsid w:val="452858EE"/>
    <w:rsid w:val="452DAD16"/>
    <w:rsid w:val="45304674"/>
    <w:rsid w:val="4530D259"/>
    <w:rsid w:val="45392415"/>
    <w:rsid w:val="453941E7"/>
    <w:rsid w:val="45420950"/>
    <w:rsid w:val="45423DDE"/>
    <w:rsid w:val="4542F86D"/>
    <w:rsid w:val="45472EB8"/>
    <w:rsid w:val="4552C9AC"/>
    <w:rsid w:val="45558515"/>
    <w:rsid w:val="455A245C"/>
    <w:rsid w:val="455ACDDF"/>
    <w:rsid w:val="455B7519"/>
    <w:rsid w:val="45600017"/>
    <w:rsid w:val="456296EA"/>
    <w:rsid w:val="4563355E"/>
    <w:rsid w:val="45642D74"/>
    <w:rsid w:val="45657C09"/>
    <w:rsid w:val="456AD159"/>
    <w:rsid w:val="456CBACF"/>
    <w:rsid w:val="456DF641"/>
    <w:rsid w:val="45736238"/>
    <w:rsid w:val="45893B42"/>
    <w:rsid w:val="45911914"/>
    <w:rsid w:val="4594B7A3"/>
    <w:rsid w:val="4597330F"/>
    <w:rsid w:val="45986767"/>
    <w:rsid w:val="459BD238"/>
    <w:rsid w:val="459C8CCF"/>
    <w:rsid w:val="459D2CCF"/>
    <w:rsid w:val="459E4334"/>
    <w:rsid w:val="45A17363"/>
    <w:rsid w:val="45A2FBFC"/>
    <w:rsid w:val="45A36161"/>
    <w:rsid w:val="45A46241"/>
    <w:rsid w:val="45AC4BB7"/>
    <w:rsid w:val="45B95F71"/>
    <w:rsid w:val="45BB18A3"/>
    <w:rsid w:val="45C19440"/>
    <w:rsid w:val="45C1DFC1"/>
    <w:rsid w:val="45C2EE36"/>
    <w:rsid w:val="45C579E1"/>
    <w:rsid w:val="45CA0E5C"/>
    <w:rsid w:val="45CDFC62"/>
    <w:rsid w:val="45E45922"/>
    <w:rsid w:val="45E5F341"/>
    <w:rsid w:val="45E98B9A"/>
    <w:rsid w:val="45EC8EA9"/>
    <w:rsid w:val="45EFDCE5"/>
    <w:rsid w:val="4600FD26"/>
    <w:rsid w:val="46074BF1"/>
    <w:rsid w:val="46096A19"/>
    <w:rsid w:val="4616CA2A"/>
    <w:rsid w:val="4617400D"/>
    <w:rsid w:val="461D8DA9"/>
    <w:rsid w:val="461FA410"/>
    <w:rsid w:val="46282655"/>
    <w:rsid w:val="4628EC34"/>
    <w:rsid w:val="462A9CCF"/>
    <w:rsid w:val="46318445"/>
    <w:rsid w:val="4632B0D5"/>
    <w:rsid w:val="46379FD9"/>
    <w:rsid w:val="4638268F"/>
    <w:rsid w:val="463872F3"/>
    <w:rsid w:val="463E8BCC"/>
    <w:rsid w:val="463FC021"/>
    <w:rsid w:val="463FC1B3"/>
    <w:rsid w:val="4648CC6F"/>
    <w:rsid w:val="464EEFF2"/>
    <w:rsid w:val="465196B0"/>
    <w:rsid w:val="4651F499"/>
    <w:rsid w:val="4658FCA2"/>
    <w:rsid w:val="466B1381"/>
    <w:rsid w:val="4671BC3A"/>
    <w:rsid w:val="4672C3DE"/>
    <w:rsid w:val="46731EDC"/>
    <w:rsid w:val="467628C3"/>
    <w:rsid w:val="467BE110"/>
    <w:rsid w:val="468A6DAE"/>
    <w:rsid w:val="469343D4"/>
    <w:rsid w:val="469500BE"/>
    <w:rsid w:val="46986520"/>
    <w:rsid w:val="4699637B"/>
    <w:rsid w:val="469A1618"/>
    <w:rsid w:val="469DE3EE"/>
    <w:rsid w:val="46A78A5C"/>
    <w:rsid w:val="46AEB823"/>
    <w:rsid w:val="46AFB7AB"/>
    <w:rsid w:val="46B5AA09"/>
    <w:rsid w:val="46BCFE29"/>
    <w:rsid w:val="46BFA15B"/>
    <w:rsid w:val="46C09A32"/>
    <w:rsid w:val="46CBC342"/>
    <w:rsid w:val="46CFF367"/>
    <w:rsid w:val="46D0833A"/>
    <w:rsid w:val="46D3242A"/>
    <w:rsid w:val="46DAC5C7"/>
    <w:rsid w:val="46DBAC8D"/>
    <w:rsid w:val="46DE26C5"/>
    <w:rsid w:val="46DED9B0"/>
    <w:rsid w:val="46E59493"/>
    <w:rsid w:val="46ED5ADB"/>
    <w:rsid w:val="46EEFCBD"/>
    <w:rsid w:val="46F4F20B"/>
    <w:rsid w:val="46F6D312"/>
    <w:rsid w:val="46F8590B"/>
    <w:rsid w:val="46FC0EC2"/>
    <w:rsid w:val="47039633"/>
    <w:rsid w:val="4703D0BE"/>
    <w:rsid w:val="47069B54"/>
    <w:rsid w:val="470EFF5B"/>
    <w:rsid w:val="470FE261"/>
    <w:rsid w:val="471934C3"/>
    <w:rsid w:val="4719B547"/>
    <w:rsid w:val="471D3364"/>
    <w:rsid w:val="47241D23"/>
    <w:rsid w:val="4726BA70"/>
    <w:rsid w:val="4729F7BD"/>
    <w:rsid w:val="473183DA"/>
    <w:rsid w:val="47359DCE"/>
    <w:rsid w:val="47386B98"/>
    <w:rsid w:val="473A70A7"/>
    <w:rsid w:val="473BF92A"/>
    <w:rsid w:val="473D555C"/>
    <w:rsid w:val="473F3683"/>
    <w:rsid w:val="474C8CE1"/>
    <w:rsid w:val="474CAC92"/>
    <w:rsid w:val="474F7879"/>
    <w:rsid w:val="475099A6"/>
    <w:rsid w:val="4751AD71"/>
    <w:rsid w:val="47548A0F"/>
    <w:rsid w:val="4758CEF0"/>
    <w:rsid w:val="47593429"/>
    <w:rsid w:val="475DEBAC"/>
    <w:rsid w:val="4760F12E"/>
    <w:rsid w:val="47695B13"/>
    <w:rsid w:val="476B7D84"/>
    <w:rsid w:val="476E7370"/>
    <w:rsid w:val="477082C9"/>
    <w:rsid w:val="4771D4F1"/>
    <w:rsid w:val="47754F80"/>
    <w:rsid w:val="4778DF08"/>
    <w:rsid w:val="477CD94C"/>
    <w:rsid w:val="477DA465"/>
    <w:rsid w:val="477E204B"/>
    <w:rsid w:val="4784C41E"/>
    <w:rsid w:val="47877813"/>
    <w:rsid w:val="4787E438"/>
    <w:rsid w:val="47963338"/>
    <w:rsid w:val="479B33BB"/>
    <w:rsid w:val="479DD029"/>
    <w:rsid w:val="479E14DC"/>
    <w:rsid w:val="47ACA5B8"/>
    <w:rsid w:val="47BB9A2B"/>
    <w:rsid w:val="47C36728"/>
    <w:rsid w:val="47CAFA05"/>
    <w:rsid w:val="47D0F5A3"/>
    <w:rsid w:val="47D4D8B7"/>
    <w:rsid w:val="47D5A2CA"/>
    <w:rsid w:val="47DB484F"/>
    <w:rsid w:val="47DE0753"/>
    <w:rsid w:val="47DFBFC0"/>
    <w:rsid w:val="47E1CF11"/>
    <w:rsid w:val="47E2D768"/>
    <w:rsid w:val="47EEE042"/>
    <w:rsid w:val="47F710E1"/>
    <w:rsid w:val="47F7C083"/>
    <w:rsid w:val="47FB1E42"/>
    <w:rsid w:val="47FD18F8"/>
    <w:rsid w:val="48004293"/>
    <w:rsid w:val="480AB94D"/>
    <w:rsid w:val="480BE8E7"/>
    <w:rsid w:val="480E0C3F"/>
    <w:rsid w:val="481DB720"/>
    <w:rsid w:val="481E7382"/>
    <w:rsid w:val="482134E3"/>
    <w:rsid w:val="48287F9A"/>
    <w:rsid w:val="483020C4"/>
    <w:rsid w:val="483D916C"/>
    <w:rsid w:val="4841707F"/>
    <w:rsid w:val="4841D424"/>
    <w:rsid w:val="484E3EF1"/>
    <w:rsid w:val="484FB3BE"/>
    <w:rsid w:val="4851A5AD"/>
    <w:rsid w:val="485BC0BE"/>
    <w:rsid w:val="485F9EF5"/>
    <w:rsid w:val="4868CCBE"/>
    <w:rsid w:val="486DCF88"/>
    <w:rsid w:val="48702E7C"/>
    <w:rsid w:val="4875088F"/>
    <w:rsid w:val="487AC6DB"/>
    <w:rsid w:val="487D82C3"/>
    <w:rsid w:val="487DF267"/>
    <w:rsid w:val="488C560E"/>
    <w:rsid w:val="48911E60"/>
    <w:rsid w:val="4898E150"/>
    <w:rsid w:val="489BCE36"/>
    <w:rsid w:val="48A4CB96"/>
    <w:rsid w:val="48B1C827"/>
    <w:rsid w:val="48BA1C61"/>
    <w:rsid w:val="48BF937C"/>
    <w:rsid w:val="48C08440"/>
    <w:rsid w:val="48C2B42F"/>
    <w:rsid w:val="48C4E3E9"/>
    <w:rsid w:val="48C6D96C"/>
    <w:rsid w:val="48CA76B6"/>
    <w:rsid w:val="48CB7C4A"/>
    <w:rsid w:val="48CF1A27"/>
    <w:rsid w:val="48D21337"/>
    <w:rsid w:val="48DCDEA1"/>
    <w:rsid w:val="48EA5FE4"/>
    <w:rsid w:val="48ED418D"/>
    <w:rsid w:val="48F1F102"/>
    <w:rsid w:val="48F45979"/>
    <w:rsid w:val="49019DDC"/>
    <w:rsid w:val="49043F60"/>
    <w:rsid w:val="4906699C"/>
    <w:rsid w:val="49067027"/>
    <w:rsid w:val="4908B56F"/>
    <w:rsid w:val="490ACA77"/>
    <w:rsid w:val="490CBDD1"/>
    <w:rsid w:val="490D33BE"/>
    <w:rsid w:val="491C7398"/>
    <w:rsid w:val="491D0015"/>
    <w:rsid w:val="491EC703"/>
    <w:rsid w:val="492E70E4"/>
    <w:rsid w:val="493E1B2B"/>
    <w:rsid w:val="49481172"/>
    <w:rsid w:val="494C73E7"/>
    <w:rsid w:val="495E92E2"/>
    <w:rsid w:val="49607292"/>
    <w:rsid w:val="49614E5B"/>
    <w:rsid w:val="4968A25A"/>
    <w:rsid w:val="4968AE5E"/>
    <w:rsid w:val="4971B767"/>
    <w:rsid w:val="49730579"/>
    <w:rsid w:val="49793542"/>
    <w:rsid w:val="4979929B"/>
    <w:rsid w:val="497D16D9"/>
    <w:rsid w:val="497EF1CC"/>
    <w:rsid w:val="498660C6"/>
    <w:rsid w:val="498D3026"/>
    <w:rsid w:val="498E8B13"/>
    <w:rsid w:val="4994761C"/>
    <w:rsid w:val="49957639"/>
    <w:rsid w:val="49B102AF"/>
    <w:rsid w:val="49B363F3"/>
    <w:rsid w:val="49B4BE9D"/>
    <w:rsid w:val="49B887C8"/>
    <w:rsid w:val="49BC7743"/>
    <w:rsid w:val="49BCC4B2"/>
    <w:rsid w:val="49BEBB72"/>
    <w:rsid w:val="49BFBBA8"/>
    <w:rsid w:val="49C3D6C3"/>
    <w:rsid w:val="49C77639"/>
    <w:rsid w:val="49D1E572"/>
    <w:rsid w:val="49D3B4E1"/>
    <w:rsid w:val="49D6CDDA"/>
    <w:rsid w:val="49D9FAA4"/>
    <w:rsid w:val="49DEA193"/>
    <w:rsid w:val="49DFA9EA"/>
    <w:rsid w:val="49E1B773"/>
    <w:rsid w:val="49E704BC"/>
    <w:rsid w:val="49EADAFE"/>
    <w:rsid w:val="49F7258F"/>
    <w:rsid w:val="49F79684"/>
    <w:rsid w:val="49F7D7A0"/>
    <w:rsid w:val="49F8DD73"/>
    <w:rsid w:val="49FCC2D6"/>
    <w:rsid w:val="49FCD8D8"/>
    <w:rsid w:val="49FDA03F"/>
    <w:rsid w:val="4A093F35"/>
    <w:rsid w:val="4A0C418D"/>
    <w:rsid w:val="4A141D8D"/>
    <w:rsid w:val="4A16AD43"/>
    <w:rsid w:val="4A17DC33"/>
    <w:rsid w:val="4A1AC8FA"/>
    <w:rsid w:val="4A266E12"/>
    <w:rsid w:val="4A28D85B"/>
    <w:rsid w:val="4A321FFE"/>
    <w:rsid w:val="4A37B11F"/>
    <w:rsid w:val="4A38B44D"/>
    <w:rsid w:val="4A408367"/>
    <w:rsid w:val="4A4BA3C4"/>
    <w:rsid w:val="4A5172A2"/>
    <w:rsid w:val="4A52D3F2"/>
    <w:rsid w:val="4A5B791C"/>
    <w:rsid w:val="4A652FFF"/>
    <w:rsid w:val="4A698590"/>
    <w:rsid w:val="4A6C237A"/>
    <w:rsid w:val="4A84B81D"/>
    <w:rsid w:val="4A86E32C"/>
    <w:rsid w:val="4A9C9DAD"/>
    <w:rsid w:val="4A9DE8AA"/>
    <w:rsid w:val="4A9F994F"/>
    <w:rsid w:val="4AAA3C8E"/>
    <w:rsid w:val="4AAACFC6"/>
    <w:rsid w:val="4AAC3805"/>
    <w:rsid w:val="4AAE5034"/>
    <w:rsid w:val="4AC55C8D"/>
    <w:rsid w:val="4AD1753B"/>
    <w:rsid w:val="4AD722CF"/>
    <w:rsid w:val="4AD8AB1C"/>
    <w:rsid w:val="4ADD2F86"/>
    <w:rsid w:val="4AE46CBD"/>
    <w:rsid w:val="4AE47E85"/>
    <w:rsid w:val="4AE58E5D"/>
    <w:rsid w:val="4AF362CF"/>
    <w:rsid w:val="4B006D3B"/>
    <w:rsid w:val="4B055F7D"/>
    <w:rsid w:val="4B06D954"/>
    <w:rsid w:val="4B079B77"/>
    <w:rsid w:val="4B0D6D3B"/>
    <w:rsid w:val="4B103946"/>
    <w:rsid w:val="4B17C7E6"/>
    <w:rsid w:val="4B182EC6"/>
    <w:rsid w:val="4B1D33C4"/>
    <w:rsid w:val="4B256844"/>
    <w:rsid w:val="4B2A2A22"/>
    <w:rsid w:val="4B2F4110"/>
    <w:rsid w:val="4B3DCA24"/>
    <w:rsid w:val="4B3EB13A"/>
    <w:rsid w:val="4B401EF6"/>
    <w:rsid w:val="4B46F37E"/>
    <w:rsid w:val="4B4F62A2"/>
    <w:rsid w:val="4B57DD78"/>
    <w:rsid w:val="4B590593"/>
    <w:rsid w:val="4B614F57"/>
    <w:rsid w:val="4B734A9C"/>
    <w:rsid w:val="4B7FFED9"/>
    <w:rsid w:val="4B80A2FD"/>
    <w:rsid w:val="4B865341"/>
    <w:rsid w:val="4B8DDCE7"/>
    <w:rsid w:val="4B9075F2"/>
    <w:rsid w:val="4B91979D"/>
    <w:rsid w:val="4B9906CB"/>
    <w:rsid w:val="4B9BFD79"/>
    <w:rsid w:val="4BA25EE0"/>
    <w:rsid w:val="4BA27725"/>
    <w:rsid w:val="4BA5D8B2"/>
    <w:rsid w:val="4BAA81B5"/>
    <w:rsid w:val="4BAC755A"/>
    <w:rsid w:val="4BB3B5B6"/>
    <w:rsid w:val="4BB73310"/>
    <w:rsid w:val="4BBDD823"/>
    <w:rsid w:val="4BC03857"/>
    <w:rsid w:val="4BC3A17C"/>
    <w:rsid w:val="4BC54493"/>
    <w:rsid w:val="4BC72108"/>
    <w:rsid w:val="4BD6454C"/>
    <w:rsid w:val="4BD91516"/>
    <w:rsid w:val="4BD9F6C2"/>
    <w:rsid w:val="4BE141D0"/>
    <w:rsid w:val="4BEA0391"/>
    <w:rsid w:val="4BF1F411"/>
    <w:rsid w:val="4C0239D0"/>
    <w:rsid w:val="4C041DEF"/>
    <w:rsid w:val="4C086261"/>
    <w:rsid w:val="4C0B72D5"/>
    <w:rsid w:val="4C0EDFB2"/>
    <w:rsid w:val="4C12B061"/>
    <w:rsid w:val="4C130BF1"/>
    <w:rsid w:val="4C19CDCD"/>
    <w:rsid w:val="4C1FB39D"/>
    <w:rsid w:val="4C231DEB"/>
    <w:rsid w:val="4C2A3D03"/>
    <w:rsid w:val="4C349116"/>
    <w:rsid w:val="4C3793EC"/>
    <w:rsid w:val="4C4C968A"/>
    <w:rsid w:val="4C534097"/>
    <w:rsid w:val="4C53937C"/>
    <w:rsid w:val="4C586D4B"/>
    <w:rsid w:val="4C68083E"/>
    <w:rsid w:val="4C6C96D0"/>
    <w:rsid w:val="4C6E1A74"/>
    <w:rsid w:val="4C8933EF"/>
    <w:rsid w:val="4C91B7E7"/>
    <w:rsid w:val="4C927D16"/>
    <w:rsid w:val="4C93B30A"/>
    <w:rsid w:val="4C960D2A"/>
    <w:rsid w:val="4C984350"/>
    <w:rsid w:val="4CA4C77F"/>
    <w:rsid w:val="4CB64FC2"/>
    <w:rsid w:val="4CB748E0"/>
    <w:rsid w:val="4CBF61D7"/>
    <w:rsid w:val="4CC03F25"/>
    <w:rsid w:val="4CC8F3AE"/>
    <w:rsid w:val="4CCE8B87"/>
    <w:rsid w:val="4CD168D8"/>
    <w:rsid w:val="4CD1F5EF"/>
    <w:rsid w:val="4CD4F7E5"/>
    <w:rsid w:val="4CD74B0D"/>
    <w:rsid w:val="4CD765FF"/>
    <w:rsid w:val="4CD8ECC4"/>
    <w:rsid w:val="4CDB337A"/>
    <w:rsid w:val="4CDBC9FC"/>
    <w:rsid w:val="4CDDEC52"/>
    <w:rsid w:val="4CE44932"/>
    <w:rsid w:val="4CEBAEA5"/>
    <w:rsid w:val="4CEC88C8"/>
    <w:rsid w:val="4CEF5357"/>
    <w:rsid w:val="4CF27270"/>
    <w:rsid w:val="4CF2980B"/>
    <w:rsid w:val="4CF3DBB3"/>
    <w:rsid w:val="4CFDABE5"/>
    <w:rsid w:val="4D0043D4"/>
    <w:rsid w:val="4D0344A6"/>
    <w:rsid w:val="4D04C0D7"/>
    <w:rsid w:val="4D07245E"/>
    <w:rsid w:val="4D0B2FF7"/>
    <w:rsid w:val="4D127D0A"/>
    <w:rsid w:val="4D16C3B7"/>
    <w:rsid w:val="4D16E55C"/>
    <w:rsid w:val="4D17033E"/>
    <w:rsid w:val="4D1CC26D"/>
    <w:rsid w:val="4D2482CF"/>
    <w:rsid w:val="4D28571A"/>
    <w:rsid w:val="4D293625"/>
    <w:rsid w:val="4D2ED903"/>
    <w:rsid w:val="4D380BB4"/>
    <w:rsid w:val="4D3E3BCB"/>
    <w:rsid w:val="4D3EB79C"/>
    <w:rsid w:val="4D45A616"/>
    <w:rsid w:val="4D50771C"/>
    <w:rsid w:val="4D51FD57"/>
    <w:rsid w:val="4D56B254"/>
    <w:rsid w:val="4D5A2E93"/>
    <w:rsid w:val="4D5AE23C"/>
    <w:rsid w:val="4D5B0C65"/>
    <w:rsid w:val="4D60D095"/>
    <w:rsid w:val="4D671B28"/>
    <w:rsid w:val="4D67A160"/>
    <w:rsid w:val="4D6A9465"/>
    <w:rsid w:val="4D6C6394"/>
    <w:rsid w:val="4D75D702"/>
    <w:rsid w:val="4D7716A9"/>
    <w:rsid w:val="4D862E76"/>
    <w:rsid w:val="4D90EB42"/>
    <w:rsid w:val="4D93A5D6"/>
    <w:rsid w:val="4D9587D2"/>
    <w:rsid w:val="4D976B5A"/>
    <w:rsid w:val="4D984722"/>
    <w:rsid w:val="4D9A751F"/>
    <w:rsid w:val="4DA36044"/>
    <w:rsid w:val="4DA6E5A0"/>
    <w:rsid w:val="4DA75C98"/>
    <w:rsid w:val="4DA83B02"/>
    <w:rsid w:val="4DABC4A8"/>
    <w:rsid w:val="4DB53F97"/>
    <w:rsid w:val="4DB7955E"/>
    <w:rsid w:val="4DB8BD92"/>
    <w:rsid w:val="4DB91F39"/>
    <w:rsid w:val="4DB9CA28"/>
    <w:rsid w:val="4DB9E982"/>
    <w:rsid w:val="4DBA8DF0"/>
    <w:rsid w:val="4DBE4A38"/>
    <w:rsid w:val="4DC10A98"/>
    <w:rsid w:val="4DD1B0B7"/>
    <w:rsid w:val="4DD3915E"/>
    <w:rsid w:val="4DD676FC"/>
    <w:rsid w:val="4DDD67D5"/>
    <w:rsid w:val="4DDEC3DC"/>
    <w:rsid w:val="4DE00F9C"/>
    <w:rsid w:val="4DE54067"/>
    <w:rsid w:val="4DEADAFA"/>
    <w:rsid w:val="4DECAB4F"/>
    <w:rsid w:val="4DF10F2A"/>
    <w:rsid w:val="4DF689CB"/>
    <w:rsid w:val="4DFBFD91"/>
    <w:rsid w:val="4DFCFA52"/>
    <w:rsid w:val="4E0149CA"/>
    <w:rsid w:val="4E03C348"/>
    <w:rsid w:val="4E0740E0"/>
    <w:rsid w:val="4E09DF35"/>
    <w:rsid w:val="4E0A3193"/>
    <w:rsid w:val="4E0ED571"/>
    <w:rsid w:val="4E237B45"/>
    <w:rsid w:val="4E253C0F"/>
    <w:rsid w:val="4E2661CB"/>
    <w:rsid w:val="4E288E8C"/>
    <w:rsid w:val="4E2A1186"/>
    <w:rsid w:val="4E2BE822"/>
    <w:rsid w:val="4E316687"/>
    <w:rsid w:val="4E325DF5"/>
    <w:rsid w:val="4E3BE6B0"/>
    <w:rsid w:val="4E402E7B"/>
    <w:rsid w:val="4E45DB39"/>
    <w:rsid w:val="4E4E92E5"/>
    <w:rsid w:val="4E50B379"/>
    <w:rsid w:val="4E5D310D"/>
    <w:rsid w:val="4E5DF0C4"/>
    <w:rsid w:val="4E671BB2"/>
    <w:rsid w:val="4E67AE17"/>
    <w:rsid w:val="4E67C3FF"/>
    <w:rsid w:val="4E7ABB15"/>
    <w:rsid w:val="4E7BD3D5"/>
    <w:rsid w:val="4E7E3F2A"/>
    <w:rsid w:val="4E818F67"/>
    <w:rsid w:val="4E8366F8"/>
    <w:rsid w:val="4E84A576"/>
    <w:rsid w:val="4E84D6FD"/>
    <w:rsid w:val="4E8585B3"/>
    <w:rsid w:val="4E85BD89"/>
    <w:rsid w:val="4E9782DD"/>
    <w:rsid w:val="4E98A735"/>
    <w:rsid w:val="4E9A8ECB"/>
    <w:rsid w:val="4E9BD018"/>
    <w:rsid w:val="4E9C70B0"/>
    <w:rsid w:val="4EA56807"/>
    <w:rsid w:val="4EAEADAA"/>
    <w:rsid w:val="4EB4A788"/>
    <w:rsid w:val="4EB5B88F"/>
    <w:rsid w:val="4EB6659E"/>
    <w:rsid w:val="4EB7E410"/>
    <w:rsid w:val="4EBD3533"/>
    <w:rsid w:val="4EC34888"/>
    <w:rsid w:val="4EC35DB8"/>
    <w:rsid w:val="4EC75121"/>
    <w:rsid w:val="4ECE0DDB"/>
    <w:rsid w:val="4ED08690"/>
    <w:rsid w:val="4EDB3288"/>
    <w:rsid w:val="4EDCA505"/>
    <w:rsid w:val="4EE2DDFA"/>
    <w:rsid w:val="4EE4D5A8"/>
    <w:rsid w:val="4EF3D3D1"/>
    <w:rsid w:val="4EFB6FEE"/>
    <w:rsid w:val="4EFE8AC8"/>
    <w:rsid w:val="4F003125"/>
    <w:rsid w:val="4F0B7B0E"/>
    <w:rsid w:val="4F0DB8C3"/>
    <w:rsid w:val="4F0E66D0"/>
    <w:rsid w:val="4F1373B9"/>
    <w:rsid w:val="4F1B7C6E"/>
    <w:rsid w:val="4F23819C"/>
    <w:rsid w:val="4F239BFA"/>
    <w:rsid w:val="4F2536BD"/>
    <w:rsid w:val="4F2570E0"/>
    <w:rsid w:val="4F28DDBC"/>
    <w:rsid w:val="4F2C2265"/>
    <w:rsid w:val="4F2DEF3B"/>
    <w:rsid w:val="4F2EBBCC"/>
    <w:rsid w:val="4F3A93A4"/>
    <w:rsid w:val="4F4B9A70"/>
    <w:rsid w:val="4F51D3FF"/>
    <w:rsid w:val="4F53F37B"/>
    <w:rsid w:val="4F540908"/>
    <w:rsid w:val="4F5E46A6"/>
    <w:rsid w:val="4F65D485"/>
    <w:rsid w:val="4F675671"/>
    <w:rsid w:val="4F69E255"/>
    <w:rsid w:val="4F6C518F"/>
    <w:rsid w:val="4F6E8080"/>
    <w:rsid w:val="4F746C1D"/>
    <w:rsid w:val="4F7C50B8"/>
    <w:rsid w:val="4F8A70E4"/>
    <w:rsid w:val="4F8D1FAF"/>
    <w:rsid w:val="4F929F35"/>
    <w:rsid w:val="4F9336AD"/>
    <w:rsid w:val="4F974FB4"/>
    <w:rsid w:val="4F98F1DD"/>
    <w:rsid w:val="4F9E6524"/>
    <w:rsid w:val="4FA56A36"/>
    <w:rsid w:val="4FA66A17"/>
    <w:rsid w:val="4FA7523D"/>
    <w:rsid w:val="4FA98E8B"/>
    <w:rsid w:val="4FABC3A2"/>
    <w:rsid w:val="4FAD5DA5"/>
    <w:rsid w:val="4FAE61BD"/>
    <w:rsid w:val="4FB1DED9"/>
    <w:rsid w:val="4FB931E0"/>
    <w:rsid w:val="4FD09AAC"/>
    <w:rsid w:val="4FDA1B6B"/>
    <w:rsid w:val="4FDA4559"/>
    <w:rsid w:val="4FDD4633"/>
    <w:rsid w:val="4FE3E03E"/>
    <w:rsid w:val="4FE60C8A"/>
    <w:rsid w:val="4FE6301C"/>
    <w:rsid w:val="4FF7B37C"/>
    <w:rsid w:val="4FF9340D"/>
    <w:rsid w:val="4FF9B650"/>
    <w:rsid w:val="4FFB2C00"/>
    <w:rsid w:val="4FFF3E42"/>
    <w:rsid w:val="5000C38E"/>
    <w:rsid w:val="50049710"/>
    <w:rsid w:val="50064D88"/>
    <w:rsid w:val="500687CC"/>
    <w:rsid w:val="500CBC1F"/>
    <w:rsid w:val="500FF771"/>
    <w:rsid w:val="50121D35"/>
    <w:rsid w:val="501408B1"/>
    <w:rsid w:val="50192FED"/>
    <w:rsid w:val="501C017D"/>
    <w:rsid w:val="501FA536"/>
    <w:rsid w:val="502097FF"/>
    <w:rsid w:val="5021EB76"/>
    <w:rsid w:val="502216D5"/>
    <w:rsid w:val="5022783B"/>
    <w:rsid w:val="5026C290"/>
    <w:rsid w:val="502B6D76"/>
    <w:rsid w:val="502DEA71"/>
    <w:rsid w:val="503A2B8E"/>
    <w:rsid w:val="503C7526"/>
    <w:rsid w:val="503CAD8D"/>
    <w:rsid w:val="5044E11C"/>
    <w:rsid w:val="504B7557"/>
    <w:rsid w:val="504D2DBF"/>
    <w:rsid w:val="505A4F53"/>
    <w:rsid w:val="505D1EFA"/>
    <w:rsid w:val="5060265B"/>
    <w:rsid w:val="506422A4"/>
    <w:rsid w:val="5070B92D"/>
    <w:rsid w:val="5072852E"/>
    <w:rsid w:val="5072F2BD"/>
    <w:rsid w:val="5074105C"/>
    <w:rsid w:val="5076DECF"/>
    <w:rsid w:val="5077B3E0"/>
    <w:rsid w:val="507B2744"/>
    <w:rsid w:val="507C33B3"/>
    <w:rsid w:val="50888A10"/>
    <w:rsid w:val="508F88B6"/>
    <w:rsid w:val="5093D61C"/>
    <w:rsid w:val="50997DD8"/>
    <w:rsid w:val="509DFEE6"/>
    <w:rsid w:val="50BB8451"/>
    <w:rsid w:val="50C0B73C"/>
    <w:rsid w:val="50C5E3C4"/>
    <w:rsid w:val="50D2C5FC"/>
    <w:rsid w:val="50D382E1"/>
    <w:rsid w:val="50DA0A9B"/>
    <w:rsid w:val="50E13F71"/>
    <w:rsid w:val="50E1BACB"/>
    <w:rsid w:val="50E21560"/>
    <w:rsid w:val="50E6B1B8"/>
    <w:rsid w:val="50EC4E94"/>
    <w:rsid w:val="50EFF2FA"/>
    <w:rsid w:val="50F0206E"/>
    <w:rsid w:val="5101B18E"/>
    <w:rsid w:val="5101B1B6"/>
    <w:rsid w:val="5102F439"/>
    <w:rsid w:val="5106A044"/>
    <w:rsid w:val="51090169"/>
    <w:rsid w:val="510A3059"/>
    <w:rsid w:val="510BB240"/>
    <w:rsid w:val="510F785D"/>
    <w:rsid w:val="510FA9DD"/>
    <w:rsid w:val="5115D660"/>
    <w:rsid w:val="511641C2"/>
    <w:rsid w:val="51174DC8"/>
    <w:rsid w:val="5123DA8E"/>
    <w:rsid w:val="512AF4CE"/>
    <w:rsid w:val="513053FC"/>
    <w:rsid w:val="513138E6"/>
    <w:rsid w:val="51336402"/>
    <w:rsid w:val="5133B67C"/>
    <w:rsid w:val="51355213"/>
    <w:rsid w:val="5135E93E"/>
    <w:rsid w:val="513DCFB4"/>
    <w:rsid w:val="513F1C73"/>
    <w:rsid w:val="514054C3"/>
    <w:rsid w:val="51405610"/>
    <w:rsid w:val="514680B0"/>
    <w:rsid w:val="514A8576"/>
    <w:rsid w:val="515027BD"/>
    <w:rsid w:val="515E0A38"/>
    <w:rsid w:val="51648C5B"/>
    <w:rsid w:val="5165B45C"/>
    <w:rsid w:val="51683126"/>
    <w:rsid w:val="516C72F2"/>
    <w:rsid w:val="517081E7"/>
    <w:rsid w:val="517268AA"/>
    <w:rsid w:val="51729FFB"/>
    <w:rsid w:val="517990F4"/>
    <w:rsid w:val="5181DED5"/>
    <w:rsid w:val="5185C62C"/>
    <w:rsid w:val="518F8C06"/>
    <w:rsid w:val="5191577B"/>
    <w:rsid w:val="5197D578"/>
    <w:rsid w:val="5198FF11"/>
    <w:rsid w:val="519E79EE"/>
    <w:rsid w:val="51A18185"/>
    <w:rsid w:val="51A3997F"/>
    <w:rsid w:val="51A5CB07"/>
    <w:rsid w:val="51A80FD6"/>
    <w:rsid w:val="51A9DDCE"/>
    <w:rsid w:val="51ADE0ED"/>
    <w:rsid w:val="51AFF926"/>
    <w:rsid w:val="51B05023"/>
    <w:rsid w:val="51B3A3CB"/>
    <w:rsid w:val="51B5AFAB"/>
    <w:rsid w:val="51BB673C"/>
    <w:rsid w:val="51C6C7C5"/>
    <w:rsid w:val="51C90459"/>
    <w:rsid w:val="51D153A7"/>
    <w:rsid w:val="51D3029A"/>
    <w:rsid w:val="51DF562F"/>
    <w:rsid w:val="51DF63DD"/>
    <w:rsid w:val="51E09177"/>
    <w:rsid w:val="51E3E7C3"/>
    <w:rsid w:val="51E8513C"/>
    <w:rsid w:val="51EBB3EA"/>
    <w:rsid w:val="51ECAD7E"/>
    <w:rsid w:val="51F624A8"/>
    <w:rsid w:val="51F638F3"/>
    <w:rsid w:val="51FA6E5C"/>
    <w:rsid w:val="51FD4722"/>
    <w:rsid w:val="52003444"/>
    <w:rsid w:val="520545FB"/>
    <w:rsid w:val="520EFB52"/>
    <w:rsid w:val="520FEE3D"/>
    <w:rsid w:val="52152270"/>
    <w:rsid w:val="521606EF"/>
    <w:rsid w:val="5219CF77"/>
    <w:rsid w:val="5222C405"/>
    <w:rsid w:val="5225D7D0"/>
    <w:rsid w:val="52295DC9"/>
    <w:rsid w:val="522FBDD2"/>
    <w:rsid w:val="523C6557"/>
    <w:rsid w:val="5247F3BF"/>
    <w:rsid w:val="52525DB9"/>
    <w:rsid w:val="52570ED7"/>
    <w:rsid w:val="5259276E"/>
    <w:rsid w:val="525FDADB"/>
    <w:rsid w:val="5265FD3A"/>
    <w:rsid w:val="52663F24"/>
    <w:rsid w:val="52666681"/>
    <w:rsid w:val="5266FC66"/>
    <w:rsid w:val="527B5EBF"/>
    <w:rsid w:val="5283D988"/>
    <w:rsid w:val="5285C8F0"/>
    <w:rsid w:val="52864D7F"/>
    <w:rsid w:val="52944AC2"/>
    <w:rsid w:val="5295C83D"/>
    <w:rsid w:val="52997AEF"/>
    <w:rsid w:val="529BBA00"/>
    <w:rsid w:val="529E14CB"/>
    <w:rsid w:val="52A372F1"/>
    <w:rsid w:val="52A456C8"/>
    <w:rsid w:val="52A53794"/>
    <w:rsid w:val="52B0ED35"/>
    <w:rsid w:val="52B14E0B"/>
    <w:rsid w:val="52B81072"/>
    <w:rsid w:val="52BD589D"/>
    <w:rsid w:val="52BDFAAD"/>
    <w:rsid w:val="52C59E4A"/>
    <w:rsid w:val="52CB8494"/>
    <w:rsid w:val="52DA6AC6"/>
    <w:rsid w:val="52E03A4C"/>
    <w:rsid w:val="52E5C36D"/>
    <w:rsid w:val="52E751F6"/>
    <w:rsid w:val="52F6D90A"/>
    <w:rsid w:val="52F88995"/>
    <w:rsid w:val="52FBAC99"/>
    <w:rsid w:val="52FC59AE"/>
    <w:rsid w:val="52FC83BD"/>
    <w:rsid w:val="52FCCB4E"/>
    <w:rsid w:val="52FF452E"/>
    <w:rsid w:val="5305ACED"/>
    <w:rsid w:val="530906D5"/>
    <w:rsid w:val="530C0F8C"/>
    <w:rsid w:val="5310A9BA"/>
    <w:rsid w:val="53140B6A"/>
    <w:rsid w:val="5315D4AD"/>
    <w:rsid w:val="5317DF86"/>
    <w:rsid w:val="531AAF98"/>
    <w:rsid w:val="531B18A6"/>
    <w:rsid w:val="5321E6F6"/>
    <w:rsid w:val="5322374C"/>
    <w:rsid w:val="5323E4A3"/>
    <w:rsid w:val="53267944"/>
    <w:rsid w:val="532B1D78"/>
    <w:rsid w:val="53300BC4"/>
    <w:rsid w:val="53312654"/>
    <w:rsid w:val="5334FB62"/>
    <w:rsid w:val="533C4B35"/>
    <w:rsid w:val="533FEFCE"/>
    <w:rsid w:val="5345BCF6"/>
    <w:rsid w:val="534C677E"/>
    <w:rsid w:val="535D8C54"/>
    <w:rsid w:val="535F2DBE"/>
    <w:rsid w:val="5365BCE9"/>
    <w:rsid w:val="536995A9"/>
    <w:rsid w:val="53714E1F"/>
    <w:rsid w:val="5372D849"/>
    <w:rsid w:val="5379285E"/>
    <w:rsid w:val="537A236C"/>
    <w:rsid w:val="537C8EC9"/>
    <w:rsid w:val="537E26AA"/>
    <w:rsid w:val="53944188"/>
    <w:rsid w:val="539EC0B8"/>
    <w:rsid w:val="539F4CDD"/>
    <w:rsid w:val="539FB0E5"/>
    <w:rsid w:val="53A04A8F"/>
    <w:rsid w:val="53A39E64"/>
    <w:rsid w:val="53AD1DD0"/>
    <w:rsid w:val="53ADAAB7"/>
    <w:rsid w:val="53B13775"/>
    <w:rsid w:val="53B7615F"/>
    <w:rsid w:val="53B93B2A"/>
    <w:rsid w:val="53BBDF4C"/>
    <w:rsid w:val="53BD5B5D"/>
    <w:rsid w:val="53C1F03F"/>
    <w:rsid w:val="53C44B7E"/>
    <w:rsid w:val="53C7423E"/>
    <w:rsid w:val="53CD2FA4"/>
    <w:rsid w:val="53CFE6F9"/>
    <w:rsid w:val="53D50968"/>
    <w:rsid w:val="53D6D6AF"/>
    <w:rsid w:val="53DBE0C3"/>
    <w:rsid w:val="53DC6F22"/>
    <w:rsid w:val="53E1C6F5"/>
    <w:rsid w:val="53E8A0D5"/>
    <w:rsid w:val="53E8E05E"/>
    <w:rsid w:val="53EFC55C"/>
    <w:rsid w:val="53F25E7B"/>
    <w:rsid w:val="54011DD8"/>
    <w:rsid w:val="54062F76"/>
    <w:rsid w:val="5412251C"/>
    <w:rsid w:val="54175333"/>
    <w:rsid w:val="541D0F79"/>
    <w:rsid w:val="541ECEC2"/>
    <w:rsid w:val="542CD824"/>
    <w:rsid w:val="542F8E9B"/>
    <w:rsid w:val="542FB803"/>
    <w:rsid w:val="54303B15"/>
    <w:rsid w:val="54314BE5"/>
    <w:rsid w:val="54315580"/>
    <w:rsid w:val="5438CF48"/>
    <w:rsid w:val="543B6A8F"/>
    <w:rsid w:val="543CC08E"/>
    <w:rsid w:val="543ECD50"/>
    <w:rsid w:val="5440F1E5"/>
    <w:rsid w:val="545286C5"/>
    <w:rsid w:val="5452E805"/>
    <w:rsid w:val="546773A9"/>
    <w:rsid w:val="546B7C7E"/>
    <w:rsid w:val="5472D50E"/>
    <w:rsid w:val="548D12B3"/>
    <w:rsid w:val="548DDAD6"/>
    <w:rsid w:val="549525B1"/>
    <w:rsid w:val="54966BE1"/>
    <w:rsid w:val="54993C69"/>
    <w:rsid w:val="549E63B5"/>
    <w:rsid w:val="549F9DA1"/>
    <w:rsid w:val="549FE4E9"/>
    <w:rsid w:val="54A0A473"/>
    <w:rsid w:val="54AA36C1"/>
    <w:rsid w:val="54AC920E"/>
    <w:rsid w:val="54AEF814"/>
    <w:rsid w:val="54B50B5C"/>
    <w:rsid w:val="54B617D9"/>
    <w:rsid w:val="54B6C90F"/>
    <w:rsid w:val="54B79C67"/>
    <w:rsid w:val="54C552BE"/>
    <w:rsid w:val="54C8A10A"/>
    <w:rsid w:val="54CADF75"/>
    <w:rsid w:val="54E5E5A1"/>
    <w:rsid w:val="54EB793A"/>
    <w:rsid w:val="54F5FAD2"/>
    <w:rsid w:val="54F9DAF9"/>
    <w:rsid w:val="54FA6E8B"/>
    <w:rsid w:val="55039E5E"/>
    <w:rsid w:val="55058FBC"/>
    <w:rsid w:val="5505D541"/>
    <w:rsid w:val="550A7488"/>
    <w:rsid w:val="550BA4C8"/>
    <w:rsid w:val="550C878D"/>
    <w:rsid w:val="55186C7F"/>
    <w:rsid w:val="551CCCD3"/>
    <w:rsid w:val="5520E0E8"/>
    <w:rsid w:val="55212273"/>
    <w:rsid w:val="552421D3"/>
    <w:rsid w:val="5524E5A2"/>
    <w:rsid w:val="55263BD0"/>
    <w:rsid w:val="553E8B80"/>
    <w:rsid w:val="553F5E06"/>
    <w:rsid w:val="55404AD0"/>
    <w:rsid w:val="554298C1"/>
    <w:rsid w:val="55449813"/>
    <w:rsid w:val="55453132"/>
    <w:rsid w:val="554A6FAB"/>
    <w:rsid w:val="554BC247"/>
    <w:rsid w:val="55510FEF"/>
    <w:rsid w:val="55519649"/>
    <w:rsid w:val="55532F63"/>
    <w:rsid w:val="555D09D4"/>
    <w:rsid w:val="555D8279"/>
    <w:rsid w:val="555F61F6"/>
    <w:rsid w:val="5563AADB"/>
    <w:rsid w:val="556644A3"/>
    <w:rsid w:val="5568951A"/>
    <w:rsid w:val="55696919"/>
    <w:rsid w:val="556C06ED"/>
    <w:rsid w:val="556CC609"/>
    <w:rsid w:val="5574114E"/>
    <w:rsid w:val="55786351"/>
    <w:rsid w:val="557B407F"/>
    <w:rsid w:val="557B476A"/>
    <w:rsid w:val="557C8DD3"/>
    <w:rsid w:val="557D1AF5"/>
    <w:rsid w:val="55884BCA"/>
    <w:rsid w:val="559BAA7D"/>
    <w:rsid w:val="55A2E4CA"/>
    <w:rsid w:val="55A3FF15"/>
    <w:rsid w:val="55A5053B"/>
    <w:rsid w:val="55A847BB"/>
    <w:rsid w:val="55AADFBC"/>
    <w:rsid w:val="55B20C54"/>
    <w:rsid w:val="55BCDC91"/>
    <w:rsid w:val="55C0EFE0"/>
    <w:rsid w:val="55C13852"/>
    <w:rsid w:val="55D40D76"/>
    <w:rsid w:val="55DF4888"/>
    <w:rsid w:val="55E906B1"/>
    <w:rsid w:val="55EC0E2E"/>
    <w:rsid w:val="55EE8E25"/>
    <w:rsid w:val="55F1C296"/>
    <w:rsid w:val="560062E2"/>
    <w:rsid w:val="560478B7"/>
    <w:rsid w:val="560DCC33"/>
    <w:rsid w:val="5611C566"/>
    <w:rsid w:val="5615FC55"/>
    <w:rsid w:val="56170201"/>
    <w:rsid w:val="56191DD8"/>
    <w:rsid w:val="561D37B8"/>
    <w:rsid w:val="5622ED72"/>
    <w:rsid w:val="562358BB"/>
    <w:rsid w:val="562AC16C"/>
    <w:rsid w:val="562B1FDF"/>
    <w:rsid w:val="562C55F6"/>
    <w:rsid w:val="562DBAB7"/>
    <w:rsid w:val="562E7B9F"/>
    <w:rsid w:val="5631710E"/>
    <w:rsid w:val="5635D88B"/>
    <w:rsid w:val="5636C79F"/>
    <w:rsid w:val="5639DBB9"/>
    <w:rsid w:val="563E1E9D"/>
    <w:rsid w:val="563EE5FE"/>
    <w:rsid w:val="5640D1E9"/>
    <w:rsid w:val="56498BB8"/>
    <w:rsid w:val="56498BE8"/>
    <w:rsid w:val="564BC6BB"/>
    <w:rsid w:val="564C35DC"/>
    <w:rsid w:val="564CF57C"/>
    <w:rsid w:val="565697AD"/>
    <w:rsid w:val="565952DB"/>
    <w:rsid w:val="566259C3"/>
    <w:rsid w:val="566307FF"/>
    <w:rsid w:val="56677EE1"/>
    <w:rsid w:val="566AAA67"/>
    <w:rsid w:val="566F346A"/>
    <w:rsid w:val="567057EA"/>
    <w:rsid w:val="567110C4"/>
    <w:rsid w:val="567144E6"/>
    <w:rsid w:val="567454AE"/>
    <w:rsid w:val="567598F1"/>
    <w:rsid w:val="5685D7B4"/>
    <w:rsid w:val="5687986F"/>
    <w:rsid w:val="568AF65F"/>
    <w:rsid w:val="5691075B"/>
    <w:rsid w:val="569F217C"/>
    <w:rsid w:val="56A27CC4"/>
    <w:rsid w:val="56AD4A2B"/>
    <w:rsid w:val="56AF0403"/>
    <w:rsid w:val="56AF700E"/>
    <w:rsid w:val="56B7FF2F"/>
    <w:rsid w:val="56BAEDC8"/>
    <w:rsid w:val="56C00C7D"/>
    <w:rsid w:val="56C1A9B3"/>
    <w:rsid w:val="56C53056"/>
    <w:rsid w:val="56C6B14B"/>
    <w:rsid w:val="56CAF425"/>
    <w:rsid w:val="56E09934"/>
    <w:rsid w:val="56E46BC8"/>
    <w:rsid w:val="56ECB88B"/>
    <w:rsid w:val="56F5B5C3"/>
    <w:rsid w:val="56F5FA94"/>
    <w:rsid w:val="56F9DDBD"/>
    <w:rsid w:val="56FB8D12"/>
    <w:rsid w:val="56FBA81B"/>
    <w:rsid w:val="57027D98"/>
    <w:rsid w:val="571C14C7"/>
    <w:rsid w:val="571CC4B1"/>
    <w:rsid w:val="57248166"/>
    <w:rsid w:val="5725FA47"/>
    <w:rsid w:val="57266853"/>
    <w:rsid w:val="572888AD"/>
    <w:rsid w:val="572ECEDE"/>
    <w:rsid w:val="5730E6AD"/>
    <w:rsid w:val="57331DB2"/>
    <w:rsid w:val="5734FA59"/>
    <w:rsid w:val="57357CB6"/>
    <w:rsid w:val="57407E73"/>
    <w:rsid w:val="57455BB6"/>
    <w:rsid w:val="574CBD5C"/>
    <w:rsid w:val="574FDA32"/>
    <w:rsid w:val="5755AACF"/>
    <w:rsid w:val="575F6684"/>
    <w:rsid w:val="57690ADA"/>
    <w:rsid w:val="576D25A0"/>
    <w:rsid w:val="57748672"/>
    <w:rsid w:val="57764C6E"/>
    <w:rsid w:val="577802CC"/>
    <w:rsid w:val="57791A7F"/>
    <w:rsid w:val="578C4663"/>
    <w:rsid w:val="5792D765"/>
    <w:rsid w:val="57942724"/>
    <w:rsid w:val="57ADBD68"/>
    <w:rsid w:val="57AFF07C"/>
    <w:rsid w:val="57BA93FB"/>
    <w:rsid w:val="57C35E1F"/>
    <w:rsid w:val="57C5F5B9"/>
    <w:rsid w:val="57C657DF"/>
    <w:rsid w:val="57C7D722"/>
    <w:rsid w:val="57C8DA75"/>
    <w:rsid w:val="57CD70FE"/>
    <w:rsid w:val="57CE1005"/>
    <w:rsid w:val="57D19A1F"/>
    <w:rsid w:val="57D408CB"/>
    <w:rsid w:val="57D4692E"/>
    <w:rsid w:val="57D789F9"/>
    <w:rsid w:val="57DBD0FC"/>
    <w:rsid w:val="57DD0C75"/>
    <w:rsid w:val="57DDDF10"/>
    <w:rsid w:val="57E03CF6"/>
    <w:rsid w:val="57E4CCDE"/>
    <w:rsid w:val="57F1BC6C"/>
    <w:rsid w:val="57F95A37"/>
    <w:rsid w:val="57FBF177"/>
    <w:rsid w:val="57FC0811"/>
    <w:rsid w:val="57FDE091"/>
    <w:rsid w:val="5800CE6D"/>
    <w:rsid w:val="5807433B"/>
    <w:rsid w:val="5809106D"/>
    <w:rsid w:val="58142F8E"/>
    <w:rsid w:val="5816B80D"/>
    <w:rsid w:val="581D7BCC"/>
    <w:rsid w:val="581F4D29"/>
    <w:rsid w:val="58243EAC"/>
    <w:rsid w:val="5824909D"/>
    <w:rsid w:val="5831B216"/>
    <w:rsid w:val="583BA4B9"/>
    <w:rsid w:val="583E7E62"/>
    <w:rsid w:val="5842F8DA"/>
    <w:rsid w:val="58432524"/>
    <w:rsid w:val="584CBE64"/>
    <w:rsid w:val="5850895C"/>
    <w:rsid w:val="585702A9"/>
    <w:rsid w:val="585A3391"/>
    <w:rsid w:val="585E47E2"/>
    <w:rsid w:val="585F2557"/>
    <w:rsid w:val="5866065B"/>
    <w:rsid w:val="58676B21"/>
    <w:rsid w:val="586CD09F"/>
    <w:rsid w:val="58725763"/>
    <w:rsid w:val="588357D1"/>
    <w:rsid w:val="588ABCE8"/>
    <w:rsid w:val="58941745"/>
    <w:rsid w:val="58992B26"/>
    <w:rsid w:val="5899EA51"/>
    <w:rsid w:val="58A87C79"/>
    <w:rsid w:val="58A90C80"/>
    <w:rsid w:val="58A9BE8E"/>
    <w:rsid w:val="58AC7ECA"/>
    <w:rsid w:val="58AD7F25"/>
    <w:rsid w:val="58B8C8FF"/>
    <w:rsid w:val="58B9DA8B"/>
    <w:rsid w:val="58BA70F3"/>
    <w:rsid w:val="58C034D9"/>
    <w:rsid w:val="58C9CCDC"/>
    <w:rsid w:val="58D17998"/>
    <w:rsid w:val="58E1E160"/>
    <w:rsid w:val="58E66991"/>
    <w:rsid w:val="58ED46A1"/>
    <w:rsid w:val="58F654AF"/>
    <w:rsid w:val="58FB4AE7"/>
    <w:rsid w:val="5915A5A0"/>
    <w:rsid w:val="591A1BEC"/>
    <w:rsid w:val="591A947B"/>
    <w:rsid w:val="5920AFE2"/>
    <w:rsid w:val="5924DF7A"/>
    <w:rsid w:val="59258D13"/>
    <w:rsid w:val="59282116"/>
    <w:rsid w:val="5928DF46"/>
    <w:rsid w:val="592969AC"/>
    <w:rsid w:val="59305838"/>
    <w:rsid w:val="593AA00C"/>
    <w:rsid w:val="593EB6B7"/>
    <w:rsid w:val="594566EE"/>
    <w:rsid w:val="59468A1B"/>
    <w:rsid w:val="59494232"/>
    <w:rsid w:val="595221B1"/>
    <w:rsid w:val="5956074F"/>
    <w:rsid w:val="595A2458"/>
    <w:rsid w:val="595B5D58"/>
    <w:rsid w:val="595E5142"/>
    <w:rsid w:val="595EC901"/>
    <w:rsid w:val="59610660"/>
    <w:rsid w:val="59752A1E"/>
    <w:rsid w:val="597ABC38"/>
    <w:rsid w:val="5981C7B6"/>
    <w:rsid w:val="5982E58F"/>
    <w:rsid w:val="59898A26"/>
    <w:rsid w:val="598DBEC1"/>
    <w:rsid w:val="5995B773"/>
    <w:rsid w:val="59A154AC"/>
    <w:rsid w:val="59A60083"/>
    <w:rsid w:val="59A71E96"/>
    <w:rsid w:val="59AB61F6"/>
    <w:rsid w:val="59AEE47C"/>
    <w:rsid w:val="59C03410"/>
    <w:rsid w:val="59C6F454"/>
    <w:rsid w:val="59C864E6"/>
    <w:rsid w:val="59CC62AF"/>
    <w:rsid w:val="59D4255E"/>
    <w:rsid w:val="59D69F47"/>
    <w:rsid w:val="59D8238F"/>
    <w:rsid w:val="59DAB44C"/>
    <w:rsid w:val="59E01306"/>
    <w:rsid w:val="59EB0274"/>
    <w:rsid w:val="59FE49BC"/>
    <w:rsid w:val="5A0435D7"/>
    <w:rsid w:val="5A07331F"/>
    <w:rsid w:val="5A12E44F"/>
    <w:rsid w:val="5A15AC81"/>
    <w:rsid w:val="5A15E144"/>
    <w:rsid w:val="5A1C09DC"/>
    <w:rsid w:val="5A2C217B"/>
    <w:rsid w:val="5A2E408D"/>
    <w:rsid w:val="5A31AC95"/>
    <w:rsid w:val="5A327FFA"/>
    <w:rsid w:val="5A347B82"/>
    <w:rsid w:val="5A36C019"/>
    <w:rsid w:val="5A3FC404"/>
    <w:rsid w:val="5A4A4E5D"/>
    <w:rsid w:val="5A4C9A5F"/>
    <w:rsid w:val="5A4CAB8E"/>
    <w:rsid w:val="5A50C4E4"/>
    <w:rsid w:val="5A5117BB"/>
    <w:rsid w:val="5A51DE78"/>
    <w:rsid w:val="5A53E7FF"/>
    <w:rsid w:val="5A546A28"/>
    <w:rsid w:val="5A57E46C"/>
    <w:rsid w:val="5A61628C"/>
    <w:rsid w:val="5A7212B7"/>
    <w:rsid w:val="5A77F311"/>
    <w:rsid w:val="5A83A94E"/>
    <w:rsid w:val="5A8889AD"/>
    <w:rsid w:val="5A898D57"/>
    <w:rsid w:val="5A8AF89D"/>
    <w:rsid w:val="5A8D775B"/>
    <w:rsid w:val="5A9C17C2"/>
    <w:rsid w:val="5AA1A90B"/>
    <w:rsid w:val="5AAB5123"/>
    <w:rsid w:val="5AADB531"/>
    <w:rsid w:val="5AB416A8"/>
    <w:rsid w:val="5AB94884"/>
    <w:rsid w:val="5AC132A9"/>
    <w:rsid w:val="5AC48697"/>
    <w:rsid w:val="5ACC2301"/>
    <w:rsid w:val="5ACDA428"/>
    <w:rsid w:val="5AD17C0D"/>
    <w:rsid w:val="5AD4B76C"/>
    <w:rsid w:val="5ADB22DF"/>
    <w:rsid w:val="5ADDE4E7"/>
    <w:rsid w:val="5ADEC2CA"/>
    <w:rsid w:val="5AE0E44B"/>
    <w:rsid w:val="5AE10409"/>
    <w:rsid w:val="5AEAEA06"/>
    <w:rsid w:val="5AF8282E"/>
    <w:rsid w:val="5B0A67E0"/>
    <w:rsid w:val="5B0F2658"/>
    <w:rsid w:val="5B159831"/>
    <w:rsid w:val="5B1C3455"/>
    <w:rsid w:val="5B1D69EE"/>
    <w:rsid w:val="5B23BB6C"/>
    <w:rsid w:val="5B252EB4"/>
    <w:rsid w:val="5B256078"/>
    <w:rsid w:val="5B28D404"/>
    <w:rsid w:val="5B2BA95D"/>
    <w:rsid w:val="5B304C6A"/>
    <w:rsid w:val="5B3462CB"/>
    <w:rsid w:val="5B3720E4"/>
    <w:rsid w:val="5B3C618B"/>
    <w:rsid w:val="5B3D1348"/>
    <w:rsid w:val="5B42B63B"/>
    <w:rsid w:val="5B43EF2E"/>
    <w:rsid w:val="5B4770A1"/>
    <w:rsid w:val="5B4ED43F"/>
    <w:rsid w:val="5B53EF55"/>
    <w:rsid w:val="5B56DE7F"/>
    <w:rsid w:val="5B5795F3"/>
    <w:rsid w:val="5B57B304"/>
    <w:rsid w:val="5B5B3C66"/>
    <w:rsid w:val="5B5EE7E3"/>
    <w:rsid w:val="5B603EBA"/>
    <w:rsid w:val="5B6254EC"/>
    <w:rsid w:val="5B66B57D"/>
    <w:rsid w:val="5B672EDD"/>
    <w:rsid w:val="5B6C24ED"/>
    <w:rsid w:val="5B73E095"/>
    <w:rsid w:val="5B78A4CD"/>
    <w:rsid w:val="5B78DD76"/>
    <w:rsid w:val="5B803FAD"/>
    <w:rsid w:val="5B82159C"/>
    <w:rsid w:val="5B8B96AE"/>
    <w:rsid w:val="5B8E3851"/>
    <w:rsid w:val="5B93359F"/>
    <w:rsid w:val="5B940587"/>
    <w:rsid w:val="5B96B656"/>
    <w:rsid w:val="5B99E917"/>
    <w:rsid w:val="5B9FAE72"/>
    <w:rsid w:val="5BA1FF0B"/>
    <w:rsid w:val="5BA26E40"/>
    <w:rsid w:val="5BA4A365"/>
    <w:rsid w:val="5BAA7E2B"/>
    <w:rsid w:val="5BAC8941"/>
    <w:rsid w:val="5BB3434A"/>
    <w:rsid w:val="5BB37FAF"/>
    <w:rsid w:val="5BBEBA59"/>
    <w:rsid w:val="5BC1BF38"/>
    <w:rsid w:val="5BC317BF"/>
    <w:rsid w:val="5BD3D6FE"/>
    <w:rsid w:val="5BDDF8F4"/>
    <w:rsid w:val="5BE5F4E8"/>
    <w:rsid w:val="5BE73A8C"/>
    <w:rsid w:val="5BE7AA26"/>
    <w:rsid w:val="5BEFE314"/>
    <w:rsid w:val="5BF07266"/>
    <w:rsid w:val="5BF3756B"/>
    <w:rsid w:val="5BF708C4"/>
    <w:rsid w:val="5BF8ACD9"/>
    <w:rsid w:val="5BFBDB1C"/>
    <w:rsid w:val="5C0BA935"/>
    <w:rsid w:val="5C0D3B55"/>
    <w:rsid w:val="5C0FAEA6"/>
    <w:rsid w:val="5C12D88C"/>
    <w:rsid w:val="5C13A642"/>
    <w:rsid w:val="5C1951CE"/>
    <w:rsid w:val="5C1B4BDA"/>
    <w:rsid w:val="5C1EFCE3"/>
    <w:rsid w:val="5C2747E3"/>
    <w:rsid w:val="5C2CB507"/>
    <w:rsid w:val="5C383E43"/>
    <w:rsid w:val="5C3E6762"/>
    <w:rsid w:val="5C4A17E5"/>
    <w:rsid w:val="5C4B04B9"/>
    <w:rsid w:val="5C4C5B90"/>
    <w:rsid w:val="5C4FC912"/>
    <w:rsid w:val="5C5208AC"/>
    <w:rsid w:val="5C52783D"/>
    <w:rsid w:val="5C52AC29"/>
    <w:rsid w:val="5C594A40"/>
    <w:rsid w:val="5C711F9C"/>
    <w:rsid w:val="5C733862"/>
    <w:rsid w:val="5C7991AA"/>
    <w:rsid w:val="5C7A29C4"/>
    <w:rsid w:val="5C7F1810"/>
    <w:rsid w:val="5C802A5E"/>
    <w:rsid w:val="5C860735"/>
    <w:rsid w:val="5C8816FA"/>
    <w:rsid w:val="5C8872C0"/>
    <w:rsid w:val="5C89999F"/>
    <w:rsid w:val="5C8ED028"/>
    <w:rsid w:val="5CA02440"/>
    <w:rsid w:val="5CA0B06A"/>
    <w:rsid w:val="5CA56756"/>
    <w:rsid w:val="5CA7AA0C"/>
    <w:rsid w:val="5CA8866B"/>
    <w:rsid w:val="5CACE27C"/>
    <w:rsid w:val="5CAF510F"/>
    <w:rsid w:val="5CB0E1B1"/>
    <w:rsid w:val="5CBAED34"/>
    <w:rsid w:val="5CBE15D7"/>
    <w:rsid w:val="5CC3E6F2"/>
    <w:rsid w:val="5CC69226"/>
    <w:rsid w:val="5CC989CD"/>
    <w:rsid w:val="5CD39B66"/>
    <w:rsid w:val="5CD9E765"/>
    <w:rsid w:val="5CDB5BF9"/>
    <w:rsid w:val="5CDFB907"/>
    <w:rsid w:val="5CE00DE3"/>
    <w:rsid w:val="5CE1A72E"/>
    <w:rsid w:val="5CE2F4C4"/>
    <w:rsid w:val="5CE35E18"/>
    <w:rsid w:val="5CE7A285"/>
    <w:rsid w:val="5CE8BACD"/>
    <w:rsid w:val="5CEE5ACD"/>
    <w:rsid w:val="5CF09F53"/>
    <w:rsid w:val="5D066B68"/>
    <w:rsid w:val="5D067056"/>
    <w:rsid w:val="5D0B79FC"/>
    <w:rsid w:val="5D18589C"/>
    <w:rsid w:val="5D1D3B8D"/>
    <w:rsid w:val="5D216073"/>
    <w:rsid w:val="5D276B56"/>
    <w:rsid w:val="5D2A4A63"/>
    <w:rsid w:val="5D2F15C5"/>
    <w:rsid w:val="5D3516F3"/>
    <w:rsid w:val="5D41D121"/>
    <w:rsid w:val="5D4589FF"/>
    <w:rsid w:val="5D45D44A"/>
    <w:rsid w:val="5D468D73"/>
    <w:rsid w:val="5D485433"/>
    <w:rsid w:val="5D4F6C94"/>
    <w:rsid w:val="5D52854D"/>
    <w:rsid w:val="5D539B9F"/>
    <w:rsid w:val="5D546D60"/>
    <w:rsid w:val="5D559439"/>
    <w:rsid w:val="5D5B107D"/>
    <w:rsid w:val="5D5BCD22"/>
    <w:rsid w:val="5D5D5875"/>
    <w:rsid w:val="5D612B8A"/>
    <w:rsid w:val="5D624840"/>
    <w:rsid w:val="5D69BE8E"/>
    <w:rsid w:val="5D707094"/>
    <w:rsid w:val="5D728E4E"/>
    <w:rsid w:val="5D7C83AD"/>
    <w:rsid w:val="5D7F4E08"/>
    <w:rsid w:val="5D829CF2"/>
    <w:rsid w:val="5D83CF1D"/>
    <w:rsid w:val="5D870588"/>
    <w:rsid w:val="5D915EF2"/>
    <w:rsid w:val="5D94F331"/>
    <w:rsid w:val="5D97FAE6"/>
    <w:rsid w:val="5D98D5C5"/>
    <w:rsid w:val="5D9E150B"/>
    <w:rsid w:val="5DA7FFF3"/>
    <w:rsid w:val="5DAD25AC"/>
    <w:rsid w:val="5DB5D080"/>
    <w:rsid w:val="5DB74CD0"/>
    <w:rsid w:val="5DBA7530"/>
    <w:rsid w:val="5DBF1765"/>
    <w:rsid w:val="5DC35AAC"/>
    <w:rsid w:val="5DC84B1E"/>
    <w:rsid w:val="5DCAFF74"/>
    <w:rsid w:val="5DD0B1BA"/>
    <w:rsid w:val="5DD1DEF9"/>
    <w:rsid w:val="5DD89BE7"/>
    <w:rsid w:val="5DDB8BF2"/>
    <w:rsid w:val="5DE11ED8"/>
    <w:rsid w:val="5DE75D5D"/>
    <w:rsid w:val="5DEC4B5D"/>
    <w:rsid w:val="5DEF9E1E"/>
    <w:rsid w:val="5DF070A5"/>
    <w:rsid w:val="5DF23EEA"/>
    <w:rsid w:val="5DF64A28"/>
    <w:rsid w:val="5DFFCF93"/>
    <w:rsid w:val="5E026FF9"/>
    <w:rsid w:val="5E06B65D"/>
    <w:rsid w:val="5E09CA9E"/>
    <w:rsid w:val="5E0C6297"/>
    <w:rsid w:val="5E0C69D1"/>
    <w:rsid w:val="5E0EE7B5"/>
    <w:rsid w:val="5E11C067"/>
    <w:rsid w:val="5E12141F"/>
    <w:rsid w:val="5E193A81"/>
    <w:rsid w:val="5E195F37"/>
    <w:rsid w:val="5E1EA5A6"/>
    <w:rsid w:val="5E25C79B"/>
    <w:rsid w:val="5E278512"/>
    <w:rsid w:val="5E2F20D1"/>
    <w:rsid w:val="5E34B05C"/>
    <w:rsid w:val="5E39726B"/>
    <w:rsid w:val="5E4B8CFD"/>
    <w:rsid w:val="5E4BE933"/>
    <w:rsid w:val="5E4F1EA2"/>
    <w:rsid w:val="5E559F0D"/>
    <w:rsid w:val="5E58D758"/>
    <w:rsid w:val="5E5C6277"/>
    <w:rsid w:val="5E60292D"/>
    <w:rsid w:val="5E6643B3"/>
    <w:rsid w:val="5E714238"/>
    <w:rsid w:val="5E72E225"/>
    <w:rsid w:val="5E739D61"/>
    <w:rsid w:val="5E77DB07"/>
    <w:rsid w:val="5E7A30D9"/>
    <w:rsid w:val="5E7F59AB"/>
    <w:rsid w:val="5E86BD2F"/>
    <w:rsid w:val="5E91B0F0"/>
    <w:rsid w:val="5E9E1BDF"/>
    <w:rsid w:val="5EA1063E"/>
    <w:rsid w:val="5EB6493F"/>
    <w:rsid w:val="5EB8160B"/>
    <w:rsid w:val="5EBEB131"/>
    <w:rsid w:val="5EBF1F2C"/>
    <w:rsid w:val="5EC30D4F"/>
    <w:rsid w:val="5ECCF6D8"/>
    <w:rsid w:val="5ECDA489"/>
    <w:rsid w:val="5ED07761"/>
    <w:rsid w:val="5ED6D38F"/>
    <w:rsid w:val="5EE1705E"/>
    <w:rsid w:val="5EE6C152"/>
    <w:rsid w:val="5EE86FC6"/>
    <w:rsid w:val="5EE9AE3E"/>
    <w:rsid w:val="5EEB94FA"/>
    <w:rsid w:val="5EEBD0FB"/>
    <w:rsid w:val="5EF29615"/>
    <w:rsid w:val="5EFAF871"/>
    <w:rsid w:val="5EFD7073"/>
    <w:rsid w:val="5EFEF6F6"/>
    <w:rsid w:val="5F03C527"/>
    <w:rsid w:val="5F051EEC"/>
    <w:rsid w:val="5F05BB2A"/>
    <w:rsid w:val="5F05E342"/>
    <w:rsid w:val="5F0B867A"/>
    <w:rsid w:val="5F0E4E50"/>
    <w:rsid w:val="5F11BA7E"/>
    <w:rsid w:val="5F11C38C"/>
    <w:rsid w:val="5F14A5CF"/>
    <w:rsid w:val="5F1574CB"/>
    <w:rsid w:val="5F178F14"/>
    <w:rsid w:val="5F186D90"/>
    <w:rsid w:val="5F1897EB"/>
    <w:rsid w:val="5F1C49CB"/>
    <w:rsid w:val="5F1C68D8"/>
    <w:rsid w:val="5F1EC527"/>
    <w:rsid w:val="5F214639"/>
    <w:rsid w:val="5F2351E5"/>
    <w:rsid w:val="5F240791"/>
    <w:rsid w:val="5F27AFDC"/>
    <w:rsid w:val="5F2CFA47"/>
    <w:rsid w:val="5F2DF91C"/>
    <w:rsid w:val="5F2F10D1"/>
    <w:rsid w:val="5F3228F1"/>
    <w:rsid w:val="5F36D685"/>
    <w:rsid w:val="5F374092"/>
    <w:rsid w:val="5F37A296"/>
    <w:rsid w:val="5F4A3684"/>
    <w:rsid w:val="5F533802"/>
    <w:rsid w:val="5F5458EE"/>
    <w:rsid w:val="5F549AE0"/>
    <w:rsid w:val="5F55E4E3"/>
    <w:rsid w:val="5F560D3B"/>
    <w:rsid w:val="5F5BBDAB"/>
    <w:rsid w:val="5F5D6C42"/>
    <w:rsid w:val="5F5F2738"/>
    <w:rsid w:val="5F637194"/>
    <w:rsid w:val="5F68F152"/>
    <w:rsid w:val="5F702205"/>
    <w:rsid w:val="5F760065"/>
    <w:rsid w:val="5F7AEBBF"/>
    <w:rsid w:val="5F7E3B17"/>
    <w:rsid w:val="5F7FD613"/>
    <w:rsid w:val="5F804539"/>
    <w:rsid w:val="5F81658E"/>
    <w:rsid w:val="5F955B95"/>
    <w:rsid w:val="5F974E6E"/>
    <w:rsid w:val="5F9D6D18"/>
    <w:rsid w:val="5F9EA257"/>
    <w:rsid w:val="5F9F52EE"/>
    <w:rsid w:val="5FA41040"/>
    <w:rsid w:val="5FA47E0D"/>
    <w:rsid w:val="5FAB32E5"/>
    <w:rsid w:val="5FABFF48"/>
    <w:rsid w:val="5FAE83C6"/>
    <w:rsid w:val="5FB616CE"/>
    <w:rsid w:val="5FBC123A"/>
    <w:rsid w:val="5FBEB9B2"/>
    <w:rsid w:val="5FC15143"/>
    <w:rsid w:val="5FC4EA51"/>
    <w:rsid w:val="5FD26EEE"/>
    <w:rsid w:val="5FD27B17"/>
    <w:rsid w:val="5FD779F6"/>
    <w:rsid w:val="5FECC78F"/>
    <w:rsid w:val="5FED0690"/>
    <w:rsid w:val="5FED33B8"/>
    <w:rsid w:val="5FF730BF"/>
    <w:rsid w:val="5FFF835F"/>
    <w:rsid w:val="6000AD61"/>
    <w:rsid w:val="600223EA"/>
    <w:rsid w:val="600A0486"/>
    <w:rsid w:val="6029683A"/>
    <w:rsid w:val="602B054E"/>
    <w:rsid w:val="602CCF1F"/>
    <w:rsid w:val="602DBCAD"/>
    <w:rsid w:val="603D1EE0"/>
    <w:rsid w:val="6040E42C"/>
    <w:rsid w:val="604445EC"/>
    <w:rsid w:val="604572AD"/>
    <w:rsid w:val="60525D46"/>
    <w:rsid w:val="6054D069"/>
    <w:rsid w:val="605A787C"/>
    <w:rsid w:val="605E3DC1"/>
    <w:rsid w:val="60624B02"/>
    <w:rsid w:val="606469F2"/>
    <w:rsid w:val="606DBF08"/>
    <w:rsid w:val="60725D00"/>
    <w:rsid w:val="6075D3A5"/>
    <w:rsid w:val="6085BB3F"/>
    <w:rsid w:val="6086AC06"/>
    <w:rsid w:val="608EAF09"/>
    <w:rsid w:val="60919C05"/>
    <w:rsid w:val="609D5830"/>
    <w:rsid w:val="609DEC31"/>
    <w:rsid w:val="60A0B4CD"/>
    <w:rsid w:val="60B41E91"/>
    <w:rsid w:val="60B6E8F9"/>
    <w:rsid w:val="60BA97C3"/>
    <w:rsid w:val="60BBE948"/>
    <w:rsid w:val="60BF6867"/>
    <w:rsid w:val="60C1E3EC"/>
    <w:rsid w:val="60C52666"/>
    <w:rsid w:val="60C8A2FD"/>
    <w:rsid w:val="60CE6AD3"/>
    <w:rsid w:val="60D17678"/>
    <w:rsid w:val="60D871CD"/>
    <w:rsid w:val="60E118BC"/>
    <w:rsid w:val="60E9A104"/>
    <w:rsid w:val="60F3E0FD"/>
    <w:rsid w:val="60F6A4F0"/>
    <w:rsid w:val="60FE4624"/>
    <w:rsid w:val="60FF8EB2"/>
    <w:rsid w:val="610D4499"/>
    <w:rsid w:val="610FA3D8"/>
    <w:rsid w:val="61162E3E"/>
    <w:rsid w:val="61189D91"/>
    <w:rsid w:val="611B76C3"/>
    <w:rsid w:val="6120FF26"/>
    <w:rsid w:val="61214136"/>
    <w:rsid w:val="6127DD38"/>
    <w:rsid w:val="612BDDFD"/>
    <w:rsid w:val="612E2A63"/>
    <w:rsid w:val="612E5743"/>
    <w:rsid w:val="612E9BB0"/>
    <w:rsid w:val="6133FD73"/>
    <w:rsid w:val="613F6282"/>
    <w:rsid w:val="6142D725"/>
    <w:rsid w:val="61431F60"/>
    <w:rsid w:val="61463F26"/>
    <w:rsid w:val="614DC286"/>
    <w:rsid w:val="61576754"/>
    <w:rsid w:val="6158F377"/>
    <w:rsid w:val="615A3E6A"/>
    <w:rsid w:val="615E5144"/>
    <w:rsid w:val="615EFDFE"/>
    <w:rsid w:val="61676DED"/>
    <w:rsid w:val="6169CDC2"/>
    <w:rsid w:val="6170E3EE"/>
    <w:rsid w:val="6173DF01"/>
    <w:rsid w:val="617B4488"/>
    <w:rsid w:val="617BCE14"/>
    <w:rsid w:val="617BF29D"/>
    <w:rsid w:val="617FB4BC"/>
    <w:rsid w:val="618212E2"/>
    <w:rsid w:val="61880686"/>
    <w:rsid w:val="618BD301"/>
    <w:rsid w:val="618E35C1"/>
    <w:rsid w:val="61924471"/>
    <w:rsid w:val="6196E071"/>
    <w:rsid w:val="6198839E"/>
    <w:rsid w:val="619C6B2D"/>
    <w:rsid w:val="619E433A"/>
    <w:rsid w:val="61A93A1F"/>
    <w:rsid w:val="61B113AC"/>
    <w:rsid w:val="61B309B2"/>
    <w:rsid w:val="61B7C532"/>
    <w:rsid w:val="61BB7E90"/>
    <w:rsid w:val="61BBEED1"/>
    <w:rsid w:val="61C2C753"/>
    <w:rsid w:val="61C37EC6"/>
    <w:rsid w:val="61C53B0A"/>
    <w:rsid w:val="61C6F2A7"/>
    <w:rsid w:val="61CACB46"/>
    <w:rsid w:val="61D376EC"/>
    <w:rsid w:val="61D8491F"/>
    <w:rsid w:val="61D9DC8B"/>
    <w:rsid w:val="61DAACF7"/>
    <w:rsid w:val="61DF7472"/>
    <w:rsid w:val="61E0DB6F"/>
    <w:rsid w:val="61E4DC63"/>
    <w:rsid w:val="61E9F796"/>
    <w:rsid w:val="61EB92FD"/>
    <w:rsid w:val="61EC0651"/>
    <w:rsid w:val="61F0C8D4"/>
    <w:rsid w:val="61F139D3"/>
    <w:rsid w:val="61F25AE6"/>
    <w:rsid w:val="61F401E3"/>
    <w:rsid w:val="61F465F8"/>
    <w:rsid w:val="61F82903"/>
    <w:rsid w:val="61FA0F40"/>
    <w:rsid w:val="61FD16A5"/>
    <w:rsid w:val="620DE547"/>
    <w:rsid w:val="621187CD"/>
    <w:rsid w:val="621262FF"/>
    <w:rsid w:val="6214D476"/>
    <w:rsid w:val="621A5735"/>
    <w:rsid w:val="621F7018"/>
    <w:rsid w:val="6220A63C"/>
    <w:rsid w:val="62222219"/>
    <w:rsid w:val="62237E5B"/>
    <w:rsid w:val="62249AF6"/>
    <w:rsid w:val="622B9BAE"/>
    <w:rsid w:val="62300B97"/>
    <w:rsid w:val="6237EF06"/>
    <w:rsid w:val="623985F6"/>
    <w:rsid w:val="623B9D13"/>
    <w:rsid w:val="6245C39A"/>
    <w:rsid w:val="625312D2"/>
    <w:rsid w:val="62540B2C"/>
    <w:rsid w:val="62541FA2"/>
    <w:rsid w:val="625AE656"/>
    <w:rsid w:val="625DDC71"/>
    <w:rsid w:val="625E5F51"/>
    <w:rsid w:val="62616BC3"/>
    <w:rsid w:val="626314F0"/>
    <w:rsid w:val="6263B1F6"/>
    <w:rsid w:val="6265F96E"/>
    <w:rsid w:val="62693E89"/>
    <w:rsid w:val="626D8556"/>
    <w:rsid w:val="627105DE"/>
    <w:rsid w:val="6273D491"/>
    <w:rsid w:val="627F265B"/>
    <w:rsid w:val="627F6916"/>
    <w:rsid w:val="628AFA80"/>
    <w:rsid w:val="628D5AA2"/>
    <w:rsid w:val="628F4746"/>
    <w:rsid w:val="6298329C"/>
    <w:rsid w:val="629DAA35"/>
    <w:rsid w:val="629E17E7"/>
    <w:rsid w:val="62A1F3D9"/>
    <w:rsid w:val="62A2B85F"/>
    <w:rsid w:val="62A5C703"/>
    <w:rsid w:val="62A7F1B1"/>
    <w:rsid w:val="62B2F89D"/>
    <w:rsid w:val="62B50598"/>
    <w:rsid w:val="62B5D83D"/>
    <w:rsid w:val="62B74D93"/>
    <w:rsid w:val="62B8BD5C"/>
    <w:rsid w:val="62BC5273"/>
    <w:rsid w:val="62C002A5"/>
    <w:rsid w:val="62C38392"/>
    <w:rsid w:val="62C58E99"/>
    <w:rsid w:val="62E1966F"/>
    <w:rsid w:val="62E79F3B"/>
    <w:rsid w:val="62E875E4"/>
    <w:rsid w:val="62F12D68"/>
    <w:rsid w:val="62F32BE3"/>
    <w:rsid w:val="62FDB329"/>
    <w:rsid w:val="6308825E"/>
    <w:rsid w:val="630E55D7"/>
    <w:rsid w:val="6317DFD3"/>
    <w:rsid w:val="6321C121"/>
    <w:rsid w:val="63254D7B"/>
    <w:rsid w:val="632A9E76"/>
    <w:rsid w:val="63368E5E"/>
    <w:rsid w:val="633756FF"/>
    <w:rsid w:val="63381D35"/>
    <w:rsid w:val="633EEB2F"/>
    <w:rsid w:val="633F9135"/>
    <w:rsid w:val="6341AA6F"/>
    <w:rsid w:val="63455214"/>
    <w:rsid w:val="634606CF"/>
    <w:rsid w:val="6346F2EB"/>
    <w:rsid w:val="6349556D"/>
    <w:rsid w:val="6349E8BD"/>
    <w:rsid w:val="634E0874"/>
    <w:rsid w:val="634E0D18"/>
    <w:rsid w:val="6355206A"/>
    <w:rsid w:val="635954A3"/>
    <w:rsid w:val="635ABC78"/>
    <w:rsid w:val="63600D1D"/>
    <w:rsid w:val="6361C2FB"/>
    <w:rsid w:val="6369560F"/>
    <w:rsid w:val="636D0940"/>
    <w:rsid w:val="637506AE"/>
    <w:rsid w:val="63756E95"/>
    <w:rsid w:val="6377E4C9"/>
    <w:rsid w:val="637BDD24"/>
    <w:rsid w:val="637C06E3"/>
    <w:rsid w:val="637C68C8"/>
    <w:rsid w:val="63811168"/>
    <w:rsid w:val="6385CA17"/>
    <w:rsid w:val="63862D8F"/>
    <w:rsid w:val="639563C8"/>
    <w:rsid w:val="639DEF9E"/>
    <w:rsid w:val="639EE88B"/>
    <w:rsid w:val="63A0532F"/>
    <w:rsid w:val="63A0FA7B"/>
    <w:rsid w:val="63A3C4C4"/>
    <w:rsid w:val="63AA6D25"/>
    <w:rsid w:val="63B30CC2"/>
    <w:rsid w:val="63BC1BD5"/>
    <w:rsid w:val="63BCCC47"/>
    <w:rsid w:val="63BE40E8"/>
    <w:rsid w:val="63C00655"/>
    <w:rsid w:val="63C21E6D"/>
    <w:rsid w:val="63D2E2C5"/>
    <w:rsid w:val="63D3CFDB"/>
    <w:rsid w:val="63DDE142"/>
    <w:rsid w:val="63E03A91"/>
    <w:rsid w:val="63E53E05"/>
    <w:rsid w:val="63E85D26"/>
    <w:rsid w:val="63F57CC3"/>
    <w:rsid w:val="63FF42F6"/>
    <w:rsid w:val="64040D6F"/>
    <w:rsid w:val="6407A1C7"/>
    <w:rsid w:val="641026BC"/>
    <w:rsid w:val="6410286C"/>
    <w:rsid w:val="6416B204"/>
    <w:rsid w:val="6419077A"/>
    <w:rsid w:val="6429017B"/>
    <w:rsid w:val="642B32C2"/>
    <w:rsid w:val="642DAE27"/>
    <w:rsid w:val="6436DB5A"/>
    <w:rsid w:val="643EA1A4"/>
    <w:rsid w:val="64400726"/>
    <w:rsid w:val="64413414"/>
    <w:rsid w:val="64421269"/>
    <w:rsid w:val="6451D2AD"/>
    <w:rsid w:val="6452F21F"/>
    <w:rsid w:val="6456D9AA"/>
    <w:rsid w:val="645DEF63"/>
    <w:rsid w:val="645EC343"/>
    <w:rsid w:val="64628185"/>
    <w:rsid w:val="6465EFAB"/>
    <w:rsid w:val="646754AA"/>
    <w:rsid w:val="646A8793"/>
    <w:rsid w:val="646AC353"/>
    <w:rsid w:val="646C67A7"/>
    <w:rsid w:val="646FCF46"/>
    <w:rsid w:val="6470EA71"/>
    <w:rsid w:val="64763D2C"/>
    <w:rsid w:val="647F58F5"/>
    <w:rsid w:val="6483612F"/>
    <w:rsid w:val="6486285E"/>
    <w:rsid w:val="648B465D"/>
    <w:rsid w:val="6493C271"/>
    <w:rsid w:val="64941266"/>
    <w:rsid w:val="64981E20"/>
    <w:rsid w:val="649C8183"/>
    <w:rsid w:val="649D6313"/>
    <w:rsid w:val="64A11AC6"/>
    <w:rsid w:val="64A3C658"/>
    <w:rsid w:val="64A7A288"/>
    <w:rsid w:val="64ACE311"/>
    <w:rsid w:val="64AD4758"/>
    <w:rsid w:val="64B149D6"/>
    <w:rsid w:val="64B44C6A"/>
    <w:rsid w:val="64B80680"/>
    <w:rsid w:val="64BF8DBB"/>
    <w:rsid w:val="64C0EB92"/>
    <w:rsid w:val="64C3B892"/>
    <w:rsid w:val="64CBB18F"/>
    <w:rsid w:val="64CD0201"/>
    <w:rsid w:val="64D11473"/>
    <w:rsid w:val="64DC32C4"/>
    <w:rsid w:val="64DD5937"/>
    <w:rsid w:val="64DFCFEF"/>
    <w:rsid w:val="64DFDF78"/>
    <w:rsid w:val="64E32437"/>
    <w:rsid w:val="64E50D5F"/>
    <w:rsid w:val="64E77D44"/>
    <w:rsid w:val="64EA400E"/>
    <w:rsid w:val="64EC5F04"/>
    <w:rsid w:val="64F3DC50"/>
    <w:rsid w:val="64FF5631"/>
    <w:rsid w:val="650B2A68"/>
    <w:rsid w:val="6516E946"/>
    <w:rsid w:val="651784A3"/>
    <w:rsid w:val="65190182"/>
    <w:rsid w:val="651A313A"/>
    <w:rsid w:val="651C2AA0"/>
    <w:rsid w:val="651DFC62"/>
    <w:rsid w:val="652F0331"/>
    <w:rsid w:val="652F5E3B"/>
    <w:rsid w:val="652FE99A"/>
    <w:rsid w:val="6530A3A3"/>
    <w:rsid w:val="6531557C"/>
    <w:rsid w:val="653D2923"/>
    <w:rsid w:val="6540C272"/>
    <w:rsid w:val="65412931"/>
    <w:rsid w:val="6544F423"/>
    <w:rsid w:val="654A4A16"/>
    <w:rsid w:val="654C877D"/>
    <w:rsid w:val="65513E24"/>
    <w:rsid w:val="655C28EC"/>
    <w:rsid w:val="6564E6D1"/>
    <w:rsid w:val="6565D4D8"/>
    <w:rsid w:val="6566710F"/>
    <w:rsid w:val="6576FB69"/>
    <w:rsid w:val="6577EB11"/>
    <w:rsid w:val="65782CB0"/>
    <w:rsid w:val="657D8B61"/>
    <w:rsid w:val="657DEF13"/>
    <w:rsid w:val="657E2480"/>
    <w:rsid w:val="657FDAE1"/>
    <w:rsid w:val="6589CC71"/>
    <w:rsid w:val="658D713E"/>
    <w:rsid w:val="65923413"/>
    <w:rsid w:val="6593F85C"/>
    <w:rsid w:val="65A3B78D"/>
    <w:rsid w:val="65A77803"/>
    <w:rsid w:val="65A77D8F"/>
    <w:rsid w:val="65AD4361"/>
    <w:rsid w:val="65B3ACC8"/>
    <w:rsid w:val="65B415FC"/>
    <w:rsid w:val="65B67EFA"/>
    <w:rsid w:val="65C16AE6"/>
    <w:rsid w:val="65C5A2A9"/>
    <w:rsid w:val="65D776B6"/>
    <w:rsid w:val="65EC88E2"/>
    <w:rsid w:val="65EC9771"/>
    <w:rsid w:val="65ECA34F"/>
    <w:rsid w:val="65F29748"/>
    <w:rsid w:val="65F67CC0"/>
    <w:rsid w:val="65F95E75"/>
    <w:rsid w:val="6600A4DC"/>
    <w:rsid w:val="660CC347"/>
    <w:rsid w:val="66197B6E"/>
    <w:rsid w:val="66199A40"/>
    <w:rsid w:val="661CB346"/>
    <w:rsid w:val="661E2A30"/>
    <w:rsid w:val="66256F42"/>
    <w:rsid w:val="663B28B7"/>
    <w:rsid w:val="66443E28"/>
    <w:rsid w:val="66451225"/>
    <w:rsid w:val="664E1A29"/>
    <w:rsid w:val="66530E08"/>
    <w:rsid w:val="66592423"/>
    <w:rsid w:val="66597466"/>
    <w:rsid w:val="66599001"/>
    <w:rsid w:val="665A6649"/>
    <w:rsid w:val="665B274B"/>
    <w:rsid w:val="665D0FB8"/>
    <w:rsid w:val="6662F1FD"/>
    <w:rsid w:val="66658CA4"/>
    <w:rsid w:val="66766AEF"/>
    <w:rsid w:val="66786526"/>
    <w:rsid w:val="6682B62D"/>
    <w:rsid w:val="668775C1"/>
    <w:rsid w:val="66896973"/>
    <w:rsid w:val="668FACB1"/>
    <w:rsid w:val="6690FF22"/>
    <w:rsid w:val="6692D585"/>
    <w:rsid w:val="669D22C9"/>
    <w:rsid w:val="669FB5D1"/>
    <w:rsid w:val="66A05FB7"/>
    <w:rsid w:val="66A14187"/>
    <w:rsid w:val="66A201E8"/>
    <w:rsid w:val="66A5B102"/>
    <w:rsid w:val="66B2884E"/>
    <w:rsid w:val="66B85EA2"/>
    <w:rsid w:val="66BCD5F5"/>
    <w:rsid w:val="66BEC5BF"/>
    <w:rsid w:val="66C47BAF"/>
    <w:rsid w:val="66DFC372"/>
    <w:rsid w:val="66EA8A86"/>
    <w:rsid w:val="66ED2438"/>
    <w:rsid w:val="66F29183"/>
    <w:rsid w:val="66F3C92C"/>
    <w:rsid w:val="66FD396B"/>
    <w:rsid w:val="66FEEFA2"/>
    <w:rsid w:val="6703E396"/>
    <w:rsid w:val="670A85A5"/>
    <w:rsid w:val="670E5F52"/>
    <w:rsid w:val="671044A2"/>
    <w:rsid w:val="67150EE8"/>
    <w:rsid w:val="6716CDB3"/>
    <w:rsid w:val="671B603F"/>
    <w:rsid w:val="671C04B7"/>
    <w:rsid w:val="671D10F9"/>
    <w:rsid w:val="6724BD7A"/>
    <w:rsid w:val="67269503"/>
    <w:rsid w:val="67290E1E"/>
    <w:rsid w:val="6729F471"/>
    <w:rsid w:val="672C532C"/>
    <w:rsid w:val="672CBCD4"/>
    <w:rsid w:val="672D2B06"/>
    <w:rsid w:val="672EE7A0"/>
    <w:rsid w:val="6731D1EB"/>
    <w:rsid w:val="6735D459"/>
    <w:rsid w:val="673F755A"/>
    <w:rsid w:val="6742863C"/>
    <w:rsid w:val="67471354"/>
    <w:rsid w:val="67474E26"/>
    <w:rsid w:val="6749C39F"/>
    <w:rsid w:val="674D226B"/>
    <w:rsid w:val="674D8134"/>
    <w:rsid w:val="6750FA47"/>
    <w:rsid w:val="6762E6FE"/>
    <w:rsid w:val="676421FA"/>
    <w:rsid w:val="676E1C18"/>
    <w:rsid w:val="676FD412"/>
    <w:rsid w:val="67795612"/>
    <w:rsid w:val="67799BFA"/>
    <w:rsid w:val="677CD0E4"/>
    <w:rsid w:val="67811AEE"/>
    <w:rsid w:val="6786AF2A"/>
    <w:rsid w:val="678C2678"/>
    <w:rsid w:val="678D6A98"/>
    <w:rsid w:val="6790854B"/>
    <w:rsid w:val="67993BED"/>
    <w:rsid w:val="679F0FDC"/>
    <w:rsid w:val="67A663B4"/>
    <w:rsid w:val="67ABA7C9"/>
    <w:rsid w:val="67B3D6B5"/>
    <w:rsid w:val="67B7E9CD"/>
    <w:rsid w:val="67B8A6D2"/>
    <w:rsid w:val="67BE96FA"/>
    <w:rsid w:val="67BEDB21"/>
    <w:rsid w:val="67C908A3"/>
    <w:rsid w:val="67CD8959"/>
    <w:rsid w:val="67D01D95"/>
    <w:rsid w:val="67D7AFD7"/>
    <w:rsid w:val="67DCC8DB"/>
    <w:rsid w:val="67DD4ED1"/>
    <w:rsid w:val="67DE08BD"/>
    <w:rsid w:val="67E6AE2E"/>
    <w:rsid w:val="6802116A"/>
    <w:rsid w:val="6803D9AD"/>
    <w:rsid w:val="6805A2CD"/>
    <w:rsid w:val="680815DD"/>
    <w:rsid w:val="68104CE5"/>
    <w:rsid w:val="6818829E"/>
    <w:rsid w:val="681DBE6B"/>
    <w:rsid w:val="68200BDD"/>
    <w:rsid w:val="68244300"/>
    <w:rsid w:val="68255FFA"/>
    <w:rsid w:val="6826ED95"/>
    <w:rsid w:val="6829BCDD"/>
    <w:rsid w:val="68365E94"/>
    <w:rsid w:val="683E650F"/>
    <w:rsid w:val="683EDE61"/>
    <w:rsid w:val="683FF162"/>
    <w:rsid w:val="6840FDB0"/>
    <w:rsid w:val="684E4184"/>
    <w:rsid w:val="684F3E9F"/>
    <w:rsid w:val="685347DE"/>
    <w:rsid w:val="68561DAF"/>
    <w:rsid w:val="685FB6E2"/>
    <w:rsid w:val="6865CA0B"/>
    <w:rsid w:val="6867774A"/>
    <w:rsid w:val="6871BE56"/>
    <w:rsid w:val="6873FFE9"/>
    <w:rsid w:val="687C028C"/>
    <w:rsid w:val="6880450C"/>
    <w:rsid w:val="68874586"/>
    <w:rsid w:val="6888870F"/>
    <w:rsid w:val="68926699"/>
    <w:rsid w:val="6893A0FF"/>
    <w:rsid w:val="689B40A6"/>
    <w:rsid w:val="689D7183"/>
    <w:rsid w:val="68A0064B"/>
    <w:rsid w:val="68A7B987"/>
    <w:rsid w:val="68B3ED77"/>
    <w:rsid w:val="68B6C8FE"/>
    <w:rsid w:val="68D0DCDB"/>
    <w:rsid w:val="68D325D9"/>
    <w:rsid w:val="68D54411"/>
    <w:rsid w:val="68D98DB1"/>
    <w:rsid w:val="68DC1C13"/>
    <w:rsid w:val="68DEDC9D"/>
    <w:rsid w:val="68E2DF2C"/>
    <w:rsid w:val="68E55D97"/>
    <w:rsid w:val="68ED977E"/>
    <w:rsid w:val="68F5BE4E"/>
    <w:rsid w:val="68F8E7EB"/>
    <w:rsid w:val="6906D132"/>
    <w:rsid w:val="69082359"/>
    <w:rsid w:val="690A01E6"/>
    <w:rsid w:val="6910D574"/>
    <w:rsid w:val="69119A4D"/>
    <w:rsid w:val="69185728"/>
    <w:rsid w:val="69230943"/>
    <w:rsid w:val="69280171"/>
    <w:rsid w:val="692C146D"/>
    <w:rsid w:val="692E564C"/>
    <w:rsid w:val="6930CABD"/>
    <w:rsid w:val="6934F37C"/>
    <w:rsid w:val="69358F66"/>
    <w:rsid w:val="6940C037"/>
    <w:rsid w:val="69462E53"/>
    <w:rsid w:val="69479AF4"/>
    <w:rsid w:val="69482861"/>
    <w:rsid w:val="694DF6FB"/>
    <w:rsid w:val="69561F36"/>
    <w:rsid w:val="6956C479"/>
    <w:rsid w:val="695825F1"/>
    <w:rsid w:val="695E37B9"/>
    <w:rsid w:val="695EE035"/>
    <w:rsid w:val="6963B010"/>
    <w:rsid w:val="6963B3B3"/>
    <w:rsid w:val="6967BDE6"/>
    <w:rsid w:val="696BB388"/>
    <w:rsid w:val="696D459F"/>
    <w:rsid w:val="696E5535"/>
    <w:rsid w:val="696E6EDE"/>
    <w:rsid w:val="6970E8DC"/>
    <w:rsid w:val="697233CF"/>
    <w:rsid w:val="6975EBA8"/>
    <w:rsid w:val="697620FF"/>
    <w:rsid w:val="6978D53B"/>
    <w:rsid w:val="697A19AF"/>
    <w:rsid w:val="697D50CC"/>
    <w:rsid w:val="697F4175"/>
    <w:rsid w:val="69881B3C"/>
    <w:rsid w:val="69907B37"/>
    <w:rsid w:val="6993EB3A"/>
    <w:rsid w:val="699A94A3"/>
    <w:rsid w:val="699BFD91"/>
    <w:rsid w:val="699D9216"/>
    <w:rsid w:val="69AFB7D1"/>
    <w:rsid w:val="69B70EBB"/>
    <w:rsid w:val="69B7AAE5"/>
    <w:rsid w:val="69C598A8"/>
    <w:rsid w:val="69C700B6"/>
    <w:rsid w:val="69D98141"/>
    <w:rsid w:val="69E63A46"/>
    <w:rsid w:val="69ED9FFB"/>
    <w:rsid w:val="69F64E3E"/>
    <w:rsid w:val="69F79909"/>
    <w:rsid w:val="69FF1230"/>
    <w:rsid w:val="69FF1A08"/>
    <w:rsid w:val="6A002728"/>
    <w:rsid w:val="6A039640"/>
    <w:rsid w:val="6A17C970"/>
    <w:rsid w:val="6A2B5D59"/>
    <w:rsid w:val="6A2D0B02"/>
    <w:rsid w:val="6A2F8EF1"/>
    <w:rsid w:val="6A3350A0"/>
    <w:rsid w:val="6A43A648"/>
    <w:rsid w:val="6A4ADC5C"/>
    <w:rsid w:val="6A4B4A60"/>
    <w:rsid w:val="6A4FC0B6"/>
    <w:rsid w:val="6A5070D8"/>
    <w:rsid w:val="6A52F561"/>
    <w:rsid w:val="6A536C37"/>
    <w:rsid w:val="6A53BBCA"/>
    <w:rsid w:val="6A607DAD"/>
    <w:rsid w:val="6A6087B5"/>
    <w:rsid w:val="6A68FC20"/>
    <w:rsid w:val="6A691472"/>
    <w:rsid w:val="6A6DB5A3"/>
    <w:rsid w:val="6A6DBC37"/>
    <w:rsid w:val="6A6F290B"/>
    <w:rsid w:val="6A706078"/>
    <w:rsid w:val="6A708A16"/>
    <w:rsid w:val="6A7C2B36"/>
    <w:rsid w:val="6A838978"/>
    <w:rsid w:val="6A84BBAA"/>
    <w:rsid w:val="6A865DAB"/>
    <w:rsid w:val="6A89EBEE"/>
    <w:rsid w:val="6A8B2210"/>
    <w:rsid w:val="6A90217D"/>
    <w:rsid w:val="6A97674C"/>
    <w:rsid w:val="6A9781B5"/>
    <w:rsid w:val="6A9A6B9B"/>
    <w:rsid w:val="6A9D16E9"/>
    <w:rsid w:val="6AA51509"/>
    <w:rsid w:val="6AA69828"/>
    <w:rsid w:val="6AA8DB99"/>
    <w:rsid w:val="6AB5A353"/>
    <w:rsid w:val="6AC399AC"/>
    <w:rsid w:val="6ACE81AC"/>
    <w:rsid w:val="6AD895E0"/>
    <w:rsid w:val="6AE2312A"/>
    <w:rsid w:val="6AE52A60"/>
    <w:rsid w:val="6AE68132"/>
    <w:rsid w:val="6AE77B30"/>
    <w:rsid w:val="6AEC33DC"/>
    <w:rsid w:val="6AF087C8"/>
    <w:rsid w:val="6AF5091F"/>
    <w:rsid w:val="6AF778BF"/>
    <w:rsid w:val="6AF9B338"/>
    <w:rsid w:val="6AFB2C56"/>
    <w:rsid w:val="6AFD0C62"/>
    <w:rsid w:val="6AFD95CA"/>
    <w:rsid w:val="6B078FB3"/>
    <w:rsid w:val="6B090277"/>
    <w:rsid w:val="6B0DC241"/>
    <w:rsid w:val="6B1100BF"/>
    <w:rsid w:val="6B139F54"/>
    <w:rsid w:val="6B15532A"/>
    <w:rsid w:val="6B1765A2"/>
    <w:rsid w:val="6B1ACB7D"/>
    <w:rsid w:val="6B270C97"/>
    <w:rsid w:val="6B309ACC"/>
    <w:rsid w:val="6B34992E"/>
    <w:rsid w:val="6B35FA6B"/>
    <w:rsid w:val="6B39AF5F"/>
    <w:rsid w:val="6B3F17B6"/>
    <w:rsid w:val="6B4BF10B"/>
    <w:rsid w:val="6B4F0A71"/>
    <w:rsid w:val="6B59E356"/>
    <w:rsid w:val="6B5D3D8B"/>
    <w:rsid w:val="6B5FB625"/>
    <w:rsid w:val="6B65AB8C"/>
    <w:rsid w:val="6B702063"/>
    <w:rsid w:val="6B727D81"/>
    <w:rsid w:val="6B74AAE3"/>
    <w:rsid w:val="6B7A6E33"/>
    <w:rsid w:val="6B80DFB0"/>
    <w:rsid w:val="6B811074"/>
    <w:rsid w:val="6B848986"/>
    <w:rsid w:val="6B8D5A6E"/>
    <w:rsid w:val="6B95AEFE"/>
    <w:rsid w:val="6B993C87"/>
    <w:rsid w:val="6B99A79A"/>
    <w:rsid w:val="6B9E7881"/>
    <w:rsid w:val="6BB1EC4D"/>
    <w:rsid w:val="6BBAF72E"/>
    <w:rsid w:val="6BBEAF2C"/>
    <w:rsid w:val="6BC96361"/>
    <w:rsid w:val="6BD36208"/>
    <w:rsid w:val="6BD45824"/>
    <w:rsid w:val="6BD4F36D"/>
    <w:rsid w:val="6BD79832"/>
    <w:rsid w:val="6BD96998"/>
    <w:rsid w:val="6BDAF94D"/>
    <w:rsid w:val="6BE42EA8"/>
    <w:rsid w:val="6BEEAD81"/>
    <w:rsid w:val="6BF96F44"/>
    <w:rsid w:val="6C010768"/>
    <w:rsid w:val="6C0458B5"/>
    <w:rsid w:val="6C064C3A"/>
    <w:rsid w:val="6C09161B"/>
    <w:rsid w:val="6C0A37F9"/>
    <w:rsid w:val="6C131515"/>
    <w:rsid w:val="6C18264D"/>
    <w:rsid w:val="6C1B8C75"/>
    <w:rsid w:val="6C22030D"/>
    <w:rsid w:val="6C236218"/>
    <w:rsid w:val="6C2885FB"/>
    <w:rsid w:val="6C2C30D6"/>
    <w:rsid w:val="6C2ED261"/>
    <w:rsid w:val="6C30459C"/>
    <w:rsid w:val="6C31F4D5"/>
    <w:rsid w:val="6C47941B"/>
    <w:rsid w:val="6C49AC82"/>
    <w:rsid w:val="6C4EBDB8"/>
    <w:rsid w:val="6C538F1E"/>
    <w:rsid w:val="6C5F7AF5"/>
    <w:rsid w:val="6C65A63B"/>
    <w:rsid w:val="6C66D1F0"/>
    <w:rsid w:val="6C6902F7"/>
    <w:rsid w:val="6C6BA22B"/>
    <w:rsid w:val="6C735ED0"/>
    <w:rsid w:val="6C75CAA0"/>
    <w:rsid w:val="6C784D72"/>
    <w:rsid w:val="6C814E93"/>
    <w:rsid w:val="6C818849"/>
    <w:rsid w:val="6C862668"/>
    <w:rsid w:val="6C86372F"/>
    <w:rsid w:val="6C86D3D2"/>
    <w:rsid w:val="6C8CD9E6"/>
    <w:rsid w:val="6C8D7854"/>
    <w:rsid w:val="6C9702CB"/>
    <w:rsid w:val="6CABC100"/>
    <w:rsid w:val="6CAED20B"/>
    <w:rsid w:val="6CB6F9AB"/>
    <w:rsid w:val="6CC4E447"/>
    <w:rsid w:val="6CCB7F24"/>
    <w:rsid w:val="6CCD7B37"/>
    <w:rsid w:val="6CCFECBB"/>
    <w:rsid w:val="6CD0CA02"/>
    <w:rsid w:val="6CD4D740"/>
    <w:rsid w:val="6CD4DA6D"/>
    <w:rsid w:val="6CE63EA4"/>
    <w:rsid w:val="6CE7AE18"/>
    <w:rsid w:val="6CF78389"/>
    <w:rsid w:val="6D054729"/>
    <w:rsid w:val="6D05496D"/>
    <w:rsid w:val="6D10FE49"/>
    <w:rsid w:val="6D132953"/>
    <w:rsid w:val="6D187E78"/>
    <w:rsid w:val="6D19B067"/>
    <w:rsid w:val="6D223AE4"/>
    <w:rsid w:val="6D26B413"/>
    <w:rsid w:val="6D288820"/>
    <w:rsid w:val="6D2B5FD2"/>
    <w:rsid w:val="6D2E2A8C"/>
    <w:rsid w:val="6D34D695"/>
    <w:rsid w:val="6D386FFE"/>
    <w:rsid w:val="6D462D56"/>
    <w:rsid w:val="6D498AF5"/>
    <w:rsid w:val="6D4F4C71"/>
    <w:rsid w:val="6D518221"/>
    <w:rsid w:val="6D53BF35"/>
    <w:rsid w:val="6D552A63"/>
    <w:rsid w:val="6D552D2A"/>
    <w:rsid w:val="6D6822F2"/>
    <w:rsid w:val="6D695174"/>
    <w:rsid w:val="6D6C097B"/>
    <w:rsid w:val="6D700D11"/>
    <w:rsid w:val="6D777C2A"/>
    <w:rsid w:val="6D78BC9D"/>
    <w:rsid w:val="6D816642"/>
    <w:rsid w:val="6D827788"/>
    <w:rsid w:val="6D887D5A"/>
    <w:rsid w:val="6D91BC2E"/>
    <w:rsid w:val="6D9357BB"/>
    <w:rsid w:val="6D96E567"/>
    <w:rsid w:val="6D9B5E8A"/>
    <w:rsid w:val="6D9B68B6"/>
    <w:rsid w:val="6D9C9181"/>
    <w:rsid w:val="6DA2057A"/>
    <w:rsid w:val="6DA4C843"/>
    <w:rsid w:val="6DAA681A"/>
    <w:rsid w:val="6DB3C36E"/>
    <w:rsid w:val="6DB852D6"/>
    <w:rsid w:val="6DB94306"/>
    <w:rsid w:val="6DBC2877"/>
    <w:rsid w:val="6DC9AD5E"/>
    <w:rsid w:val="6DD017B9"/>
    <w:rsid w:val="6DD71A61"/>
    <w:rsid w:val="6DDA1D8B"/>
    <w:rsid w:val="6DE12994"/>
    <w:rsid w:val="6DE4FED5"/>
    <w:rsid w:val="6E00B236"/>
    <w:rsid w:val="6E0428A6"/>
    <w:rsid w:val="6E0A31E4"/>
    <w:rsid w:val="6E0C6D4A"/>
    <w:rsid w:val="6E0E327B"/>
    <w:rsid w:val="6E11E112"/>
    <w:rsid w:val="6E12A5D0"/>
    <w:rsid w:val="6E14BD14"/>
    <w:rsid w:val="6E187353"/>
    <w:rsid w:val="6E19E586"/>
    <w:rsid w:val="6E1AB67C"/>
    <w:rsid w:val="6E1B8306"/>
    <w:rsid w:val="6E1F3556"/>
    <w:rsid w:val="6E244CC9"/>
    <w:rsid w:val="6E2B02FC"/>
    <w:rsid w:val="6E371960"/>
    <w:rsid w:val="6E3EAFDA"/>
    <w:rsid w:val="6E444AD0"/>
    <w:rsid w:val="6E4E3A78"/>
    <w:rsid w:val="6E563867"/>
    <w:rsid w:val="6E5AD0B7"/>
    <w:rsid w:val="6E5B0691"/>
    <w:rsid w:val="6E638827"/>
    <w:rsid w:val="6E66FBE7"/>
    <w:rsid w:val="6E6B6304"/>
    <w:rsid w:val="6E6BDAF5"/>
    <w:rsid w:val="6E6E33CE"/>
    <w:rsid w:val="6E72B58F"/>
    <w:rsid w:val="6E73CE4E"/>
    <w:rsid w:val="6E769713"/>
    <w:rsid w:val="6E79BE44"/>
    <w:rsid w:val="6E7E618F"/>
    <w:rsid w:val="6E823944"/>
    <w:rsid w:val="6E8D2EBD"/>
    <w:rsid w:val="6E8EBCC9"/>
    <w:rsid w:val="6E9B7A05"/>
    <w:rsid w:val="6EAC5025"/>
    <w:rsid w:val="6EB3128F"/>
    <w:rsid w:val="6EB8E940"/>
    <w:rsid w:val="6EC03D0A"/>
    <w:rsid w:val="6EC2076F"/>
    <w:rsid w:val="6EC45167"/>
    <w:rsid w:val="6ED9D4F3"/>
    <w:rsid w:val="6EE31B45"/>
    <w:rsid w:val="6EE97F92"/>
    <w:rsid w:val="6EE9DAF4"/>
    <w:rsid w:val="6EEE4B13"/>
    <w:rsid w:val="6EEE92D3"/>
    <w:rsid w:val="6EF1BEEB"/>
    <w:rsid w:val="6EF4311E"/>
    <w:rsid w:val="6EF62970"/>
    <w:rsid w:val="6EF7D27A"/>
    <w:rsid w:val="6F02E0F9"/>
    <w:rsid w:val="6F052B23"/>
    <w:rsid w:val="6F1087D8"/>
    <w:rsid w:val="6F109971"/>
    <w:rsid w:val="6F1B9B91"/>
    <w:rsid w:val="6F24201A"/>
    <w:rsid w:val="6F27715A"/>
    <w:rsid w:val="6F344A80"/>
    <w:rsid w:val="6F3CBB6D"/>
    <w:rsid w:val="6F3F7300"/>
    <w:rsid w:val="6F4637E9"/>
    <w:rsid w:val="6F47384D"/>
    <w:rsid w:val="6F52D76B"/>
    <w:rsid w:val="6F584BE6"/>
    <w:rsid w:val="6F59E731"/>
    <w:rsid w:val="6F5CDE72"/>
    <w:rsid w:val="6F5DC561"/>
    <w:rsid w:val="6F62BFA3"/>
    <w:rsid w:val="6F658AE9"/>
    <w:rsid w:val="6F6684DD"/>
    <w:rsid w:val="6F76EEDA"/>
    <w:rsid w:val="6F798FEC"/>
    <w:rsid w:val="6F7AA0A6"/>
    <w:rsid w:val="6F7C9662"/>
    <w:rsid w:val="6F801E69"/>
    <w:rsid w:val="6F8C734D"/>
    <w:rsid w:val="6F918BC9"/>
    <w:rsid w:val="6F94A65C"/>
    <w:rsid w:val="6F95186C"/>
    <w:rsid w:val="6F9663BC"/>
    <w:rsid w:val="6FA781AD"/>
    <w:rsid w:val="6FB647A5"/>
    <w:rsid w:val="6FB92D86"/>
    <w:rsid w:val="6FC496F4"/>
    <w:rsid w:val="6FD0AAFD"/>
    <w:rsid w:val="6FD6EB0B"/>
    <w:rsid w:val="6FDA5FF9"/>
    <w:rsid w:val="6FDE3DB5"/>
    <w:rsid w:val="6FDFC86B"/>
    <w:rsid w:val="6FE0F4A9"/>
    <w:rsid w:val="6FEDA3D9"/>
    <w:rsid w:val="6FF62F3C"/>
    <w:rsid w:val="6FFAD75A"/>
    <w:rsid w:val="6FFC9116"/>
    <w:rsid w:val="7003ED21"/>
    <w:rsid w:val="70080ACA"/>
    <w:rsid w:val="7009D0E5"/>
    <w:rsid w:val="7009FE82"/>
    <w:rsid w:val="700D5E00"/>
    <w:rsid w:val="7015FF3A"/>
    <w:rsid w:val="701A6559"/>
    <w:rsid w:val="702125C5"/>
    <w:rsid w:val="7021AC12"/>
    <w:rsid w:val="7021AD38"/>
    <w:rsid w:val="70351C92"/>
    <w:rsid w:val="7039519D"/>
    <w:rsid w:val="703D418C"/>
    <w:rsid w:val="703D43CB"/>
    <w:rsid w:val="7040E3CA"/>
    <w:rsid w:val="7045A795"/>
    <w:rsid w:val="704A11FA"/>
    <w:rsid w:val="7053E539"/>
    <w:rsid w:val="70565849"/>
    <w:rsid w:val="7057E148"/>
    <w:rsid w:val="7061454A"/>
    <w:rsid w:val="70668CEF"/>
    <w:rsid w:val="706A46B4"/>
    <w:rsid w:val="706D0C6B"/>
    <w:rsid w:val="7070A0F4"/>
    <w:rsid w:val="707B59E7"/>
    <w:rsid w:val="70831B89"/>
    <w:rsid w:val="7085B19F"/>
    <w:rsid w:val="7085DAB9"/>
    <w:rsid w:val="708DBDDC"/>
    <w:rsid w:val="7096626E"/>
    <w:rsid w:val="70B205E6"/>
    <w:rsid w:val="70BA601F"/>
    <w:rsid w:val="70BAB086"/>
    <w:rsid w:val="70BEA1A7"/>
    <w:rsid w:val="70C24FBA"/>
    <w:rsid w:val="70C6EF47"/>
    <w:rsid w:val="70C76849"/>
    <w:rsid w:val="70C9E051"/>
    <w:rsid w:val="70CA2938"/>
    <w:rsid w:val="70CBB151"/>
    <w:rsid w:val="70D50183"/>
    <w:rsid w:val="70D55702"/>
    <w:rsid w:val="70DC279C"/>
    <w:rsid w:val="70EB7CAF"/>
    <w:rsid w:val="70F67A4B"/>
    <w:rsid w:val="70FB330B"/>
    <w:rsid w:val="70FC3D62"/>
    <w:rsid w:val="71054DE9"/>
    <w:rsid w:val="711301EE"/>
    <w:rsid w:val="71150776"/>
    <w:rsid w:val="7118E442"/>
    <w:rsid w:val="711B01C2"/>
    <w:rsid w:val="711D7AC0"/>
    <w:rsid w:val="7120CA8C"/>
    <w:rsid w:val="7127D20D"/>
    <w:rsid w:val="71296E28"/>
    <w:rsid w:val="7129BA42"/>
    <w:rsid w:val="712FBEC9"/>
    <w:rsid w:val="713EE91A"/>
    <w:rsid w:val="7146FE68"/>
    <w:rsid w:val="71472D56"/>
    <w:rsid w:val="7148F032"/>
    <w:rsid w:val="71531C76"/>
    <w:rsid w:val="71596EB8"/>
    <w:rsid w:val="715E5002"/>
    <w:rsid w:val="715FFA5D"/>
    <w:rsid w:val="7164DD37"/>
    <w:rsid w:val="716D8FCD"/>
    <w:rsid w:val="716E981A"/>
    <w:rsid w:val="717398CE"/>
    <w:rsid w:val="717772CD"/>
    <w:rsid w:val="717CA131"/>
    <w:rsid w:val="7189CA7F"/>
    <w:rsid w:val="718AC969"/>
    <w:rsid w:val="718B8BC4"/>
    <w:rsid w:val="718C01D2"/>
    <w:rsid w:val="718D8ABB"/>
    <w:rsid w:val="718E3052"/>
    <w:rsid w:val="719133F4"/>
    <w:rsid w:val="7193F42E"/>
    <w:rsid w:val="719CF303"/>
    <w:rsid w:val="71A170B0"/>
    <w:rsid w:val="71A29C97"/>
    <w:rsid w:val="71AA86A6"/>
    <w:rsid w:val="71AD4716"/>
    <w:rsid w:val="71BE11E6"/>
    <w:rsid w:val="71BEC1CF"/>
    <w:rsid w:val="71BF1AE4"/>
    <w:rsid w:val="71C7A063"/>
    <w:rsid w:val="71CAA473"/>
    <w:rsid w:val="71CEDE1B"/>
    <w:rsid w:val="71D49A6B"/>
    <w:rsid w:val="71D60A36"/>
    <w:rsid w:val="71D65A0D"/>
    <w:rsid w:val="71DECBCE"/>
    <w:rsid w:val="71E16EF0"/>
    <w:rsid w:val="71E50688"/>
    <w:rsid w:val="71E61F8D"/>
    <w:rsid w:val="71EA9153"/>
    <w:rsid w:val="71F33073"/>
    <w:rsid w:val="71FE0CD5"/>
    <w:rsid w:val="720BB66B"/>
    <w:rsid w:val="720C1A55"/>
    <w:rsid w:val="7212C8CC"/>
    <w:rsid w:val="7215258C"/>
    <w:rsid w:val="72175338"/>
    <w:rsid w:val="721988B6"/>
    <w:rsid w:val="7219D3E0"/>
    <w:rsid w:val="721AAD4C"/>
    <w:rsid w:val="721CDFF9"/>
    <w:rsid w:val="7223705A"/>
    <w:rsid w:val="72288CD3"/>
    <w:rsid w:val="722AD761"/>
    <w:rsid w:val="7234B835"/>
    <w:rsid w:val="72396C03"/>
    <w:rsid w:val="723AA863"/>
    <w:rsid w:val="724BF38D"/>
    <w:rsid w:val="724C874D"/>
    <w:rsid w:val="7254F989"/>
    <w:rsid w:val="725AC4FB"/>
    <w:rsid w:val="725B7A24"/>
    <w:rsid w:val="725F3CDA"/>
    <w:rsid w:val="726D9BD5"/>
    <w:rsid w:val="7274529D"/>
    <w:rsid w:val="7284407C"/>
    <w:rsid w:val="72874241"/>
    <w:rsid w:val="728C0574"/>
    <w:rsid w:val="728D515F"/>
    <w:rsid w:val="728E3AF4"/>
    <w:rsid w:val="72AA23E0"/>
    <w:rsid w:val="72ACE75A"/>
    <w:rsid w:val="72B6720B"/>
    <w:rsid w:val="72B6ADA0"/>
    <w:rsid w:val="72B84C91"/>
    <w:rsid w:val="72BE1FEC"/>
    <w:rsid w:val="72C13C95"/>
    <w:rsid w:val="72C5299F"/>
    <w:rsid w:val="72C58B65"/>
    <w:rsid w:val="72D2FC02"/>
    <w:rsid w:val="72D573D1"/>
    <w:rsid w:val="72DE47B6"/>
    <w:rsid w:val="72E230C5"/>
    <w:rsid w:val="72E833D8"/>
    <w:rsid w:val="72E91D63"/>
    <w:rsid w:val="72EC62CD"/>
    <w:rsid w:val="72ED3F3A"/>
    <w:rsid w:val="72F20379"/>
    <w:rsid w:val="72F862B6"/>
    <w:rsid w:val="72FC5960"/>
    <w:rsid w:val="7308073C"/>
    <w:rsid w:val="730A351A"/>
    <w:rsid w:val="730AF101"/>
    <w:rsid w:val="730C51B7"/>
    <w:rsid w:val="731367B4"/>
    <w:rsid w:val="7313E39E"/>
    <w:rsid w:val="73283C41"/>
    <w:rsid w:val="732A1AFD"/>
    <w:rsid w:val="732D190E"/>
    <w:rsid w:val="7336F264"/>
    <w:rsid w:val="7337314B"/>
    <w:rsid w:val="733ADA9F"/>
    <w:rsid w:val="733BADAF"/>
    <w:rsid w:val="733C565C"/>
    <w:rsid w:val="733C820A"/>
    <w:rsid w:val="73432557"/>
    <w:rsid w:val="73435AB4"/>
    <w:rsid w:val="7347DA74"/>
    <w:rsid w:val="73482A35"/>
    <w:rsid w:val="734C9984"/>
    <w:rsid w:val="7359452C"/>
    <w:rsid w:val="735B3978"/>
    <w:rsid w:val="73607DFF"/>
    <w:rsid w:val="7362B554"/>
    <w:rsid w:val="7366E37C"/>
    <w:rsid w:val="7372906F"/>
    <w:rsid w:val="737696DA"/>
    <w:rsid w:val="737BBD92"/>
    <w:rsid w:val="73852BDC"/>
    <w:rsid w:val="738A2BEA"/>
    <w:rsid w:val="738D0995"/>
    <w:rsid w:val="738D9464"/>
    <w:rsid w:val="739088C1"/>
    <w:rsid w:val="739480C4"/>
    <w:rsid w:val="7395DE01"/>
    <w:rsid w:val="7396F763"/>
    <w:rsid w:val="73986562"/>
    <w:rsid w:val="739C4A5A"/>
    <w:rsid w:val="73A7271B"/>
    <w:rsid w:val="73A84DDA"/>
    <w:rsid w:val="73B57C0B"/>
    <w:rsid w:val="73B59700"/>
    <w:rsid w:val="73B5A07C"/>
    <w:rsid w:val="73B64FD5"/>
    <w:rsid w:val="73B9BA8A"/>
    <w:rsid w:val="73B9EC9C"/>
    <w:rsid w:val="73BA839B"/>
    <w:rsid w:val="73BB6D12"/>
    <w:rsid w:val="73BD7B2C"/>
    <w:rsid w:val="73C07467"/>
    <w:rsid w:val="73C3FCD8"/>
    <w:rsid w:val="73CABA42"/>
    <w:rsid w:val="73CAED62"/>
    <w:rsid w:val="73DF8CB2"/>
    <w:rsid w:val="73E22DC4"/>
    <w:rsid w:val="73E26DBF"/>
    <w:rsid w:val="73E33776"/>
    <w:rsid w:val="73FB901E"/>
    <w:rsid w:val="73FF5604"/>
    <w:rsid w:val="74006F0C"/>
    <w:rsid w:val="74066F91"/>
    <w:rsid w:val="7414319F"/>
    <w:rsid w:val="74144C86"/>
    <w:rsid w:val="741F51BF"/>
    <w:rsid w:val="742288E8"/>
    <w:rsid w:val="74243C71"/>
    <w:rsid w:val="7424ADFB"/>
    <w:rsid w:val="742550D5"/>
    <w:rsid w:val="74336675"/>
    <w:rsid w:val="74384143"/>
    <w:rsid w:val="7441101F"/>
    <w:rsid w:val="7444991F"/>
    <w:rsid w:val="744FD049"/>
    <w:rsid w:val="744FD552"/>
    <w:rsid w:val="745359B6"/>
    <w:rsid w:val="7453FC13"/>
    <w:rsid w:val="74546F3E"/>
    <w:rsid w:val="74578B9B"/>
    <w:rsid w:val="7460B081"/>
    <w:rsid w:val="74686668"/>
    <w:rsid w:val="7469E0EE"/>
    <w:rsid w:val="746D8B32"/>
    <w:rsid w:val="746F9E4D"/>
    <w:rsid w:val="7471E9F1"/>
    <w:rsid w:val="74734F66"/>
    <w:rsid w:val="7474EB8B"/>
    <w:rsid w:val="747DEBBB"/>
    <w:rsid w:val="748A4BA1"/>
    <w:rsid w:val="74909105"/>
    <w:rsid w:val="749965E9"/>
    <w:rsid w:val="749CE732"/>
    <w:rsid w:val="74A52CDD"/>
    <w:rsid w:val="74A5A0D3"/>
    <w:rsid w:val="74A6DBFF"/>
    <w:rsid w:val="74AE1D67"/>
    <w:rsid w:val="74B59D4D"/>
    <w:rsid w:val="74B67E6C"/>
    <w:rsid w:val="74B73D83"/>
    <w:rsid w:val="74B7A4E4"/>
    <w:rsid w:val="74CC69D1"/>
    <w:rsid w:val="74D52BC3"/>
    <w:rsid w:val="74D73559"/>
    <w:rsid w:val="74DA66B2"/>
    <w:rsid w:val="74DB0EA7"/>
    <w:rsid w:val="74DE58E9"/>
    <w:rsid w:val="74DFFAB2"/>
    <w:rsid w:val="74E3359E"/>
    <w:rsid w:val="74EAFEBE"/>
    <w:rsid w:val="74F26128"/>
    <w:rsid w:val="75032D8D"/>
    <w:rsid w:val="750B3A25"/>
    <w:rsid w:val="750E6B67"/>
    <w:rsid w:val="750EB58C"/>
    <w:rsid w:val="751068EA"/>
    <w:rsid w:val="75108ADC"/>
    <w:rsid w:val="7510C948"/>
    <w:rsid w:val="751BD8E2"/>
    <w:rsid w:val="7520817F"/>
    <w:rsid w:val="75256EBF"/>
    <w:rsid w:val="752E0DD0"/>
    <w:rsid w:val="75352B55"/>
    <w:rsid w:val="75364A0D"/>
    <w:rsid w:val="75377ABD"/>
    <w:rsid w:val="7538B33A"/>
    <w:rsid w:val="753D021B"/>
    <w:rsid w:val="754FBD9E"/>
    <w:rsid w:val="7555DD81"/>
    <w:rsid w:val="7556E7BA"/>
    <w:rsid w:val="75571E45"/>
    <w:rsid w:val="755D6AF0"/>
    <w:rsid w:val="755EA89D"/>
    <w:rsid w:val="756B6B24"/>
    <w:rsid w:val="756FB868"/>
    <w:rsid w:val="7582F4DF"/>
    <w:rsid w:val="7584865B"/>
    <w:rsid w:val="7586C460"/>
    <w:rsid w:val="758742F5"/>
    <w:rsid w:val="758AB86A"/>
    <w:rsid w:val="758B0C16"/>
    <w:rsid w:val="759589FB"/>
    <w:rsid w:val="7595AEBB"/>
    <w:rsid w:val="7595DB42"/>
    <w:rsid w:val="7599B764"/>
    <w:rsid w:val="759A33E8"/>
    <w:rsid w:val="759BB331"/>
    <w:rsid w:val="759E38E9"/>
    <w:rsid w:val="75A01DD6"/>
    <w:rsid w:val="75AAA665"/>
    <w:rsid w:val="75BDF1FF"/>
    <w:rsid w:val="75C1E4F3"/>
    <w:rsid w:val="75C3D5CC"/>
    <w:rsid w:val="75C6178F"/>
    <w:rsid w:val="75C7446E"/>
    <w:rsid w:val="75C9C5D9"/>
    <w:rsid w:val="75D6427B"/>
    <w:rsid w:val="75D91747"/>
    <w:rsid w:val="75DBFBA7"/>
    <w:rsid w:val="75DC57C1"/>
    <w:rsid w:val="75DC6C18"/>
    <w:rsid w:val="75E26FD8"/>
    <w:rsid w:val="75E6C819"/>
    <w:rsid w:val="75EC3B79"/>
    <w:rsid w:val="75EEC8FB"/>
    <w:rsid w:val="75F2A082"/>
    <w:rsid w:val="75F570E0"/>
    <w:rsid w:val="7603B9D2"/>
    <w:rsid w:val="7606E483"/>
    <w:rsid w:val="760CF725"/>
    <w:rsid w:val="761CB4C6"/>
    <w:rsid w:val="761DBE99"/>
    <w:rsid w:val="762279F5"/>
    <w:rsid w:val="762DD1BE"/>
    <w:rsid w:val="762F97C2"/>
    <w:rsid w:val="76388C28"/>
    <w:rsid w:val="763A63DC"/>
    <w:rsid w:val="763D85A8"/>
    <w:rsid w:val="763DAA73"/>
    <w:rsid w:val="76424CA6"/>
    <w:rsid w:val="7642B7B8"/>
    <w:rsid w:val="7643E775"/>
    <w:rsid w:val="7645F727"/>
    <w:rsid w:val="7646BCC4"/>
    <w:rsid w:val="7650763A"/>
    <w:rsid w:val="76556A64"/>
    <w:rsid w:val="76597ABC"/>
    <w:rsid w:val="765B871F"/>
    <w:rsid w:val="766E12C0"/>
    <w:rsid w:val="76721FF6"/>
    <w:rsid w:val="76728A42"/>
    <w:rsid w:val="7675F114"/>
    <w:rsid w:val="768370AC"/>
    <w:rsid w:val="768681CB"/>
    <w:rsid w:val="768EABB1"/>
    <w:rsid w:val="768FE577"/>
    <w:rsid w:val="7694591E"/>
    <w:rsid w:val="7697181A"/>
    <w:rsid w:val="76986DE3"/>
    <w:rsid w:val="769A041F"/>
    <w:rsid w:val="769EAA86"/>
    <w:rsid w:val="76A96292"/>
    <w:rsid w:val="76B16DC8"/>
    <w:rsid w:val="76C0F871"/>
    <w:rsid w:val="76C5B529"/>
    <w:rsid w:val="76E7A8EB"/>
    <w:rsid w:val="76E7B068"/>
    <w:rsid w:val="76FE6FC7"/>
    <w:rsid w:val="7704D883"/>
    <w:rsid w:val="7706308C"/>
    <w:rsid w:val="77095CDB"/>
    <w:rsid w:val="770AE718"/>
    <w:rsid w:val="770B2834"/>
    <w:rsid w:val="770B61FF"/>
    <w:rsid w:val="77138C68"/>
    <w:rsid w:val="7721E466"/>
    <w:rsid w:val="7724F833"/>
    <w:rsid w:val="772872B3"/>
    <w:rsid w:val="7728A4F2"/>
    <w:rsid w:val="77290B56"/>
    <w:rsid w:val="772C3284"/>
    <w:rsid w:val="77316E92"/>
    <w:rsid w:val="773D0F99"/>
    <w:rsid w:val="7741B45A"/>
    <w:rsid w:val="77421A1C"/>
    <w:rsid w:val="7748F77C"/>
    <w:rsid w:val="774A9F9E"/>
    <w:rsid w:val="774D0348"/>
    <w:rsid w:val="774EA0F0"/>
    <w:rsid w:val="774F468F"/>
    <w:rsid w:val="77500E11"/>
    <w:rsid w:val="775A5DFB"/>
    <w:rsid w:val="775B8CEB"/>
    <w:rsid w:val="7760748C"/>
    <w:rsid w:val="7762AA0B"/>
    <w:rsid w:val="7764F247"/>
    <w:rsid w:val="7770B860"/>
    <w:rsid w:val="7773EECE"/>
    <w:rsid w:val="7775417D"/>
    <w:rsid w:val="777D8C07"/>
    <w:rsid w:val="7780E1F0"/>
    <w:rsid w:val="77854D00"/>
    <w:rsid w:val="778691B4"/>
    <w:rsid w:val="7789ED98"/>
    <w:rsid w:val="7791E3D7"/>
    <w:rsid w:val="779AF7E6"/>
    <w:rsid w:val="779B35BF"/>
    <w:rsid w:val="779E9837"/>
    <w:rsid w:val="779F3575"/>
    <w:rsid w:val="779FCCAB"/>
    <w:rsid w:val="77A96D7F"/>
    <w:rsid w:val="77AE5EA4"/>
    <w:rsid w:val="77BD25FE"/>
    <w:rsid w:val="77C47EED"/>
    <w:rsid w:val="77C580B1"/>
    <w:rsid w:val="77CCBBA2"/>
    <w:rsid w:val="77DF37C0"/>
    <w:rsid w:val="77E51826"/>
    <w:rsid w:val="77E533E9"/>
    <w:rsid w:val="77E58ADA"/>
    <w:rsid w:val="77EBE9E8"/>
    <w:rsid w:val="77EF3955"/>
    <w:rsid w:val="77F22CF2"/>
    <w:rsid w:val="77F3EF8B"/>
    <w:rsid w:val="77FAADFC"/>
    <w:rsid w:val="77FBDF9E"/>
    <w:rsid w:val="77FCC97F"/>
    <w:rsid w:val="780A6DAE"/>
    <w:rsid w:val="7819D14E"/>
    <w:rsid w:val="7822E9D4"/>
    <w:rsid w:val="782499E0"/>
    <w:rsid w:val="7824A479"/>
    <w:rsid w:val="7827A6ED"/>
    <w:rsid w:val="78282BC2"/>
    <w:rsid w:val="783E7A87"/>
    <w:rsid w:val="783F4E8F"/>
    <w:rsid w:val="784317CD"/>
    <w:rsid w:val="784686A6"/>
    <w:rsid w:val="784743F0"/>
    <w:rsid w:val="784EE3DA"/>
    <w:rsid w:val="7851C2EE"/>
    <w:rsid w:val="785AB78F"/>
    <w:rsid w:val="785C1540"/>
    <w:rsid w:val="785E88C4"/>
    <w:rsid w:val="786A44F2"/>
    <w:rsid w:val="786C4748"/>
    <w:rsid w:val="787EFA8C"/>
    <w:rsid w:val="7886ECD0"/>
    <w:rsid w:val="7887FA6C"/>
    <w:rsid w:val="78883E18"/>
    <w:rsid w:val="788D60F9"/>
    <w:rsid w:val="788E2A47"/>
    <w:rsid w:val="78908827"/>
    <w:rsid w:val="789233D2"/>
    <w:rsid w:val="789E46C0"/>
    <w:rsid w:val="789E6701"/>
    <w:rsid w:val="78B1F452"/>
    <w:rsid w:val="78B34638"/>
    <w:rsid w:val="78B5922F"/>
    <w:rsid w:val="78C2E710"/>
    <w:rsid w:val="78C5C9F2"/>
    <w:rsid w:val="78CF404C"/>
    <w:rsid w:val="78D18D9F"/>
    <w:rsid w:val="78D25E2E"/>
    <w:rsid w:val="78D474AC"/>
    <w:rsid w:val="78D4860D"/>
    <w:rsid w:val="78D5B172"/>
    <w:rsid w:val="78DDE6A1"/>
    <w:rsid w:val="78E9B8B3"/>
    <w:rsid w:val="78EFD538"/>
    <w:rsid w:val="78F61470"/>
    <w:rsid w:val="78F6B589"/>
    <w:rsid w:val="78F8FFC7"/>
    <w:rsid w:val="78FA4EAE"/>
    <w:rsid w:val="78FA586A"/>
    <w:rsid w:val="78FD67C4"/>
    <w:rsid w:val="79031505"/>
    <w:rsid w:val="790BD394"/>
    <w:rsid w:val="790C8490"/>
    <w:rsid w:val="79162E3E"/>
    <w:rsid w:val="7918AF6D"/>
    <w:rsid w:val="791A19ED"/>
    <w:rsid w:val="791E4388"/>
    <w:rsid w:val="79232926"/>
    <w:rsid w:val="792B003F"/>
    <w:rsid w:val="792ECAF2"/>
    <w:rsid w:val="79327195"/>
    <w:rsid w:val="79375FDE"/>
    <w:rsid w:val="793991B4"/>
    <w:rsid w:val="793B5C9D"/>
    <w:rsid w:val="793D58D5"/>
    <w:rsid w:val="794285F1"/>
    <w:rsid w:val="7942F390"/>
    <w:rsid w:val="7944D34B"/>
    <w:rsid w:val="7953E901"/>
    <w:rsid w:val="795595AA"/>
    <w:rsid w:val="795A41F5"/>
    <w:rsid w:val="7967A11A"/>
    <w:rsid w:val="796C4617"/>
    <w:rsid w:val="796D3187"/>
    <w:rsid w:val="797199ED"/>
    <w:rsid w:val="79723C3D"/>
    <w:rsid w:val="79754237"/>
    <w:rsid w:val="79762A18"/>
    <w:rsid w:val="7982B94B"/>
    <w:rsid w:val="79835241"/>
    <w:rsid w:val="798643DE"/>
    <w:rsid w:val="7986FC7B"/>
    <w:rsid w:val="798CB712"/>
    <w:rsid w:val="7992C33A"/>
    <w:rsid w:val="79963443"/>
    <w:rsid w:val="79985ACE"/>
    <w:rsid w:val="7998AD1F"/>
    <w:rsid w:val="799C2493"/>
    <w:rsid w:val="79A010EC"/>
    <w:rsid w:val="79A43BAA"/>
    <w:rsid w:val="79AD6E3E"/>
    <w:rsid w:val="79B022C6"/>
    <w:rsid w:val="79B10C4C"/>
    <w:rsid w:val="79B2910C"/>
    <w:rsid w:val="79B58214"/>
    <w:rsid w:val="79BE8587"/>
    <w:rsid w:val="79C0187C"/>
    <w:rsid w:val="79CE0C23"/>
    <w:rsid w:val="79D68E6D"/>
    <w:rsid w:val="79D7E6AE"/>
    <w:rsid w:val="79D8A96D"/>
    <w:rsid w:val="79DD4E9A"/>
    <w:rsid w:val="79DDF27E"/>
    <w:rsid w:val="79E36D77"/>
    <w:rsid w:val="79E84B54"/>
    <w:rsid w:val="79ED37EF"/>
    <w:rsid w:val="79F1C7BD"/>
    <w:rsid w:val="79FC2888"/>
    <w:rsid w:val="79FC6117"/>
    <w:rsid w:val="79FF8361"/>
    <w:rsid w:val="7A022C54"/>
    <w:rsid w:val="7A05390C"/>
    <w:rsid w:val="7A098422"/>
    <w:rsid w:val="7A0DCDB9"/>
    <w:rsid w:val="7A0F20DD"/>
    <w:rsid w:val="7A10A39C"/>
    <w:rsid w:val="7A1CC56A"/>
    <w:rsid w:val="7A1EDB2C"/>
    <w:rsid w:val="7A210766"/>
    <w:rsid w:val="7A236165"/>
    <w:rsid w:val="7A26FC39"/>
    <w:rsid w:val="7A2EB916"/>
    <w:rsid w:val="7A3F7A80"/>
    <w:rsid w:val="7A5042B2"/>
    <w:rsid w:val="7A523443"/>
    <w:rsid w:val="7A524C5D"/>
    <w:rsid w:val="7A54781D"/>
    <w:rsid w:val="7A553934"/>
    <w:rsid w:val="7A5FD384"/>
    <w:rsid w:val="7A5FE122"/>
    <w:rsid w:val="7A606E8D"/>
    <w:rsid w:val="7A732077"/>
    <w:rsid w:val="7A750B0B"/>
    <w:rsid w:val="7A790679"/>
    <w:rsid w:val="7A7F00D7"/>
    <w:rsid w:val="7A8348EA"/>
    <w:rsid w:val="7A8DBD6D"/>
    <w:rsid w:val="7A8E72B8"/>
    <w:rsid w:val="7AA173F7"/>
    <w:rsid w:val="7AA64C50"/>
    <w:rsid w:val="7AAC8093"/>
    <w:rsid w:val="7AAE27CD"/>
    <w:rsid w:val="7AB1183A"/>
    <w:rsid w:val="7AB31FBE"/>
    <w:rsid w:val="7AB35694"/>
    <w:rsid w:val="7AB3FD69"/>
    <w:rsid w:val="7ABEE094"/>
    <w:rsid w:val="7AC1E3CA"/>
    <w:rsid w:val="7AC7B291"/>
    <w:rsid w:val="7ACF5B30"/>
    <w:rsid w:val="7AD1F187"/>
    <w:rsid w:val="7AD64289"/>
    <w:rsid w:val="7AD79278"/>
    <w:rsid w:val="7AD80F74"/>
    <w:rsid w:val="7ADB21B6"/>
    <w:rsid w:val="7AE77A4B"/>
    <w:rsid w:val="7AE93B5C"/>
    <w:rsid w:val="7AEA4C3E"/>
    <w:rsid w:val="7AEE2F3B"/>
    <w:rsid w:val="7AF8A5C1"/>
    <w:rsid w:val="7B01CC5D"/>
    <w:rsid w:val="7B024C61"/>
    <w:rsid w:val="7B037127"/>
    <w:rsid w:val="7B0CAA02"/>
    <w:rsid w:val="7B1250E9"/>
    <w:rsid w:val="7B130548"/>
    <w:rsid w:val="7B20F05C"/>
    <w:rsid w:val="7B23DD99"/>
    <w:rsid w:val="7B2586B2"/>
    <w:rsid w:val="7B25E9A6"/>
    <w:rsid w:val="7B2AE649"/>
    <w:rsid w:val="7B2E5BC8"/>
    <w:rsid w:val="7B33D9EB"/>
    <w:rsid w:val="7B3517F9"/>
    <w:rsid w:val="7B36B83A"/>
    <w:rsid w:val="7B3D579D"/>
    <w:rsid w:val="7B445E76"/>
    <w:rsid w:val="7B44DC0A"/>
    <w:rsid w:val="7B51A0F1"/>
    <w:rsid w:val="7B59F31E"/>
    <w:rsid w:val="7B5BF8BB"/>
    <w:rsid w:val="7B5FC02D"/>
    <w:rsid w:val="7B692A00"/>
    <w:rsid w:val="7B6DC843"/>
    <w:rsid w:val="7B6E56B3"/>
    <w:rsid w:val="7B6F5885"/>
    <w:rsid w:val="7B774E30"/>
    <w:rsid w:val="7B777F3F"/>
    <w:rsid w:val="7B7A1FCB"/>
    <w:rsid w:val="7B816B62"/>
    <w:rsid w:val="7B90A235"/>
    <w:rsid w:val="7B9368E5"/>
    <w:rsid w:val="7B9B17CA"/>
    <w:rsid w:val="7B9C67B0"/>
    <w:rsid w:val="7BA6AD3F"/>
    <w:rsid w:val="7BAAD4B5"/>
    <w:rsid w:val="7BABB6C5"/>
    <w:rsid w:val="7BB4E565"/>
    <w:rsid w:val="7BC0EC2B"/>
    <w:rsid w:val="7BC1F2A0"/>
    <w:rsid w:val="7BC25410"/>
    <w:rsid w:val="7BCB2BEC"/>
    <w:rsid w:val="7BCBB48E"/>
    <w:rsid w:val="7BCC8668"/>
    <w:rsid w:val="7BD256AE"/>
    <w:rsid w:val="7BD95307"/>
    <w:rsid w:val="7BDCCB7E"/>
    <w:rsid w:val="7BE1E349"/>
    <w:rsid w:val="7BE77D04"/>
    <w:rsid w:val="7BE9EADB"/>
    <w:rsid w:val="7BF1A894"/>
    <w:rsid w:val="7BF2ECB8"/>
    <w:rsid w:val="7BFDFD0A"/>
    <w:rsid w:val="7C0071A9"/>
    <w:rsid w:val="7C02A708"/>
    <w:rsid w:val="7C034B0A"/>
    <w:rsid w:val="7C124B92"/>
    <w:rsid w:val="7C146F8A"/>
    <w:rsid w:val="7C15A7C6"/>
    <w:rsid w:val="7C2155D6"/>
    <w:rsid w:val="7C227C02"/>
    <w:rsid w:val="7C275B17"/>
    <w:rsid w:val="7C2BE822"/>
    <w:rsid w:val="7C2D4AC0"/>
    <w:rsid w:val="7C32EC28"/>
    <w:rsid w:val="7C33883E"/>
    <w:rsid w:val="7C339160"/>
    <w:rsid w:val="7C33C5CC"/>
    <w:rsid w:val="7C35E656"/>
    <w:rsid w:val="7C3A70EB"/>
    <w:rsid w:val="7C3BBF80"/>
    <w:rsid w:val="7C41CFFC"/>
    <w:rsid w:val="7C489F17"/>
    <w:rsid w:val="7C4CEC4E"/>
    <w:rsid w:val="7C4CFB11"/>
    <w:rsid w:val="7C5137B5"/>
    <w:rsid w:val="7C550E9E"/>
    <w:rsid w:val="7C572040"/>
    <w:rsid w:val="7C5BA342"/>
    <w:rsid w:val="7C5C478C"/>
    <w:rsid w:val="7C604148"/>
    <w:rsid w:val="7C681995"/>
    <w:rsid w:val="7C7A1B0A"/>
    <w:rsid w:val="7C7B339D"/>
    <w:rsid w:val="7C7BDD18"/>
    <w:rsid w:val="7C82B1CA"/>
    <w:rsid w:val="7C85F2B0"/>
    <w:rsid w:val="7C91565D"/>
    <w:rsid w:val="7C9EB9CD"/>
    <w:rsid w:val="7CA7E050"/>
    <w:rsid w:val="7CA7F24D"/>
    <w:rsid w:val="7CAF36ED"/>
    <w:rsid w:val="7CB3F38E"/>
    <w:rsid w:val="7CB5B8FB"/>
    <w:rsid w:val="7CB77819"/>
    <w:rsid w:val="7CC0C34F"/>
    <w:rsid w:val="7CC214AC"/>
    <w:rsid w:val="7CC2B007"/>
    <w:rsid w:val="7CC740A8"/>
    <w:rsid w:val="7CD06AF1"/>
    <w:rsid w:val="7CD1AC35"/>
    <w:rsid w:val="7CDB4345"/>
    <w:rsid w:val="7CE3D510"/>
    <w:rsid w:val="7CE77092"/>
    <w:rsid w:val="7CEB7561"/>
    <w:rsid w:val="7CECB56E"/>
    <w:rsid w:val="7CF1D208"/>
    <w:rsid w:val="7CF28553"/>
    <w:rsid w:val="7CF2D8CA"/>
    <w:rsid w:val="7CFC2391"/>
    <w:rsid w:val="7D084FC8"/>
    <w:rsid w:val="7D0B497E"/>
    <w:rsid w:val="7D101A57"/>
    <w:rsid w:val="7D1A5892"/>
    <w:rsid w:val="7D1E5B6E"/>
    <w:rsid w:val="7D2695B3"/>
    <w:rsid w:val="7D2E44C4"/>
    <w:rsid w:val="7D379206"/>
    <w:rsid w:val="7D3A5214"/>
    <w:rsid w:val="7D41FB44"/>
    <w:rsid w:val="7D502943"/>
    <w:rsid w:val="7D51BD84"/>
    <w:rsid w:val="7D57CA05"/>
    <w:rsid w:val="7D5D529E"/>
    <w:rsid w:val="7D5DF403"/>
    <w:rsid w:val="7D5F8BFD"/>
    <w:rsid w:val="7D6B771C"/>
    <w:rsid w:val="7D7354E4"/>
    <w:rsid w:val="7D7BFD4F"/>
    <w:rsid w:val="7D7C61F6"/>
    <w:rsid w:val="7D831241"/>
    <w:rsid w:val="7D840537"/>
    <w:rsid w:val="7D918828"/>
    <w:rsid w:val="7D94417D"/>
    <w:rsid w:val="7D94B4D3"/>
    <w:rsid w:val="7D9A121F"/>
    <w:rsid w:val="7DA01961"/>
    <w:rsid w:val="7DA32DC2"/>
    <w:rsid w:val="7DA83055"/>
    <w:rsid w:val="7DA91A61"/>
    <w:rsid w:val="7DAAB5A6"/>
    <w:rsid w:val="7DAD42A4"/>
    <w:rsid w:val="7DB0787C"/>
    <w:rsid w:val="7DB09679"/>
    <w:rsid w:val="7DB46A02"/>
    <w:rsid w:val="7DBB10ED"/>
    <w:rsid w:val="7DBEF06D"/>
    <w:rsid w:val="7DC5331C"/>
    <w:rsid w:val="7DC5913C"/>
    <w:rsid w:val="7DC8FDF5"/>
    <w:rsid w:val="7DCBA4EF"/>
    <w:rsid w:val="7DCCDAF9"/>
    <w:rsid w:val="7DCFC723"/>
    <w:rsid w:val="7DE3607B"/>
    <w:rsid w:val="7DEC69B3"/>
    <w:rsid w:val="7DF2AD0B"/>
    <w:rsid w:val="7DFFA250"/>
    <w:rsid w:val="7E01241A"/>
    <w:rsid w:val="7E018A77"/>
    <w:rsid w:val="7E07C1E3"/>
    <w:rsid w:val="7E0A14AE"/>
    <w:rsid w:val="7E0D40C6"/>
    <w:rsid w:val="7E0DBF0E"/>
    <w:rsid w:val="7E1A699C"/>
    <w:rsid w:val="7E21706F"/>
    <w:rsid w:val="7E311F15"/>
    <w:rsid w:val="7E3C343E"/>
    <w:rsid w:val="7E3E7D2A"/>
    <w:rsid w:val="7E3F23F5"/>
    <w:rsid w:val="7E48AA95"/>
    <w:rsid w:val="7E4AB086"/>
    <w:rsid w:val="7E548FA2"/>
    <w:rsid w:val="7E58A7C1"/>
    <w:rsid w:val="7E5E3169"/>
    <w:rsid w:val="7E612FC3"/>
    <w:rsid w:val="7E622BA9"/>
    <w:rsid w:val="7E6EDB62"/>
    <w:rsid w:val="7E7FF367"/>
    <w:rsid w:val="7E81728F"/>
    <w:rsid w:val="7E861677"/>
    <w:rsid w:val="7E8BCEB1"/>
    <w:rsid w:val="7E9B3E03"/>
    <w:rsid w:val="7E9F62B8"/>
    <w:rsid w:val="7EA0AB88"/>
    <w:rsid w:val="7EA46CDC"/>
    <w:rsid w:val="7EA68591"/>
    <w:rsid w:val="7EB566FE"/>
    <w:rsid w:val="7EB75E09"/>
    <w:rsid w:val="7EB7812B"/>
    <w:rsid w:val="7EB7BF79"/>
    <w:rsid w:val="7EB810C6"/>
    <w:rsid w:val="7EBDB762"/>
    <w:rsid w:val="7EBFB779"/>
    <w:rsid w:val="7ECC71E0"/>
    <w:rsid w:val="7ECC723A"/>
    <w:rsid w:val="7ECF6F35"/>
    <w:rsid w:val="7ED378D1"/>
    <w:rsid w:val="7ED7232B"/>
    <w:rsid w:val="7ED8A20B"/>
    <w:rsid w:val="7EDBF114"/>
    <w:rsid w:val="7EE00BD5"/>
    <w:rsid w:val="7EE07729"/>
    <w:rsid w:val="7EE2FF22"/>
    <w:rsid w:val="7EE5AEB2"/>
    <w:rsid w:val="7EEBC08A"/>
    <w:rsid w:val="7EEE5AC6"/>
    <w:rsid w:val="7EF86A2C"/>
    <w:rsid w:val="7F03E7F0"/>
    <w:rsid w:val="7F08B635"/>
    <w:rsid w:val="7F092F91"/>
    <w:rsid w:val="7F0A0938"/>
    <w:rsid w:val="7F10C847"/>
    <w:rsid w:val="7F1A1E8A"/>
    <w:rsid w:val="7F1B2839"/>
    <w:rsid w:val="7F1FA63E"/>
    <w:rsid w:val="7F295164"/>
    <w:rsid w:val="7F2A77A9"/>
    <w:rsid w:val="7F2B3840"/>
    <w:rsid w:val="7F309BFE"/>
    <w:rsid w:val="7F34C4F2"/>
    <w:rsid w:val="7F3A798E"/>
    <w:rsid w:val="7F3E7D94"/>
    <w:rsid w:val="7F473715"/>
    <w:rsid w:val="7F524A1D"/>
    <w:rsid w:val="7F53FC16"/>
    <w:rsid w:val="7F546DA9"/>
    <w:rsid w:val="7F6696BC"/>
    <w:rsid w:val="7F6A90CD"/>
    <w:rsid w:val="7F77C8C7"/>
    <w:rsid w:val="7F7E4025"/>
    <w:rsid w:val="7F7ECDC6"/>
    <w:rsid w:val="7F7FB5C2"/>
    <w:rsid w:val="7F83151D"/>
    <w:rsid w:val="7F839928"/>
    <w:rsid w:val="7F840DEA"/>
    <w:rsid w:val="7F8A4058"/>
    <w:rsid w:val="7F9839D4"/>
    <w:rsid w:val="7F991064"/>
    <w:rsid w:val="7F9D4D84"/>
    <w:rsid w:val="7FA43E8D"/>
    <w:rsid w:val="7FA6F9A5"/>
    <w:rsid w:val="7FAA95E3"/>
    <w:rsid w:val="7FAAA7E2"/>
    <w:rsid w:val="7FAB2D25"/>
    <w:rsid w:val="7FAFFD6E"/>
    <w:rsid w:val="7FB5C104"/>
    <w:rsid w:val="7FBA6980"/>
    <w:rsid w:val="7FC003A9"/>
    <w:rsid w:val="7FC75FB4"/>
    <w:rsid w:val="7FCBDFEC"/>
    <w:rsid w:val="7FCCAA8D"/>
    <w:rsid w:val="7FD55678"/>
    <w:rsid w:val="7FE3215B"/>
    <w:rsid w:val="7FEB5560"/>
    <w:rsid w:val="7FEC843A"/>
    <w:rsid w:val="7FF4567C"/>
    <w:rsid w:val="7FF5B3FA"/>
    <w:rsid w:val="7FF60B5F"/>
    <w:rsid w:val="7FF90E9D"/>
    <w:rsid w:val="7FFE74F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DF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lsdException w:name="header" w:semiHidden="1"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2"/>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579"/>
    <w:pPr>
      <w:spacing w:line="280" w:lineRule="atLeast"/>
    </w:pPr>
    <w:rPr>
      <w:rFonts w:ascii="Calibri" w:eastAsia="Times New Roman" w:hAnsi="Calibri" w:cs="Times New Roman"/>
      <w:lang w:eastAsia="en-NZ"/>
    </w:rPr>
  </w:style>
  <w:style w:type="paragraph" w:styleId="Heading1">
    <w:name w:val="heading 1"/>
    <w:basedOn w:val="Normal"/>
    <w:next w:val="BodyText"/>
    <w:link w:val="Heading1Char"/>
    <w:qFormat/>
    <w:rsid w:val="00C575AB"/>
    <w:pPr>
      <w:keepNext/>
      <w:tabs>
        <w:tab w:val="left" w:pos="851"/>
      </w:tabs>
      <w:spacing w:after="360" w:line="600" w:lineRule="atLeas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C575AB"/>
    <w:pPr>
      <w:keepNext/>
      <w:tabs>
        <w:tab w:val="left" w:pos="851"/>
      </w:tabs>
      <w:spacing w:before="360" w:after="0" w:line="440" w:lineRule="exac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C575AB"/>
    <w:pPr>
      <w:keepNext/>
      <w:tabs>
        <w:tab w:val="left" w:pos="851"/>
      </w:tabs>
      <w:spacing w:before="360" w:after="0" w:line="360" w:lineRule="exac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3B1CF1"/>
    <w:pPr>
      <w:spacing w:before="240"/>
      <w:outlineLvl w:val="3"/>
    </w:pPr>
    <w:rPr>
      <w:sz w:val="24"/>
    </w:rPr>
  </w:style>
  <w:style w:type="paragraph" w:styleId="Heading5">
    <w:name w:val="heading 5"/>
    <w:basedOn w:val="Normal"/>
    <w:next w:val="BodyText"/>
    <w:link w:val="Heading5Char"/>
    <w:qFormat/>
    <w:rsid w:val="007A56B3"/>
    <w:pPr>
      <w:keepNext/>
      <w:spacing w:before="240" w:after="0" w:line="240" w:lineRule="auto"/>
      <w:outlineLvl w:val="4"/>
    </w:pPr>
    <w:rPr>
      <w:rFonts w:eastAsiaTheme="majorEastAsia" w:cstheme="majorBidi"/>
      <w:i/>
    </w:rPr>
  </w:style>
  <w:style w:type="paragraph" w:styleId="Heading6">
    <w:name w:val="heading 6"/>
    <w:basedOn w:val="Normal"/>
    <w:next w:val="Normal"/>
    <w:link w:val="Heading6Char"/>
    <w:semiHidden/>
    <w:rsid w:val="00E2088E"/>
    <w:pPr>
      <w:numPr>
        <w:ilvl w:val="5"/>
        <w:numId w:val="4"/>
      </w:numPr>
      <w:spacing w:before="240" w:line="288" w:lineRule="auto"/>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2088E"/>
    <w:pPr>
      <w:numPr>
        <w:ilvl w:val="6"/>
        <w:numId w:val="4"/>
      </w:numPr>
      <w:spacing w:before="240" w:line="288" w:lineRule="auto"/>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2088E"/>
    <w:pPr>
      <w:numPr>
        <w:ilvl w:val="7"/>
        <w:numId w:val="4"/>
      </w:numPr>
      <w:spacing w:before="240" w:line="288" w:lineRule="auto"/>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2088E"/>
    <w:pPr>
      <w:numPr>
        <w:ilvl w:val="8"/>
        <w:numId w:val="4"/>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75AB"/>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C575AB"/>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C575AB"/>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3B1CF1"/>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7A56B3"/>
    <w:rPr>
      <w:rFonts w:ascii="Calibri" w:eastAsiaTheme="majorEastAsia" w:hAnsi="Calibri" w:cstheme="majorBidi"/>
      <w:i/>
      <w:sz w:val="24"/>
      <w:lang w:eastAsia="en-NZ"/>
    </w:rPr>
  </w:style>
  <w:style w:type="paragraph" w:styleId="BodyText">
    <w:name w:val="Body Text"/>
    <w:basedOn w:val="Normal"/>
    <w:link w:val="BodyTextChar"/>
    <w:qFormat/>
    <w:rsid w:val="00C575AB"/>
    <w:pPr>
      <w:spacing w:before="120" w:after="120"/>
    </w:pPr>
    <w:rPr>
      <w:rFonts w:eastAsiaTheme="minorEastAsia" w:cstheme="minorBidi"/>
    </w:rPr>
  </w:style>
  <w:style w:type="character" w:customStyle="1" w:styleId="BodyTextChar">
    <w:name w:val="Body Text Char"/>
    <w:basedOn w:val="DefaultParagraphFont"/>
    <w:link w:val="BodyText"/>
    <w:rsid w:val="00C575AB"/>
    <w:rPr>
      <w:rFonts w:ascii="Calibri" w:eastAsiaTheme="minorEastAsia" w:hAnsi="Calibri"/>
      <w:lang w:eastAsia="en-NZ"/>
    </w:rPr>
  </w:style>
  <w:style w:type="table" w:styleId="TableGrid">
    <w:name w:val="Table Grid"/>
    <w:basedOn w:val="TableNormal"/>
    <w:uiPriority w:val="39"/>
    <w:rsid w:val="00E2088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62537F"/>
    <w:pPr>
      <w:spacing w:after="360" w:line="240" w:lineRule="atLeast"/>
    </w:pPr>
    <w:rPr>
      <w:rFonts w:asciiTheme="minorHAnsi" w:hAnsiTheme="minorHAnsi" w:cstheme="minorHAnsi"/>
      <w:caps/>
      <w:noProof/>
      <w:color w:val="BFBFBF" w:themeColor="background1" w:themeShade="BF"/>
      <w:sz w:val="20"/>
      <w:szCs w:val="20"/>
    </w:rPr>
  </w:style>
  <w:style w:type="character" w:customStyle="1" w:styleId="HeaderChar">
    <w:name w:val="Header Char"/>
    <w:link w:val="Header"/>
    <w:uiPriority w:val="99"/>
    <w:semiHidden/>
    <w:rsid w:val="004467F6"/>
    <w:rPr>
      <w:rFonts w:eastAsia="Times New Roman" w:cstheme="minorHAnsi"/>
      <w:caps/>
      <w:noProof/>
      <w:color w:val="BFBFBF" w:themeColor="background1" w:themeShade="BF"/>
      <w:sz w:val="20"/>
      <w:szCs w:val="20"/>
      <w:lang w:eastAsia="en-NZ"/>
    </w:rPr>
  </w:style>
  <w:style w:type="paragraph" w:styleId="Quote">
    <w:name w:val="Quote"/>
    <w:basedOn w:val="Normal"/>
    <w:next w:val="BodyText"/>
    <w:link w:val="QuoteChar"/>
    <w:uiPriority w:val="1"/>
    <w:qFormat/>
    <w:rsid w:val="00C575AB"/>
    <w:pPr>
      <w:spacing w:before="60" w:after="60"/>
      <w:ind w:left="567" w:right="567"/>
    </w:pPr>
    <w:rPr>
      <w:rFonts w:eastAsiaTheme="minorEastAsia" w:cstheme="minorBidi"/>
      <w:sz w:val="20"/>
    </w:rPr>
  </w:style>
  <w:style w:type="character" w:customStyle="1" w:styleId="QuoteChar">
    <w:name w:val="Quote Char"/>
    <w:basedOn w:val="DefaultParagraphFont"/>
    <w:link w:val="Quote"/>
    <w:uiPriority w:val="1"/>
    <w:rsid w:val="00C575AB"/>
    <w:rPr>
      <w:rFonts w:ascii="Calibri" w:eastAsiaTheme="minorEastAsia" w:hAnsi="Calibri"/>
      <w:sz w:val="20"/>
      <w:lang w:eastAsia="en-NZ"/>
    </w:rPr>
  </w:style>
  <w:style w:type="paragraph" w:customStyle="1" w:styleId="Boxheading">
    <w:name w:val="Box heading"/>
    <w:basedOn w:val="Boxtext"/>
    <w:next w:val="Boxtext"/>
    <w:uiPriority w:val="1"/>
    <w:qFormat/>
    <w:rsid w:val="00C575AB"/>
    <w:pPr>
      <w:keepNext/>
      <w:spacing w:before="240" w:after="0"/>
    </w:pPr>
    <w:rPr>
      <w:rFonts w:cs="Times New Roman"/>
      <w:b/>
      <w:sz w:val="22"/>
      <w:szCs w:val="20"/>
    </w:rPr>
  </w:style>
  <w:style w:type="paragraph" w:customStyle="1" w:styleId="Bullet">
    <w:name w:val="Bullet"/>
    <w:basedOn w:val="Normal"/>
    <w:link w:val="BulletChar"/>
    <w:qFormat/>
    <w:rsid w:val="00C57579"/>
    <w:pPr>
      <w:numPr>
        <w:numId w:val="9"/>
      </w:numPr>
      <w:spacing w:after="120"/>
    </w:pPr>
    <w:rPr>
      <w:szCs w:val="20"/>
    </w:rPr>
  </w:style>
  <w:style w:type="paragraph" w:styleId="Footer">
    <w:name w:val="footer"/>
    <w:basedOn w:val="Normal"/>
    <w:link w:val="FooterChar"/>
    <w:semiHidden/>
    <w:rsid w:val="00E2088E"/>
    <w:pPr>
      <w:tabs>
        <w:tab w:val="center" w:pos="4153"/>
        <w:tab w:val="right" w:pos="8306"/>
      </w:tabs>
    </w:pPr>
  </w:style>
  <w:style w:type="character" w:customStyle="1" w:styleId="FooterChar">
    <w:name w:val="Footer Char"/>
    <w:link w:val="Footer"/>
    <w:semiHidden/>
    <w:rsid w:val="00E2088E"/>
    <w:rPr>
      <w:rFonts w:ascii="Calibri" w:eastAsia="Times New Roman" w:hAnsi="Calibri" w:cs="Times New Roman"/>
      <w:lang w:eastAsia="en-NZ"/>
    </w:rPr>
  </w:style>
  <w:style w:type="paragraph" w:customStyle="1" w:styleId="Sub-list">
    <w:name w:val="Sub-list"/>
    <w:basedOn w:val="Normal"/>
    <w:rsid w:val="009B3418"/>
    <w:pPr>
      <w:numPr>
        <w:numId w:val="68"/>
      </w:numPr>
      <w:tabs>
        <w:tab w:val="clear" w:pos="397"/>
        <w:tab w:val="left" w:pos="794"/>
      </w:tabs>
      <w:spacing w:after="120"/>
    </w:pPr>
    <w:rPr>
      <w:rFonts w:eastAsiaTheme="minorEastAsia" w:cstheme="minorBidi"/>
    </w:rPr>
  </w:style>
  <w:style w:type="paragraph" w:customStyle="1" w:styleId="Figureheading">
    <w:name w:val="Figure heading"/>
    <w:basedOn w:val="Normal"/>
    <w:next w:val="BodyText"/>
    <w:uiPriority w:val="1"/>
    <w:qFormat/>
    <w:rsid w:val="00C57579"/>
    <w:pPr>
      <w:keepNext/>
      <w:spacing w:before="120" w:after="120"/>
      <w:ind w:left="1134" w:hanging="1134"/>
    </w:pPr>
    <w:rPr>
      <w:rFonts w:eastAsiaTheme="minorEastAsia" w:cstheme="minorBidi"/>
      <w:b/>
      <w:sz w:val="20"/>
    </w:rPr>
  </w:style>
  <w:style w:type="character" w:styleId="FootnoteReference">
    <w:name w:val="footnote reference"/>
    <w:semiHidden/>
    <w:rsid w:val="00C575AB"/>
    <w:rPr>
      <w:rFonts w:ascii="Calibri" w:hAnsi="Calibri"/>
      <w:color w:val="183C47"/>
      <w:sz w:val="22"/>
      <w:vertAlign w:val="superscript"/>
    </w:rPr>
  </w:style>
  <w:style w:type="paragraph" w:styleId="FootnoteText">
    <w:name w:val="footnote text"/>
    <w:basedOn w:val="Normal"/>
    <w:link w:val="FootnoteTextChar"/>
    <w:uiPriority w:val="99"/>
    <w:rsid w:val="00C575AB"/>
    <w:pPr>
      <w:spacing w:after="60" w:line="240" w:lineRule="atLeast"/>
      <w:ind w:left="284" w:hanging="284"/>
    </w:pPr>
    <w:rPr>
      <w:rFonts w:eastAsiaTheme="minorEastAsia" w:cstheme="minorBidi"/>
      <w:sz w:val="19"/>
    </w:rPr>
  </w:style>
  <w:style w:type="character" w:customStyle="1" w:styleId="FootnoteTextChar">
    <w:name w:val="Footnote Text Char"/>
    <w:basedOn w:val="DefaultParagraphFont"/>
    <w:link w:val="FootnoteText"/>
    <w:uiPriority w:val="99"/>
    <w:rsid w:val="00C575AB"/>
    <w:rPr>
      <w:rFonts w:ascii="Calibri" w:eastAsiaTheme="minorEastAsia" w:hAnsi="Calibri"/>
      <w:sz w:val="19"/>
      <w:lang w:eastAsia="en-NZ"/>
    </w:rPr>
  </w:style>
  <w:style w:type="character" w:styleId="Hyperlink">
    <w:name w:val="Hyperlink"/>
    <w:uiPriority w:val="99"/>
    <w:qFormat/>
    <w:rsid w:val="00C575AB"/>
    <w:rPr>
      <w:color w:val="32809C"/>
      <w:u w:val="none"/>
    </w:rPr>
  </w:style>
  <w:style w:type="paragraph" w:customStyle="1" w:styleId="Imprint">
    <w:name w:val="Imprint"/>
    <w:basedOn w:val="Normal"/>
    <w:uiPriority w:val="3"/>
    <w:semiHidden/>
    <w:rsid w:val="00C575AB"/>
    <w:pPr>
      <w:spacing w:before="120" w:after="120"/>
    </w:pPr>
    <w:rPr>
      <w:rFonts w:eastAsiaTheme="minorEastAsia" w:cstheme="minorBidi"/>
    </w:rPr>
  </w:style>
  <w:style w:type="paragraph" w:customStyle="1" w:styleId="Note">
    <w:name w:val="Note"/>
    <w:basedOn w:val="BodyText"/>
    <w:next w:val="Normal"/>
    <w:uiPriority w:val="1"/>
    <w:qFormat/>
    <w:rsid w:val="00C575AB"/>
    <w:rPr>
      <w:sz w:val="18"/>
    </w:rPr>
  </w:style>
  <w:style w:type="paragraph" w:customStyle="1" w:styleId="References">
    <w:name w:val="References"/>
    <w:basedOn w:val="Normal"/>
    <w:uiPriority w:val="1"/>
    <w:qFormat/>
    <w:rsid w:val="00C575AB"/>
    <w:pPr>
      <w:spacing w:after="120" w:line="260" w:lineRule="atLeast"/>
    </w:pPr>
    <w:rPr>
      <w:rFonts w:eastAsiaTheme="minorEastAsia" w:cstheme="minorBidi"/>
      <w:sz w:val="20"/>
    </w:rPr>
  </w:style>
  <w:style w:type="paragraph" w:customStyle="1" w:styleId="Source">
    <w:name w:val="Source"/>
    <w:basedOn w:val="Normal"/>
    <w:next w:val="Normal"/>
    <w:uiPriority w:val="99"/>
    <w:qFormat/>
    <w:rsid w:val="00C575AB"/>
    <w:pPr>
      <w:tabs>
        <w:tab w:val="left" w:pos="680"/>
      </w:tabs>
      <w:spacing w:before="120" w:after="120"/>
    </w:pPr>
    <w:rPr>
      <w:rFonts w:eastAsiaTheme="minorEastAsia" w:cstheme="minorBidi"/>
      <w:sz w:val="18"/>
    </w:rPr>
  </w:style>
  <w:style w:type="paragraph" w:styleId="Title">
    <w:name w:val="Title"/>
    <w:basedOn w:val="Normal"/>
    <w:link w:val="TitleChar"/>
    <w:uiPriority w:val="2"/>
    <w:semiHidden/>
    <w:rsid w:val="00C575AB"/>
    <w:pPr>
      <w:spacing w:before="120" w:after="120" w:line="360" w:lineRule="auto"/>
      <w:jc w:val="center"/>
    </w:pPr>
    <w:rPr>
      <w:rFonts w:ascii="Georgia" w:eastAsiaTheme="minorEastAsia" w:hAnsi="Georgia" w:cstheme="minorBidi"/>
      <w:b/>
      <w:color w:val="1B556B"/>
      <w:sz w:val="56"/>
    </w:rPr>
  </w:style>
  <w:style w:type="character" w:customStyle="1" w:styleId="TitleChar">
    <w:name w:val="Title Char"/>
    <w:basedOn w:val="DefaultParagraphFont"/>
    <w:link w:val="Title"/>
    <w:uiPriority w:val="2"/>
    <w:semiHidden/>
    <w:rsid w:val="00B06BE3"/>
    <w:rPr>
      <w:rFonts w:ascii="Georgia" w:eastAsiaTheme="minorEastAsia" w:hAnsi="Georgia"/>
      <w:b/>
      <w:color w:val="1B556B"/>
      <w:sz w:val="56"/>
      <w:lang w:eastAsia="en-NZ"/>
    </w:rPr>
  </w:style>
  <w:style w:type="paragraph" w:styleId="Subtitle">
    <w:name w:val="Subtitle"/>
    <w:basedOn w:val="Title"/>
    <w:link w:val="SubtitleChar"/>
    <w:uiPriority w:val="2"/>
    <w:semiHidden/>
    <w:rsid w:val="00C575AB"/>
    <w:pPr>
      <w:spacing w:before="600" w:line="240" w:lineRule="auto"/>
    </w:pPr>
    <w:rPr>
      <w:sz w:val="36"/>
      <w:szCs w:val="36"/>
    </w:rPr>
  </w:style>
  <w:style w:type="character" w:customStyle="1" w:styleId="SubtitleChar">
    <w:name w:val="Subtitle Char"/>
    <w:basedOn w:val="DefaultParagraphFont"/>
    <w:link w:val="Subtitle"/>
    <w:uiPriority w:val="2"/>
    <w:semiHidden/>
    <w:rsid w:val="00B06BE3"/>
    <w:rPr>
      <w:rFonts w:ascii="Georgia" w:eastAsiaTheme="minorEastAsia" w:hAnsi="Georgia"/>
      <w:b/>
      <w:color w:val="1B556B"/>
      <w:sz w:val="36"/>
      <w:szCs w:val="36"/>
      <w:lang w:eastAsia="en-NZ"/>
    </w:rPr>
  </w:style>
  <w:style w:type="paragraph" w:customStyle="1" w:styleId="Tableheading">
    <w:name w:val="Table heading"/>
    <w:basedOn w:val="Normal"/>
    <w:next w:val="Normal"/>
    <w:uiPriority w:val="10"/>
    <w:qFormat/>
    <w:rsid w:val="006538C1"/>
    <w:pPr>
      <w:keepNext/>
      <w:spacing w:before="120" w:after="120"/>
      <w:ind w:left="1134" w:hanging="1134"/>
    </w:pPr>
    <w:rPr>
      <w:b/>
      <w:szCs w:val="26"/>
    </w:rPr>
  </w:style>
  <w:style w:type="paragraph" w:customStyle="1" w:styleId="TableText">
    <w:name w:val="TableText"/>
    <w:basedOn w:val="Normal"/>
    <w:qFormat/>
    <w:rsid w:val="00C575AB"/>
    <w:pPr>
      <w:spacing w:before="60" w:after="60" w:line="240" w:lineRule="atLeast"/>
    </w:pPr>
    <w:rPr>
      <w:rFonts w:eastAsiaTheme="minorEastAsia" w:cstheme="minorBidi"/>
      <w:sz w:val="18"/>
    </w:rPr>
  </w:style>
  <w:style w:type="paragraph" w:customStyle="1" w:styleId="TableTextbold">
    <w:name w:val="TableText bold"/>
    <w:basedOn w:val="TableText"/>
    <w:rsid w:val="00C575AB"/>
    <w:rPr>
      <w:b/>
    </w:rPr>
  </w:style>
  <w:style w:type="paragraph" w:styleId="TOC1">
    <w:name w:val="toc 1"/>
    <w:basedOn w:val="Normal"/>
    <w:next w:val="Normal"/>
    <w:uiPriority w:val="39"/>
    <w:rsid w:val="00353092"/>
    <w:pPr>
      <w:tabs>
        <w:tab w:val="right" w:pos="8505"/>
      </w:tabs>
      <w:spacing w:before="240" w:after="0" w:line="240" w:lineRule="auto"/>
      <w:ind w:right="567"/>
    </w:pPr>
    <w:rPr>
      <w:rFonts w:eastAsiaTheme="minorEastAsia" w:cstheme="minorBidi"/>
    </w:rPr>
  </w:style>
  <w:style w:type="paragraph" w:styleId="TOC2">
    <w:name w:val="toc 2"/>
    <w:basedOn w:val="Normal"/>
    <w:next w:val="Normal"/>
    <w:uiPriority w:val="39"/>
    <w:rsid w:val="00E476A3"/>
    <w:pPr>
      <w:tabs>
        <w:tab w:val="right" w:pos="8505"/>
      </w:tabs>
      <w:spacing w:before="50" w:after="50" w:line="240" w:lineRule="auto"/>
      <w:ind w:left="1134" w:right="567" w:hanging="567"/>
    </w:pPr>
    <w:rPr>
      <w:rFonts w:eastAsiaTheme="minorEastAsia" w:cstheme="minorBidi"/>
    </w:rPr>
  </w:style>
  <w:style w:type="paragraph" w:customStyle="1" w:styleId="Captions">
    <w:name w:val="Captions"/>
    <w:basedOn w:val="Note"/>
    <w:next w:val="Normal"/>
    <w:semiHidden/>
    <w:rsid w:val="00E2088E"/>
    <w:pPr>
      <w:tabs>
        <w:tab w:val="left" w:pos="851"/>
      </w:tabs>
    </w:pPr>
  </w:style>
  <w:style w:type="paragraph" w:customStyle="1" w:styleId="Glossary">
    <w:name w:val="Glossary"/>
    <w:basedOn w:val="Normal"/>
    <w:uiPriority w:val="1"/>
    <w:qFormat/>
    <w:rsid w:val="00C575AB"/>
    <w:pPr>
      <w:tabs>
        <w:tab w:val="left" w:pos="2835"/>
      </w:tabs>
      <w:spacing w:before="120" w:after="0"/>
    </w:pPr>
    <w:rPr>
      <w:rFonts w:eastAsiaTheme="minorEastAsia" w:cstheme="minorBidi"/>
    </w:rPr>
  </w:style>
  <w:style w:type="paragraph" w:customStyle="1" w:styleId="Footerodd">
    <w:name w:val="Footer odd"/>
    <w:basedOn w:val="Normal"/>
    <w:uiPriority w:val="2"/>
    <w:rsid w:val="00C575AB"/>
    <w:pPr>
      <w:tabs>
        <w:tab w:val="right" w:pos="7938"/>
        <w:tab w:val="right" w:pos="8505"/>
      </w:tabs>
      <w:spacing w:before="120" w:after="120"/>
    </w:pPr>
    <w:rPr>
      <w:rFonts w:eastAsiaTheme="minorEastAsia" w:cstheme="minorBidi"/>
      <w:sz w:val="16"/>
    </w:rPr>
  </w:style>
  <w:style w:type="paragraph" w:customStyle="1" w:styleId="Footereven">
    <w:name w:val="Footer even"/>
    <w:basedOn w:val="Normal"/>
    <w:uiPriority w:val="2"/>
    <w:rsid w:val="00C575AB"/>
    <w:pPr>
      <w:tabs>
        <w:tab w:val="left" w:pos="567"/>
      </w:tabs>
      <w:spacing w:before="120" w:after="120"/>
      <w:jc w:val="both"/>
    </w:pPr>
    <w:rPr>
      <w:rFonts w:eastAsiaTheme="minorEastAsia" w:cstheme="minorBidi"/>
      <w:sz w:val="16"/>
    </w:rPr>
  </w:style>
  <w:style w:type="paragraph" w:customStyle="1" w:styleId="Numberedparagraph">
    <w:name w:val="Numbered paragraph"/>
    <w:basedOn w:val="Normal"/>
    <w:uiPriority w:val="1"/>
    <w:qFormat/>
    <w:rsid w:val="00C57579"/>
    <w:pPr>
      <w:numPr>
        <w:numId w:val="79"/>
      </w:numPr>
      <w:spacing w:after="120"/>
    </w:pPr>
    <w:rPr>
      <w:rFonts w:eastAsiaTheme="minorEastAsia" w:cstheme="minorBidi"/>
    </w:rPr>
  </w:style>
  <w:style w:type="paragraph" w:customStyle="1" w:styleId="Sub-lista">
    <w:name w:val="Sub-list a"/>
    <w:aliases w:val="b"/>
    <w:basedOn w:val="Normal"/>
    <w:uiPriority w:val="2"/>
    <w:rsid w:val="00C575AB"/>
    <w:pPr>
      <w:numPr>
        <w:numId w:val="69"/>
      </w:numPr>
      <w:spacing w:after="120"/>
    </w:pPr>
    <w:rPr>
      <w:rFonts w:eastAsiaTheme="minorEastAsia" w:cstheme="minorBidi"/>
    </w:rPr>
  </w:style>
  <w:style w:type="paragraph" w:styleId="EndnoteText">
    <w:name w:val="endnote text"/>
    <w:basedOn w:val="Normal"/>
    <w:link w:val="EndnoteTextChar"/>
    <w:uiPriority w:val="99"/>
    <w:semiHidden/>
    <w:rsid w:val="00E2088E"/>
    <w:pPr>
      <w:spacing w:after="60"/>
    </w:pPr>
    <w:rPr>
      <w:sz w:val="20"/>
    </w:rPr>
  </w:style>
  <w:style w:type="character" w:customStyle="1" w:styleId="EndnoteTextChar">
    <w:name w:val="Endnote Text Char"/>
    <w:link w:val="EndnoteText"/>
    <w:uiPriority w:val="99"/>
    <w:semiHidden/>
    <w:rsid w:val="00E2088E"/>
    <w:rPr>
      <w:rFonts w:ascii="Calibri" w:eastAsia="Times New Roman" w:hAnsi="Calibri" w:cs="Times New Roman"/>
      <w:sz w:val="20"/>
      <w:lang w:eastAsia="en-NZ"/>
    </w:rPr>
  </w:style>
  <w:style w:type="paragraph" w:styleId="TOC3">
    <w:name w:val="toc 3"/>
    <w:basedOn w:val="Normal"/>
    <w:next w:val="Normal"/>
    <w:autoRedefine/>
    <w:uiPriority w:val="39"/>
    <w:rsid w:val="00E2088E"/>
    <w:pPr>
      <w:ind w:left="440"/>
    </w:pPr>
  </w:style>
  <w:style w:type="paragraph" w:styleId="TableofFigures">
    <w:name w:val="table of figures"/>
    <w:basedOn w:val="Normal"/>
    <w:next w:val="Normal"/>
    <w:uiPriority w:val="99"/>
    <w:rsid w:val="00A50810"/>
    <w:pPr>
      <w:tabs>
        <w:tab w:val="right" w:pos="8499"/>
      </w:tabs>
      <w:spacing w:after="120"/>
      <w:ind w:left="1134" w:right="567" w:hanging="1134"/>
    </w:pPr>
    <w:rPr>
      <w:rFonts w:eastAsiaTheme="minorEastAsia" w:cstheme="minorBidi"/>
      <w:noProof/>
    </w:rPr>
  </w:style>
  <w:style w:type="paragraph" w:customStyle="1" w:styleId="Sub-listi">
    <w:name w:val="Sub-list i"/>
    <w:aliases w:val="ii"/>
    <w:basedOn w:val="BodyText"/>
    <w:semiHidden/>
    <w:rsid w:val="00C575AB"/>
    <w:pPr>
      <w:numPr>
        <w:numId w:val="70"/>
      </w:numPr>
      <w:spacing w:before="60" w:after="60"/>
    </w:pPr>
  </w:style>
  <w:style w:type="paragraph" w:customStyle="1" w:styleId="TableBullet">
    <w:name w:val="TableBullet"/>
    <w:basedOn w:val="Normal"/>
    <w:qFormat/>
    <w:rsid w:val="00C575AB"/>
    <w:pPr>
      <w:numPr>
        <w:numId w:val="71"/>
      </w:numPr>
      <w:spacing w:after="60" w:line="240" w:lineRule="atLeast"/>
    </w:pPr>
    <w:rPr>
      <w:rFonts w:eastAsiaTheme="minorEastAsia" w:cs="Arial"/>
      <w:sz w:val="18"/>
      <w:szCs w:val="16"/>
    </w:rPr>
  </w:style>
  <w:style w:type="paragraph" w:customStyle="1" w:styleId="TableDash">
    <w:name w:val="TableDash"/>
    <w:basedOn w:val="TableBullet"/>
    <w:qFormat/>
    <w:rsid w:val="00C575AB"/>
    <w:pPr>
      <w:numPr>
        <w:numId w:val="72"/>
      </w:numPr>
    </w:pPr>
  </w:style>
  <w:style w:type="paragraph" w:customStyle="1" w:styleId="Boxtext">
    <w:name w:val="Box text"/>
    <w:basedOn w:val="Normal"/>
    <w:uiPriority w:val="1"/>
    <w:qFormat/>
    <w:rsid w:val="00C575AB"/>
    <w:pPr>
      <w:spacing w:before="120" w:after="120" w:line="260" w:lineRule="atLeast"/>
      <w:ind w:left="284" w:right="284"/>
    </w:pPr>
    <w:rPr>
      <w:rFonts w:eastAsiaTheme="minorEastAsia" w:cstheme="minorBidi"/>
      <w:color w:val="1B556B"/>
      <w:sz w:val="20"/>
    </w:rPr>
  </w:style>
  <w:style w:type="paragraph" w:styleId="CommentSubject">
    <w:name w:val="annotation subject"/>
    <w:basedOn w:val="Normal"/>
    <w:link w:val="CommentSubjectChar"/>
    <w:uiPriority w:val="99"/>
    <w:semiHidden/>
    <w:rsid w:val="00E2088E"/>
    <w:rPr>
      <w:b/>
      <w:bCs/>
      <w:sz w:val="20"/>
    </w:rPr>
  </w:style>
  <w:style w:type="character" w:customStyle="1" w:styleId="CommentSubjectChar">
    <w:name w:val="Comment Subject Char"/>
    <w:link w:val="CommentSubject"/>
    <w:uiPriority w:val="99"/>
    <w:semiHidden/>
    <w:rsid w:val="00E2088E"/>
    <w:rPr>
      <w:rFonts w:ascii="Calibri" w:eastAsia="Times New Roman" w:hAnsi="Calibri" w:cs="Times New Roman"/>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2088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2088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2088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DengXian" w:eastAsia="Times New Roman" w:hAnsi="DengXian"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DengXian" w:eastAsia="Times New Roman" w:hAnsi="DengXian"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character" w:styleId="CommentReference">
    <w:name w:val="annotation reference"/>
    <w:uiPriority w:val="99"/>
    <w:semiHidden/>
    <w:rsid w:val="00E2088E"/>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uiPriority w:val="22"/>
    <w:semiHidden/>
    <w:qFormat/>
    <w:rsid w:val="00E2088E"/>
    <w:rPr>
      <w:b/>
      <w:bCs/>
    </w:rPr>
  </w:style>
  <w:style w:type="paragraph" w:customStyle="1" w:styleId="Boxa">
    <w:name w:val="Box a"/>
    <w:aliases w:val="b list"/>
    <w:basedOn w:val="Sub-listi"/>
    <w:semiHidden/>
    <w:qFormat/>
    <w:rsid w:val="00E2088E"/>
    <w:pPr>
      <w:numPr>
        <w:ilvl w:val="1"/>
        <w:numId w:val="11"/>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2088E"/>
    <w:rPr>
      <w:vertAlign w:val="superscript"/>
    </w:rPr>
  </w:style>
  <w:style w:type="character" w:styleId="FollowedHyperlink">
    <w:name w:val="FollowedHyperlink"/>
    <w:uiPriority w:val="99"/>
    <w:semiHidden/>
    <w:rsid w:val="00E2088E"/>
    <w:rPr>
      <w:color w:val="800080"/>
      <w:u w:val="none"/>
    </w:rPr>
  </w:style>
  <w:style w:type="paragraph" w:customStyle="1" w:styleId="BoxBullet0">
    <w:name w:val="Box Bullet"/>
    <w:basedOn w:val="Normal"/>
    <w:semiHidden/>
    <w:rsid w:val="005C6331"/>
    <w:pPr>
      <w:pBdr>
        <w:top w:val="single" w:sz="6" w:space="15" w:color="auto"/>
        <w:left w:val="single" w:sz="6" w:space="15" w:color="auto"/>
        <w:bottom w:val="single" w:sz="6" w:space="15" w:color="auto"/>
        <w:right w:val="single" w:sz="6" w:space="15" w:color="auto"/>
      </w:pBdr>
      <w:tabs>
        <w:tab w:val="num" w:pos="851"/>
      </w:tabs>
      <w:spacing w:before="120" w:after="0" w:line="240" w:lineRule="auto"/>
      <w:ind w:left="851" w:right="284" w:hanging="567"/>
    </w:pPr>
    <w:rPr>
      <w:rFonts w:ascii="Arial" w:hAnsi="Arial"/>
      <w:szCs w:val="20"/>
      <w:lang w:eastAsia="en-GB"/>
    </w:rPr>
  </w:style>
  <w:style w:type="paragraph" w:customStyle="1" w:styleId="BoxHeading0">
    <w:name w:val="BoxHeading"/>
    <w:basedOn w:val="Normal"/>
    <w:next w:val="Normal"/>
    <w:semiHidden/>
    <w:rsid w:val="005C6331"/>
    <w:pPr>
      <w:pBdr>
        <w:top w:val="single" w:sz="6" w:space="15" w:color="auto"/>
        <w:left w:val="single" w:sz="6" w:space="15" w:color="auto"/>
        <w:bottom w:val="single" w:sz="6" w:space="15" w:color="auto"/>
        <w:right w:val="single" w:sz="6" w:space="15" w:color="auto"/>
      </w:pBdr>
      <w:spacing w:after="240" w:line="240" w:lineRule="auto"/>
      <w:ind w:left="284" w:right="284"/>
      <w:jc w:val="both"/>
    </w:pPr>
    <w:rPr>
      <w:rFonts w:ascii="Arial" w:hAnsi="Arial"/>
      <w:b/>
      <w:szCs w:val="20"/>
      <w:lang w:eastAsia="en-GB"/>
    </w:rPr>
  </w:style>
  <w:style w:type="character" w:customStyle="1" w:styleId="Heading6Char">
    <w:name w:val="Heading 6 Char"/>
    <w:link w:val="Heading6"/>
    <w:semiHidden/>
    <w:rsid w:val="00E2088E"/>
    <w:rPr>
      <w:rFonts w:ascii="Times New Roman" w:eastAsia="Times New Roman" w:hAnsi="Times New Roman" w:cs="Times New Roman"/>
      <w:b/>
      <w:sz w:val="24"/>
      <w:szCs w:val="20"/>
      <w:lang w:val="en-AU"/>
    </w:rPr>
  </w:style>
  <w:style w:type="character" w:customStyle="1" w:styleId="Heading7Char">
    <w:name w:val="Heading 7 Char"/>
    <w:link w:val="Heading7"/>
    <w:semiHidden/>
    <w:rsid w:val="00E2088E"/>
    <w:rPr>
      <w:rFonts w:ascii="Times New Roman" w:eastAsia="Times New Roman" w:hAnsi="Times New Roman" w:cs="Times New Roman"/>
      <w:sz w:val="24"/>
      <w:szCs w:val="20"/>
      <w:lang w:val="en-AU"/>
    </w:rPr>
  </w:style>
  <w:style w:type="character" w:customStyle="1" w:styleId="Heading8Char">
    <w:name w:val="Heading 8 Char"/>
    <w:link w:val="Heading8"/>
    <w:semiHidden/>
    <w:rsid w:val="00E2088E"/>
    <w:rPr>
      <w:rFonts w:ascii="Times New Roman" w:eastAsia="Times New Roman" w:hAnsi="Times New Roman" w:cs="Times New Roman"/>
      <w:i/>
      <w:sz w:val="24"/>
      <w:szCs w:val="20"/>
      <w:lang w:val="en-AU"/>
    </w:rPr>
  </w:style>
  <w:style w:type="character" w:customStyle="1" w:styleId="Heading9Char">
    <w:name w:val="Heading 9 Char"/>
    <w:link w:val="Heading9"/>
    <w:semiHidden/>
    <w:rsid w:val="00E2088E"/>
    <w:rPr>
      <w:rFonts w:ascii="Arial" w:eastAsiaTheme="majorEastAsia" w:hAnsi="Arial" w:cstheme="majorBidi"/>
      <w:b/>
      <w:color w:val="FFFFFF"/>
      <w:kern w:val="28"/>
      <w:sz w:val="2"/>
      <w:szCs w:val="20"/>
      <w:lang w:val="en-AU"/>
    </w:rPr>
  </w:style>
  <w:style w:type="paragraph" w:styleId="TOC4">
    <w:name w:val="toc 4"/>
    <w:basedOn w:val="Normal"/>
    <w:next w:val="Normal"/>
    <w:uiPriority w:val="39"/>
    <w:rsid w:val="00E2088E"/>
    <w:pPr>
      <w:tabs>
        <w:tab w:val="right" w:pos="8505"/>
      </w:tabs>
      <w:spacing w:before="180" w:after="0" w:line="240" w:lineRule="auto"/>
      <w:ind w:left="1134" w:right="567" w:hanging="1134"/>
    </w:pPr>
    <w:rPr>
      <w:rFonts w:ascii="Arial" w:hAnsi="Arial"/>
      <w:sz w:val="20"/>
      <w:szCs w:val="20"/>
      <w:lang w:eastAsia="en-GB"/>
    </w:rPr>
  </w:style>
  <w:style w:type="paragraph" w:styleId="Caption">
    <w:name w:val="caption"/>
    <w:basedOn w:val="Normal"/>
    <w:next w:val="Normal"/>
    <w:uiPriority w:val="35"/>
    <w:semiHidden/>
    <w:qFormat/>
    <w:rsid w:val="009F4AB3"/>
    <w:pPr>
      <w:spacing w:before="240" w:line="240" w:lineRule="auto"/>
    </w:pPr>
    <w:rPr>
      <w:b/>
      <w:bCs/>
      <w:szCs w:val="18"/>
      <w:lang w:eastAsia="en-US"/>
    </w:rPr>
  </w:style>
  <w:style w:type="character" w:customStyle="1" w:styleId="BulletChar">
    <w:name w:val="Bullet Char"/>
    <w:basedOn w:val="DefaultParagraphFont"/>
    <w:link w:val="Bullet"/>
    <w:locked/>
    <w:rsid w:val="007326BC"/>
    <w:rPr>
      <w:rFonts w:ascii="Calibri" w:eastAsia="Times New Roman" w:hAnsi="Calibri" w:cs="Times New Roman"/>
      <w:szCs w:val="20"/>
      <w:lang w:eastAsia="en-NZ"/>
    </w:rPr>
  </w:style>
  <w:style w:type="paragraph" w:customStyle="1" w:styleId="CASESTUDYHEADING">
    <w:name w:val="CASE STUDY HEADING"/>
    <w:basedOn w:val="BodyText"/>
    <w:uiPriority w:val="11"/>
    <w:semiHidden/>
    <w:qFormat/>
    <w:rsid w:val="00CE55DC"/>
    <w:pPr>
      <w:spacing w:before="0" w:after="0"/>
    </w:pPr>
    <w:rPr>
      <w:color w:val="FFFFFF" w:themeColor="background1"/>
    </w:rPr>
  </w:style>
  <w:style w:type="table" w:styleId="LightShading-Accent1">
    <w:name w:val="Light Shading Accent 1"/>
    <w:basedOn w:val="TableNormal"/>
    <w:uiPriority w:val="60"/>
    <w:rsid w:val="00E2088E"/>
    <w:pPr>
      <w:spacing w:after="0" w:line="240" w:lineRule="auto"/>
    </w:pPr>
    <w:rPr>
      <w:rFonts w:ascii="Calibri" w:eastAsia="Times New Roman" w:hAnsi="Calibri" w:cs="Times New Roman"/>
      <w:color w:val="153F50"/>
      <w:sz w:val="20"/>
      <w:szCs w:val="20"/>
      <w:lang w:val="en-US" w:eastAsia="en-NZ"/>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E2088E"/>
    <w:pPr>
      <w:spacing w:after="0" w:line="240" w:lineRule="auto"/>
    </w:pPr>
    <w:rPr>
      <w:rFonts w:ascii="Calibri" w:eastAsia="Times New Roman" w:hAnsi="Calibri" w:cs="Times New Roman"/>
      <w:sz w:val="20"/>
      <w:szCs w:val="20"/>
      <w:lang w:val="en-US" w:eastAsia="en-NZ"/>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E2088E"/>
    <w:pPr>
      <w:numPr>
        <w:numId w:val="5"/>
      </w:numPr>
    </w:pPr>
  </w:style>
  <w:style w:type="numbering" w:customStyle="1" w:styleId="Style2">
    <w:name w:val="Style2"/>
    <w:uiPriority w:val="99"/>
    <w:rsid w:val="00E2088E"/>
    <w:pPr>
      <w:numPr>
        <w:numId w:val="6"/>
      </w:numPr>
    </w:pPr>
  </w:style>
  <w:style w:type="paragraph" w:customStyle="1" w:styleId="Greenbullet-casestudytables">
    <w:name w:val="Green bullet - case study tables"/>
    <w:basedOn w:val="Bullet"/>
    <w:uiPriority w:val="11"/>
    <w:semiHidden/>
    <w:rsid w:val="00104D5A"/>
    <w:pPr>
      <w:numPr>
        <w:numId w:val="3"/>
      </w:numPr>
      <w:tabs>
        <w:tab w:val="left" w:pos="397"/>
      </w:tabs>
      <w:ind w:right="284"/>
    </w:pPr>
    <w:rPr>
      <w:color w:val="0F7B7D"/>
    </w:rPr>
  </w:style>
  <w:style w:type="paragraph" w:customStyle="1" w:styleId="Greentext-casestudytables">
    <w:name w:val="Green text - case study tables"/>
    <w:basedOn w:val="BodyText"/>
    <w:uiPriority w:val="11"/>
    <w:semiHidden/>
    <w:rsid w:val="00104D5A"/>
    <w:pPr>
      <w:ind w:left="284" w:right="284"/>
    </w:pPr>
    <w:rPr>
      <w:color w:val="0F7B7D"/>
    </w:rPr>
  </w:style>
  <w:style w:type="paragraph" w:customStyle="1" w:styleId="Greenheading-casestudytables">
    <w:name w:val="Green heading - case study tables"/>
    <w:basedOn w:val="Greentext-casestudytables"/>
    <w:next w:val="Greentext-casestudytables"/>
    <w:uiPriority w:val="11"/>
    <w:semiHidden/>
    <w:rsid w:val="00104D5A"/>
    <w:pPr>
      <w:keepNext/>
      <w:spacing w:before="240" w:after="0"/>
    </w:pPr>
    <w:rPr>
      <w:rFonts w:ascii="Georgia" w:hAnsi="Georgia"/>
      <w:b/>
      <w:sz w:val="32"/>
    </w:rPr>
  </w:style>
  <w:style w:type="numbering" w:customStyle="1" w:styleId="Style3">
    <w:name w:val="Style3"/>
    <w:uiPriority w:val="99"/>
    <w:rsid w:val="00E2088E"/>
    <w:pPr>
      <w:numPr>
        <w:numId w:val="7"/>
      </w:numPr>
    </w:pPr>
  </w:style>
  <w:style w:type="paragraph" w:customStyle="1" w:styleId="Blueboxtext">
    <w:name w:val="Blue box text"/>
    <w:basedOn w:val="Normal"/>
    <w:uiPriority w:val="11"/>
    <w:qFormat/>
    <w:rsid w:val="00644B42"/>
    <w:pPr>
      <w:tabs>
        <w:tab w:val="left" w:pos="1560"/>
        <w:tab w:val="left" w:pos="2100"/>
      </w:tabs>
      <w:spacing w:before="40" w:after="40" w:line="240" w:lineRule="auto"/>
      <w:ind w:left="540" w:right="284" w:hanging="539"/>
      <w:jc w:val="both"/>
    </w:pPr>
    <w:rPr>
      <w:color w:val="1C556C"/>
      <w:sz w:val="20"/>
      <w:szCs w:val="20"/>
    </w:rPr>
  </w:style>
  <w:style w:type="paragraph" w:customStyle="1" w:styleId="Blue-boxbullet">
    <w:name w:val="Blue-box bullet"/>
    <w:basedOn w:val="Normal"/>
    <w:uiPriority w:val="11"/>
    <w:semiHidden/>
    <w:qFormat/>
    <w:rsid w:val="005C6331"/>
    <w:pPr>
      <w:tabs>
        <w:tab w:val="left" w:pos="680"/>
      </w:tabs>
      <w:spacing w:after="120"/>
      <w:ind w:right="284"/>
      <w:jc w:val="both"/>
    </w:pPr>
    <w:rPr>
      <w:color w:val="1C556C"/>
      <w:szCs w:val="24"/>
    </w:rPr>
  </w:style>
  <w:style w:type="paragraph" w:customStyle="1" w:styleId="Blueboxheading">
    <w:name w:val="Blue box heading"/>
    <w:basedOn w:val="Boxheading"/>
    <w:next w:val="Blueboxtext"/>
    <w:uiPriority w:val="11"/>
    <w:qFormat/>
    <w:rsid w:val="00EC5BBA"/>
    <w:pPr>
      <w:ind w:left="0"/>
    </w:pPr>
    <w:rPr>
      <w:sz w:val="24"/>
      <w:szCs w:val="28"/>
    </w:rPr>
  </w:style>
  <w:style w:type="paragraph" w:customStyle="1" w:styleId="Blue-boxsub-bullet">
    <w:name w:val="Blue-box sub-bullet"/>
    <w:basedOn w:val="Blueboxtext"/>
    <w:uiPriority w:val="11"/>
    <w:semiHidden/>
    <w:qFormat/>
    <w:rsid w:val="00E2088E"/>
    <w:pPr>
      <w:spacing w:before="0"/>
      <w:ind w:left="0" w:firstLine="0"/>
    </w:pPr>
  </w:style>
  <w:style w:type="paragraph" w:customStyle="1" w:styleId="Greensub-bullet-casestudytables">
    <w:name w:val="Green sub-bullet - case study tables"/>
    <w:basedOn w:val="Greentext-casestudytables"/>
    <w:uiPriority w:val="11"/>
    <w:semiHidden/>
    <w:qFormat/>
    <w:rsid w:val="00C15722"/>
    <w:pPr>
      <w:numPr>
        <w:numId w:val="1"/>
      </w:numPr>
      <w:spacing w:before="0"/>
    </w:pPr>
  </w:style>
  <w:style w:type="paragraph" w:customStyle="1" w:styleId="Boxbullet">
    <w:name w:val="Box bullet"/>
    <w:basedOn w:val="Boxtext"/>
    <w:uiPriority w:val="1"/>
    <w:qFormat/>
    <w:rsid w:val="00C575AB"/>
    <w:pPr>
      <w:numPr>
        <w:numId w:val="64"/>
      </w:numPr>
      <w:tabs>
        <w:tab w:val="left" w:pos="680"/>
      </w:tabs>
      <w:spacing w:before="0"/>
    </w:pPr>
    <w:rPr>
      <w:rFonts w:cs="Times New Roman"/>
      <w:szCs w:val="20"/>
    </w:rPr>
  </w:style>
  <w:style w:type="numbering" w:customStyle="1" w:styleId="Bulletss">
    <w:name w:val="Bulletss"/>
    <w:uiPriority w:val="99"/>
    <w:rsid w:val="00E2088E"/>
    <w:pPr>
      <w:numPr>
        <w:numId w:val="2"/>
      </w:numPr>
    </w:pPr>
  </w:style>
  <w:style w:type="paragraph" w:customStyle="1" w:styleId="Title2">
    <w:name w:val="Title 2"/>
    <w:basedOn w:val="Title"/>
    <w:uiPriority w:val="99"/>
    <w:semiHidden/>
    <w:qFormat/>
    <w:rsid w:val="0062537F"/>
    <w:rPr>
      <w:b w:val="0"/>
      <w:bCs/>
    </w:rPr>
  </w:style>
  <w:style w:type="table" w:customStyle="1" w:styleId="MinistryfortheEnvironment">
    <w:name w:val="Ministry for the Environment"/>
    <w:basedOn w:val="TableNormal"/>
    <w:uiPriority w:val="99"/>
    <w:rsid w:val="00904FB3"/>
    <w:pPr>
      <w:spacing w:after="0" w:line="240" w:lineRule="auto"/>
    </w:pPr>
    <w:rPr>
      <w:rFonts w:ascii="Calibri" w:eastAsia="Calibri" w:hAnsi="Calibri" w:cs="Times New Roman"/>
      <w:sz w:val="20"/>
      <w:szCs w:val="20"/>
      <w:lang w:eastAsia="en-NZ"/>
    </w:rPr>
    <w:tblPr>
      <w:tblBorders>
        <w:bottom w:val="single" w:sz="4" w:space="0" w:color="1B556B" w:themeColor="text2"/>
        <w:insideH w:val="single" w:sz="4" w:space="0" w:color="1B556B" w:themeColor="text2"/>
        <w:insideV w:val="single" w:sz="4" w:space="0" w:color="1B556B" w:themeColor="text2"/>
      </w:tblBorders>
      <w:tblCellMar>
        <w:bottom w:w="57" w:type="dxa"/>
      </w:tblCellMar>
    </w:tblPr>
    <w:tblStylePr w:type="firstRow">
      <w:rPr>
        <w:b/>
        <w:color w:val="FFFFFF" w:themeColor="background1"/>
      </w:rPr>
      <w:tblPr/>
      <w:tcPr>
        <w:shd w:val="clear" w:color="auto" w:fill="1B556B" w:themeFill="text2"/>
      </w:tcPr>
    </w:tblStylePr>
  </w:style>
  <w:style w:type="paragraph" w:customStyle="1" w:styleId="Boxsub-bullet">
    <w:name w:val="Box sub-bullet"/>
    <w:basedOn w:val="Boxtext"/>
    <w:uiPriority w:val="1"/>
    <w:semiHidden/>
    <w:qFormat/>
    <w:rsid w:val="00C575AB"/>
    <w:pPr>
      <w:numPr>
        <w:numId w:val="65"/>
      </w:numPr>
      <w:spacing w:before="0"/>
    </w:pPr>
    <w:rPr>
      <w:rFonts w:cs="Times New Roman"/>
      <w:szCs w:val="20"/>
    </w:rPr>
  </w:style>
  <w:style w:type="paragraph" w:customStyle="1" w:styleId="TitleOverline">
    <w:name w:val="Title Overline"/>
    <w:basedOn w:val="Heading4"/>
    <w:uiPriority w:val="99"/>
    <w:semiHidden/>
    <w:qFormat/>
    <w:rsid w:val="00837CB1"/>
    <w:pPr>
      <w:spacing w:line="280" w:lineRule="atLeast"/>
    </w:pPr>
    <w:rPr>
      <w:color w:val="FFFFFF" w:themeColor="background1"/>
    </w:rPr>
  </w:style>
  <w:style w:type="paragraph" w:styleId="TOCHeading">
    <w:name w:val="TOC Heading"/>
    <w:basedOn w:val="Heading3"/>
    <w:next w:val="Normal"/>
    <w:uiPriority w:val="39"/>
    <w:semiHidden/>
    <w:qFormat/>
    <w:rsid w:val="00837CB1"/>
    <w:pPr>
      <w:spacing w:before="600" w:after="240"/>
    </w:pPr>
  </w:style>
  <w:style w:type="table" w:customStyle="1" w:styleId="CaseStudy">
    <w:name w:val="Case Study"/>
    <w:basedOn w:val="TableNormal"/>
    <w:uiPriority w:val="99"/>
    <w:rsid w:val="00CE55DC"/>
    <w:pPr>
      <w:spacing w:after="0" w:line="240" w:lineRule="auto"/>
    </w:pPr>
    <w:tblPr>
      <w:tblCellMar>
        <w:top w:w="113" w:type="dxa"/>
        <w:left w:w="284" w:type="dxa"/>
        <w:bottom w:w="113" w:type="dxa"/>
        <w:right w:w="284" w:type="dxa"/>
      </w:tblCellMar>
    </w:tblPr>
    <w:tcPr>
      <w:shd w:val="clear" w:color="auto" w:fill="CFE5E5"/>
    </w:tcPr>
    <w:tblStylePr w:type="firstRow">
      <w:rPr>
        <w:b/>
        <w:i w:val="0"/>
        <w:caps/>
        <w:smallCaps w:val="0"/>
        <w:color w:val="FFFFFF" w:themeColor="background1"/>
        <w:sz w:val="24"/>
      </w:rPr>
      <w:tblPr/>
      <w:tcPr>
        <w:shd w:val="clear" w:color="auto" w:fill="0F7B7D"/>
      </w:tcPr>
    </w:tblStylePr>
  </w:style>
  <w:style w:type="paragraph" w:customStyle="1" w:styleId="PullQuote">
    <w:name w:val="Pull Quote"/>
    <w:basedOn w:val="BodyText"/>
    <w:uiPriority w:val="6"/>
    <w:semiHidden/>
    <w:qFormat/>
    <w:rsid w:val="00CE55DC"/>
    <w:pPr>
      <w:ind w:left="283" w:right="284"/>
      <w:jc w:val="both"/>
    </w:pPr>
    <w:rPr>
      <w:color w:val="FFFFFF" w:themeColor="background1"/>
    </w:rPr>
  </w:style>
  <w:style w:type="table" w:customStyle="1" w:styleId="BlueBox">
    <w:name w:val="Blue Box"/>
    <w:basedOn w:val="TableNormal"/>
    <w:uiPriority w:val="99"/>
    <w:rsid w:val="00904FB3"/>
    <w:pPr>
      <w:spacing w:after="0" w:line="240" w:lineRule="auto"/>
    </w:pPr>
    <w:tblPr>
      <w:tblCellMar>
        <w:left w:w="340" w:type="dxa"/>
      </w:tblCellMar>
    </w:tblPr>
    <w:tcPr>
      <w:shd w:val="clear" w:color="auto" w:fill="D2DDE2"/>
    </w:tcPr>
  </w:style>
  <w:style w:type="character" w:styleId="UnresolvedMention">
    <w:name w:val="Unresolved Mention"/>
    <w:basedOn w:val="DefaultParagraphFont"/>
    <w:uiPriority w:val="99"/>
    <w:semiHidden/>
    <w:unhideWhenUsed/>
    <w:rsid w:val="007D6A32"/>
    <w:rPr>
      <w:color w:val="605E5C"/>
      <w:shd w:val="clear" w:color="auto" w:fill="E1DFDD"/>
    </w:rPr>
  </w:style>
  <w:style w:type="paragraph" w:styleId="CommentText">
    <w:name w:val="annotation text"/>
    <w:basedOn w:val="Normal"/>
    <w:link w:val="CommentTextChar"/>
    <w:uiPriority w:val="99"/>
    <w:rsid w:val="009D5DFD"/>
    <w:pPr>
      <w:spacing w:line="240" w:lineRule="auto"/>
    </w:pPr>
    <w:rPr>
      <w:sz w:val="20"/>
      <w:szCs w:val="20"/>
    </w:rPr>
  </w:style>
  <w:style w:type="character" w:customStyle="1" w:styleId="CommentTextChar">
    <w:name w:val="Comment Text Char"/>
    <w:basedOn w:val="DefaultParagraphFont"/>
    <w:link w:val="CommentText"/>
    <w:uiPriority w:val="99"/>
    <w:rsid w:val="00B06BE3"/>
    <w:rPr>
      <w:rFonts w:ascii="Calibri" w:eastAsia="Times New Roman" w:hAnsi="Calibri" w:cs="Times New Roman"/>
      <w:sz w:val="20"/>
      <w:szCs w:val="20"/>
      <w:lang w:eastAsia="en-NZ"/>
    </w:rPr>
  </w:style>
  <w:style w:type="numbering" w:customStyle="1" w:styleId="CurrentList1">
    <w:name w:val="Current List1"/>
    <w:uiPriority w:val="99"/>
    <w:rsid w:val="007B08DC"/>
    <w:pPr>
      <w:numPr>
        <w:numId w:val="10"/>
      </w:numPr>
    </w:pPr>
  </w:style>
  <w:style w:type="paragraph" w:customStyle="1" w:styleId="Heading">
    <w:name w:val="Heading"/>
    <w:basedOn w:val="Heading1"/>
    <w:next w:val="Normal"/>
    <w:uiPriority w:val="3"/>
    <w:semiHidden/>
    <w:rsid w:val="00C575AB"/>
  </w:style>
  <w:style w:type="paragraph" w:styleId="TOC5">
    <w:name w:val="toc 5"/>
    <w:basedOn w:val="Normal"/>
    <w:next w:val="Normal"/>
    <w:autoRedefine/>
    <w:uiPriority w:val="39"/>
    <w:rsid w:val="006A7633"/>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rsid w:val="006A7633"/>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rsid w:val="006A7633"/>
    <w:pPr>
      <w:spacing w:after="100" w:line="259" w:lineRule="auto"/>
      <w:ind w:left="1320"/>
    </w:pPr>
    <w:rPr>
      <w:rFonts w:asciiTheme="minorHAnsi" w:eastAsiaTheme="minorEastAsia" w:hAnsiTheme="minorHAnsi" w:cstheme="minorBidi"/>
    </w:rPr>
  </w:style>
  <w:style w:type="paragraph" w:styleId="NormalWeb">
    <w:name w:val="Normal (Web)"/>
    <w:basedOn w:val="Normal"/>
    <w:uiPriority w:val="99"/>
    <w:semiHidden/>
    <w:unhideWhenUsed/>
    <w:rsid w:val="00566C4B"/>
    <w:pPr>
      <w:spacing w:before="100" w:beforeAutospacing="1" w:after="100" w:afterAutospacing="1" w:line="240" w:lineRule="auto"/>
    </w:pPr>
    <w:rPr>
      <w:rFonts w:ascii="Times New Roman" w:hAnsi="Times New Roman"/>
      <w:szCs w:val="24"/>
    </w:rPr>
  </w:style>
  <w:style w:type="paragraph" w:styleId="TOC8">
    <w:name w:val="toc 8"/>
    <w:basedOn w:val="Normal"/>
    <w:next w:val="Normal"/>
    <w:autoRedefine/>
    <w:uiPriority w:val="39"/>
    <w:rsid w:val="006A7633"/>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rsid w:val="006A7633"/>
    <w:pPr>
      <w:spacing w:after="100" w:line="259" w:lineRule="auto"/>
      <w:ind w:left="1760"/>
    </w:pPr>
    <w:rPr>
      <w:rFonts w:asciiTheme="minorHAnsi" w:eastAsiaTheme="minorEastAsia" w:hAnsiTheme="minorHAnsi" w:cstheme="minorBidi"/>
    </w:rPr>
  </w:style>
  <w:style w:type="character" w:styleId="Mention">
    <w:name w:val="Mention"/>
    <w:basedOn w:val="DefaultParagraphFont"/>
    <w:uiPriority w:val="99"/>
    <w:unhideWhenUsed/>
    <w:rsid w:val="003354AF"/>
    <w:rPr>
      <w:color w:val="2B579A"/>
      <w:shd w:val="clear" w:color="auto" w:fill="E1DFDD"/>
    </w:rPr>
  </w:style>
  <w:style w:type="paragraph" w:customStyle="1" w:styleId="paragraph">
    <w:name w:val="paragraph"/>
    <w:basedOn w:val="Normal"/>
    <w:rsid w:val="006E74FE"/>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6E74FE"/>
  </w:style>
  <w:style w:type="character" w:customStyle="1" w:styleId="eop">
    <w:name w:val="eop"/>
    <w:basedOn w:val="DefaultParagraphFont"/>
    <w:rsid w:val="006E74FE"/>
  </w:style>
  <w:style w:type="character" w:customStyle="1" w:styleId="cf01">
    <w:name w:val="cf01"/>
    <w:basedOn w:val="DefaultParagraphFont"/>
    <w:rsid w:val="00C27F9E"/>
    <w:rPr>
      <w:rFonts w:ascii="Segoe UI" w:hAnsi="Segoe UI" w:cs="Segoe UI" w:hint="default"/>
      <w:sz w:val="18"/>
      <w:szCs w:val="18"/>
    </w:rPr>
  </w:style>
  <w:style w:type="paragraph" w:customStyle="1" w:styleId="Subclause1">
    <w:name w:val="Subclause (1)"/>
    <w:aliases w:val="(2)"/>
    <w:basedOn w:val="Subclauselista"/>
    <w:uiPriority w:val="2"/>
    <w:qFormat/>
    <w:rsid w:val="00111301"/>
    <w:pPr>
      <w:numPr>
        <w:ilvl w:val="0"/>
        <w:numId w:val="82"/>
      </w:numPr>
      <w:spacing w:before="120"/>
    </w:pPr>
  </w:style>
  <w:style w:type="paragraph" w:customStyle="1" w:styleId="Subclauselista">
    <w:name w:val="Subclause list (a)"/>
    <w:basedOn w:val="Normal"/>
    <w:uiPriority w:val="2"/>
    <w:qFormat/>
    <w:rsid w:val="00111301"/>
    <w:pPr>
      <w:numPr>
        <w:ilvl w:val="4"/>
        <w:numId w:val="81"/>
      </w:numPr>
      <w:spacing w:after="120"/>
    </w:pPr>
    <w:rPr>
      <w:rFonts w:eastAsiaTheme="minorEastAsia" w:cstheme="minorBidi"/>
      <w:lang w:eastAsia="en-US"/>
    </w:rPr>
  </w:style>
  <w:style w:type="character" w:customStyle="1" w:styleId="ListParagraphChar">
    <w:name w:val="List Paragraph Char"/>
    <w:aliases w:val="Rec para Char,List Paragraph1 Char,Recommendation Char,List Paragraph11 Char,Dot pt Char,F5 List Paragraph Char,No Spacing1 Char,List Paragraph Char Char Char Char,Indicator Text Char,Numbered Para 1 Char,Bullet 1 Char,L Char"/>
    <w:basedOn w:val="DefaultParagraphFont"/>
    <w:link w:val="ListParagraph"/>
    <w:uiPriority w:val="34"/>
    <w:locked/>
    <w:rsid w:val="00547A1E"/>
    <w:rPr>
      <w:rFonts w:ascii="Calibri" w:hAnsi="Calibri" w:cs="Calibri"/>
    </w:rPr>
  </w:style>
  <w:style w:type="paragraph" w:styleId="ListParagraph">
    <w:name w:val="List Paragraph"/>
    <w:aliases w:val="Rec para,List Paragraph1,Recommendation,List Paragraph11,Dot pt,F5 List Paragraph,No Spacing1,List Paragraph Char Char Char,Indicator Text,Numbered Para 1,Colorful List - Accent 11,Bullet 1,MAIN CONTENT,List Paragraph12,List Paragraph2,L"/>
    <w:basedOn w:val="Normal"/>
    <w:link w:val="ListParagraphChar"/>
    <w:uiPriority w:val="34"/>
    <w:qFormat/>
    <w:rsid w:val="00547A1E"/>
    <w:pPr>
      <w:spacing w:after="0" w:line="240" w:lineRule="auto"/>
      <w:ind w:left="720"/>
    </w:pPr>
    <w:rPr>
      <w:rFonts w:eastAsiaTheme="minorHAnsi" w:cs="Calibri"/>
      <w:lang w:eastAsia="en-US"/>
    </w:rPr>
  </w:style>
  <w:style w:type="character" w:customStyle="1" w:styleId="cf11">
    <w:name w:val="cf11"/>
    <w:basedOn w:val="DefaultParagraphFont"/>
    <w:rsid w:val="00354A29"/>
    <w:rPr>
      <w:rFonts w:ascii="Segoe UI" w:hAnsi="Segoe UI" w:cs="Segoe UI" w:hint="default"/>
      <w:i/>
      <w:iCs/>
      <w:sz w:val="18"/>
      <w:szCs w:val="18"/>
    </w:rPr>
  </w:style>
  <w:style w:type="paragraph" w:customStyle="1" w:styleId="pf0">
    <w:name w:val="pf0"/>
    <w:basedOn w:val="Normal"/>
    <w:rsid w:val="003533B0"/>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9327">
      <w:bodyDiv w:val="1"/>
      <w:marLeft w:val="0"/>
      <w:marRight w:val="0"/>
      <w:marTop w:val="0"/>
      <w:marBottom w:val="0"/>
      <w:divBdr>
        <w:top w:val="none" w:sz="0" w:space="0" w:color="auto"/>
        <w:left w:val="none" w:sz="0" w:space="0" w:color="auto"/>
        <w:bottom w:val="none" w:sz="0" w:space="0" w:color="auto"/>
        <w:right w:val="none" w:sz="0" w:space="0" w:color="auto"/>
      </w:divBdr>
      <w:divsChild>
        <w:div w:id="4094567">
          <w:marLeft w:val="0"/>
          <w:marRight w:val="0"/>
          <w:marTop w:val="0"/>
          <w:marBottom w:val="0"/>
          <w:divBdr>
            <w:top w:val="none" w:sz="0" w:space="0" w:color="auto"/>
            <w:left w:val="none" w:sz="0" w:space="0" w:color="auto"/>
            <w:bottom w:val="none" w:sz="0" w:space="0" w:color="auto"/>
            <w:right w:val="none" w:sz="0" w:space="0" w:color="auto"/>
          </w:divBdr>
        </w:div>
        <w:div w:id="51775353">
          <w:marLeft w:val="0"/>
          <w:marRight w:val="0"/>
          <w:marTop w:val="0"/>
          <w:marBottom w:val="0"/>
          <w:divBdr>
            <w:top w:val="none" w:sz="0" w:space="0" w:color="auto"/>
            <w:left w:val="none" w:sz="0" w:space="0" w:color="auto"/>
            <w:bottom w:val="none" w:sz="0" w:space="0" w:color="auto"/>
            <w:right w:val="none" w:sz="0" w:space="0" w:color="auto"/>
          </w:divBdr>
        </w:div>
        <w:div w:id="58485439">
          <w:marLeft w:val="0"/>
          <w:marRight w:val="0"/>
          <w:marTop w:val="0"/>
          <w:marBottom w:val="0"/>
          <w:divBdr>
            <w:top w:val="none" w:sz="0" w:space="0" w:color="auto"/>
            <w:left w:val="none" w:sz="0" w:space="0" w:color="auto"/>
            <w:bottom w:val="none" w:sz="0" w:space="0" w:color="auto"/>
            <w:right w:val="none" w:sz="0" w:space="0" w:color="auto"/>
          </w:divBdr>
        </w:div>
        <w:div w:id="243729450">
          <w:marLeft w:val="0"/>
          <w:marRight w:val="0"/>
          <w:marTop w:val="0"/>
          <w:marBottom w:val="0"/>
          <w:divBdr>
            <w:top w:val="none" w:sz="0" w:space="0" w:color="auto"/>
            <w:left w:val="none" w:sz="0" w:space="0" w:color="auto"/>
            <w:bottom w:val="none" w:sz="0" w:space="0" w:color="auto"/>
            <w:right w:val="none" w:sz="0" w:space="0" w:color="auto"/>
          </w:divBdr>
        </w:div>
        <w:div w:id="275455197">
          <w:marLeft w:val="0"/>
          <w:marRight w:val="0"/>
          <w:marTop w:val="0"/>
          <w:marBottom w:val="0"/>
          <w:divBdr>
            <w:top w:val="none" w:sz="0" w:space="0" w:color="auto"/>
            <w:left w:val="none" w:sz="0" w:space="0" w:color="auto"/>
            <w:bottom w:val="none" w:sz="0" w:space="0" w:color="auto"/>
            <w:right w:val="none" w:sz="0" w:space="0" w:color="auto"/>
          </w:divBdr>
        </w:div>
        <w:div w:id="428740830">
          <w:marLeft w:val="0"/>
          <w:marRight w:val="0"/>
          <w:marTop w:val="0"/>
          <w:marBottom w:val="0"/>
          <w:divBdr>
            <w:top w:val="none" w:sz="0" w:space="0" w:color="auto"/>
            <w:left w:val="none" w:sz="0" w:space="0" w:color="auto"/>
            <w:bottom w:val="none" w:sz="0" w:space="0" w:color="auto"/>
            <w:right w:val="none" w:sz="0" w:space="0" w:color="auto"/>
          </w:divBdr>
        </w:div>
        <w:div w:id="454645170">
          <w:marLeft w:val="0"/>
          <w:marRight w:val="0"/>
          <w:marTop w:val="0"/>
          <w:marBottom w:val="0"/>
          <w:divBdr>
            <w:top w:val="none" w:sz="0" w:space="0" w:color="auto"/>
            <w:left w:val="none" w:sz="0" w:space="0" w:color="auto"/>
            <w:bottom w:val="none" w:sz="0" w:space="0" w:color="auto"/>
            <w:right w:val="none" w:sz="0" w:space="0" w:color="auto"/>
          </w:divBdr>
        </w:div>
        <w:div w:id="473640607">
          <w:marLeft w:val="0"/>
          <w:marRight w:val="0"/>
          <w:marTop w:val="0"/>
          <w:marBottom w:val="0"/>
          <w:divBdr>
            <w:top w:val="none" w:sz="0" w:space="0" w:color="auto"/>
            <w:left w:val="none" w:sz="0" w:space="0" w:color="auto"/>
            <w:bottom w:val="none" w:sz="0" w:space="0" w:color="auto"/>
            <w:right w:val="none" w:sz="0" w:space="0" w:color="auto"/>
          </w:divBdr>
        </w:div>
        <w:div w:id="508253198">
          <w:marLeft w:val="0"/>
          <w:marRight w:val="0"/>
          <w:marTop w:val="0"/>
          <w:marBottom w:val="0"/>
          <w:divBdr>
            <w:top w:val="none" w:sz="0" w:space="0" w:color="auto"/>
            <w:left w:val="none" w:sz="0" w:space="0" w:color="auto"/>
            <w:bottom w:val="none" w:sz="0" w:space="0" w:color="auto"/>
            <w:right w:val="none" w:sz="0" w:space="0" w:color="auto"/>
          </w:divBdr>
        </w:div>
        <w:div w:id="576667809">
          <w:marLeft w:val="0"/>
          <w:marRight w:val="0"/>
          <w:marTop w:val="0"/>
          <w:marBottom w:val="0"/>
          <w:divBdr>
            <w:top w:val="none" w:sz="0" w:space="0" w:color="auto"/>
            <w:left w:val="none" w:sz="0" w:space="0" w:color="auto"/>
            <w:bottom w:val="none" w:sz="0" w:space="0" w:color="auto"/>
            <w:right w:val="none" w:sz="0" w:space="0" w:color="auto"/>
          </w:divBdr>
        </w:div>
        <w:div w:id="634411315">
          <w:marLeft w:val="0"/>
          <w:marRight w:val="0"/>
          <w:marTop w:val="0"/>
          <w:marBottom w:val="0"/>
          <w:divBdr>
            <w:top w:val="none" w:sz="0" w:space="0" w:color="auto"/>
            <w:left w:val="none" w:sz="0" w:space="0" w:color="auto"/>
            <w:bottom w:val="none" w:sz="0" w:space="0" w:color="auto"/>
            <w:right w:val="none" w:sz="0" w:space="0" w:color="auto"/>
          </w:divBdr>
        </w:div>
        <w:div w:id="663049248">
          <w:marLeft w:val="0"/>
          <w:marRight w:val="0"/>
          <w:marTop w:val="0"/>
          <w:marBottom w:val="0"/>
          <w:divBdr>
            <w:top w:val="none" w:sz="0" w:space="0" w:color="auto"/>
            <w:left w:val="none" w:sz="0" w:space="0" w:color="auto"/>
            <w:bottom w:val="none" w:sz="0" w:space="0" w:color="auto"/>
            <w:right w:val="none" w:sz="0" w:space="0" w:color="auto"/>
          </w:divBdr>
        </w:div>
        <w:div w:id="680812953">
          <w:marLeft w:val="0"/>
          <w:marRight w:val="0"/>
          <w:marTop w:val="0"/>
          <w:marBottom w:val="0"/>
          <w:divBdr>
            <w:top w:val="none" w:sz="0" w:space="0" w:color="auto"/>
            <w:left w:val="none" w:sz="0" w:space="0" w:color="auto"/>
            <w:bottom w:val="none" w:sz="0" w:space="0" w:color="auto"/>
            <w:right w:val="none" w:sz="0" w:space="0" w:color="auto"/>
          </w:divBdr>
        </w:div>
        <w:div w:id="770319876">
          <w:marLeft w:val="0"/>
          <w:marRight w:val="0"/>
          <w:marTop w:val="0"/>
          <w:marBottom w:val="0"/>
          <w:divBdr>
            <w:top w:val="none" w:sz="0" w:space="0" w:color="auto"/>
            <w:left w:val="none" w:sz="0" w:space="0" w:color="auto"/>
            <w:bottom w:val="none" w:sz="0" w:space="0" w:color="auto"/>
            <w:right w:val="none" w:sz="0" w:space="0" w:color="auto"/>
          </w:divBdr>
        </w:div>
        <w:div w:id="797071224">
          <w:marLeft w:val="0"/>
          <w:marRight w:val="0"/>
          <w:marTop w:val="0"/>
          <w:marBottom w:val="0"/>
          <w:divBdr>
            <w:top w:val="none" w:sz="0" w:space="0" w:color="auto"/>
            <w:left w:val="none" w:sz="0" w:space="0" w:color="auto"/>
            <w:bottom w:val="none" w:sz="0" w:space="0" w:color="auto"/>
            <w:right w:val="none" w:sz="0" w:space="0" w:color="auto"/>
          </w:divBdr>
        </w:div>
        <w:div w:id="856506283">
          <w:marLeft w:val="0"/>
          <w:marRight w:val="0"/>
          <w:marTop w:val="0"/>
          <w:marBottom w:val="0"/>
          <w:divBdr>
            <w:top w:val="none" w:sz="0" w:space="0" w:color="auto"/>
            <w:left w:val="none" w:sz="0" w:space="0" w:color="auto"/>
            <w:bottom w:val="none" w:sz="0" w:space="0" w:color="auto"/>
            <w:right w:val="none" w:sz="0" w:space="0" w:color="auto"/>
          </w:divBdr>
        </w:div>
        <w:div w:id="895705791">
          <w:marLeft w:val="0"/>
          <w:marRight w:val="0"/>
          <w:marTop w:val="0"/>
          <w:marBottom w:val="0"/>
          <w:divBdr>
            <w:top w:val="none" w:sz="0" w:space="0" w:color="auto"/>
            <w:left w:val="none" w:sz="0" w:space="0" w:color="auto"/>
            <w:bottom w:val="none" w:sz="0" w:space="0" w:color="auto"/>
            <w:right w:val="none" w:sz="0" w:space="0" w:color="auto"/>
          </w:divBdr>
        </w:div>
        <w:div w:id="945695966">
          <w:marLeft w:val="0"/>
          <w:marRight w:val="0"/>
          <w:marTop w:val="0"/>
          <w:marBottom w:val="0"/>
          <w:divBdr>
            <w:top w:val="none" w:sz="0" w:space="0" w:color="auto"/>
            <w:left w:val="none" w:sz="0" w:space="0" w:color="auto"/>
            <w:bottom w:val="none" w:sz="0" w:space="0" w:color="auto"/>
            <w:right w:val="none" w:sz="0" w:space="0" w:color="auto"/>
          </w:divBdr>
        </w:div>
        <w:div w:id="998578997">
          <w:marLeft w:val="0"/>
          <w:marRight w:val="0"/>
          <w:marTop w:val="0"/>
          <w:marBottom w:val="0"/>
          <w:divBdr>
            <w:top w:val="none" w:sz="0" w:space="0" w:color="auto"/>
            <w:left w:val="none" w:sz="0" w:space="0" w:color="auto"/>
            <w:bottom w:val="none" w:sz="0" w:space="0" w:color="auto"/>
            <w:right w:val="none" w:sz="0" w:space="0" w:color="auto"/>
          </w:divBdr>
        </w:div>
        <w:div w:id="1050611157">
          <w:marLeft w:val="0"/>
          <w:marRight w:val="0"/>
          <w:marTop w:val="0"/>
          <w:marBottom w:val="0"/>
          <w:divBdr>
            <w:top w:val="none" w:sz="0" w:space="0" w:color="auto"/>
            <w:left w:val="none" w:sz="0" w:space="0" w:color="auto"/>
            <w:bottom w:val="none" w:sz="0" w:space="0" w:color="auto"/>
            <w:right w:val="none" w:sz="0" w:space="0" w:color="auto"/>
          </w:divBdr>
        </w:div>
        <w:div w:id="1071925875">
          <w:marLeft w:val="0"/>
          <w:marRight w:val="0"/>
          <w:marTop w:val="0"/>
          <w:marBottom w:val="0"/>
          <w:divBdr>
            <w:top w:val="none" w:sz="0" w:space="0" w:color="auto"/>
            <w:left w:val="none" w:sz="0" w:space="0" w:color="auto"/>
            <w:bottom w:val="none" w:sz="0" w:space="0" w:color="auto"/>
            <w:right w:val="none" w:sz="0" w:space="0" w:color="auto"/>
          </w:divBdr>
        </w:div>
        <w:div w:id="1246067593">
          <w:marLeft w:val="0"/>
          <w:marRight w:val="0"/>
          <w:marTop w:val="0"/>
          <w:marBottom w:val="0"/>
          <w:divBdr>
            <w:top w:val="none" w:sz="0" w:space="0" w:color="auto"/>
            <w:left w:val="none" w:sz="0" w:space="0" w:color="auto"/>
            <w:bottom w:val="none" w:sz="0" w:space="0" w:color="auto"/>
            <w:right w:val="none" w:sz="0" w:space="0" w:color="auto"/>
          </w:divBdr>
        </w:div>
        <w:div w:id="1306423385">
          <w:marLeft w:val="0"/>
          <w:marRight w:val="0"/>
          <w:marTop w:val="0"/>
          <w:marBottom w:val="0"/>
          <w:divBdr>
            <w:top w:val="none" w:sz="0" w:space="0" w:color="auto"/>
            <w:left w:val="none" w:sz="0" w:space="0" w:color="auto"/>
            <w:bottom w:val="none" w:sz="0" w:space="0" w:color="auto"/>
            <w:right w:val="none" w:sz="0" w:space="0" w:color="auto"/>
          </w:divBdr>
        </w:div>
        <w:div w:id="1313364621">
          <w:marLeft w:val="0"/>
          <w:marRight w:val="0"/>
          <w:marTop w:val="0"/>
          <w:marBottom w:val="0"/>
          <w:divBdr>
            <w:top w:val="none" w:sz="0" w:space="0" w:color="auto"/>
            <w:left w:val="none" w:sz="0" w:space="0" w:color="auto"/>
            <w:bottom w:val="none" w:sz="0" w:space="0" w:color="auto"/>
            <w:right w:val="none" w:sz="0" w:space="0" w:color="auto"/>
          </w:divBdr>
        </w:div>
        <w:div w:id="1345206875">
          <w:marLeft w:val="0"/>
          <w:marRight w:val="0"/>
          <w:marTop w:val="0"/>
          <w:marBottom w:val="0"/>
          <w:divBdr>
            <w:top w:val="none" w:sz="0" w:space="0" w:color="auto"/>
            <w:left w:val="none" w:sz="0" w:space="0" w:color="auto"/>
            <w:bottom w:val="none" w:sz="0" w:space="0" w:color="auto"/>
            <w:right w:val="none" w:sz="0" w:space="0" w:color="auto"/>
          </w:divBdr>
        </w:div>
        <w:div w:id="1349915706">
          <w:marLeft w:val="0"/>
          <w:marRight w:val="0"/>
          <w:marTop w:val="0"/>
          <w:marBottom w:val="0"/>
          <w:divBdr>
            <w:top w:val="none" w:sz="0" w:space="0" w:color="auto"/>
            <w:left w:val="none" w:sz="0" w:space="0" w:color="auto"/>
            <w:bottom w:val="none" w:sz="0" w:space="0" w:color="auto"/>
            <w:right w:val="none" w:sz="0" w:space="0" w:color="auto"/>
          </w:divBdr>
        </w:div>
        <w:div w:id="1381436964">
          <w:marLeft w:val="0"/>
          <w:marRight w:val="0"/>
          <w:marTop w:val="0"/>
          <w:marBottom w:val="0"/>
          <w:divBdr>
            <w:top w:val="none" w:sz="0" w:space="0" w:color="auto"/>
            <w:left w:val="none" w:sz="0" w:space="0" w:color="auto"/>
            <w:bottom w:val="none" w:sz="0" w:space="0" w:color="auto"/>
            <w:right w:val="none" w:sz="0" w:space="0" w:color="auto"/>
          </w:divBdr>
        </w:div>
        <w:div w:id="1410078538">
          <w:marLeft w:val="0"/>
          <w:marRight w:val="0"/>
          <w:marTop w:val="0"/>
          <w:marBottom w:val="0"/>
          <w:divBdr>
            <w:top w:val="none" w:sz="0" w:space="0" w:color="auto"/>
            <w:left w:val="none" w:sz="0" w:space="0" w:color="auto"/>
            <w:bottom w:val="none" w:sz="0" w:space="0" w:color="auto"/>
            <w:right w:val="none" w:sz="0" w:space="0" w:color="auto"/>
          </w:divBdr>
        </w:div>
        <w:div w:id="1416633491">
          <w:marLeft w:val="0"/>
          <w:marRight w:val="0"/>
          <w:marTop w:val="0"/>
          <w:marBottom w:val="0"/>
          <w:divBdr>
            <w:top w:val="none" w:sz="0" w:space="0" w:color="auto"/>
            <w:left w:val="none" w:sz="0" w:space="0" w:color="auto"/>
            <w:bottom w:val="none" w:sz="0" w:space="0" w:color="auto"/>
            <w:right w:val="none" w:sz="0" w:space="0" w:color="auto"/>
          </w:divBdr>
        </w:div>
        <w:div w:id="1501581846">
          <w:marLeft w:val="0"/>
          <w:marRight w:val="0"/>
          <w:marTop w:val="0"/>
          <w:marBottom w:val="0"/>
          <w:divBdr>
            <w:top w:val="none" w:sz="0" w:space="0" w:color="auto"/>
            <w:left w:val="none" w:sz="0" w:space="0" w:color="auto"/>
            <w:bottom w:val="none" w:sz="0" w:space="0" w:color="auto"/>
            <w:right w:val="none" w:sz="0" w:space="0" w:color="auto"/>
          </w:divBdr>
        </w:div>
        <w:div w:id="1534926912">
          <w:marLeft w:val="0"/>
          <w:marRight w:val="0"/>
          <w:marTop w:val="0"/>
          <w:marBottom w:val="0"/>
          <w:divBdr>
            <w:top w:val="none" w:sz="0" w:space="0" w:color="auto"/>
            <w:left w:val="none" w:sz="0" w:space="0" w:color="auto"/>
            <w:bottom w:val="none" w:sz="0" w:space="0" w:color="auto"/>
            <w:right w:val="none" w:sz="0" w:space="0" w:color="auto"/>
          </w:divBdr>
        </w:div>
        <w:div w:id="1617054475">
          <w:marLeft w:val="0"/>
          <w:marRight w:val="0"/>
          <w:marTop w:val="0"/>
          <w:marBottom w:val="0"/>
          <w:divBdr>
            <w:top w:val="none" w:sz="0" w:space="0" w:color="auto"/>
            <w:left w:val="none" w:sz="0" w:space="0" w:color="auto"/>
            <w:bottom w:val="none" w:sz="0" w:space="0" w:color="auto"/>
            <w:right w:val="none" w:sz="0" w:space="0" w:color="auto"/>
          </w:divBdr>
        </w:div>
        <w:div w:id="1642147369">
          <w:marLeft w:val="0"/>
          <w:marRight w:val="0"/>
          <w:marTop w:val="0"/>
          <w:marBottom w:val="0"/>
          <w:divBdr>
            <w:top w:val="none" w:sz="0" w:space="0" w:color="auto"/>
            <w:left w:val="none" w:sz="0" w:space="0" w:color="auto"/>
            <w:bottom w:val="none" w:sz="0" w:space="0" w:color="auto"/>
            <w:right w:val="none" w:sz="0" w:space="0" w:color="auto"/>
          </w:divBdr>
        </w:div>
        <w:div w:id="1644430474">
          <w:marLeft w:val="0"/>
          <w:marRight w:val="0"/>
          <w:marTop w:val="0"/>
          <w:marBottom w:val="0"/>
          <w:divBdr>
            <w:top w:val="none" w:sz="0" w:space="0" w:color="auto"/>
            <w:left w:val="none" w:sz="0" w:space="0" w:color="auto"/>
            <w:bottom w:val="none" w:sz="0" w:space="0" w:color="auto"/>
            <w:right w:val="none" w:sz="0" w:space="0" w:color="auto"/>
          </w:divBdr>
        </w:div>
        <w:div w:id="1774856000">
          <w:marLeft w:val="0"/>
          <w:marRight w:val="0"/>
          <w:marTop w:val="0"/>
          <w:marBottom w:val="0"/>
          <w:divBdr>
            <w:top w:val="none" w:sz="0" w:space="0" w:color="auto"/>
            <w:left w:val="none" w:sz="0" w:space="0" w:color="auto"/>
            <w:bottom w:val="none" w:sz="0" w:space="0" w:color="auto"/>
            <w:right w:val="none" w:sz="0" w:space="0" w:color="auto"/>
          </w:divBdr>
        </w:div>
        <w:div w:id="1814176003">
          <w:marLeft w:val="0"/>
          <w:marRight w:val="0"/>
          <w:marTop w:val="0"/>
          <w:marBottom w:val="0"/>
          <w:divBdr>
            <w:top w:val="none" w:sz="0" w:space="0" w:color="auto"/>
            <w:left w:val="none" w:sz="0" w:space="0" w:color="auto"/>
            <w:bottom w:val="none" w:sz="0" w:space="0" w:color="auto"/>
            <w:right w:val="none" w:sz="0" w:space="0" w:color="auto"/>
          </w:divBdr>
        </w:div>
        <w:div w:id="1922762710">
          <w:marLeft w:val="0"/>
          <w:marRight w:val="0"/>
          <w:marTop w:val="0"/>
          <w:marBottom w:val="0"/>
          <w:divBdr>
            <w:top w:val="none" w:sz="0" w:space="0" w:color="auto"/>
            <w:left w:val="none" w:sz="0" w:space="0" w:color="auto"/>
            <w:bottom w:val="none" w:sz="0" w:space="0" w:color="auto"/>
            <w:right w:val="none" w:sz="0" w:space="0" w:color="auto"/>
          </w:divBdr>
        </w:div>
        <w:div w:id="1943997917">
          <w:marLeft w:val="0"/>
          <w:marRight w:val="0"/>
          <w:marTop w:val="0"/>
          <w:marBottom w:val="0"/>
          <w:divBdr>
            <w:top w:val="none" w:sz="0" w:space="0" w:color="auto"/>
            <w:left w:val="none" w:sz="0" w:space="0" w:color="auto"/>
            <w:bottom w:val="none" w:sz="0" w:space="0" w:color="auto"/>
            <w:right w:val="none" w:sz="0" w:space="0" w:color="auto"/>
          </w:divBdr>
        </w:div>
        <w:div w:id="1997799786">
          <w:marLeft w:val="0"/>
          <w:marRight w:val="0"/>
          <w:marTop w:val="0"/>
          <w:marBottom w:val="0"/>
          <w:divBdr>
            <w:top w:val="none" w:sz="0" w:space="0" w:color="auto"/>
            <w:left w:val="none" w:sz="0" w:space="0" w:color="auto"/>
            <w:bottom w:val="none" w:sz="0" w:space="0" w:color="auto"/>
            <w:right w:val="none" w:sz="0" w:space="0" w:color="auto"/>
          </w:divBdr>
        </w:div>
        <w:div w:id="2019961286">
          <w:marLeft w:val="0"/>
          <w:marRight w:val="0"/>
          <w:marTop w:val="0"/>
          <w:marBottom w:val="0"/>
          <w:divBdr>
            <w:top w:val="none" w:sz="0" w:space="0" w:color="auto"/>
            <w:left w:val="none" w:sz="0" w:space="0" w:color="auto"/>
            <w:bottom w:val="none" w:sz="0" w:space="0" w:color="auto"/>
            <w:right w:val="none" w:sz="0" w:space="0" w:color="auto"/>
          </w:divBdr>
        </w:div>
      </w:divsChild>
    </w:div>
    <w:div w:id="90512531">
      <w:bodyDiv w:val="1"/>
      <w:marLeft w:val="0"/>
      <w:marRight w:val="0"/>
      <w:marTop w:val="0"/>
      <w:marBottom w:val="0"/>
      <w:divBdr>
        <w:top w:val="none" w:sz="0" w:space="0" w:color="auto"/>
        <w:left w:val="none" w:sz="0" w:space="0" w:color="auto"/>
        <w:bottom w:val="none" w:sz="0" w:space="0" w:color="auto"/>
        <w:right w:val="none" w:sz="0" w:space="0" w:color="auto"/>
      </w:divBdr>
    </w:div>
    <w:div w:id="175509072">
      <w:bodyDiv w:val="1"/>
      <w:marLeft w:val="0"/>
      <w:marRight w:val="0"/>
      <w:marTop w:val="0"/>
      <w:marBottom w:val="0"/>
      <w:divBdr>
        <w:top w:val="none" w:sz="0" w:space="0" w:color="auto"/>
        <w:left w:val="none" w:sz="0" w:space="0" w:color="auto"/>
        <w:bottom w:val="none" w:sz="0" w:space="0" w:color="auto"/>
        <w:right w:val="none" w:sz="0" w:space="0" w:color="auto"/>
      </w:divBdr>
      <w:divsChild>
        <w:div w:id="1755857341">
          <w:marLeft w:val="0"/>
          <w:marRight w:val="0"/>
          <w:marTop w:val="0"/>
          <w:marBottom w:val="0"/>
          <w:divBdr>
            <w:top w:val="none" w:sz="0" w:space="0" w:color="auto"/>
            <w:left w:val="none" w:sz="0" w:space="0" w:color="auto"/>
            <w:bottom w:val="none" w:sz="0" w:space="0" w:color="auto"/>
            <w:right w:val="none" w:sz="0" w:space="0" w:color="auto"/>
          </w:divBdr>
          <w:divsChild>
            <w:div w:id="667707411">
              <w:marLeft w:val="0"/>
              <w:marRight w:val="0"/>
              <w:marTop w:val="0"/>
              <w:marBottom w:val="0"/>
              <w:divBdr>
                <w:top w:val="none" w:sz="0" w:space="0" w:color="auto"/>
                <w:left w:val="none" w:sz="0" w:space="0" w:color="auto"/>
                <w:bottom w:val="none" w:sz="0" w:space="0" w:color="auto"/>
                <w:right w:val="none" w:sz="0" w:space="0" w:color="auto"/>
              </w:divBdr>
            </w:div>
            <w:div w:id="20556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375277366">
      <w:bodyDiv w:val="1"/>
      <w:marLeft w:val="0"/>
      <w:marRight w:val="0"/>
      <w:marTop w:val="0"/>
      <w:marBottom w:val="0"/>
      <w:divBdr>
        <w:top w:val="none" w:sz="0" w:space="0" w:color="auto"/>
        <w:left w:val="none" w:sz="0" w:space="0" w:color="auto"/>
        <w:bottom w:val="none" w:sz="0" w:space="0" w:color="auto"/>
        <w:right w:val="none" w:sz="0" w:space="0" w:color="auto"/>
      </w:divBdr>
    </w:div>
    <w:div w:id="441221055">
      <w:bodyDiv w:val="1"/>
      <w:marLeft w:val="0"/>
      <w:marRight w:val="0"/>
      <w:marTop w:val="0"/>
      <w:marBottom w:val="0"/>
      <w:divBdr>
        <w:top w:val="none" w:sz="0" w:space="0" w:color="auto"/>
        <w:left w:val="none" w:sz="0" w:space="0" w:color="auto"/>
        <w:bottom w:val="none" w:sz="0" w:space="0" w:color="auto"/>
        <w:right w:val="none" w:sz="0" w:space="0" w:color="auto"/>
      </w:divBdr>
    </w:div>
    <w:div w:id="662591981">
      <w:bodyDiv w:val="1"/>
      <w:marLeft w:val="0"/>
      <w:marRight w:val="0"/>
      <w:marTop w:val="0"/>
      <w:marBottom w:val="0"/>
      <w:divBdr>
        <w:top w:val="none" w:sz="0" w:space="0" w:color="auto"/>
        <w:left w:val="none" w:sz="0" w:space="0" w:color="auto"/>
        <w:bottom w:val="none" w:sz="0" w:space="0" w:color="auto"/>
        <w:right w:val="none" w:sz="0" w:space="0" w:color="auto"/>
      </w:divBdr>
    </w:div>
    <w:div w:id="666321757">
      <w:bodyDiv w:val="1"/>
      <w:marLeft w:val="0"/>
      <w:marRight w:val="0"/>
      <w:marTop w:val="0"/>
      <w:marBottom w:val="0"/>
      <w:divBdr>
        <w:top w:val="none" w:sz="0" w:space="0" w:color="auto"/>
        <w:left w:val="none" w:sz="0" w:space="0" w:color="auto"/>
        <w:bottom w:val="none" w:sz="0" w:space="0" w:color="auto"/>
        <w:right w:val="none" w:sz="0" w:space="0" w:color="auto"/>
      </w:divBdr>
    </w:div>
    <w:div w:id="738360765">
      <w:bodyDiv w:val="1"/>
      <w:marLeft w:val="0"/>
      <w:marRight w:val="0"/>
      <w:marTop w:val="0"/>
      <w:marBottom w:val="0"/>
      <w:divBdr>
        <w:top w:val="none" w:sz="0" w:space="0" w:color="auto"/>
        <w:left w:val="none" w:sz="0" w:space="0" w:color="auto"/>
        <w:bottom w:val="none" w:sz="0" w:space="0" w:color="auto"/>
        <w:right w:val="none" w:sz="0" w:space="0" w:color="auto"/>
      </w:divBdr>
      <w:divsChild>
        <w:div w:id="220991361">
          <w:marLeft w:val="0"/>
          <w:marRight w:val="0"/>
          <w:marTop w:val="0"/>
          <w:marBottom w:val="0"/>
          <w:divBdr>
            <w:top w:val="none" w:sz="0" w:space="0" w:color="auto"/>
            <w:left w:val="none" w:sz="0" w:space="0" w:color="auto"/>
            <w:bottom w:val="none" w:sz="0" w:space="0" w:color="auto"/>
            <w:right w:val="none" w:sz="0" w:space="0" w:color="auto"/>
          </w:divBdr>
        </w:div>
        <w:div w:id="529144503">
          <w:marLeft w:val="0"/>
          <w:marRight w:val="0"/>
          <w:marTop w:val="0"/>
          <w:marBottom w:val="0"/>
          <w:divBdr>
            <w:top w:val="none" w:sz="0" w:space="0" w:color="auto"/>
            <w:left w:val="none" w:sz="0" w:space="0" w:color="auto"/>
            <w:bottom w:val="none" w:sz="0" w:space="0" w:color="auto"/>
            <w:right w:val="none" w:sz="0" w:space="0" w:color="auto"/>
          </w:divBdr>
        </w:div>
        <w:div w:id="934753653">
          <w:marLeft w:val="0"/>
          <w:marRight w:val="0"/>
          <w:marTop w:val="0"/>
          <w:marBottom w:val="0"/>
          <w:divBdr>
            <w:top w:val="none" w:sz="0" w:space="0" w:color="auto"/>
            <w:left w:val="none" w:sz="0" w:space="0" w:color="auto"/>
            <w:bottom w:val="none" w:sz="0" w:space="0" w:color="auto"/>
            <w:right w:val="none" w:sz="0" w:space="0" w:color="auto"/>
          </w:divBdr>
        </w:div>
        <w:div w:id="1314800269">
          <w:marLeft w:val="0"/>
          <w:marRight w:val="0"/>
          <w:marTop w:val="0"/>
          <w:marBottom w:val="0"/>
          <w:divBdr>
            <w:top w:val="none" w:sz="0" w:space="0" w:color="auto"/>
            <w:left w:val="none" w:sz="0" w:space="0" w:color="auto"/>
            <w:bottom w:val="none" w:sz="0" w:space="0" w:color="auto"/>
            <w:right w:val="none" w:sz="0" w:space="0" w:color="auto"/>
          </w:divBdr>
        </w:div>
        <w:div w:id="1417940646">
          <w:marLeft w:val="0"/>
          <w:marRight w:val="0"/>
          <w:marTop w:val="0"/>
          <w:marBottom w:val="0"/>
          <w:divBdr>
            <w:top w:val="none" w:sz="0" w:space="0" w:color="auto"/>
            <w:left w:val="none" w:sz="0" w:space="0" w:color="auto"/>
            <w:bottom w:val="none" w:sz="0" w:space="0" w:color="auto"/>
            <w:right w:val="none" w:sz="0" w:space="0" w:color="auto"/>
          </w:divBdr>
        </w:div>
        <w:div w:id="1738816391">
          <w:marLeft w:val="0"/>
          <w:marRight w:val="0"/>
          <w:marTop w:val="0"/>
          <w:marBottom w:val="0"/>
          <w:divBdr>
            <w:top w:val="none" w:sz="0" w:space="0" w:color="auto"/>
            <w:left w:val="none" w:sz="0" w:space="0" w:color="auto"/>
            <w:bottom w:val="none" w:sz="0" w:space="0" w:color="auto"/>
            <w:right w:val="none" w:sz="0" w:space="0" w:color="auto"/>
          </w:divBdr>
        </w:div>
      </w:divsChild>
    </w:div>
    <w:div w:id="800853660">
      <w:bodyDiv w:val="1"/>
      <w:marLeft w:val="0"/>
      <w:marRight w:val="0"/>
      <w:marTop w:val="0"/>
      <w:marBottom w:val="0"/>
      <w:divBdr>
        <w:top w:val="none" w:sz="0" w:space="0" w:color="auto"/>
        <w:left w:val="none" w:sz="0" w:space="0" w:color="auto"/>
        <w:bottom w:val="none" w:sz="0" w:space="0" w:color="auto"/>
        <w:right w:val="none" w:sz="0" w:space="0" w:color="auto"/>
      </w:divBdr>
    </w:div>
    <w:div w:id="803960361">
      <w:bodyDiv w:val="1"/>
      <w:marLeft w:val="0"/>
      <w:marRight w:val="0"/>
      <w:marTop w:val="0"/>
      <w:marBottom w:val="0"/>
      <w:divBdr>
        <w:top w:val="none" w:sz="0" w:space="0" w:color="auto"/>
        <w:left w:val="none" w:sz="0" w:space="0" w:color="auto"/>
        <w:bottom w:val="none" w:sz="0" w:space="0" w:color="auto"/>
        <w:right w:val="none" w:sz="0" w:space="0" w:color="auto"/>
      </w:divBdr>
    </w:div>
    <w:div w:id="1007053361">
      <w:bodyDiv w:val="1"/>
      <w:marLeft w:val="0"/>
      <w:marRight w:val="0"/>
      <w:marTop w:val="0"/>
      <w:marBottom w:val="0"/>
      <w:divBdr>
        <w:top w:val="none" w:sz="0" w:space="0" w:color="auto"/>
        <w:left w:val="none" w:sz="0" w:space="0" w:color="auto"/>
        <w:bottom w:val="none" w:sz="0" w:space="0" w:color="auto"/>
        <w:right w:val="none" w:sz="0" w:space="0" w:color="auto"/>
      </w:divBdr>
    </w:div>
    <w:div w:id="1054081572">
      <w:bodyDiv w:val="1"/>
      <w:marLeft w:val="0"/>
      <w:marRight w:val="0"/>
      <w:marTop w:val="0"/>
      <w:marBottom w:val="0"/>
      <w:divBdr>
        <w:top w:val="none" w:sz="0" w:space="0" w:color="auto"/>
        <w:left w:val="none" w:sz="0" w:space="0" w:color="auto"/>
        <w:bottom w:val="none" w:sz="0" w:space="0" w:color="auto"/>
        <w:right w:val="none" w:sz="0" w:space="0" w:color="auto"/>
      </w:divBdr>
      <w:divsChild>
        <w:div w:id="123080944">
          <w:marLeft w:val="0"/>
          <w:marRight w:val="0"/>
          <w:marTop w:val="0"/>
          <w:marBottom w:val="0"/>
          <w:divBdr>
            <w:top w:val="none" w:sz="0" w:space="0" w:color="auto"/>
            <w:left w:val="none" w:sz="0" w:space="0" w:color="auto"/>
            <w:bottom w:val="none" w:sz="0" w:space="0" w:color="auto"/>
            <w:right w:val="none" w:sz="0" w:space="0" w:color="auto"/>
          </w:divBdr>
        </w:div>
        <w:div w:id="612174295">
          <w:marLeft w:val="0"/>
          <w:marRight w:val="0"/>
          <w:marTop w:val="0"/>
          <w:marBottom w:val="0"/>
          <w:divBdr>
            <w:top w:val="none" w:sz="0" w:space="0" w:color="auto"/>
            <w:left w:val="none" w:sz="0" w:space="0" w:color="auto"/>
            <w:bottom w:val="none" w:sz="0" w:space="0" w:color="auto"/>
            <w:right w:val="none" w:sz="0" w:space="0" w:color="auto"/>
          </w:divBdr>
        </w:div>
        <w:div w:id="707492150">
          <w:marLeft w:val="0"/>
          <w:marRight w:val="0"/>
          <w:marTop w:val="0"/>
          <w:marBottom w:val="0"/>
          <w:divBdr>
            <w:top w:val="none" w:sz="0" w:space="0" w:color="auto"/>
            <w:left w:val="none" w:sz="0" w:space="0" w:color="auto"/>
            <w:bottom w:val="none" w:sz="0" w:space="0" w:color="auto"/>
            <w:right w:val="none" w:sz="0" w:space="0" w:color="auto"/>
          </w:divBdr>
        </w:div>
        <w:div w:id="1056780408">
          <w:marLeft w:val="0"/>
          <w:marRight w:val="0"/>
          <w:marTop w:val="0"/>
          <w:marBottom w:val="0"/>
          <w:divBdr>
            <w:top w:val="none" w:sz="0" w:space="0" w:color="auto"/>
            <w:left w:val="none" w:sz="0" w:space="0" w:color="auto"/>
            <w:bottom w:val="none" w:sz="0" w:space="0" w:color="auto"/>
            <w:right w:val="none" w:sz="0" w:space="0" w:color="auto"/>
          </w:divBdr>
        </w:div>
        <w:div w:id="1085569051">
          <w:marLeft w:val="0"/>
          <w:marRight w:val="0"/>
          <w:marTop w:val="0"/>
          <w:marBottom w:val="0"/>
          <w:divBdr>
            <w:top w:val="none" w:sz="0" w:space="0" w:color="auto"/>
            <w:left w:val="none" w:sz="0" w:space="0" w:color="auto"/>
            <w:bottom w:val="none" w:sz="0" w:space="0" w:color="auto"/>
            <w:right w:val="none" w:sz="0" w:space="0" w:color="auto"/>
          </w:divBdr>
        </w:div>
        <w:div w:id="1128667339">
          <w:marLeft w:val="0"/>
          <w:marRight w:val="0"/>
          <w:marTop w:val="0"/>
          <w:marBottom w:val="0"/>
          <w:divBdr>
            <w:top w:val="none" w:sz="0" w:space="0" w:color="auto"/>
            <w:left w:val="none" w:sz="0" w:space="0" w:color="auto"/>
            <w:bottom w:val="none" w:sz="0" w:space="0" w:color="auto"/>
            <w:right w:val="none" w:sz="0" w:space="0" w:color="auto"/>
          </w:divBdr>
        </w:div>
        <w:div w:id="1506431247">
          <w:marLeft w:val="0"/>
          <w:marRight w:val="0"/>
          <w:marTop w:val="0"/>
          <w:marBottom w:val="0"/>
          <w:divBdr>
            <w:top w:val="none" w:sz="0" w:space="0" w:color="auto"/>
            <w:left w:val="none" w:sz="0" w:space="0" w:color="auto"/>
            <w:bottom w:val="none" w:sz="0" w:space="0" w:color="auto"/>
            <w:right w:val="none" w:sz="0" w:space="0" w:color="auto"/>
          </w:divBdr>
        </w:div>
        <w:div w:id="1922063577">
          <w:marLeft w:val="0"/>
          <w:marRight w:val="0"/>
          <w:marTop w:val="0"/>
          <w:marBottom w:val="0"/>
          <w:divBdr>
            <w:top w:val="none" w:sz="0" w:space="0" w:color="auto"/>
            <w:left w:val="none" w:sz="0" w:space="0" w:color="auto"/>
            <w:bottom w:val="none" w:sz="0" w:space="0" w:color="auto"/>
            <w:right w:val="none" w:sz="0" w:space="0" w:color="auto"/>
          </w:divBdr>
        </w:div>
      </w:divsChild>
    </w:div>
    <w:div w:id="1070276701">
      <w:bodyDiv w:val="1"/>
      <w:marLeft w:val="0"/>
      <w:marRight w:val="0"/>
      <w:marTop w:val="0"/>
      <w:marBottom w:val="0"/>
      <w:divBdr>
        <w:top w:val="none" w:sz="0" w:space="0" w:color="auto"/>
        <w:left w:val="none" w:sz="0" w:space="0" w:color="auto"/>
        <w:bottom w:val="none" w:sz="0" w:space="0" w:color="auto"/>
        <w:right w:val="none" w:sz="0" w:space="0" w:color="auto"/>
      </w:divBdr>
    </w:div>
    <w:div w:id="1122653737">
      <w:bodyDiv w:val="1"/>
      <w:marLeft w:val="0"/>
      <w:marRight w:val="0"/>
      <w:marTop w:val="0"/>
      <w:marBottom w:val="0"/>
      <w:divBdr>
        <w:top w:val="none" w:sz="0" w:space="0" w:color="auto"/>
        <w:left w:val="none" w:sz="0" w:space="0" w:color="auto"/>
        <w:bottom w:val="none" w:sz="0" w:space="0" w:color="auto"/>
        <w:right w:val="none" w:sz="0" w:space="0" w:color="auto"/>
      </w:divBdr>
    </w:div>
    <w:div w:id="1456678139">
      <w:bodyDiv w:val="1"/>
      <w:marLeft w:val="0"/>
      <w:marRight w:val="0"/>
      <w:marTop w:val="0"/>
      <w:marBottom w:val="0"/>
      <w:divBdr>
        <w:top w:val="none" w:sz="0" w:space="0" w:color="auto"/>
        <w:left w:val="none" w:sz="0" w:space="0" w:color="auto"/>
        <w:bottom w:val="none" w:sz="0" w:space="0" w:color="auto"/>
        <w:right w:val="none" w:sz="0" w:space="0" w:color="auto"/>
      </w:divBdr>
      <w:divsChild>
        <w:div w:id="419758983">
          <w:marLeft w:val="0"/>
          <w:marRight w:val="0"/>
          <w:marTop w:val="0"/>
          <w:marBottom w:val="0"/>
          <w:divBdr>
            <w:top w:val="none" w:sz="0" w:space="0" w:color="auto"/>
            <w:left w:val="none" w:sz="0" w:space="0" w:color="auto"/>
            <w:bottom w:val="none" w:sz="0" w:space="0" w:color="auto"/>
            <w:right w:val="none" w:sz="0" w:space="0" w:color="auto"/>
          </w:divBdr>
        </w:div>
      </w:divsChild>
    </w:div>
    <w:div w:id="1471631783">
      <w:bodyDiv w:val="1"/>
      <w:marLeft w:val="0"/>
      <w:marRight w:val="0"/>
      <w:marTop w:val="0"/>
      <w:marBottom w:val="0"/>
      <w:divBdr>
        <w:top w:val="none" w:sz="0" w:space="0" w:color="auto"/>
        <w:left w:val="none" w:sz="0" w:space="0" w:color="auto"/>
        <w:bottom w:val="none" w:sz="0" w:space="0" w:color="auto"/>
        <w:right w:val="none" w:sz="0" w:space="0" w:color="auto"/>
      </w:divBdr>
    </w:div>
    <w:div w:id="14836969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11742188">
      <w:bodyDiv w:val="1"/>
      <w:marLeft w:val="0"/>
      <w:marRight w:val="0"/>
      <w:marTop w:val="0"/>
      <w:marBottom w:val="0"/>
      <w:divBdr>
        <w:top w:val="none" w:sz="0" w:space="0" w:color="auto"/>
        <w:left w:val="none" w:sz="0" w:space="0" w:color="auto"/>
        <w:bottom w:val="none" w:sz="0" w:space="0" w:color="auto"/>
        <w:right w:val="none" w:sz="0" w:space="0" w:color="auto"/>
      </w:divBdr>
    </w:div>
    <w:div w:id="1637908329">
      <w:bodyDiv w:val="1"/>
      <w:marLeft w:val="0"/>
      <w:marRight w:val="0"/>
      <w:marTop w:val="0"/>
      <w:marBottom w:val="0"/>
      <w:divBdr>
        <w:top w:val="none" w:sz="0" w:space="0" w:color="auto"/>
        <w:left w:val="none" w:sz="0" w:space="0" w:color="auto"/>
        <w:bottom w:val="none" w:sz="0" w:space="0" w:color="auto"/>
        <w:right w:val="none" w:sz="0" w:space="0" w:color="auto"/>
      </w:divBdr>
    </w:div>
    <w:div w:id="1712421064">
      <w:bodyDiv w:val="1"/>
      <w:marLeft w:val="0"/>
      <w:marRight w:val="0"/>
      <w:marTop w:val="0"/>
      <w:marBottom w:val="0"/>
      <w:divBdr>
        <w:top w:val="none" w:sz="0" w:space="0" w:color="auto"/>
        <w:left w:val="none" w:sz="0" w:space="0" w:color="auto"/>
        <w:bottom w:val="none" w:sz="0" w:space="0" w:color="auto"/>
        <w:right w:val="none" w:sz="0" w:space="0" w:color="auto"/>
      </w:divBdr>
    </w:div>
    <w:div w:id="1759138113">
      <w:bodyDiv w:val="1"/>
      <w:marLeft w:val="0"/>
      <w:marRight w:val="0"/>
      <w:marTop w:val="0"/>
      <w:marBottom w:val="0"/>
      <w:divBdr>
        <w:top w:val="none" w:sz="0" w:space="0" w:color="auto"/>
        <w:left w:val="none" w:sz="0" w:space="0" w:color="auto"/>
        <w:bottom w:val="none" w:sz="0" w:space="0" w:color="auto"/>
        <w:right w:val="none" w:sz="0" w:space="0" w:color="auto"/>
      </w:divBdr>
    </w:div>
    <w:div w:id="2056159040">
      <w:bodyDiv w:val="1"/>
      <w:marLeft w:val="0"/>
      <w:marRight w:val="0"/>
      <w:marTop w:val="0"/>
      <w:marBottom w:val="0"/>
      <w:divBdr>
        <w:top w:val="none" w:sz="0" w:space="0" w:color="auto"/>
        <w:left w:val="none" w:sz="0" w:space="0" w:color="auto"/>
        <w:bottom w:val="none" w:sz="0" w:space="0" w:color="auto"/>
        <w:right w:val="none" w:sz="0" w:space="0" w:color="auto"/>
      </w:divBdr>
    </w:div>
    <w:div w:id="207685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vironment.govt.nz/publications/national-policy-statement-for-freshwater-management-2020-amended-february-2023/" TargetMode="External"/><Relationship Id="rId21" Type="http://schemas.openxmlformats.org/officeDocument/2006/relationships/footer" Target="footer4.xml"/><Relationship Id="rId42" Type="http://schemas.openxmlformats.org/officeDocument/2006/relationships/hyperlink" Target="https://environment.govt.nz/acts-and-regulations/regulations/national-environmental-standard-for-sources-of-human-drinking-water/" TargetMode="External"/><Relationship Id="rId47" Type="http://schemas.openxmlformats.org/officeDocument/2006/relationships/hyperlink" Target="https://environment.govt.nz/assets/Publications/Files/guidance-regional-policy-statement-structure-regional-plan-structure-and-chapters-standards.pdf" TargetMode="External"/><Relationship Id="rId63" Type="http://schemas.openxmlformats.org/officeDocument/2006/relationships/hyperlink" Target="https://environment.govt.nz/acts-and-regulations/freshwater-implementation-guidance/nof/values-and-attributes/" TargetMode="External"/><Relationship Id="rId68" Type="http://schemas.openxmlformats.org/officeDocument/2006/relationships/hyperlink" Target="https://environment.govt.nz/acts-and-regulations/freshwater-implementation-guidance/nof/values-and-attributes/threatened-species/" TargetMode="External"/><Relationship Id="rId84" Type="http://schemas.openxmlformats.org/officeDocument/2006/relationships/hyperlink" Target="https://environment.govt.nz/acts-and-regulations/freshwater-implementation-guidance/nof/limits-setting-and-action-plans/" TargetMode="External"/><Relationship Id="rId89" Type="http://schemas.openxmlformats.org/officeDocument/2006/relationships/hyperlink" Target="https://www.doc.govt.nz/Documents/conservation/climate-change-proceedings.pdf" TargetMode="External"/><Relationship Id="rId16" Type="http://schemas.openxmlformats.org/officeDocument/2006/relationships/footer" Target="footer3.xml"/><Relationship Id="rId11" Type="http://schemas.openxmlformats.org/officeDocument/2006/relationships/endnotes" Target="endnotes.xml"/><Relationship Id="rId32" Type="http://schemas.openxmlformats.org/officeDocument/2006/relationships/hyperlink" Target="https://environment.govt.nz/assets/publications/Implementing-mahinga-kai-as-a-Maori-freshwater-value.pdf" TargetMode="External"/><Relationship Id="rId37" Type="http://schemas.openxmlformats.org/officeDocument/2006/relationships/hyperlink" Target="https://environment.govt.nz/publications/ecosystem-health-factsheet/" TargetMode="External"/><Relationship Id="rId53" Type="http://schemas.openxmlformats.org/officeDocument/2006/relationships/hyperlink" Target="https://consult.environment.govt.nz/freshwater/npsfm-and-nesf-exposure-draft/" TargetMode="External"/><Relationship Id="rId58" Type="http://schemas.openxmlformats.org/officeDocument/2006/relationships/hyperlink" Target="https://youtu.be/gC3Ohjr2Hm8" TargetMode="External"/><Relationship Id="rId74" Type="http://schemas.openxmlformats.org/officeDocument/2006/relationships/hyperlink" Target="https://environment.govt.nz/acts-and-regulations/freshwater-implementation-guidance/nof/limits-setting-and-action-plans/" TargetMode="External"/><Relationship Id="rId79" Type="http://schemas.openxmlformats.org/officeDocument/2006/relationships/hyperlink" Target="https://environment.govt.nz/assets/publications/Files/Derivation-of-nutrient-criteria-for-periphyton-biomass-objectives.pdf" TargetMode="External"/><Relationship Id="rId102"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11.jpeg"/><Relationship Id="rId95" Type="http://schemas.openxmlformats.org/officeDocument/2006/relationships/hyperlink" Target="https://citeseerx.ist.psu.edu/viewdoc/download?doi=10.1.1.485.6751&amp;rep=rep1&amp;type=pdf" TargetMode="External"/><Relationship Id="rId22" Type="http://schemas.openxmlformats.org/officeDocument/2006/relationships/footer" Target="footer5.xml"/><Relationship Id="rId27" Type="http://schemas.openxmlformats.org/officeDocument/2006/relationships/hyperlink" Target="https://environment.govt.nz/news/amendments-made-to-freshwater-regulations/" TargetMode="External"/><Relationship Id="rId43" Type="http://schemas.openxmlformats.org/officeDocument/2006/relationships/hyperlink" Target="https://environment.govt.nz/assets/Publications/Files/guidance-regional-policy-statement-structure-regional-plan-structure-and-chapters-standards.pdf" TargetMode="External"/><Relationship Id="rId48" Type="http://schemas.openxmlformats.org/officeDocument/2006/relationships/image" Target="media/image2.png"/><Relationship Id="rId64" Type="http://schemas.openxmlformats.org/officeDocument/2006/relationships/hyperlink" Target="https://www.youtube.com/watch?v=zp4RQiTqzJg" TargetMode="External"/><Relationship Id="rId69" Type="http://schemas.openxmlformats.org/officeDocument/2006/relationships/hyperlink" Target="https://environment.govt.nz/acts-and-regulations/freshwater-implementation-guidance/nof/values-and-attributes/mahinga-kai/" TargetMode="External"/><Relationship Id="rId80" Type="http://schemas.openxmlformats.org/officeDocument/2006/relationships/hyperlink" Target="https://environment.govt.nz/publications/guidance-on-look-up-tables-for-setting-nutrient-targets-for-periphyton/" TargetMode="External"/><Relationship Id="rId85" Type="http://schemas.openxmlformats.org/officeDocument/2006/relationships/image" Target="media/image9.png"/><Relationship Id="rId12" Type="http://schemas.openxmlformats.org/officeDocument/2006/relationships/header" Target="header1.xml"/><Relationship Id="rId17" Type="http://schemas.openxmlformats.org/officeDocument/2006/relationships/image" Target="media/image1.jpg"/><Relationship Id="rId25" Type="http://schemas.openxmlformats.org/officeDocument/2006/relationships/hyperlink" Target="https://environment.govt.nz/what-government-is-doing/areas-of-work/freshwater/work-programme/" TargetMode="External"/><Relationship Id="rId33" Type="http://schemas.openxmlformats.org/officeDocument/2006/relationships/hyperlink" Target="https://environment.govt.nz/acts-and-regulations/acts/resource-management-act-1991/mana-whakahono-a-rohe-iwi-participation-arrangements/" TargetMode="External"/><Relationship Id="rId38" Type="http://schemas.openxmlformats.org/officeDocument/2006/relationships/hyperlink" Target="https://environment.govt.nz/acts-and-regulations/freshwater-implementation-guidance/te-mana-o-te-wai-implementation/" TargetMode="External"/><Relationship Id="rId46" Type="http://schemas.openxmlformats.org/officeDocument/2006/relationships/hyperlink" Target="https://environment.govt.nz/assets/Publications/Files/guidance-regional-policy-statement-structure-regional-plan-structure-and-chapters-standards.pdf" TargetMode="External"/><Relationship Id="rId59" Type="http://schemas.openxmlformats.org/officeDocument/2006/relationships/hyperlink" Target="https://environment.govt.nz/assets/Publications/Files/guide-to-freshwater-management-units_0.pdf" TargetMode="External"/><Relationship Id="rId67" Type="http://schemas.openxmlformats.org/officeDocument/2006/relationships/hyperlink" Target="https://environment.govt.nz/acts-and-regulations/freshwater-implementation-guidance/nof/values-and-attributes/ecosystem-health/" TargetMode="External"/><Relationship Id="rId20" Type="http://schemas.openxmlformats.org/officeDocument/2006/relationships/header" Target="header4.xml"/><Relationship Id="rId41" Type="http://schemas.openxmlformats.org/officeDocument/2006/relationships/hyperlink" Target="https://environment.govt.nz/what-you-can-do/funding/te-mana-o-te-wai-fund/" TargetMode="External"/><Relationship Id="rId54" Type="http://schemas.openxmlformats.org/officeDocument/2006/relationships/image" Target="media/image3.png"/><Relationship Id="rId62" Type="http://schemas.openxmlformats.org/officeDocument/2006/relationships/hyperlink" Target="https://environment.govt.nz/publications/mahinga-kai-kete/" TargetMode="External"/><Relationship Id="rId70" Type="http://schemas.openxmlformats.org/officeDocument/2006/relationships/hyperlink" Target="https://environment.govt.nz/acts-and-regulations/freshwater-implementation-guidance/nof/values-and-attributes/" TargetMode="External"/><Relationship Id="rId75" Type="http://schemas.openxmlformats.org/officeDocument/2006/relationships/hyperlink" Target="https://environment.govt.nz/acts-and-regulations/freshwater-implementation-guidance/nof/" TargetMode="External"/><Relationship Id="rId83" Type="http://schemas.openxmlformats.org/officeDocument/2006/relationships/image" Target="media/image8.png"/><Relationship Id="rId88" Type="http://schemas.openxmlformats.org/officeDocument/2006/relationships/hyperlink" Target="https://data.mfe.govt.nz/layer/53309-river-flows/" TargetMode="External"/><Relationship Id="rId91" Type="http://schemas.openxmlformats.org/officeDocument/2006/relationships/hyperlink" Target="https://environment.govt.nz/publications/measuring-and-reporting-water-takes/" TargetMode="External"/><Relationship Id="rId96" Type="http://schemas.openxmlformats.org/officeDocument/2006/relationships/hyperlink" Target="https://www.trc.govt.nz/assets/Documents/Iwi/MataurangaMaori-web.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yperlink" Target="https://environment.govt.nz/publications/essential-freshwater-te-mana-o-te-wai-factsheet/" TargetMode="External"/><Relationship Id="rId36" Type="http://schemas.openxmlformats.org/officeDocument/2006/relationships/hyperlink" Target="https://environment.govt.nz/publications/our-freshwater-2020/stepping-into-freshwater/" TargetMode="External"/><Relationship Id="rId49" Type="http://schemas.openxmlformats.org/officeDocument/2006/relationships/hyperlink" Target="https://environment.govt.nz/publications/a-guide-to-communicating-and-managing-uncertainty-when-implementing-the-national-policy-statement-for-freshwater-management-2014/" TargetMode="External"/><Relationship Id="rId57" Type="http://schemas.openxmlformats.org/officeDocument/2006/relationships/hyperlink" Target="https://environment.govt.nz/publications/essential-freshwater-district-plans-and-territorial-authorities-factsheet/" TargetMode="External"/><Relationship Id="rId10" Type="http://schemas.openxmlformats.org/officeDocument/2006/relationships/footnotes" Target="footnotes.xml"/><Relationship Id="rId31" Type="http://schemas.openxmlformats.org/officeDocument/2006/relationships/hyperlink" Target="https://environment.govt.nz/publications/essential-freshwater-a-new-freshwater-planning-process-factsheet/" TargetMode="External"/><Relationship Id="rId44" Type="http://schemas.openxmlformats.org/officeDocument/2006/relationships/hyperlink" Target="https://environment.govt.nz/assets/Publications/Files/FS25-territorial-authorities-fact-sheet-final.pdf" TargetMode="External"/><Relationship Id="rId52" Type="http://schemas.openxmlformats.org/officeDocument/2006/relationships/hyperlink" Target="https://environment.govt.nz/acts-and-regulations/freshwater-implementation-guidance/nof/values-and-attributes/" TargetMode="External"/><Relationship Id="rId60" Type="http://schemas.openxmlformats.org/officeDocument/2006/relationships/hyperlink" Target="https://data.mfe.govt.nz/layer/51845-river-environment-classification-new-zealand-2010-deprecated/" TargetMode="External"/><Relationship Id="rId65" Type="http://schemas.openxmlformats.org/officeDocument/2006/relationships/hyperlink" Target="https://waterandland.es.govt.nz/about/values-and-objectives/share-your-wai" TargetMode="External"/><Relationship Id="rId73" Type="http://schemas.openxmlformats.org/officeDocument/2006/relationships/image" Target="media/image6.png"/><Relationship Id="rId78" Type="http://schemas.openxmlformats.org/officeDocument/2006/relationships/hyperlink" Target="https://environment.govt.nz/publications/a-guide-to-setting-instream-nutrient-concentrations/" TargetMode="External"/><Relationship Id="rId81" Type="http://schemas.openxmlformats.org/officeDocument/2006/relationships/hyperlink" Target="https://environment.govt.nz/acts-and-regulations/freshwater-implementation-guidance/nof/values-and-attributes/nutrients/" TargetMode="External"/><Relationship Id="rId86" Type="http://schemas.openxmlformats.org/officeDocument/2006/relationships/image" Target="media/image10.png"/><Relationship Id="rId94" Type="http://schemas.openxmlformats.org/officeDocument/2006/relationships/hyperlink" Target="https://environment.govt.nz/publications/a-draft-guide-to-monitoring-under-the-national-policy-statement-for-freshwater-management-2014-as-amended-2017/" TargetMode="External"/><Relationship Id="rId99" Type="http://schemas.openxmlformats.org/officeDocument/2006/relationships/footer" Target="footer6.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environment.govt.nz" TargetMode="External"/><Relationship Id="rId39" Type="http://schemas.openxmlformats.org/officeDocument/2006/relationships/hyperlink" Target="https://environment.govt.nz/assets/Publications/Files/essential-freshwater-te-mana-o-te-wai-factsheet.pdf" TargetMode="External"/><Relationship Id="rId34" Type="http://schemas.openxmlformats.org/officeDocument/2006/relationships/hyperlink" Target="https://environment.govt.nz/assets/publications/National-Policy-Statement-for-Freshwater-Management-2020.pdf" TargetMode="External"/><Relationship Id="rId50" Type="http://schemas.openxmlformats.org/officeDocument/2006/relationships/hyperlink" Target="https://www.tandfonline.com/doi/abs/10.1080/13241583.2022.2065723" TargetMode="External"/><Relationship Id="rId55" Type="http://schemas.openxmlformats.org/officeDocument/2006/relationships/image" Target="media/image4.png"/><Relationship Id="rId76" Type="http://schemas.openxmlformats.org/officeDocument/2006/relationships/hyperlink" Target="https://environment.govt.nz/assets/publications/Fish-passage-action-plan-template.pdf" TargetMode="External"/><Relationship Id="rId97" Type="http://schemas.openxmlformats.org/officeDocument/2006/relationships/hyperlink" Target="https://environment.govt.nz/assets/publications/Implementing-mahinga-kai-as-a-Maori-freshwater-value.pdf" TargetMode="External"/><Relationship Id="rId7" Type="http://schemas.openxmlformats.org/officeDocument/2006/relationships/styles" Target="styles.xml"/><Relationship Id="rId71" Type="http://schemas.openxmlformats.org/officeDocument/2006/relationships/hyperlink" Target="https://environment.govt.nz/acts-and-regulations/freshwater-implementation-guidance/nof/values-and-attributes/nutrients/" TargetMode="External"/><Relationship Id="rId92" Type="http://schemas.openxmlformats.org/officeDocument/2006/relationships/hyperlink" Target="https://environment.govt.nz/acts-and-regulations/freshwater-implementation-guidance/nof/environmental-flows/" TargetMode="External"/><Relationship Id="rId2" Type="http://schemas.openxmlformats.org/officeDocument/2006/relationships/customXml" Target="../customXml/item2.xml"/><Relationship Id="rId29" Type="http://schemas.openxmlformats.org/officeDocument/2006/relationships/hyperlink" Target="https://environment.govt.nz/assets/Publications/Files/essential-freshwater-te-mana-o-te-wai-factsheet.pdf" TargetMode="External"/><Relationship Id="rId24" Type="http://schemas.openxmlformats.org/officeDocument/2006/relationships/hyperlink" Target="mailto:freshwater@mfe.govt.nz" TargetMode="External"/><Relationship Id="rId40" Type="http://schemas.openxmlformats.org/officeDocument/2006/relationships/hyperlink" Target="https://environment.govt.nz/publications/ecosystem-health-factsheet/" TargetMode="External"/><Relationship Id="rId45" Type="http://schemas.openxmlformats.org/officeDocument/2006/relationships/hyperlink" Target="https://environment.govt.nz/publications/shared-interests-in-freshwater-a-new-approach-to-the-crownmaori-relationship-for-freshwater/" TargetMode="External"/><Relationship Id="rId66" Type="http://schemas.openxmlformats.org/officeDocument/2006/relationships/hyperlink" Target="https://environment.govt.nz/acts-and-regulations/freshwater-implementation-guidance/nof/values-and-attributes/" TargetMode="External"/><Relationship Id="rId87" Type="http://schemas.openxmlformats.org/officeDocument/2006/relationships/hyperlink" Target="https://environment.govt.nz/publications/draft-guidelines-for-the-selection-of-methods-to-determine-ecological-flows-and-water-levels/" TargetMode="External"/><Relationship Id="rId61" Type="http://schemas.openxmlformats.org/officeDocument/2006/relationships/image" Target="media/image5.png"/><Relationship Id="rId82" Type="http://schemas.openxmlformats.org/officeDocument/2006/relationships/hyperlink" Target="https://environment.govt.nz/acts-and-regulations/freshwater-implementation-guidance/all-webinars-on-essential-freshwater-implementation/" TargetMode="External"/><Relationship Id="rId19" Type="http://schemas.openxmlformats.org/officeDocument/2006/relationships/header" Target="header3.xml"/><Relationship Id="rId14" Type="http://schemas.openxmlformats.org/officeDocument/2006/relationships/footer" Target="footer2.xml"/><Relationship Id="rId30" Type="http://schemas.openxmlformats.org/officeDocument/2006/relationships/hyperlink" Target="https://www.legislation.govt.nz/act/public/1991/0069/latest/DLM7236557.html?search=sw_096be8ed81c12031_80A_25_se&amp;p=1&amp;sr=2" TargetMode="External"/><Relationship Id="rId35" Type="http://schemas.openxmlformats.org/officeDocument/2006/relationships/hyperlink" Target="https://www.youtube.com/playlist?list=PLcJ9Tc_Fo-NbexSC9Uhw6HriUTKG4X6RV" TargetMode="External"/><Relationship Id="rId56" Type="http://schemas.openxmlformats.org/officeDocument/2006/relationships/hyperlink" Target="https://environment.govt.nz/acts-and-regulations/freshwater-implementation-guidance/nof/" TargetMode="External"/><Relationship Id="rId77" Type="http://schemas.openxmlformats.org/officeDocument/2006/relationships/image" Target="media/image7.png"/><Relationship Id="rId100" Type="http://schemas.openxmlformats.org/officeDocument/2006/relationships/footer" Target="footer7.xml"/><Relationship Id="rId8" Type="http://schemas.openxmlformats.org/officeDocument/2006/relationships/settings" Target="settings.xml"/><Relationship Id="rId51" Type="http://schemas.openxmlformats.org/officeDocument/2006/relationships/hyperlink" Target="https://environment.govt.nz/publications/a-guide-to-section-32-of-the-resource-management-act/" TargetMode="External"/><Relationship Id="rId72" Type="http://schemas.openxmlformats.org/officeDocument/2006/relationships/hyperlink" Target="https://environment.govt.nz/acts-and-regulations/freshwater-implementation-guidance/nof/values-and-attributes/sediment/" TargetMode="External"/><Relationship Id="rId93" Type="http://schemas.openxmlformats.org/officeDocument/2006/relationships/image" Target="media/image12.png"/><Relationship Id="rId98" Type="http://schemas.openxmlformats.org/officeDocument/2006/relationships/hyperlink" Target="https://environment.govt.nz/publications/monitoring-change-over-time-interpreting-water-quality-trend-assessments/"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environment.govt.nz/assets/Publications/Files/guide-to-freshwater-management-units_0.pdf"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MF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mail_x0020_Table xmlns="4a94300e-a927-4b92-9d3a-682523035cb6" xsi:nil="true"/>
    <Sender_x0020_Date xmlns="4a94300e-a927-4b92-9d3a-682523035cb6" xsi:nil="true"/>
    <Class xmlns="4a94300e-a927-4b92-9d3a-682523035cb6" xsi:nil="true"/>
    <Carbon_x0020_Copy xmlns="4a94300e-a927-4b92-9d3a-682523035cb6" xsi:nil="true"/>
    <From xmlns="4a94300e-a927-4b92-9d3a-682523035cb6" xsi:nil="true"/>
    <_dlc_DocId xmlns="58a6f171-52cb-4404-b47d-af1c8daf8fd1">ECM-1122293896-104946</_dlc_DocId>
    <Other_x0020_Details_2 xmlns="4a94300e-a927-4b92-9d3a-682523035cb6" xsi:nil="true"/>
    <Receiver xmlns="4a94300e-a927-4b92-9d3a-682523035cb6" xsi:nil="true"/>
    <Legacy_x0020_Version xmlns="4a94300e-a927-4b92-9d3a-682523035cb6" xsi:nil="true"/>
    <Author0 xmlns="4a94300e-a927-4b92-9d3a-682523035cb6" xsi:nil="true"/>
    <IconOverlay xmlns="http://schemas.microsoft.com/sharepoint/v4" xsi:nil="true"/>
    <Sent_x002f_Received xmlns="4a94300e-a927-4b92-9d3a-682523035cb6" xsi:nil="true"/>
    <Other_x0020_Details_3 xmlns="4a94300e-a927-4b92-9d3a-682523035cb6" xsi:nil="true"/>
    <_ip_UnifiedCompliancePolicyUIAction xmlns="http://schemas.microsoft.com/sharepoint/v3" xsi:nil="true"/>
    <Document_x0020_Type xmlns="4a94300e-a927-4b92-9d3a-682523035cb6" xsi:nil="true"/>
    <Legacy_x0020_DocID xmlns="4a94300e-a927-4b92-9d3a-682523035cb6" xsi:nil="true"/>
    <_ip_UnifiedCompliancePolicyProperties xmlns="http://schemas.microsoft.com/sharepoint/v3" xsi:nil="true"/>
    <Receiver_x0020_Date xmlns="4a94300e-a927-4b92-9d3a-682523035cb6" xsi:nil="true"/>
    <Year xmlns="4a94300e-a927-4b92-9d3a-682523035cb6" xsi:nil="true"/>
    <SharedWithUsers xmlns="0a5b0190-e301-4766-933d-448c7c363fce">
      <UserInfo>
        <DisplayName/>
        <AccountId xsi:nil="true"/>
        <AccountType/>
      </UserInfo>
    </SharedWithUsers>
    <MTS_x0020_Type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Status xmlns="4a94300e-a927-4b92-9d3a-682523035cb6" xsi:nil="true"/>
    <Sender xmlns="4a94300e-a927-4b92-9d3a-682523035cb6" xsi:nil="true"/>
    <To xmlns="4a94300e-a927-4b92-9d3a-682523035cb6" xsi:nil="true"/>
    <MTS_x0020_ID xmlns="4a94300e-a927-4b92-9d3a-682523035cb6" xsi:nil="true"/>
    <Library xmlns="4a94300e-a927-4b92-9d3a-682523035cb6" xsi:nil="true"/>
    <Other_x0020_Details xmlns="4a94300e-a927-4b92-9d3a-682523035cb6" xsi:nil="true"/>
    <_dlc_DocIdUrl xmlns="58a6f171-52cb-4404-b47d-af1c8daf8fd1">
      <Url>https://ministryforenvironment.sharepoint.com/sites/ECM-ER-Comms/_layouts/15/DocIdRedir.aspx?ID=ECM-1122293896-104946</Url>
      <Description>ECM-1122293896-104946</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4" ma:contentTypeDescription="Create a new document." ma:contentTypeScope="" ma:versionID="71ca4ff2c816bf98e720b531c5ba270a">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19f05a26c8dc5a9aa0303e2594aee7a9"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63B8762-B93C-408E-BC54-B55258C1BAFE}">
  <ds:schemaRefs>
    <ds:schemaRef ds:uri="http://www.w3.org/XML/1998/namespace"/>
    <ds:schemaRef ds:uri="http://schemas.microsoft.com/office/infopath/2007/PartnerControls"/>
    <ds:schemaRef ds:uri="http://purl.org/dc/terms/"/>
    <ds:schemaRef ds:uri="4a94300e-a927-4b92-9d3a-682523035cb6"/>
    <ds:schemaRef ds:uri="http://schemas.microsoft.com/office/2006/metadata/properties"/>
    <ds:schemaRef ds:uri="http://purl.org/dc/dcmitype/"/>
    <ds:schemaRef ds:uri="http://purl.org/dc/elements/1.1/"/>
    <ds:schemaRef ds:uri="0a5b0190-e301-4766-933d-448c7c363fce"/>
    <ds:schemaRef ds:uri="58a6f171-52cb-4404-b47d-af1c8daf8fd1"/>
    <ds:schemaRef ds:uri="http://schemas.microsoft.com/office/2006/documentManagement/types"/>
    <ds:schemaRef ds:uri="http://schemas.openxmlformats.org/package/2006/metadata/core-properties"/>
    <ds:schemaRef ds:uri="http://schemas.microsoft.com/sharepoint/v4"/>
    <ds:schemaRef ds:uri="http://schemas.microsoft.com/sharepoint/v3"/>
  </ds:schemaRefs>
</ds:datastoreItem>
</file>

<file path=customXml/itemProps2.xml><?xml version="1.0" encoding="utf-8"?>
<ds:datastoreItem xmlns:ds="http://schemas.openxmlformats.org/officeDocument/2006/customXml" ds:itemID="{BD4D2007-AA35-432B-975E-04EBC1A2CCC9}">
  <ds:schemaRefs>
    <ds:schemaRef ds:uri="http://schemas.openxmlformats.org/officeDocument/2006/bibliography"/>
  </ds:schemaRefs>
</ds:datastoreItem>
</file>

<file path=customXml/itemProps3.xml><?xml version="1.0" encoding="utf-8"?>
<ds:datastoreItem xmlns:ds="http://schemas.openxmlformats.org/officeDocument/2006/customXml" ds:itemID="{6B00622C-38D7-4BF6-8D76-2DE6755E09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A92FBC-EC13-436D-8FB7-162F44453DCE}">
  <ds:schemaRefs>
    <ds:schemaRef ds:uri="http://schemas.microsoft.com/sharepoint/v3/contenttype/forms"/>
  </ds:schemaRefs>
</ds:datastoreItem>
</file>

<file path=customXml/itemProps5.xml><?xml version="1.0" encoding="utf-8"?>
<ds:datastoreItem xmlns:ds="http://schemas.openxmlformats.org/officeDocument/2006/customXml" ds:itemID="{E1340DC0-BE4B-4194-9E60-2BECE418A0E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39872</Words>
  <Characters>227276</Characters>
  <Application>Microsoft Office Word</Application>
  <DocSecurity>0</DocSecurity>
  <Lines>1893</Lines>
  <Paragraphs>533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2023-10-26T17:28:00Z</dcterms:created>
  <dcterms:modified xsi:type="dcterms:W3CDTF">2023-10-26T17:28:00Z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2023-10-19T23:29:23Z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8521b42f-d4de-4afd-804f-6c5e5be845f1</vt:lpwstr>
  </property>
  <property fmtid="{D5CDD505-2E9C-101B-9397-08002B2CF9AE}" pid="8" name="MSIP_Label_52dda6cc-d61d-4fd2-bf18-9b3017d931cc_ContentBits">
    <vt:lpwstr>0</vt:lpwstr>
  </property>
  <property fmtid="{D5CDD505-2E9C-101B-9397-08002B2CF9AE}" pid="9" name="Order">
    <vt:r8>15000</vt:r8>
  </property>
  <property fmtid="{D5CDD505-2E9C-101B-9397-08002B2CF9AE}" pid="10" name="MSIP_Label_f89be372-3152-4d80-9d23-892736be48df_ActionId">
    <vt:lpwstr>65dcf8b2-afbb-4591-8fb7-f189235168be</vt:lpwstr>
  </property>
  <property fmtid="{D5CDD505-2E9C-101B-9397-08002B2CF9AE}" pid="11" name="MSIP_Label_f89be372-3152-4d80-9d23-892736be48df_ContentBits">
    <vt:lpwstr>3</vt:lpwstr>
  </property>
  <property fmtid="{D5CDD505-2E9C-101B-9397-08002B2CF9AE}" pid="12" name="MediaServiceImageTags">
    <vt:lpwstr/>
  </property>
  <property fmtid="{D5CDD505-2E9C-101B-9397-08002B2CF9AE}" pid="13" name="ContentTypeId">
    <vt:lpwstr>0x010100EA5FB0BEBF7DE54D9F252D8A06C053F7</vt:lpwstr>
  </property>
  <property fmtid="{D5CDD505-2E9C-101B-9397-08002B2CF9AE}" pid="14" name="ComplianceAssetId">
    <vt:lpwstr/>
  </property>
  <property fmtid="{D5CDD505-2E9C-101B-9397-08002B2CF9AE}" pid="15" name="MSIP_Label_f89be372-3152-4d80-9d23-892736be48df_Enabled">
    <vt:lpwstr>true</vt:lpwstr>
  </property>
  <property fmtid="{D5CDD505-2E9C-101B-9397-08002B2CF9AE}" pid="16" name="MSIP_Label_f89be372-3152-4d80-9d23-892736be48df_SetDate">
    <vt:lpwstr>2022-06-28T23:36:01Z</vt:lpwstr>
  </property>
  <property fmtid="{D5CDD505-2E9C-101B-9397-08002B2CF9AE}" pid="17" name="MSIP_Label_f89be372-3152-4d80-9d23-892736be48df_Name">
    <vt:lpwstr>MFE COMMERCIAL</vt:lpwstr>
  </property>
  <property fmtid="{D5CDD505-2E9C-101B-9397-08002B2CF9AE}" pid="18" name="MSIP_Label_f89be372-3152-4d80-9d23-892736be48df_SiteId">
    <vt:lpwstr>761dd003-d4ff-4049-8a72-8549b20fcbb1</vt:lpwstr>
  </property>
  <property fmtid="{D5CDD505-2E9C-101B-9397-08002B2CF9AE}" pid="19" name="MSIP_Label_f89be372-3152-4d80-9d23-892736be48df_Method">
    <vt:lpwstr>Privileged</vt:lpwstr>
  </property>
  <property fmtid="{D5CDD505-2E9C-101B-9397-08002B2CF9AE}" pid="20" name="_dlc_DocIdItemGuid">
    <vt:lpwstr>8e56700a-931f-4789-a053-6b0830dfd34c</vt:lpwstr>
  </property>
  <property fmtid="{D5CDD505-2E9C-101B-9397-08002B2CF9AE}" pid="21" name="TriggerFlowInfo">
    <vt:lpwstr/>
  </property>
</Properties>
</file>