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59C09" w14:textId="29CB27F0" w:rsidR="00091476" w:rsidRPr="00F80955" w:rsidRDefault="00AA2892" w:rsidP="00091476">
      <w:pPr>
        <w:pStyle w:val="BodyText"/>
      </w:pPr>
      <w:bookmarkStart w:id="0" w:name="_Hlk187665862"/>
      <w:r>
        <w:rPr>
          <w:noProof/>
          <w:color w:val="FF0000"/>
        </w:rPr>
        <w:drawing>
          <wp:anchor distT="0" distB="0" distL="114300" distR="114300" simplePos="0" relativeHeight="251658240" behindDoc="0" locked="0" layoutInCell="1" allowOverlap="1" wp14:anchorId="483818D5" wp14:editId="2C32FEEC">
            <wp:simplePos x="0" y="0"/>
            <wp:positionH relativeFrom="column">
              <wp:posOffset>-1080135</wp:posOffset>
            </wp:positionH>
            <wp:positionV relativeFrom="paragraph">
              <wp:posOffset>-3581270</wp:posOffset>
            </wp:positionV>
            <wp:extent cx="7591242" cy="10737934"/>
            <wp:effectExtent l="0" t="0" r="0" b="6350"/>
            <wp:wrapNone/>
            <wp:docPr id="1859125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12565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1242" cy="10737934"/>
                    </a:xfrm>
                    <a:prstGeom prst="rect">
                      <a:avLst/>
                    </a:prstGeom>
                  </pic:spPr>
                </pic:pic>
              </a:graphicData>
            </a:graphic>
            <wp14:sizeRelH relativeFrom="page">
              <wp14:pctWidth>0</wp14:pctWidth>
            </wp14:sizeRelH>
            <wp14:sizeRelV relativeFrom="page">
              <wp14:pctHeight>0</wp14:pctHeight>
            </wp14:sizeRelV>
          </wp:anchor>
        </w:drawing>
      </w:r>
    </w:p>
    <w:p w14:paraId="2ECFE8B3" w14:textId="77777777" w:rsidR="00091476" w:rsidRPr="00F80955" w:rsidRDefault="00091476" w:rsidP="00091476">
      <w:pPr>
        <w:pStyle w:val="BodyText"/>
      </w:pPr>
    </w:p>
    <w:p w14:paraId="791EF649" w14:textId="48F2E86B" w:rsidR="00091476" w:rsidRPr="00F80955" w:rsidRDefault="00091476" w:rsidP="00091476">
      <w:pPr>
        <w:rPr>
          <w:color w:val="FF0000"/>
        </w:rPr>
        <w:sectPr w:rsidR="00091476" w:rsidRPr="00F80955" w:rsidSect="00091476">
          <w:footerReference w:type="default" r:id="rId12"/>
          <w:pgSz w:w="11907" w:h="16840" w:code="9"/>
          <w:pgMar w:top="5670" w:right="1701" w:bottom="1701" w:left="1701" w:header="567" w:footer="1134" w:gutter="0"/>
          <w:cols w:space="720"/>
        </w:sectPr>
      </w:pPr>
    </w:p>
    <w:p w14:paraId="403A066C" w14:textId="66E53527" w:rsidR="009957D5" w:rsidRPr="00F80955" w:rsidRDefault="009957D5" w:rsidP="009957D5">
      <w:pPr>
        <w:spacing w:after="0" w:line="280" w:lineRule="atLeast"/>
        <w:rPr>
          <w:rFonts w:ascii="Calibri" w:eastAsia="Times New Roman" w:hAnsi="Calibri" w:cs="Times New Roman"/>
          <w:b/>
          <w:kern w:val="0"/>
          <w:sz w:val="22"/>
          <w:szCs w:val="22"/>
          <w:lang w:eastAsia="en-NZ"/>
          <w14:ligatures w14:val="none"/>
        </w:rPr>
      </w:pPr>
      <w:r w:rsidRPr="00F80955">
        <w:rPr>
          <w:rFonts w:ascii="Calibri" w:eastAsia="Times New Roman" w:hAnsi="Calibri" w:cs="Times New Roman"/>
          <w:b/>
          <w:kern w:val="0"/>
          <w:sz w:val="22"/>
          <w:szCs w:val="22"/>
          <w:lang w:eastAsia="en-NZ"/>
          <w14:ligatures w14:val="none"/>
        </w:rPr>
        <w:lastRenderedPageBreak/>
        <w:t>Disclaimer</w:t>
      </w:r>
    </w:p>
    <w:p w14:paraId="00BB136B" w14:textId="7695E495" w:rsidR="009957D5" w:rsidRPr="00F80955" w:rsidRDefault="009957D5" w:rsidP="001A71CF">
      <w:pPr>
        <w:pStyle w:val="Imprint"/>
      </w:pPr>
      <w:r w:rsidRPr="00F80955">
        <w:t xml:space="preserve">The information in this publication is, according to the </w:t>
      </w:r>
      <w:r w:rsidR="00A357EE" w:rsidRPr="00F80955">
        <w:t>Climate Change Chief Executives Board</w:t>
      </w:r>
      <w:r w:rsidR="003136DD" w:rsidRPr="00F80955">
        <w:t>’s</w:t>
      </w:r>
      <w:r w:rsidR="00A357EE" w:rsidRPr="00F80955">
        <w:t xml:space="preserve"> </w:t>
      </w:r>
      <w:r w:rsidR="000A6E30" w:rsidRPr="00F80955">
        <w:t>(the Board</w:t>
      </w:r>
      <w:r w:rsidR="00620394">
        <w:t>’s</w:t>
      </w:r>
      <w:r w:rsidR="000A6E30" w:rsidRPr="00F80955">
        <w:t xml:space="preserve">) </w:t>
      </w:r>
      <w:r w:rsidR="00A357EE" w:rsidRPr="00F80955">
        <w:t xml:space="preserve">and </w:t>
      </w:r>
      <w:r w:rsidRPr="00F80955">
        <w:t xml:space="preserve">Ministry for the Environment’s </w:t>
      </w:r>
      <w:r w:rsidR="000A6E30" w:rsidRPr="00F80955">
        <w:t>(the Ministry</w:t>
      </w:r>
      <w:r w:rsidR="00620394">
        <w:t>’s</w:t>
      </w:r>
      <w:r w:rsidR="000A6E30" w:rsidRPr="00F80955">
        <w:t xml:space="preserve">) </w:t>
      </w:r>
      <w:r w:rsidRPr="00F80955">
        <w:t>best efforts, accurate at</w:t>
      </w:r>
      <w:r w:rsidR="006641FB" w:rsidRPr="00F80955">
        <w:t> </w:t>
      </w:r>
      <w:r w:rsidRPr="00F80955">
        <w:t xml:space="preserve">the time of publication. The Ministry will make every reasonable effort to keep it current and accurate. However, users of this publication are advised that: </w:t>
      </w:r>
    </w:p>
    <w:p w14:paraId="23E48F7E" w14:textId="77777777" w:rsidR="009957D5" w:rsidRPr="00F80955" w:rsidRDefault="009957D5" w:rsidP="001A71CF">
      <w:pPr>
        <w:pStyle w:val="Bullet"/>
      </w:pPr>
      <w:r w:rsidRPr="00F80955">
        <w:t xml:space="preserve">the information does not alter the laws of New Zealand, other official guidelines, or requirements </w:t>
      </w:r>
    </w:p>
    <w:p w14:paraId="1261A148" w14:textId="77777777" w:rsidR="009957D5" w:rsidRPr="00F80955" w:rsidRDefault="009957D5" w:rsidP="001A71CF">
      <w:pPr>
        <w:pStyle w:val="Bullet"/>
      </w:pPr>
      <w:r w:rsidRPr="00F80955">
        <w:t xml:space="preserve">it does not constitute legal advice, and users should take specific advice from qualified professionals before taking any action based on information in this publication </w:t>
      </w:r>
    </w:p>
    <w:p w14:paraId="4674F13A" w14:textId="210BE9FD" w:rsidR="009957D5" w:rsidRPr="00F80955" w:rsidRDefault="009957D5" w:rsidP="001A71CF">
      <w:pPr>
        <w:pStyle w:val="Bullet"/>
      </w:pPr>
      <w:r w:rsidRPr="00F80955">
        <w:t xml:space="preserve">the </w:t>
      </w:r>
      <w:r w:rsidR="00A357EE" w:rsidRPr="00F80955">
        <w:t xml:space="preserve">Board or </w:t>
      </w:r>
      <w:r w:rsidRPr="00F80955">
        <w:t xml:space="preserve">Ministry do not accept any responsibility or liability whatsoever whether in contract, tort, equity, or otherwise for any action taken </w:t>
      </w:r>
      <w:proofErr w:type="gramStart"/>
      <w:r w:rsidRPr="00F80955">
        <w:t>as a result of</w:t>
      </w:r>
      <w:proofErr w:type="gramEnd"/>
      <w:r w:rsidRPr="00F80955">
        <w:t xml:space="preserve"> reading, or reliance placed on this publication because of having read any part, or all, of the information in this publication or for any error, or inadequacy, deficiency, flaw in, or omission from the information in this publication </w:t>
      </w:r>
    </w:p>
    <w:p w14:paraId="0F572AC2" w14:textId="4C9BDD83" w:rsidR="009957D5" w:rsidRPr="00F80955" w:rsidRDefault="009957D5" w:rsidP="001A71CF">
      <w:pPr>
        <w:pStyle w:val="Bullet"/>
      </w:pPr>
      <w:r w:rsidRPr="00F80955">
        <w:t xml:space="preserve">all references to websites, organisations or people not within the </w:t>
      </w:r>
      <w:r w:rsidR="000A6E30" w:rsidRPr="00F80955">
        <w:t xml:space="preserve">Board or </w:t>
      </w:r>
      <w:r w:rsidRPr="00F80955">
        <w:t>Ministry are for</w:t>
      </w:r>
      <w:r w:rsidR="006641FB" w:rsidRPr="00F80955">
        <w:t> </w:t>
      </w:r>
      <w:r w:rsidRPr="00F80955">
        <w:t>convenience only and should not be taken as endorsement of those websites or information contained in those websites</w:t>
      </w:r>
      <w:r w:rsidR="00E178C4" w:rsidRPr="00F80955">
        <w:t>,</w:t>
      </w:r>
      <w:r w:rsidRPr="00F80955">
        <w:t xml:space="preserve"> nor of organisations or people referred to.</w:t>
      </w:r>
    </w:p>
    <w:p w14:paraId="582C4C2D" w14:textId="77777777" w:rsidR="00F83847" w:rsidRPr="00F80955" w:rsidRDefault="00F83847" w:rsidP="009957D5">
      <w:pPr>
        <w:spacing w:before="120" w:after="120" w:line="280" w:lineRule="atLeast"/>
        <w:rPr>
          <w:rFonts w:ascii="Calibri" w:eastAsia="Times New Roman" w:hAnsi="Calibri" w:cs="Times New Roman"/>
          <w:kern w:val="0"/>
          <w:sz w:val="22"/>
          <w:szCs w:val="22"/>
          <w:lang w:eastAsia="en-NZ"/>
          <w14:ligatures w14:val="none"/>
        </w:rPr>
      </w:pPr>
    </w:p>
    <w:p w14:paraId="7D07A2B5" w14:textId="77777777" w:rsidR="00F83847" w:rsidRPr="00F80955" w:rsidRDefault="00F83847" w:rsidP="009957D5">
      <w:pPr>
        <w:spacing w:before="120" w:after="120" w:line="280" w:lineRule="atLeast"/>
        <w:rPr>
          <w:rFonts w:ascii="Calibri" w:eastAsia="Times New Roman" w:hAnsi="Calibri" w:cs="Times New Roman"/>
          <w:kern w:val="0"/>
          <w:sz w:val="22"/>
          <w:szCs w:val="22"/>
          <w:lang w:eastAsia="en-NZ"/>
          <w14:ligatures w14:val="none"/>
        </w:rPr>
      </w:pPr>
    </w:p>
    <w:p w14:paraId="1AE56782" w14:textId="77777777" w:rsidR="00F83847" w:rsidRPr="00F80955" w:rsidRDefault="00F83847" w:rsidP="009957D5">
      <w:pPr>
        <w:spacing w:before="120" w:after="120" w:line="280" w:lineRule="atLeast"/>
        <w:rPr>
          <w:rFonts w:ascii="Calibri" w:eastAsia="Times New Roman" w:hAnsi="Calibri" w:cs="Times New Roman"/>
          <w:kern w:val="0"/>
          <w:sz w:val="22"/>
          <w:szCs w:val="22"/>
          <w:lang w:eastAsia="en-NZ"/>
          <w14:ligatures w14:val="none"/>
        </w:rPr>
      </w:pPr>
    </w:p>
    <w:p w14:paraId="14D1D228" w14:textId="77777777" w:rsidR="00F83847" w:rsidRPr="00F80955" w:rsidRDefault="00F83847" w:rsidP="009957D5">
      <w:pPr>
        <w:spacing w:before="120" w:after="120" w:line="280" w:lineRule="atLeast"/>
        <w:rPr>
          <w:rFonts w:ascii="Calibri" w:eastAsia="Times New Roman" w:hAnsi="Calibri" w:cs="Times New Roman"/>
          <w:kern w:val="0"/>
          <w:sz w:val="22"/>
          <w:szCs w:val="22"/>
          <w:lang w:eastAsia="en-NZ"/>
          <w14:ligatures w14:val="none"/>
        </w:rPr>
      </w:pPr>
    </w:p>
    <w:p w14:paraId="3F575053" w14:textId="3C9DD744" w:rsidR="009957D5" w:rsidRPr="00F80955" w:rsidRDefault="009957D5" w:rsidP="009957D5">
      <w:pPr>
        <w:spacing w:before="120" w:after="120" w:line="280" w:lineRule="atLeast"/>
        <w:rPr>
          <w:rFonts w:ascii="Calibri" w:eastAsia="Times New Roman" w:hAnsi="Calibri" w:cs="Times New Roman"/>
          <w:kern w:val="0"/>
          <w:sz w:val="22"/>
          <w:szCs w:val="22"/>
          <w:lang w:eastAsia="en-NZ"/>
          <w14:ligatures w14:val="none"/>
        </w:rPr>
      </w:pPr>
      <w:r w:rsidRPr="00F80955">
        <w:rPr>
          <w:rFonts w:ascii="Calibri" w:eastAsia="Times New Roman" w:hAnsi="Calibri" w:cs="Times New Roman"/>
          <w:kern w:val="0"/>
          <w:sz w:val="22"/>
          <w:szCs w:val="22"/>
          <w:lang w:eastAsia="en-NZ"/>
          <w14:ligatures w14:val="none"/>
        </w:rPr>
        <w:t xml:space="preserve">This document may be cited as: </w:t>
      </w:r>
      <w:r w:rsidR="008B4C2E" w:rsidRPr="00F80955">
        <w:rPr>
          <w:rFonts w:ascii="Calibri" w:eastAsia="Times New Roman" w:hAnsi="Calibri" w:cs="Times New Roman"/>
          <w:kern w:val="0"/>
          <w:sz w:val="22"/>
          <w:szCs w:val="22"/>
          <w:lang w:eastAsia="en-NZ"/>
          <w14:ligatures w14:val="none"/>
        </w:rPr>
        <w:t xml:space="preserve">Climate Change Chief Executives Board and </w:t>
      </w:r>
      <w:r w:rsidRPr="00F80955">
        <w:rPr>
          <w:rFonts w:ascii="Calibri" w:eastAsia="Times New Roman" w:hAnsi="Calibri" w:cs="Times New Roman"/>
          <w:kern w:val="0"/>
          <w:sz w:val="22"/>
          <w:szCs w:val="22"/>
          <w:lang w:eastAsia="en-NZ"/>
          <w14:ligatures w14:val="none"/>
        </w:rPr>
        <w:t xml:space="preserve">Ministry for the Environment. </w:t>
      </w:r>
      <w:r w:rsidR="00F91D81">
        <w:rPr>
          <w:rFonts w:ascii="Calibri" w:eastAsia="Times New Roman" w:hAnsi="Calibri" w:cs="Times New Roman"/>
          <w:kern w:val="0"/>
          <w:sz w:val="22"/>
          <w:szCs w:val="22"/>
          <w:lang w:eastAsia="en-NZ"/>
          <w14:ligatures w14:val="none"/>
        </w:rPr>
        <w:t>2025</w:t>
      </w:r>
      <w:r w:rsidRPr="00F80955">
        <w:rPr>
          <w:rFonts w:ascii="Calibri" w:eastAsia="Times New Roman" w:hAnsi="Calibri" w:cs="Times New Roman"/>
          <w:kern w:val="0"/>
          <w:sz w:val="22"/>
          <w:szCs w:val="22"/>
          <w:lang w:eastAsia="en-NZ"/>
          <w14:ligatures w14:val="none"/>
        </w:rPr>
        <w:t xml:space="preserve">. </w:t>
      </w:r>
      <w:r w:rsidR="00922FC7" w:rsidRPr="00F80955">
        <w:rPr>
          <w:rFonts w:ascii="Calibri" w:eastAsia="Times New Roman" w:hAnsi="Calibri" w:cs="Times New Roman"/>
          <w:i/>
          <w:kern w:val="0"/>
          <w:sz w:val="22"/>
          <w:szCs w:val="22"/>
          <w:lang w:eastAsia="en-NZ"/>
          <w14:ligatures w14:val="none"/>
        </w:rPr>
        <w:t>Government response to the Climate Change Commission report</w:t>
      </w:r>
      <w:r w:rsidR="006B522E">
        <w:rPr>
          <w:rFonts w:ascii="Calibri" w:eastAsia="Times New Roman" w:hAnsi="Calibri" w:cs="Times New Roman"/>
          <w:i/>
          <w:kern w:val="0"/>
          <w:sz w:val="22"/>
          <w:szCs w:val="22"/>
          <w:lang w:eastAsia="en-NZ"/>
          <w14:ligatures w14:val="none"/>
        </w:rPr>
        <w:t>:</w:t>
      </w:r>
      <w:r w:rsidR="00A95382">
        <w:rPr>
          <w:rFonts w:ascii="Calibri" w:eastAsia="Times New Roman" w:hAnsi="Calibri" w:cs="Times New Roman"/>
          <w:i/>
          <w:kern w:val="0"/>
          <w:sz w:val="22"/>
          <w:szCs w:val="22"/>
          <w:lang w:eastAsia="en-NZ"/>
          <w14:ligatures w14:val="none"/>
        </w:rPr>
        <w:t xml:space="preserve"> </w:t>
      </w:r>
      <w:r w:rsidR="00EC6FF3">
        <w:rPr>
          <w:rFonts w:ascii="Calibri" w:eastAsia="Times New Roman" w:hAnsi="Calibri" w:cs="Times New Roman"/>
          <w:i/>
          <w:kern w:val="0"/>
          <w:sz w:val="22"/>
          <w:szCs w:val="22"/>
          <w:lang w:eastAsia="en-NZ"/>
          <w14:ligatures w14:val="none"/>
        </w:rPr>
        <w:t xml:space="preserve">Progress report: </w:t>
      </w:r>
      <w:r w:rsidR="00922FC7" w:rsidRPr="00F80955">
        <w:rPr>
          <w:rFonts w:ascii="Calibri" w:eastAsia="Times New Roman" w:hAnsi="Calibri" w:cs="Times New Roman"/>
          <w:i/>
          <w:kern w:val="0"/>
          <w:sz w:val="22"/>
          <w:szCs w:val="22"/>
          <w:lang w:eastAsia="en-NZ"/>
          <w14:ligatures w14:val="none"/>
        </w:rPr>
        <w:t xml:space="preserve">National </w:t>
      </w:r>
      <w:r w:rsidR="00B9719D">
        <w:rPr>
          <w:rFonts w:ascii="Calibri" w:eastAsia="Times New Roman" w:hAnsi="Calibri" w:cs="Times New Roman"/>
          <w:i/>
          <w:kern w:val="0"/>
          <w:sz w:val="22"/>
          <w:szCs w:val="22"/>
          <w:lang w:eastAsia="en-NZ"/>
          <w14:ligatures w14:val="none"/>
        </w:rPr>
        <w:t>a</w:t>
      </w:r>
      <w:r w:rsidR="00922FC7" w:rsidRPr="00F80955">
        <w:rPr>
          <w:rFonts w:ascii="Calibri" w:eastAsia="Times New Roman" w:hAnsi="Calibri" w:cs="Times New Roman"/>
          <w:i/>
          <w:kern w:val="0"/>
          <w:sz w:val="22"/>
          <w:szCs w:val="22"/>
          <w:lang w:eastAsia="en-NZ"/>
          <w14:ligatures w14:val="none"/>
        </w:rPr>
        <w:t xml:space="preserve">daptation </w:t>
      </w:r>
      <w:r w:rsidR="00B9719D">
        <w:rPr>
          <w:rFonts w:ascii="Calibri" w:eastAsia="Times New Roman" w:hAnsi="Calibri" w:cs="Times New Roman"/>
          <w:i/>
          <w:kern w:val="0"/>
          <w:sz w:val="22"/>
          <w:szCs w:val="22"/>
          <w:lang w:eastAsia="en-NZ"/>
          <w14:ligatures w14:val="none"/>
        </w:rPr>
        <w:t>p</w:t>
      </w:r>
      <w:r w:rsidR="00922FC7" w:rsidRPr="00F80955">
        <w:rPr>
          <w:rFonts w:ascii="Calibri" w:eastAsia="Times New Roman" w:hAnsi="Calibri" w:cs="Times New Roman"/>
          <w:i/>
          <w:kern w:val="0"/>
          <w:sz w:val="22"/>
          <w:szCs w:val="22"/>
          <w:lang w:eastAsia="en-NZ"/>
          <w14:ligatures w14:val="none"/>
        </w:rPr>
        <w:t>lan</w:t>
      </w:r>
      <w:r w:rsidR="00F00AA8">
        <w:rPr>
          <w:rFonts w:ascii="Calibri" w:eastAsia="Times New Roman" w:hAnsi="Calibri" w:cs="Times New Roman"/>
          <w:i/>
          <w:kern w:val="0"/>
          <w:sz w:val="22"/>
          <w:szCs w:val="22"/>
          <w:lang w:eastAsia="en-NZ"/>
          <w14:ligatures w14:val="none"/>
        </w:rPr>
        <w:t xml:space="preserve"> 2024</w:t>
      </w:r>
      <w:r w:rsidRPr="00F80955">
        <w:rPr>
          <w:rFonts w:ascii="Calibri" w:eastAsia="Times New Roman" w:hAnsi="Calibri" w:cs="Times New Roman"/>
          <w:kern w:val="0"/>
          <w:sz w:val="22"/>
          <w:szCs w:val="22"/>
          <w:lang w:eastAsia="en-NZ"/>
          <w14:ligatures w14:val="none"/>
        </w:rPr>
        <w:t>. Wellington: Ministry for the Environment.</w:t>
      </w:r>
    </w:p>
    <w:p w14:paraId="13B15A5F" w14:textId="77777777" w:rsidR="009957D5" w:rsidRPr="00F80955" w:rsidRDefault="009957D5" w:rsidP="009957D5">
      <w:pPr>
        <w:spacing w:before="120" w:after="120" w:line="280" w:lineRule="atLeast"/>
        <w:rPr>
          <w:rFonts w:ascii="Calibri" w:eastAsia="Times New Roman" w:hAnsi="Calibri" w:cs="Times New Roman"/>
          <w:kern w:val="0"/>
          <w:sz w:val="22"/>
          <w:szCs w:val="22"/>
          <w:lang w:eastAsia="en-NZ"/>
          <w14:ligatures w14:val="none"/>
        </w:rPr>
      </w:pPr>
    </w:p>
    <w:p w14:paraId="00D9450F" w14:textId="77777777" w:rsidR="009957D5" w:rsidRPr="00F80955" w:rsidRDefault="009957D5" w:rsidP="009957D5">
      <w:pPr>
        <w:spacing w:before="120" w:after="120" w:line="280" w:lineRule="atLeast"/>
        <w:rPr>
          <w:rFonts w:ascii="Calibri" w:eastAsia="Times New Roman" w:hAnsi="Calibri" w:cs="Times New Roman"/>
          <w:kern w:val="0"/>
          <w:sz w:val="22"/>
          <w:szCs w:val="22"/>
          <w:lang w:eastAsia="en-NZ"/>
          <w14:ligatures w14:val="none"/>
        </w:rPr>
      </w:pPr>
    </w:p>
    <w:p w14:paraId="2A3AFB03" w14:textId="0A352B1A" w:rsidR="009957D5" w:rsidRPr="00207C79" w:rsidRDefault="009C2BE4" w:rsidP="009957D5">
      <w:pPr>
        <w:spacing w:before="120" w:after="120" w:line="280" w:lineRule="atLeast"/>
        <w:rPr>
          <w:rFonts w:ascii="Calibri" w:eastAsia="Times New Roman" w:hAnsi="Calibri" w:cs="Times New Roman"/>
          <w:b/>
          <w:bCs/>
          <w:kern w:val="0"/>
          <w:sz w:val="22"/>
          <w:szCs w:val="22"/>
          <w:lang w:eastAsia="en-NZ"/>
          <w14:ligatures w14:val="none"/>
        </w:rPr>
      </w:pPr>
      <w:r w:rsidRPr="00207C79">
        <w:rPr>
          <w:rFonts w:ascii="Calibri" w:eastAsia="Times New Roman" w:hAnsi="Calibri" w:cs="Times New Roman"/>
          <w:b/>
          <w:bCs/>
          <w:kern w:val="0"/>
          <w:sz w:val="22"/>
          <w:szCs w:val="22"/>
          <w:lang w:eastAsia="en-NZ"/>
          <w14:ligatures w14:val="none"/>
        </w:rPr>
        <w:t>Presented to the House of Representatives pu</w:t>
      </w:r>
      <w:r w:rsidR="009501AD">
        <w:rPr>
          <w:rFonts w:ascii="Calibri" w:eastAsia="Times New Roman" w:hAnsi="Calibri" w:cs="Times New Roman"/>
          <w:b/>
          <w:bCs/>
          <w:kern w:val="0"/>
          <w:sz w:val="22"/>
          <w:szCs w:val="22"/>
          <w:lang w:eastAsia="en-NZ"/>
          <w14:ligatures w14:val="none"/>
        </w:rPr>
        <w:t>r</w:t>
      </w:r>
      <w:r w:rsidRPr="00207C79">
        <w:rPr>
          <w:rFonts w:ascii="Calibri" w:eastAsia="Times New Roman" w:hAnsi="Calibri" w:cs="Times New Roman"/>
          <w:b/>
          <w:bCs/>
          <w:kern w:val="0"/>
          <w:sz w:val="22"/>
          <w:szCs w:val="22"/>
          <w:lang w:eastAsia="en-NZ"/>
          <w14:ligatures w14:val="none"/>
        </w:rPr>
        <w:t xml:space="preserve">suant to section </w:t>
      </w:r>
      <w:r w:rsidR="00790E5D" w:rsidRPr="00207C79">
        <w:rPr>
          <w:rFonts w:ascii="Calibri" w:eastAsia="Times New Roman" w:hAnsi="Calibri" w:cs="Times New Roman"/>
          <w:b/>
          <w:bCs/>
          <w:kern w:val="0"/>
          <w:sz w:val="22"/>
          <w:szCs w:val="22"/>
          <w:lang w:eastAsia="en-NZ"/>
          <w14:ligatures w14:val="none"/>
        </w:rPr>
        <w:t>5ZV(b)</w:t>
      </w:r>
      <w:r w:rsidR="00207C79" w:rsidRPr="00207C79">
        <w:rPr>
          <w:rFonts w:ascii="Calibri" w:eastAsia="Times New Roman" w:hAnsi="Calibri" w:cs="Times New Roman"/>
          <w:b/>
          <w:bCs/>
          <w:kern w:val="0"/>
          <w:sz w:val="22"/>
          <w:szCs w:val="22"/>
          <w:lang w:eastAsia="en-NZ"/>
          <w14:ligatures w14:val="none"/>
        </w:rPr>
        <w:t xml:space="preserve"> of the Climate Change Response Act 2002</w:t>
      </w:r>
      <w:r w:rsidR="00490556">
        <w:rPr>
          <w:rFonts w:ascii="Calibri" w:eastAsia="Times New Roman" w:hAnsi="Calibri" w:cs="Times New Roman"/>
          <w:b/>
          <w:bCs/>
          <w:kern w:val="0"/>
          <w:sz w:val="22"/>
          <w:szCs w:val="22"/>
          <w:lang w:eastAsia="en-NZ"/>
          <w14:ligatures w14:val="none"/>
        </w:rPr>
        <w:t>.</w:t>
      </w:r>
    </w:p>
    <w:p w14:paraId="33BC5C29" w14:textId="77777777" w:rsidR="009957D5" w:rsidRPr="00F80955" w:rsidRDefault="009957D5" w:rsidP="009957D5">
      <w:pPr>
        <w:spacing w:before="120" w:after="120" w:line="280" w:lineRule="atLeast"/>
        <w:rPr>
          <w:rFonts w:ascii="Calibri" w:eastAsia="Times New Roman" w:hAnsi="Calibri" w:cs="Times New Roman"/>
          <w:kern w:val="0"/>
          <w:sz w:val="22"/>
          <w:szCs w:val="22"/>
          <w:lang w:eastAsia="en-NZ"/>
          <w14:ligatures w14:val="none"/>
        </w:rPr>
      </w:pPr>
    </w:p>
    <w:p w14:paraId="5C286D78" w14:textId="77777777" w:rsidR="009957D5" w:rsidRPr="00F80955" w:rsidRDefault="009957D5" w:rsidP="00D7148A">
      <w:pPr>
        <w:spacing w:before="120" w:after="0" w:line="280" w:lineRule="atLeast"/>
        <w:rPr>
          <w:rFonts w:ascii="Calibri" w:eastAsia="Times New Roman" w:hAnsi="Calibri" w:cs="Times New Roman"/>
          <w:kern w:val="0"/>
          <w:sz w:val="22"/>
          <w:szCs w:val="22"/>
          <w:lang w:eastAsia="en-NZ"/>
          <w14:ligatures w14:val="none"/>
        </w:rPr>
      </w:pPr>
    </w:p>
    <w:p w14:paraId="15FC6B40" w14:textId="6923C5B7" w:rsidR="009957D5" w:rsidRPr="00F80955" w:rsidRDefault="009957D5" w:rsidP="009957D5">
      <w:pPr>
        <w:spacing w:before="120" w:after="120" w:line="280" w:lineRule="atLeast"/>
        <w:rPr>
          <w:rFonts w:ascii="Calibri" w:eastAsia="Times New Roman" w:hAnsi="Calibri" w:cs="Times New Roman"/>
          <w:kern w:val="0"/>
          <w:sz w:val="22"/>
          <w:szCs w:val="22"/>
          <w:lang w:eastAsia="en-NZ"/>
          <w14:ligatures w14:val="none"/>
        </w:rPr>
      </w:pPr>
      <w:r w:rsidRPr="00F80955">
        <w:rPr>
          <w:rFonts w:ascii="Calibri" w:eastAsia="Times New Roman" w:hAnsi="Calibri" w:cs="Times New Roman"/>
          <w:kern w:val="0"/>
          <w:sz w:val="22"/>
          <w:szCs w:val="22"/>
          <w:lang w:eastAsia="en-NZ"/>
          <w14:ligatures w14:val="none"/>
        </w:rPr>
        <w:t xml:space="preserve">Published in </w:t>
      </w:r>
      <w:r w:rsidR="00334812">
        <w:rPr>
          <w:rFonts w:ascii="Calibri" w:eastAsia="Times New Roman" w:hAnsi="Calibri" w:cs="Times New Roman"/>
          <w:kern w:val="0"/>
          <w:sz w:val="22"/>
          <w:szCs w:val="22"/>
          <w:lang w:eastAsia="en-NZ"/>
          <w14:ligatures w14:val="none"/>
        </w:rPr>
        <w:t>January</w:t>
      </w:r>
      <w:r w:rsidR="00334812" w:rsidRPr="00F80955">
        <w:rPr>
          <w:rFonts w:ascii="Calibri" w:eastAsia="Times New Roman" w:hAnsi="Calibri" w:cs="Times New Roman"/>
          <w:kern w:val="0"/>
          <w:sz w:val="22"/>
          <w:szCs w:val="22"/>
          <w:lang w:eastAsia="en-NZ"/>
          <w14:ligatures w14:val="none"/>
        </w:rPr>
        <w:t xml:space="preserve"> </w:t>
      </w:r>
      <w:r w:rsidR="00F91D81">
        <w:rPr>
          <w:rFonts w:ascii="Calibri" w:eastAsia="Times New Roman" w:hAnsi="Calibri" w:cs="Times New Roman"/>
          <w:kern w:val="0"/>
          <w:sz w:val="22"/>
          <w:szCs w:val="22"/>
          <w:lang w:eastAsia="en-NZ"/>
          <w14:ligatures w14:val="none"/>
        </w:rPr>
        <w:t>2025</w:t>
      </w:r>
      <w:r w:rsidRPr="00F80955">
        <w:rPr>
          <w:rFonts w:ascii="Calibri" w:eastAsia="Times New Roman" w:hAnsi="Calibri" w:cs="Times New Roman"/>
          <w:kern w:val="0"/>
          <w:sz w:val="22"/>
          <w:szCs w:val="22"/>
          <w:lang w:eastAsia="en-NZ"/>
          <w14:ligatures w14:val="none"/>
        </w:rPr>
        <w:t xml:space="preserve"> by the</w:t>
      </w:r>
      <w:r w:rsidRPr="00F80955">
        <w:rPr>
          <w:rFonts w:ascii="Calibri" w:eastAsia="Times New Roman" w:hAnsi="Calibri" w:cs="Times New Roman"/>
          <w:kern w:val="0"/>
          <w:sz w:val="22"/>
          <w:szCs w:val="22"/>
          <w:lang w:eastAsia="en-NZ"/>
          <w14:ligatures w14:val="none"/>
        </w:rPr>
        <w:br/>
        <w:t xml:space="preserve">Ministry for the Environment </w:t>
      </w:r>
      <w:r w:rsidR="00571CE0">
        <w:rPr>
          <w:rFonts w:ascii="Calibri" w:eastAsia="Times New Roman" w:hAnsi="Calibri" w:cs="Times New Roman"/>
          <w:kern w:val="0"/>
          <w:sz w:val="22"/>
          <w:szCs w:val="22"/>
          <w:lang w:eastAsia="en-NZ"/>
          <w14:ligatures w14:val="none"/>
        </w:rPr>
        <w:t>on behalf of the Climate Change Chief Executives Board</w:t>
      </w:r>
      <w:r w:rsidRPr="00F80955">
        <w:rPr>
          <w:rFonts w:ascii="Calibri" w:eastAsia="Times New Roman" w:hAnsi="Calibri" w:cs="Times New Roman"/>
          <w:kern w:val="0"/>
          <w:sz w:val="22"/>
          <w:szCs w:val="22"/>
          <w:lang w:eastAsia="en-NZ"/>
          <w14:ligatures w14:val="none"/>
        </w:rPr>
        <w:br/>
      </w:r>
      <w:proofErr w:type="spellStart"/>
      <w:r w:rsidRPr="00F80955">
        <w:rPr>
          <w:rFonts w:ascii="Calibri" w:eastAsia="Times New Roman" w:hAnsi="Calibri" w:cs="Times New Roman"/>
          <w:kern w:val="0"/>
          <w:sz w:val="22"/>
          <w:szCs w:val="22"/>
          <w:lang w:eastAsia="en-NZ"/>
          <w14:ligatures w14:val="none"/>
        </w:rPr>
        <w:t>Manatū</w:t>
      </w:r>
      <w:proofErr w:type="spellEnd"/>
      <w:r w:rsidRPr="00F80955">
        <w:rPr>
          <w:rFonts w:ascii="Calibri" w:eastAsia="Times New Roman" w:hAnsi="Calibri" w:cs="Times New Roman"/>
          <w:kern w:val="0"/>
          <w:sz w:val="22"/>
          <w:szCs w:val="22"/>
          <w:lang w:eastAsia="en-NZ"/>
          <w14:ligatures w14:val="none"/>
        </w:rPr>
        <w:t xml:space="preserve"> </w:t>
      </w:r>
      <w:proofErr w:type="spellStart"/>
      <w:r w:rsidRPr="00F80955">
        <w:rPr>
          <w:rFonts w:ascii="Calibri" w:eastAsia="Times New Roman" w:hAnsi="Calibri" w:cs="Times New Roman"/>
          <w:kern w:val="0"/>
          <w:sz w:val="22"/>
          <w:szCs w:val="22"/>
          <w:lang w:eastAsia="en-NZ"/>
          <w14:ligatures w14:val="none"/>
        </w:rPr>
        <w:t>mō</w:t>
      </w:r>
      <w:proofErr w:type="spellEnd"/>
      <w:r w:rsidRPr="00F80955">
        <w:rPr>
          <w:rFonts w:ascii="Calibri" w:eastAsia="Times New Roman" w:hAnsi="Calibri" w:cs="Times New Roman"/>
          <w:kern w:val="0"/>
          <w:sz w:val="22"/>
          <w:szCs w:val="22"/>
          <w:lang w:eastAsia="en-NZ"/>
          <w14:ligatures w14:val="none"/>
        </w:rPr>
        <w:t xml:space="preserve"> </w:t>
      </w:r>
      <w:proofErr w:type="spellStart"/>
      <w:r w:rsidRPr="00F80955">
        <w:rPr>
          <w:rFonts w:ascii="Calibri" w:eastAsia="Times New Roman" w:hAnsi="Calibri" w:cs="Times New Roman"/>
          <w:kern w:val="0"/>
          <w:sz w:val="22"/>
          <w:szCs w:val="22"/>
          <w:lang w:eastAsia="en-NZ"/>
          <w14:ligatures w14:val="none"/>
        </w:rPr>
        <w:t>te</w:t>
      </w:r>
      <w:proofErr w:type="spellEnd"/>
      <w:r w:rsidRPr="00F80955">
        <w:rPr>
          <w:rFonts w:ascii="Calibri" w:eastAsia="Times New Roman" w:hAnsi="Calibri" w:cs="Times New Roman"/>
          <w:kern w:val="0"/>
          <w:sz w:val="22"/>
          <w:szCs w:val="22"/>
          <w:lang w:eastAsia="en-NZ"/>
          <w14:ligatures w14:val="none"/>
        </w:rPr>
        <w:t xml:space="preserve"> Taiao</w:t>
      </w:r>
      <w:r w:rsidRPr="00F80955">
        <w:rPr>
          <w:rFonts w:ascii="Calibri" w:eastAsia="Times New Roman" w:hAnsi="Calibri" w:cs="Times New Roman"/>
          <w:kern w:val="0"/>
          <w:sz w:val="22"/>
          <w:szCs w:val="22"/>
          <w:lang w:eastAsia="en-NZ"/>
          <w14:ligatures w14:val="none"/>
        </w:rPr>
        <w:br/>
        <w:t>PO Box 10362, Wellington 6143, New Zealand</w:t>
      </w:r>
      <w:r w:rsidRPr="00F80955">
        <w:rPr>
          <w:rFonts w:ascii="Calibri" w:eastAsia="Times New Roman" w:hAnsi="Calibri" w:cs="Times New Roman"/>
          <w:kern w:val="0"/>
          <w:sz w:val="22"/>
          <w:szCs w:val="22"/>
          <w:lang w:eastAsia="en-NZ"/>
          <w14:ligatures w14:val="none"/>
        </w:rPr>
        <w:br/>
      </w:r>
      <w:hyperlink r:id="rId13" w:history="1">
        <w:r w:rsidRPr="00F80955">
          <w:rPr>
            <w:rFonts w:ascii="Calibri" w:eastAsia="Times New Roman" w:hAnsi="Calibri" w:cs="Times New Roman"/>
            <w:color w:val="32809C"/>
            <w:kern w:val="0"/>
            <w:sz w:val="22"/>
            <w:szCs w:val="22"/>
            <w:lang w:eastAsia="en-NZ"/>
            <w14:ligatures w14:val="none"/>
          </w:rPr>
          <w:t>environment.govt.nz</w:t>
        </w:r>
      </w:hyperlink>
    </w:p>
    <w:p w14:paraId="0FAB3F88" w14:textId="140DC71F" w:rsidR="009957D5" w:rsidRPr="00F80955" w:rsidRDefault="009957D5" w:rsidP="009957D5">
      <w:pPr>
        <w:tabs>
          <w:tab w:val="left" w:pos="720"/>
        </w:tabs>
        <w:spacing w:before="120" w:after="120" w:line="280" w:lineRule="atLeast"/>
        <w:ind w:left="720" w:hanging="720"/>
        <w:rPr>
          <w:rFonts w:ascii="Calibri" w:eastAsia="Times New Roman" w:hAnsi="Calibri" w:cs="Times New Roman"/>
          <w:kern w:val="0"/>
          <w:sz w:val="22"/>
          <w:szCs w:val="22"/>
          <w:lang w:eastAsia="en-NZ"/>
          <w14:ligatures w14:val="none"/>
        </w:rPr>
      </w:pPr>
      <w:r w:rsidRPr="00F80955">
        <w:rPr>
          <w:rFonts w:ascii="Calibri" w:eastAsia="Times New Roman" w:hAnsi="Calibri" w:cs="Times New Roman"/>
          <w:kern w:val="0"/>
          <w:sz w:val="22"/>
          <w:szCs w:val="22"/>
          <w:lang w:eastAsia="en-NZ"/>
          <w14:ligatures w14:val="none"/>
        </w:rPr>
        <w:t xml:space="preserve">ISBN: </w:t>
      </w:r>
      <w:r w:rsidRPr="00F80955">
        <w:rPr>
          <w:rFonts w:ascii="Calibri" w:eastAsia="Times New Roman" w:hAnsi="Calibri" w:cs="Times New Roman"/>
          <w:kern w:val="0"/>
          <w:sz w:val="22"/>
          <w:szCs w:val="22"/>
          <w:lang w:eastAsia="en-NZ"/>
          <w14:ligatures w14:val="none"/>
        </w:rPr>
        <w:tab/>
      </w:r>
      <w:r w:rsidR="004F7E78" w:rsidRPr="004F7E78">
        <w:rPr>
          <w:rFonts w:ascii="Calibri" w:eastAsia="Times New Roman" w:hAnsi="Calibri" w:cs="Times New Roman"/>
          <w:kern w:val="0"/>
          <w:sz w:val="22"/>
          <w:szCs w:val="22"/>
          <w:lang w:eastAsia="en-NZ"/>
          <w14:ligatures w14:val="none"/>
        </w:rPr>
        <w:t>978-1-991140-64-7</w:t>
      </w:r>
      <w:r w:rsidR="004F7E78" w:rsidRPr="004F7E78" w:rsidDel="004F7E78">
        <w:rPr>
          <w:rFonts w:ascii="Calibri" w:eastAsia="Times New Roman" w:hAnsi="Calibri" w:cs="Times New Roman"/>
          <w:kern w:val="0"/>
          <w:sz w:val="22"/>
          <w:szCs w:val="22"/>
          <w:highlight w:val="yellow"/>
          <w:lang w:eastAsia="en-NZ"/>
          <w14:ligatures w14:val="none"/>
        </w:rPr>
        <w:t xml:space="preserve"> </w:t>
      </w:r>
    </w:p>
    <w:p w14:paraId="37B1109C" w14:textId="644C0419" w:rsidR="009957D5" w:rsidRPr="00F80955" w:rsidRDefault="009957D5" w:rsidP="009957D5">
      <w:pPr>
        <w:spacing w:before="120" w:after="120" w:line="280" w:lineRule="atLeast"/>
        <w:ind w:left="720" w:hanging="720"/>
        <w:rPr>
          <w:rFonts w:ascii="Calibri" w:eastAsia="Times New Roman" w:hAnsi="Calibri" w:cs="Times New Roman"/>
          <w:kern w:val="0"/>
          <w:sz w:val="22"/>
          <w:szCs w:val="22"/>
          <w:lang w:eastAsia="en-NZ"/>
          <w14:ligatures w14:val="none"/>
        </w:rPr>
      </w:pPr>
      <w:r w:rsidRPr="00F80955">
        <w:rPr>
          <w:rFonts w:ascii="Calibri" w:eastAsia="Times New Roman" w:hAnsi="Calibri" w:cs="Times New Roman"/>
          <w:kern w:val="0"/>
          <w:sz w:val="22"/>
          <w:szCs w:val="22"/>
          <w:lang w:eastAsia="en-NZ"/>
          <w14:ligatures w14:val="none"/>
        </w:rPr>
        <w:t xml:space="preserve">Publication number: </w:t>
      </w:r>
      <w:r w:rsidRPr="009A1198">
        <w:rPr>
          <w:rFonts w:ascii="Calibri" w:eastAsia="Times New Roman" w:hAnsi="Calibri" w:cs="Times New Roman"/>
          <w:kern w:val="0"/>
          <w:sz w:val="22"/>
          <w:szCs w:val="22"/>
          <w:lang w:eastAsia="en-NZ"/>
          <w14:ligatures w14:val="none"/>
        </w:rPr>
        <w:t xml:space="preserve">ME </w:t>
      </w:r>
      <w:r w:rsidR="00F87A58" w:rsidRPr="00F87A58">
        <w:rPr>
          <w:rFonts w:ascii="Calibri" w:eastAsia="Times New Roman" w:hAnsi="Calibri" w:cs="Times New Roman"/>
          <w:kern w:val="0"/>
          <w:sz w:val="22"/>
          <w:szCs w:val="22"/>
          <w:lang w:eastAsia="en-NZ"/>
          <w14:ligatures w14:val="none"/>
        </w:rPr>
        <w:t>1872</w:t>
      </w:r>
    </w:p>
    <w:p w14:paraId="1ED70019" w14:textId="60947EAB" w:rsidR="009957D5" w:rsidRPr="00F80955" w:rsidRDefault="009957D5" w:rsidP="009957D5">
      <w:pPr>
        <w:spacing w:before="120" w:after="80" w:line="280" w:lineRule="atLeast"/>
        <w:rPr>
          <w:rFonts w:ascii="Calibri" w:eastAsia="Times New Roman" w:hAnsi="Calibri" w:cs="Times New Roman"/>
          <w:kern w:val="0"/>
          <w:sz w:val="22"/>
          <w:szCs w:val="22"/>
          <w:lang w:eastAsia="en-NZ"/>
          <w14:ligatures w14:val="none"/>
        </w:rPr>
      </w:pPr>
      <w:r w:rsidRPr="00F80955">
        <w:rPr>
          <w:rFonts w:ascii="Calibri" w:eastAsia="Times New Roman" w:hAnsi="Calibri" w:cs="Times New Roman"/>
          <w:kern w:val="0"/>
          <w:sz w:val="22"/>
          <w:szCs w:val="22"/>
          <w:lang w:eastAsia="en-NZ"/>
          <w14:ligatures w14:val="none"/>
        </w:rPr>
        <w:t xml:space="preserve">© Crown copyright New Zealand </w:t>
      </w:r>
      <w:r w:rsidR="00F91D81">
        <w:rPr>
          <w:rFonts w:ascii="Calibri" w:eastAsia="Times New Roman" w:hAnsi="Calibri" w:cs="Times New Roman"/>
          <w:kern w:val="0"/>
          <w:sz w:val="22"/>
          <w:szCs w:val="22"/>
          <w:lang w:eastAsia="en-NZ"/>
          <w14:ligatures w14:val="none"/>
        </w:rPr>
        <w:t>2025</w:t>
      </w:r>
    </w:p>
    <w:p w14:paraId="392B873D" w14:textId="77777777" w:rsidR="009957D5" w:rsidRPr="00F80955" w:rsidRDefault="009957D5" w:rsidP="009957D5">
      <w:pPr>
        <w:spacing w:before="120" w:after="120" w:line="280" w:lineRule="atLeast"/>
        <w:jc w:val="both"/>
        <w:rPr>
          <w:rFonts w:ascii="Calibri" w:eastAsia="Times New Roman" w:hAnsi="Calibri" w:cs="Times New Roman"/>
          <w:kern w:val="0"/>
          <w:sz w:val="22"/>
          <w:szCs w:val="22"/>
          <w:lang w:eastAsia="en-NZ"/>
          <w14:ligatures w14:val="none"/>
        </w:rPr>
        <w:sectPr w:rsidR="009957D5" w:rsidRPr="00F80955" w:rsidSect="005E657C">
          <w:headerReference w:type="even" r:id="rId14"/>
          <w:headerReference w:type="default" r:id="rId15"/>
          <w:footerReference w:type="even" r:id="rId16"/>
          <w:footerReference w:type="default" r:id="rId17"/>
          <w:headerReference w:type="first" r:id="rId18"/>
          <w:footerReference w:type="first" r:id="rId19"/>
          <w:pgSz w:w="11907" w:h="16840" w:code="9"/>
          <w:pgMar w:top="1134" w:right="1701" w:bottom="1134" w:left="1701" w:header="567" w:footer="454" w:gutter="0"/>
          <w:cols w:space="720"/>
          <w:docGrid w:linePitch="326"/>
        </w:sectPr>
      </w:pPr>
    </w:p>
    <w:p w14:paraId="55F005ED" w14:textId="77777777" w:rsidR="009957D5" w:rsidRPr="00F80955" w:rsidRDefault="009957D5" w:rsidP="009957D5">
      <w:pPr>
        <w:keepNext/>
        <w:tabs>
          <w:tab w:val="left" w:pos="851"/>
        </w:tabs>
        <w:spacing w:after="360" w:line="600" w:lineRule="atLeast"/>
        <w:outlineLvl w:val="0"/>
        <w:rPr>
          <w:rFonts w:ascii="Georgia" w:eastAsia="Times New Roman" w:hAnsi="Georgia" w:cs="Times New Roman"/>
          <w:b/>
          <w:bCs/>
          <w:color w:val="1B556B"/>
          <w:kern w:val="0"/>
          <w:sz w:val="48"/>
          <w:szCs w:val="28"/>
          <w:lang w:eastAsia="en-NZ"/>
          <w14:ligatures w14:val="none"/>
        </w:rPr>
      </w:pPr>
      <w:r w:rsidRPr="00F80955">
        <w:rPr>
          <w:rFonts w:ascii="Georgia" w:eastAsia="Times New Roman" w:hAnsi="Georgia" w:cs="Times New Roman"/>
          <w:b/>
          <w:bCs/>
          <w:color w:val="1B556B"/>
          <w:kern w:val="0"/>
          <w:sz w:val="48"/>
          <w:szCs w:val="28"/>
          <w:lang w:eastAsia="en-NZ"/>
          <w14:ligatures w14:val="none"/>
        </w:rPr>
        <w:lastRenderedPageBreak/>
        <w:t>Contents</w:t>
      </w:r>
    </w:p>
    <w:p w14:paraId="298702F3" w14:textId="173FFD95" w:rsidR="00565B2D" w:rsidRDefault="009957D5">
      <w:pPr>
        <w:pStyle w:val="TOC1"/>
        <w:rPr>
          <w:rFonts w:asciiTheme="minorHAnsi" w:hAnsiTheme="minorHAnsi"/>
          <w:noProof/>
          <w:kern w:val="2"/>
          <w:sz w:val="24"/>
          <w:szCs w:val="24"/>
          <w14:ligatures w14:val="standardContextual"/>
        </w:rPr>
      </w:pPr>
      <w:r w:rsidRPr="00F80955">
        <w:rPr>
          <w:rFonts w:eastAsia="Times New Roman" w:cs="Calibri"/>
          <w:color w:val="0092CF"/>
        </w:rPr>
        <w:fldChar w:fldCharType="begin"/>
      </w:r>
      <w:r w:rsidRPr="00F80955">
        <w:rPr>
          <w:rFonts w:eastAsia="Times New Roman" w:cs="Calibri"/>
          <w:color w:val="0092CF"/>
        </w:rPr>
        <w:instrText xml:space="preserve"> TOC \h \z \t "Heading 1,1,Heading 2,2" </w:instrText>
      </w:r>
      <w:r w:rsidRPr="00F80955">
        <w:rPr>
          <w:rFonts w:eastAsia="Times New Roman" w:cs="Calibri"/>
          <w:color w:val="0092CF"/>
        </w:rPr>
        <w:fldChar w:fldCharType="separate"/>
      </w:r>
      <w:hyperlink w:anchor="_Toc188455857" w:history="1">
        <w:r w:rsidR="00565B2D" w:rsidRPr="00505C66">
          <w:rPr>
            <w:rStyle w:val="Hyperlink"/>
            <w:noProof/>
          </w:rPr>
          <w:t>Introduction</w:t>
        </w:r>
        <w:r w:rsidR="00565B2D">
          <w:rPr>
            <w:noProof/>
            <w:webHidden/>
          </w:rPr>
          <w:tab/>
        </w:r>
        <w:r w:rsidR="00565B2D">
          <w:rPr>
            <w:noProof/>
            <w:webHidden/>
          </w:rPr>
          <w:fldChar w:fldCharType="begin"/>
        </w:r>
        <w:r w:rsidR="00565B2D">
          <w:rPr>
            <w:noProof/>
            <w:webHidden/>
          </w:rPr>
          <w:instrText xml:space="preserve"> PAGEREF _Toc188455857 \h </w:instrText>
        </w:r>
        <w:r w:rsidR="00565B2D">
          <w:rPr>
            <w:noProof/>
            <w:webHidden/>
          </w:rPr>
        </w:r>
        <w:r w:rsidR="00565B2D">
          <w:rPr>
            <w:noProof/>
            <w:webHidden/>
          </w:rPr>
          <w:fldChar w:fldCharType="separate"/>
        </w:r>
        <w:r w:rsidR="002F0E20">
          <w:rPr>
            <w:noProof/>
            <w:webHidden/>
          </w:rPr>
          <w:t>4</w:t>
        </w:r>
        <w:r w:rsidR="00565B2D">
          <w:rPr>
            <w:noProof/>
            <w:webHidden/>
          </w:rPr>
          <w:fldChar w:fldCharType="end"/>
        </w:r>
      </w:hyperlink>
    </w:p>
    <w:p w14:paraId="3B88EA7D" w14:textId="653163E0" w:rsidR="00565B2D" w:rsidRDefault="00565B2D">
      <w:pPr>
        <w:pStyle w:val="TOC1"/>
        <w:rPr>
          <w:rFonts w:asciiTheme="minorHAnsi" w:hAnsiTheme="minorHAnsi"/>
          <w:noProof/>
          <w:kern w:val="2"/>
          <w:sz w:val="24"/>
          <w:szCs w:val="24"/>
          <w14:ligatures w14:val="standardContextual"/>
        </w:rPr>
      </w:pPr>
      <w:hyperlink w:anchor="_Toc188455858" w:history="1">
        <w:r w:rsidRPr="00505C66">
          <w:rPr>
            <w:rStyle w:val="Hyperlink"/>
            <w:noProof/>
          </w:rPr>
          <w:t>The Government is committed to the adaptation process set out in its laws</w:t>
        </w:r>
        <w:r>
          <w:rPr>
            <w:noProof/>
            <w:webHidden/>
          </w:rPr>
          <w:tab/>
        </w:r>
        <w:r>
          <w:rPr>
            <w:noProof/>
            <w:webHidden/>
          </w:rPr>
          <w:fldChar w:fldCharType="begin"/>
        </w:r>
        <w:r>
          <w:rPr>
            <w:noProof/>
            <w:webHidden/>
          </w:rPr>
          <w:instrText xml:space="preserve"> PAGEREF _Toc188455858 \h </w:instrText>
        </w:r>
        <w:r>
          <w:rPr>
            <w:noProof/>
            <w:webHidden/>
          </w:rPr>
        </w:r>
        <w:r>
          <w:rPr>
            <w:noProof/>
            <w:webHidden/>
          </w:rPr>
          <w:fldChar w:fldCharType="separate"/>
        </w:r>
        <w:r w:rsidR="002F0E20">
          <w:rPr>
            <w:noProof/>
            <w:webHidden/>
          </w:rPr>
          <w:t>5</w:t>
        </w:r>
        <w:r>
          <w:rPr>
            <w:noProof/>
            <w:webHidden/>
          </w:rPr>
          <w:fldChar w:fldCharType="end"/>
        </w:r>
      </w:hyperlink>
    </w:p>
    <w:p w14:paraId="0E988F76" w14:textId="27A8B306" w:rsidR="00565B2D" w:rsidRDefault="00565B2D">
      <w:pPr>
        <w:pStyle w:val="TOC2"/>
        <w:rPr>
          <w:rFonts w:asciiTheme="minorHAnsi" w:hAnsiTheme="minorHAnsi"/>
          <w:noProof/>
          <w:kern w:val="2"/>
          <w:sz w:val="24"/>
          <w:szCs w:val="24"/>
          <w14:ligatures w14:val="standardContextual"/>
        </w:rPr>
      </w:pPr>
      <w:hyperlink w:anchor="_Toc188455859" w:history="1">
        <w:r w:rsidRPr="00505C66">
          <w:rPr>
            <w:rStyle w:val="Hyperlink"/>
            <w:noProof/>
          </w:rPr>
          <w:t>Adaptation is a critical challenge and action is a priority</w:t>
        </w:r>
        <w:r>
          <w:rPr>
            <w:noProof/>
            <w:webHidden/>
          </w:rPr>
          <w:tab/>
        </w:r>
        <w:r>
          <w:rPr>
            <w:noProof/>
            <w:webHidden/>
          </w:rPr>
          <w:fldChar w:fldCharType="begin"/>
        </w:r>
        <w:r>
          <w:rPr>
            <w:noProof/>
            <w:webHidden/>
          </w:rPr>
          <w:instrText xml:space="preserve"> PAGEREF _Toc188455859 \h </w:instrText>
        </w:r>
        <w:r>
          <w:rPr>
            <w:noProof/>
            <w:webHidden/>
          </w:rPr>
        </w:r>
        <w:r>
          <w:rPr>
            <w:noProof/>
            <w:webHidden/>
          </w:rPr>
          <w:fldChar w:fldCharType="separate"/>
        </w:r>
        <w:r w:rsidR="002F0E20">
          <w:rPr>
            <w:noProof/>
            <w:webHidden/>
          </w:rPr>
          <w:t>6</w:t>
        </w:r>
        <w:r>
          <w:rPr>
            <w:noProof/>
            <w:webHidden/>
          </w:rPr>
          <w:fldChar w:fldCharType="end"/>
        </w:r>
      </w:hyperlink>
    </w:p>
    <w:p w14:paraId="0DC45160" w14:textId="317EF229" w:rsidR="00565B2D" w:rsidRDefault="00565B2D">
      <w:pPr>
        <w:pStyle w:val="TOC1"/>
        <w:rPr>
          <w:rFonts w:asciiTheme="minorHAnsi" w:hAnsiTheme="minorHAnsi"/>
          <w:noProof/>
          <w:kern w:val="2"/>
          <w:sz w:val="24"/>
          <w:szCs w:val="24"/>
          <w14:ligatures w14:val="standardContextual"/>
        </w:rPr>
      </w:pPr>
      <w:hyperlink w:anchor="_Toc188455860" w:history="1">
        <w:r w:rsidRPr="00505C66">
          <w:rPr>
            <w:rStyle w:val="Hyperlink"/>
            <w:noProof/>
          </w:rPr>
          <w:t>Delivering adaptation outcomes through the Government’s Climate Strategy</w:t>
        </w:r>
        <w:r>
          <w:rPr>
            <w:noProof/>
            <w:webHidden/>
          </w:rPr>
          <w:tab/>
        </w:r>
        <w:r>
          <w:rPr>
            <w:noProof/>
            <w:webHidden/>
          </w:rPr>
          <w:fldChar w:fldCharType="begin"/>
        </w:r>
        <w:r>
          <w:rPr>
            <w:noProof/>
            <w:webHidden/>
          </w:rPr>
          <w:instrText xml:space="preserve"> PAGEREF _Toc188455860 \h </w:instrText>
        </w:r>
        <w:r>
          <w:rPr>
            <w:noProof/>
            <w:webHidden/>
          </w:rPr>
        </w:r>
        <w:r>
          <w:rPr>
            <w:noProof/>
            <w:webHidden/>
          </w:rPr>
          <w:fldChar w:fldCharType="separate"/>
        </w:r>
        <w:r w:rsidR="002F0E20">
          <w:rPr>
            <w:noProof/>
            <w:webHidden/>
          </w:rPr>
          <w:t>8</w:t>
        </w:r>
        <w:r>
          <w:rPr>
            <w:noProof/>
            <w:webHidden/>
          </w:rPr>
          <w:fldChar w:fldCharType="end"/>
        </w:r>
      </w:hyperlink>
    </w:p>
    <w:p w14:paraId="3F72897F" w14:textId="639E028C" w:rsidR="00565B2D" w:rsidRDefault="00565B2D">
      <w:pPr>
        <w:pStyle w:val="TOC2"/>
        <w:rPr>
          <w:rFonts w:asciiTheme="minorHAnsi" w:hAnsiTheme="minorHAnsi"/>
          <w:noProof/>
          <w:kern w:val="2"/>
          <w:sz w:val="24"/>
          <w:szCs w:val="24"/>
          <w14:ligatures w14:val="standardContextual"/>
        </w:rPr>
      </w:pPr>
      <w:hyperlink w:anchor="_Toc188455861" w:history="1">
        <w:r w:rsidRPr="00505C66">
          <w:rPr>
            <w:rStyle w:val="Hyperlink"/>
            <w:noProof/>
          </w:rPr>
          <w:t>Infrastructure is resilient and communities are well prepared</w:t>
        </w:r>
        <w:r>
          <w:rPr>
            <w:noProof/>
            <w:webHidden/>
          </w:rPr>
          <w:tab/>
        </w:r>
        <w:r>
          <w:rPr>
            <w:noProof/>
            <w:webHidden/>
          </w:rPr>
          <w:fldChar w:fldCharType="begin"/>
        </w:r>
        <w:r>
          <w:rPr>
            <w:noProof/>
            <w:webHidden/>
          </w:rPr>
          <w:instrText xml:space="preserve"> PAGEREF _Toc188455861 \h </w:instrText>
        </w:r>
        <w:r>
          <w:rPr>
            <w:noProof/>
            <w:webHidden/>
          </w:rPr>
        </w:r>
        <w:r>
          <w:rPr>
            <w:noProof/>
            <w:webHidden/>
          </w:rPr>
          <w:fldChar w:fldCharType="separate"/>
        </w:r>
        <w:r w:rsidR="002F0E20">
          <w:rPr>
            <w:noProof/>
            <w:webHidden/>
          </w:rPr>
          <w:t>8</w:t>
        </w:r>
        <w:r>
          <w:rPr>
            <w:noProof/>
            <w:webHidden/>
          </w:rPr>
          <w:fldChar w:fldCharType="end"/>
        </w:r>
      </w:hyperlink>
    </w:p>
    <w:p w14:paraId="28119AC4" w14:textId="5CA64A54" w:rsidR="00565B2D" w:rsidRDefault="00565B2D">
      <w:pPr>
        <w:pStyle w:val="TOC2"/>
        <w:rPr>
          <w:rFonts w:asciiTheme="minorHAnsi" w:hAnsiTheme="minorHAnsi"/>
          <w:noProof/>
          <w:kern w:val="2"/>
          <w:sz w:val="24"/>
          <w:szCs w:val="24"/>
          <w14:ligatures w14:val="standardContextual"/>
        </w:rPr>
      </w:pPr>
      <w:hyperlink w:anchor="_Toc188455862" w:history="1">
        <w:r w:rsidRPr="00505C66">
          <w:rPr>
            <w:rStyle w:val="Hyperlink"/>
            <w:noProof/>
          </w:rPr>
          <w:t>Credible markets support the transition</w:t>
        </w:r>
        <w:r>
          <w:rPr>
            <w:noProof/>
            <w:webHidden/>
          </w:rPr>
          <w:tab/>
        </w:r>
        <w:r>
          <w:rPr>
            <w:noProof/>
            <w:webHidden/>
          </w:rPr>
          <w:fldChar w:fldCharType="begin"/>
        </w:r>
        <w:r>
          <w:rPr>
            <w:noProof/>
            <w:webHidden/>
          </w:rPr>
          <w:instrText xml:space="preserve"> PAGEREF _Toc188455862 \h </w:instrText>
        </w:r>
        <w:r>
          <w:rPr>
            <w:noProof/>
            <w:webHidden/>
          </w:rPr>
        </w:r>
        <w:r>
          <w:rPr>
            <w:noProof/>
            <w:webHidden/>
          </w:rPr>
          <w:fldChar w:fldCharType="separate"/>
        </w:r>
        <w:r w:rsidR="002F0E20">
          <w:rPr>
            <w:noProof/>
            <w:webHidden/>
          </w:rPr>
          <w:t>11</w:t>
        </w:r>
        <w:r>
          <w:rPr>
            <w:noProof/>
            <w:webHidden/>
          </w:rPr>
          <w:fldChar w:fldCharType="end"/>
        </w:r>
      </w:hyperlink>
    </w:p>
    <w:p w14:paraId="466B0B92" w14:textId="77D608EE" w:rsidR="00565B2D" w:rsidRDefault="00565B2D">
      <w:pPr>
        <w:pStyle w:val="TOC2"/>
        <w:rPr>
          <w:rFonts w:asciiTheme="minorHAnsi" w:hAnsiTheme="minorHAnsi"/>
          <w:noProof/>
          <w:kern w:val="2"/>
          <w:sz w:val="24"/>
          <w:szCs w:val="24"/>
          <w14:ligatures w14:val="standardContextual"/>
        </w:rPr>
      </w:pPr>
      <w:hyperlink w:anchor="_Toc188455864" w:history="1">
        <w:r w:rsidRPr="00505C66">
          <w:rPr>
            <w:rStyle w:val="Hyperlink"/>
            <w:noProof/>
            <w:lang w:eastAsia="en-GB"/>
          </w:rPr>
          <w:t>Nature-based solutions address climate change</w:t>
        </w:r>
        <w:r>
          <w:rPr>
            <w:noProof/>
            <w:webHidden/>
          </w:rPr>
          <w:tab/>
        </w:r>
        <w:r>
          <w:rPr>
            <w:noProof/>
            <w:webHidden/>
          </w:rPr>
          <w:fldChar w:fldCharType="begin"/>
        </w:r>
        <w:r>
          <w:rPr>
            <w:noProof/>
            <w:webHidden/>
          </w:rPr>
          <w:instrText xml:space="preserve"> PAGEREF _Toc188455864 \h </w:instrText>
        </w:r>
        <w:r>
          <w:rPr>
            <w:noProof/>
            <w:webHidden/>
          </w:rPr>
        </w:r>
        <w:r>
          <w:rPr>
            <w:noProof/>
            <w:webHidden/>
          </w:rPr>
          <w:fldChar w:fldCharType="separate"/>
        </w:r>
        <w:r w:rsidR="002F0E20">
          <w:rPr>
            <w:noProof/>
            <w:webHidden/>
          </w:rPr>
          <w:t>13</w:t>
        </w:r>
        <w:r>
          <w:rPr>
            <w:noProof/>
            <w:webHidden/>
          </w:rPr>
          <w:fldChar w:fldCharType="end"/>
        </w:r>
      </w:hyperlink>
    </w:p>
    <w:p w14:paraId="13A7CCFD" w14:textId="4405038B" w:rsidR="00565B2D" w:rsidRDefault="00565B2D">
      <w:pPr>
        <w:pStyle w:val="TOC2"/>
        <w:rPr>
          <w:rFonts w:asciiTheme="minorHAnsi" w:hAnsiTheme="minorHAnsi"/>
          <w:noProof/>
          <w:kern w:val="2"/>
          <w:sz w:val="24"/>
          <w:szCs w:val="24"/>
          <w14:ligatures w14:val="standardContextual"/>
        </w:rPr>
      </w:pPr>
      <w:hyperlink w:anchor="_Toc188455865" w:history="1">
        <w:r w:rsidRPr="00505C66">
          <w:rPr>
            <w:rStyle w:val="Hyperlink"/>
            <w:noProof/>
            <w:lang w:eastAsia="en-GB"/>
          </w:rPr>
          <w:t>Work spanning the climate strategy</w:t>
        </w:r>
        <w:r>
          <w:rPr>
            <w:noProof/>
            <w:webHidden/>
          </w:rPr>
          <w:tab/>
        </w:r>
        <w:r>
          <w:rPr>
            <w:noProof/>
            <w:webHidden/>
          </w:rPr>
          <w:fldChar w:fldCharType="begin"/>
        </w:r>
        <w:r>
          <w:rPr>
            <w:noProof/>
            <w:webHidden/>
          </w:rPr>
          <w:instrText xml:space="preserve"> PAGEREF _Toc188455865 \h </w:instrText>
        </w:r>
        <w:r>
          <w:rPr>
            <w:noProof/>
            <w:webHidden/>
          </w:rPr>
        </w:r>
        <w:r>
          <w:rPr>
            <w:noProof/>
            <w:webHidden/>
          </w:rPr>
          <w:fldChar w:fldCharType="separate"/>
        </w:r>
        <w:r w:rsidR="002F0E20">
          <w:rPr>
            <w:noProof/>
            <w:webHidden/>
          </w:rPr>
          <w:t>13</w:t>
        </w:r>
        <w:r>
          <w:rPr>
            <w:noProof/>
            <w:webHidden/>
          </w:rPr>
          <w:fldChar w:fldCharType="end"/>
        </w:r>
      </w:hyperlink>
    </w:p>
    <w:p w14:paraId="276FBD6F" w14:textId="50AECAA0" w:rsidR="00565B2D" w:rsidRDefault="00565B2D">
      <w:pPr>
        <w:pStyle w:val="TOC1"/>
        <w:rPr>
          <w:rFonts w:asciiTheme="minorHAnsi" w:hAnsiTheme="minorHAnsi"/>
          <w:noProof/>
          <w:kern w:val="2"/>
          <w:sz w:val="24"/>
          <w:szCs w:val="24"/>
          <w14:ligatures w14:val="standardContextual"/>
        </w:rPr>
      </w:pPr>
      <w:hyperlink w:anchor="_Toc188455866" w:history="1">
        <w:r w:rsidRPr="00505C66">
          <w:rPr>
            <w:rStyle w:val="Hyperlink"/>
            <w:noProof/>
            <w:lang w:eastAsia="en-GB"/>
          </w:rPr>
          <w:t>Implementing the first national adaptation plan</w:t>
        </w:r>
        <w:r>
          <w:rPr>
            <w:noProof/>
            <w:webHidden/>
          </w:rPr>
          <w:tab/>
        </w:r>
        <w:r>
          <w:rPr>
            <w:noProof/>
            <w:webHidden/>
          </w:rPr>
          <w:fldChar w:fldCharType="begin"/>
        </w:r>
        <w:r>
          <w:rPr>
            <w:noProof/>
            <w:webHidden/>
          </w:rPr>
          <w:instrText xml:space="preserve"> PAGEREF _Toc188455866 \h </w:instrText>
        </w:r>
        <w:r>
          <w:rPr>
            <w:noProof/>
            <w:webHidden/>
          </w:rPr>
        </w:r>
        <w:r>
          <w:rPr>
            <w:noProof/>
            <w:webHidden/>
          </w:rPr>
          <w:fldChar w:fldCharType="separate"/>
        </w:r>
        <w:r w:rsidR="002F0E20">
          <w:rPr>
            <w:noProof/>
            <w:webHidden/>
          </w:rPr>
          <w:t>15</w:t>
        </w:r>
        <w:r>
          <w:rPr>
            <w:noProof/>
            <w:webHidden/>
          </w:rPr>
          <w:fldChar w:fldCharType="end"/>
        </w:r>
      </w:hyperlink>
    </w:p>
    <w:p w14:paraId="04C315A8" w14:textId="0B1D6111" w:rsidR="00565B2D" w:rsidRDefault="00565B2D">
      <w:pPr>
        <w:pStyle w:val="TOC1"/>
        <w:rPr>
          <w:rFonts w:asciiTheme="minorHAnsi" w:hAnsiTheme="minorHAnsi"/>
          <w:noProof/>
          <w:kern w:val="2"/>
          <w:sz w:val="24"/>
          <w:szCs w:val="24"/>
          <w14:ligatures w14:val="standardContextual"/>
        </w:rPr>
      </w:pPr>
      <w:hyperlink w:anchor="_Toc188455867" w:history="1">
        <w:r w:rsidRPr="00505C66">
          <w:rPr>
            <w:rStyle w:val="Hyperlink"/>
            <w:noProof/>
            <w:lang w:eastAsia="en-GB"/>
          </w:rPr>
          <w:t>Knowing how we are tracking as a country is important</w:t>
        </w:r>
        <w:r>
          <w:rPr>
            <w:noProof/>
            <w:webHidden/>
          </w:rPr>
          <w:tab/>
        </w:r>
        <w:r>
          <w:rPr>
            <w:noProof/>
            <w:webHidden/>
          </w:rPr>
          <w:fldChar w:fldCharType="begin"/>
        </w:r>
        <w:r>
          <w:rPr>
            <w:noProof/>
            <w:webHidden/>
          </w:rPr>
          <w:instrText xml:space="preserve"> PAGEREF _Toc188455867 \h </w:instrText>
        </w:r>
        <w:r>
          <w:rPr>
            <w:noProof/>
            <w:webHidden/>
          </w:rPr>
        </w:r>
        <w:r>
          <w:rPr>
            <w:noProof/>
            <w:webHidden/>
          </w:rPr>
          <w:fldChar w:fldCharType="separate"/>
        </w:r>
        <w:r w:rsidR="002F0E20">
          <w:rPr>
            <w:noProof/>
            <w:webHidden/>
          </w:rPr>
          <w:t>16</w:t>
        </w:r>
        <w:r>
          <w:rPr>
            <w:noProof/>
            <w:webHidden/>
          </w:rPr>
          <w:fldChar w:fldCharType="end"/>
        </w:r>
      </w:hyperlink>
    </w:p>
    <w:p w14:paraId="4B2288B3" w14:textId="7E3BF2E1" w:rsidR="00565B2D" w:rsidRDefault="00565B2D">
      <w:pPr>
        <w:pStyle w:val="TOC1"/>
        <w:rPr>
          <w:rFonts w:asciiTheme="minorHAnsi" w:hAnsiTheme="minorHAnsi"/>
          <w:noProof/>
          <w:kern w:val="2"/>
          <w:sz w:val="24"/>
          <w:szCs w:val="24"/>
          <w14:ligatures w14:val="standardContextual"/>
        </w:rPr>
      </w:pPr>
      <w:hyperlink w:anchor="_Toc188455868" w:history="1">
        <w:r w:rsidRPr="00505C66">
          <w:rPr>
            <w:rStyle w:val="Hyperlink"/>
            <w:noProof/>
          </w:rPr>
          <w:t>Developing future national adaptation plans</w:t>
        </w:r>
        <w:r>
          <w:rPr>
            <w:noProof/>
            <w:webHidden/>
          </w:rPr>
          <w:tab/>
        </w:r>
        <w:r>
          <w:rPr>
            <w:noProof/>
            <w:webHidden/>
          </w:rPr>
          <w:fldChar w:fldCharType="begin"/>
        </w:r>
        <w:r>
          <w:rPr>
            <w:noProof/>
            <w:webHidden/>
          </w:rPr>
          <w:instrText xml:space="preserve"> PAGEREF _Toc188455868 \h </w:instrText>
        </w:r>
        <w:r>
          <w:rPr>
            <w:noProof/>
            <w:webHidden/>
          </w:rPr>
        </w:r>
        <w:r>
          <w:rPr>
            <w:noProof/>
            <w:webHidden/>
          </w:rPr>
          <w:fldChar w:fldCharType="separate"/>
        </w:r>
        <w:r w:rsidR="002F0E20">
          <w:rPr>
            <w:noProof/>
            <w:webHidden/>
          </w:rPr>
          <w:t>17</w:t>
        </w:r>
        <w:r>
          <w:rPr>
            <w:noProof/>
            <w:webHidden/>
          </w:rPr>
          <w:fldChar w:fldCharType="end"/>
        </w:r>
      </w:hyperlink>
    </w:p>
    <w:p w14:paraId="06E31D7D" w14:textId="541A79C6" w:rsidR="00565B2D" w:rsidRDefault="00565B2D">
      <w:pPr>
        <w:pStyle w:val="TOC1"/>
        <w:rPr>
          <w:rFonts w:asciiTheme="minorHAnsi" w:hAnsiTheme="minorHAnsi"/>
          <w:noProof/>
          <w:kern w:val="2"/>
          <w:sz w:val="24"/>
          <w:szCs w:val="24"/>
          <w14:ligatures w14:val="standardContextual"/>
        </w:rPr>
      </w:pPr>
      <w:hyperlink w:anchor="_Toc188455869" w:history="1">
        <w:r w:rsidRPr="00505C66">
          <w:rPr>
            <w:rStyle w:val="Hyperlink"/>
            <w:noProof/>
          </w:rPr>
          <w:t>Appendix 1: Table of actions: Addendum 2025</w:t>
        </w:r>
        <w:r>
          <w:rPr>
            <w:noProof/>
            <w:webHidden/>
          </w:rPr>
          <w:tab/>
        </w:r>
        <w:r>
          <w:rPr>
            <w:noProof/>
            <w:webHidden/>
          </w:rPr>
          <w:fldChar w:fldCharType="begin"/>
        </w:r>
        <w:r>
          <w:rPr>
            <w:noProof/>
            <w:webHidden/>
          </w:rPr>
          <w:instrText xml:space="preserve"> PAGEREF _Toc188455869 \h </w:instrText>
        </w:r>
        <w:r>
          <w:rPr>
            <w:noProof/>
            <w:webHidden/>
          </w:rPr>
        </w:r>
        <w:r>
          <w:rPr>
            <w:noProof/>
            <w:webHidden/>
          </w:rPr>
          <w:fldChar w:fldCharType="separate"/>
        </w:r>
        <w:r w:rsidR="002F0E20">
          <w:rPr>
            <w:noProof/>
            <w:webHidden/>
          </w:rPr>
          <w:t>18</w:t>
        </w:r>
        <w:r>
          <w:rPr>
            <w:noProof/>
            <w:webHidden/>
          </w:rPr>
          <w:fldChar w:fldCharType="end"/>
        </w:r>
      </w:hyperlink>
    </w:p>
    <w:p w14:paraId="38CF92FE" w14:textId="16DE5873" w:rsidR="009957D5" w:rsidRPr="00F80955" w:rsidRDefault="009957D5" w:rsidP="009957D5">
      <w:pPr>
        <w:tabs>
          <w:tab w:val="left" w:pos="2835"/>
        </w:tabs>
        <w:spacing w:before="120" w:after="0" w:line="280" w:lineRule="atLeast"/>
        <w:rPr>
          <w:rFonts w:ascii="Calibri" w:eastAsia="Times New Roman" w:hAnsi="Calibri" w:cs="Times New Roman"/>
          <w:kern w:val="0"/>
          <w:sz w:val="22"/>
          <w:szCs w:val="22"/>
          <w:lang w:eastAsia="en-NZ"/>
          <w14:ligatures w14:val="none"/>
        </w:rPr>
      </w:pPr>
      <w:r w:rsidRPr="00F80955">
        <w:rPr>
          <w:rFonts w:ascii="Calibri" w:eastAsia="Times New Roman" w:hAnsi="Calibri" w:cs="Calibri"/>
          <w:color w:val="0092CF"/>
          <w:kern w:val="0"/>
          <w:sz w:val="22"/>
          <w:szCs w:val="22"/>
          <w:lang w:eastAsia="en-NZ"/>
          <w14:ligatures w14:val="none"/>
        </w:rPr>
        <w:fldChar w:fldCharType="end"/>
      </w:r>
    </w:p>
    <w:p w14:paraId="0E46E2BC" w14:textId="77777777" w:rsidR="009957D5" w:rsidRPr="00F80955" w:rsidRDefault="009957D5" w:rsidP="009957D5">
      <w:pPr>
        <w:spacing w:before="120" w:after="120" w:line="280" w:lineRule="atLeast"/>
        <w:jc w:val="both"/>
        <w:rPr>
          <w:rFonts w:ascii="Calibri" w:eastAsia="Times New Roman" w:hAnsi="Calibri" w:cs="Times New Roman"/>
          <w:kern w:val="0"/>
          <w:sz w:val="22"/>
          <w:szCs w:val="22"/>
          <w:lang w:eastAsia="en-NZ"/>
          <w14:ligatures w14:val="none"/>
        </w:rPr>
      </w:pPr>
      <w:r w:rsidRPr="00F80955">
        <w:rPr>
          <w:rFonts w:ascii="Calibri" w:eastAsia="Times New Roman" w:hAnsi="Calibri" w:cs="Times New Roman"/>
          <w:kern w:val="0"/>
          <w:sz w:val="22"/>
          <w:szCs w:val="22"/>
          <w:lang w:eastAsia="en-NZ"/>
          <w14:ligatures w14:val="none"/>
        </w:rPr>
        <w:br w:type="page"/>
      </w:r>
    </w:p>
    <w:p w14:paraId="5074EC36" w14:textId="3E44AF59" w:rsidR="009957D5" w:rsidRPr="00F80955" w:rsidRDefault="009957D5" w:rsidP="00D00E8E">
      <w:pPr>
        <w:pStyle w:val="Heading1"/>
      </w:pPr>
      <w:bookmarkStart w:id="1" w:name="_Toc188455857"/>
      <w:r w:rsidRPr="00F80955">
        <w:lastRenderedPageBreak/>
        <w:t>Introduction</w:t>
      </w:r>
      <w:bookmarkEnd w:id="1"/>
    </w:p>
    <w:p w14:paraId="65D6FCF2" w14:textId="77777777" w:rsidR="007E1983" w:rsidRDefault="00EE064E" w:rsidP="00D00E8E">
      <w:pPr>
        <w:pStyle w:val="BodyText"/>
      </w:pPr>
      <w:r w:rsidRPr="00F80955">
        <w:t>In</w:t>
      </w:r>
      <w:r w:rsidR="002006FA" w:rsidRPr="00F80955">
        <w:t xml:space="preserve"> August</w:t>
      </w:r>
      <w:r w:rsidR="00DE3921" w:rsidRPr="00F80955">
        <w:t xml:space="preserve"> 2024</w:t>
      </w:r>
      <w:r w:rsidR="002006FA" w:rsidRPr="00F80955">
        <w:t>,</w:t>
      </w:r>
      <w:r w:rsidR="0053738A" w:rsidRPr="00F80955" w:rsidDel="002A1E8C">
        <w:t xml:space="preserve"> </w:t>
      </w:r>
      <w:r w:rsidR="002A1E8C" w:rsidRPr="00F80955">
        <w:t xml:space="preserve">He Pou a Rangi | </w:t>
      </w:r>
      <w:r w:rsidR="0053738A" w:rsidRPr="00F80955">
        <w:t xml:space="preserve">Climate Change Commission </w:t>
      </w:r>
      <w:r w:rsidR="00A23C06" w:rsidRPr="00F80955">
        <w:t>(the Commission)</w:t>
      </w:r>
      <w:r w:rsidR="0053738A" w:rsidRPr="00F80955">
        <w:t xml:space="preserve"> </w:t>
      </w:r>
      <w:r w:rsidR="00DF50BB" w:rsidRPr="00F80955">
        <w:t>provided the Minister of Climate Change with</w:t>
      </w:r>
      <w:r w:rsidR="0053738A" w:rsidRPr="00F80955">
        <w:t xml:space="preserve"> </w:t>
      </w:r>
      <w:r w:rsidR="0087498B" w:rsidRPr="00F80955">
        <w:t xml:space="preserve">its inaugural </w:t>
      </w:r>
      <w:r w:rsidR="00E8366C" w:rsidRPr="00F80955">
        <w:t>progress report on the</w:t>
      </w:r>
      <w:r w:rsidR="00C44161" w:rsidRPr="00F80955">
        <w:t xml:space="preserve"> implementation and effectiveness of the</w:t>
      </w:r>
      <w:r w:rsidR="00E8366C" w:rsidRPr="00F80955">
        <w:t xml:space="preserve"> </w:t>
      </w:r>
      <w:r w:rsidR="00A46391" w:rsidRPr="00F80955">
        <w:t xml:space="preserve">first </w:t>
      </w:r>
      <w:r w:rsidR="00B7076D" w:rsidRPr="00F80955">
        <w:t>n</w:t>
      </w:r>
      <w:r w:rsidR="00E8366C" w:rsidRPr="00F80955">
        <w:t xml:space="preserve">ational </w:t>
      </w:r>
      <w:r w:rsidR="00B7076D" w:rsidRPr="00F80955">
        <w:t>a</w:t>
      </w:r>
      <w:r w:rsidR="00E8366C" w:rsidRPr="00F80955">
        <w:t xml:space="preserve">daptation </w:t>
      </w:r>
      <w:r w:rsidR="00B7076D" w:rsidRPr="00F80955">
        <w:t>p</w:t>
      </w:r>
      <w:r w:rsidR="00E8366C" w:rsidRPr="00F80955">
        <w:t>lan</w:t>
      </w:r>
      <w:r w:rsidR="009E75D6" w:rsidRPr="00F80955">
        <w:t xml:space="preserve"> (</w:t>
      </w:r>
      <w:r w:rsidR="00C00BDD" w:rsidRPr="00F80955">
        <w:t>NAP</w:t>
      </w:r>
      <w:r w:rsidR="007E507A" w:rsidRPr="00F80955">
        <w:t>1</w:t>
      </w:r>
      <w:r w:rsidR="009E75D6" w:rsidRPr="00F80955">
        <w:t>)</w:t>
      </w:r>
      <w:r w:rsidR="00E8366C" w:rsidRPr="00F80955">
        <w:t>.</w:t>
      </w:r>
      <w:r w:rsidR="00B75BB2" w:rsidRPr="00F80955">
        <w:rPr>
          <w:rStyle w:val="FootnoteReference"/>
        </w:rPr>
        <w:footnoteReference w:id="2"/>
      </w:r>
      <w:r w:rsidR="00E8366C" w:rsidRPr="00F80955">
        <w:t xml:space="preserve"> </w:t>
      </w:r>
    </w:p>
    <w:p w14:paraId="3276ED33" w14:textId="77777777" w:rsidR="00B85E32" w:rsidRDefault="007B6F78" w:rsidP="00D00E8E">
      <w:pPr>
        <w:pStyle w:val="BodyText"/>
      </w:pPr>
      <w:r w:rsidRPr="00F80955">
        <w:t xml:space="preserve">The Climate Change Response Act 2002 (the </w:t>
      </w:r>
      <w:r w:rsidR="008E2C71" w:rsidRPr="00F80955">
        <w:t>Act</w:t>
      </w:r>
      <w:r w:rsidRPr="00F80955">
        <w:t xml:space="preserve">) requires the Commission to provide a progress report two, four and six years after </w:t>
      </w:r>
      <w:r w:rsidR="006B2A50" w:rsidRPr="00F80955">
        <w:t xml:space="preserve">any plan is published, to </w:t>
      </w:r>
      <w:r w:rsidR="00433A8B" w:rsidRPr="00F80955">
        <w:t>evaluate</w:t>
      </w:r>
      <w:r w:rsidR="005A6E7B" w:rsidRPr="00F80955">
        <w:t xml:space="preserve"> the implementation </w:t>
      </w:r>
      <w:r w:rsidR="00C7640C" w:rsidRPr="00F80955">
        <w:t xml:space="preserve">of the </w:t>
      </w:r>
      <w:r w:rsidR="009E75D6" w:rsidRPr="00F80955">
        <w:t>plan</w:t>
      </w:r>
      <w:r w:rsidR="00C7640C" w:rsidRPr="00F80955">
        <w:t xml:space="preserve"> </w:t>
      </w:r>
      <w:r w:rsidR="005A6E7B" w:rsidRPr="00F80955">
        <w:t xml:space="preserve">and </w:t>
      </w:r>
      <w:r w:rsidR="00C7640C" w:rsidRPr="00F80955">
        <w:t xml:space="preserve">its </w:t>
      </w:r>
      <w:r w:rsidR="005A6E7B" w:rsidRPr="00F80955">
        <w:t>effectiveness</w:t>
      </w:r>
      <w:r w:rsidR="001033D6" w:rsidRPr="00F80955">
        <w:t>.</w:t>
      </w:r>
      <w:r w:rsidR="005012B0" w:rsidRPr="00F80955">
        <w:rPr>
          <w:rStyle w:val="FootnoteReference"/>
        </w:rPr>
        <w:footnoteReference w:id="3"/>
      </w:r>
      <w:r w:rsidR="009C1895" w:rsidRPr="00F80955">
        <w:t xml:space="preserve"> </w:t>
      </w:r>
    </w:p>
    <w:p w14:paraId="4C23CE03" w14:textId="73A23FCF" w:rsidR="00B95CD5" w:rsidRPr="00F80955" w:rsidRDefault="003E3D25" w:rsidP="00D00E8E">
      <w:pPr>
        <w:pStyle w:val="BodyText"/>
      </w:pPr>
      <w:r w:rsidRPr="00F80955">
        <w:t>The Government welcomes</w:t>
      </w:r>
      <w:r w:rsidR="00B95CD5" w:rsidRPr="00F80955">
        <w:t xml:space="preserve"> the </w:t>
      </w:r>
      <w:r w:rsidR="006B2A50" w:rsidRPr="00F80955">
        <w:t>first of these reports</w:t>
      </w:r>
      <w:r w:rsidR="00EC2E19" w:rsidRPr="00F80955">
        <w:t xml:space="preserve"> </w:t>
      </w:r>
      <w:r w:rsidR="003944DE" w:rsidRPr="00F80955">
        <w:t xml:space="preserve">and </w:t>
      </w:r>
      <w:r w:rsidR="00EC2E19" w:rsidRPr="00F80955">
        <w:t>the</w:t>
      </w:r>
      <w:r w:rsidR="00C41DD5" w:rsidRPr="00F80955">
        <w:t xml:space="preserve"> </w:t>
      </w:r>
      <w:r w:rsidR="00B95CD5" w:rsidRPr="00F80955">
        <w:t xml:space="preserve">insights it provides </w:t>
      </w:r>
      <w:r w:rsidR="00067F4B" w:rsidRPr="00F80955">
        <w:t xml:space="preserve">on </w:t>
      </w:r>
      <w:r w:rsidR="00B95CD5" w:rsidRPr="00F80955">
        <w:t xml:space="preserve">progress </w:t>
      </w:r>
      <w:r w:rsidR="00733112" w:rsidRPr="00F80955">
        <w:t>towards</w:t>
      </w:r>
      <w:r w:rsidR="00D40E70" w:rsidRPr="00F80955">
        <w:t>,</w:t>
      </w:r>
      <w:r w:rsidR="00733112" w:rsidRPr="00F80955">
        <w:t xml:space="preserve"> </w:t>
      </w:r>
      <w:r w:rsidR="00524619" w:rsidRPr="00F80955">
        <w:t>and</w:t>
      </w:r>
      <w:r w:rsidR="00B95CD5" w:rsidRPr="00F80955">
        <w:t xml:space="preserve"> </w:t>
      </w:r>
      <w:r w:rsidR="00263FD0" w:rsidRPr="00F80955">
        <w:t>barriers to</w:t>
      </w:r>
      <w:r w:rsidR="00D40E70" w:rsidRPr="00F80955">
        <w:t>,</w:t>
      </w:r>
      <w:r w:rsidR="00263FD0" w:rsidRPr="00F80955">
        <w:t xml:space="preserve"> implementation.</w:t>
      </w:r>
      <w:r w:rsidR="00B95CD5" w:rsidRPr="00F80955">
        <w:t xml:space="preserve"> </w:t>
      </w:r>
    </w:p>
    <w:p w14:paraId="46CE2875" w14:textId="77777777" w:rsidR="00D00E8E" w:rsidRPr="00F80955" w:rsidRDefault="00D00E8E" w:rsidP="00D00E8E">
      <w:pPr>
        <w:pStyle w:val="BodyText"/>
      </w:pPr>
      <w:r w:rsidRPr="00F80955">
        <w:br w:type="page"/>
      </w:r>
    </w:p>
    <w:p w14:paraId="3896D146" w14:textId="108D5D1D" w:rsidR="0037318F" w:rsidRPr="00F80955" w:rsidRDefault="00542757" w:rsidP="00FE20D0">
      <w:pPr>
        <w:pStyle w:val="Heading1"/>
        <w:spacing w:before="360" w:after="240"/>
      </w:pPr>
      <w:bookmarkStart w:id="2" w:name="_Toc188455858"/>
      <w:r w:rsidRPr="00F80955">
        <w:lastRenderedPageBreak/>
        <w:t>The Government is committed to</w:t>
      </w:r>
      <w:r w:rsidR="002C45B9">
        <w:t> </w:t>
      </w:r>
      <w:r w:rsidR="004156E5" w:rsidRPr="00F80955">
        <w:t>the adaptation process set out</w:t>
      </w:r>
      <w:r w:rsidR="002C45B9">
        <w:t> </w:t>
      </w:r>
      <w:r w:rsidR="004156E5" w:rsidRPr="00F80955">
        <w:t xml:space="preserve">in </w:t>
      </w:r>
      <w:r w:rsidR="00896178">
        <w:t>its</w:t>
      </w:r>
      <w:r w:rsidR="00896178" w:rsidRPr="00F80955">
        <w:t xml:space="preserve"> </w:t>
      </w:r>
      <w:r w:rsidR="004156E5" w:rsidRPr="00F80955">
        <w:t>laws</w:t>
      </w:r>
      <w:bookmarkEnd w:id="2"/>
    </w:p>
    <w:p w14:paraId="514C0F0A" w14:textId="7EF7599E" w:rsidR="00F36B9C" w:rsidRPr="00F80955" w:rsidRDefault="00CB24DB" w:rsidP="00D00E8E">
      <w:pPr>
        <w:pStyle w:val="BodyText"/>
      </w:pPr>
      <w:r w:rsidRPr="00F80955">
        <w:t>The Government is committed to regularly assessing risk</w:t>
      </w:r>
      <w:r w:rsidR="009A7284" w:rsidRPr="00F80955">
        <w:t>s</w:t>
      </w:r>
      <w:r w:rsidR="007523DB" w:rsidRPr="00F80955">
        <w:t xml:space="preserve"> from the impacts of </w:t>
      </w:r>
      <w:r w:rsidR="0036692B" w:rsidRPr="00F80955">
        <w:t xml:space="preserve">climate </w:t>
      </w:r>
      <w:r w:rsidR="007523DB" w:rsidRPr="00F80955">
        <w:t>change</w:t>
      </w:r>
      <w:r w:rsidRPr="00F80955">
        <w:t xml:space="preserve">, </w:t>
      </w:r>
      <w:proofErr w:type="gramStart"/>
      <w:r w:rsidRPr="00F80955">
        <w:t>making a plan</w:t>
      </w:r>
      <w:proofErr w:type="gramEnd"/>
      <w:r w:rsidRPr="00F80955">
        <w:t xml:space="preserve"> to address those risks, monitoring and reporting on </w:t>
      </w:r>
      <w:r w:rsidR="00A00CA8" w:rsidRPr="00F80955">
        <w:t>progress</w:t>
      </w:r>
      <w:r w:rsidR="00CE09BE" w:rsidRPr="00F80955">
        <w:t>,</w:t>
      </w:r>
      <w:r w:rsidR="00A00CA8" w:rsidRPr="00F80955">
        <w:t xml:space="preserve"> </w:t>
      </w:r>
      <w:r w:rsidRPr="00F80955">
        <w:t>and making adjustments as needed.</w:t>
      </w:r>
      <w:r w:rsidR="0037318F" w:rsidRPr="00F80955">
        <w:t xml:space="preserve"> Th</w:t>
      </w:r>
      <w:r w:rsidR="00ED6478" w:rsidRPr="00F80955">
        <w:t>is process</w:t>
      </w:r>
      <w:r w:rsidR="00E818B4" w:rsidRPr="00F80955">
        <w:t>, as</w:t>
      </w:r>
      <w:r w:rsidR="00ED6478" w:rsidRPr="00F80955">
        <w:t xml:space="preserve"> set out in the </w:t>
      </w:r>
      <w:r w:rsidR="00E818B4" w:rsidRPr="00F80955" w:rsidDel="00E5046A">
        <w:t>Act</w:t>
      </w:r>
      <w:r w:rsidR="008C4A3C" w:rsidRPr="00F80955">
        <w:t>,</w:t>
      </w:r>
      <w:r w:rsidR="006462E7" w:rsidRPr="00F80955">
        <w:t xml:space="preserve"> </w:t>
      </w:r>
      <w:r w:rsidR="003E2487" w:rsidRPr="00F80955">
        <w:t xml:space="preserve">enables </w:t>
      </w:r>
      <w:r w:rsidR="008E2C71" w:rsidRPr="00F80955">
        <w:t>New Z</w:t>
      </w:r>
      <w:r w:rsidR="00A03106" w:rsidRPr="00F80955">
        <w:t>e</w:t>
      </w:r>
      <w:r w:rsidR="008E2C71" w:rsidRPr="00F80955">
        <w:t>aland</w:t>
      </w:r>
      <w:r w:rsidR="005E5C85" w:rsidRPr="00F80955">
        <w:t xml:space="preserve"> to </w:t>
      </w:r>
      <w:r w:rsidR="00A03106" w:rsidRPr="00F80955">
        <w:t xml:space="preserve">meet </w:t>
      </w:r>
      <w:r w:rsidR="00896178">
        <w:t>its</w:t>
      </w:r>
      <w:r w:rsidR="00896178" w:rsidRPr="00F80955">
        <w:t xml:space="preserve"> </w:t>
      </w:r>
      <w:r w:rsidR="005E5C85" w:rsidRPr="00F80955">
        <w:t>international obligations for adaptation under the Paris Agreement</w:t>
      </w:r>
      <w:r w:rsidR="001A7CC2" w:rsidRPr="00F80955">
        <w:t xml:space="preserve"> (see </w:t>
      </w:r>
      <w:r w:rsidR="00F01E1E" w:rsidRPr="00F80955">
        <w:fldChar w:fldCharType="begin"/>
      </w:r>
      <w:r w:rsidR="00F01E1E" w:rsidRPr="00F80955">
        <w:instrText xml:space="preserve"> REF _Ref183175861 \h \* lower </w:instrText>
      </w:r>
      <w:r w:rsidR="00F01E1E" w:rsidRPr="00F80955">
        <w:fldChar w:fldCharType="separate"/>
      </w:r>
      <w:r w:rsidR="002F0E20" w:rsidRPr="00F80955">
        <w:t xml:space="preserve">figure </w:t>
      </w:r>
      <w:r w:rsidR="002F0E20">
        <w:rPr>
          <w:noProof/>
        </w:rPr>
        <w:t>1</w:t>
      </w:r>
      <w:r w:rsidR="00F01E1E" w:rsidRPr="00F80955">
        <w:fldChar w:fldCharType="end"/>
      </w:r>
      <w:r w:rsidR="001A7CC2" w:rsidRPr="00F80955">
        <w:t>)</w:t>
      </w:r>
      <w:r w:rsidR="008D53BB" w:rsidRPr="00F80955">
        <w:t>. These include</w:t>
      </w:r>
      <w:r w:rsidR="00004D29" w:rsidRPr="00F80955">
        <w:t xml:space="preserve"> obligations for</w:t>
      </w:r>
      <w:r w:rsidR="00AB4ED3" w:rsidRPr="00F80955">
        <w:t xml:space="preserve"> adaptation planning and reporting on </w:t>
      </w:r>
      <w:r w:rsidR="003B3717" w:rsidRPr="00F80955">
        <w:t>progress</w:t>
      </w:r>
      <w:r w:rsidR="005E5C85" w:rsidRPr="00F80955">
        <w:t xml:space="preserve"> </w:t>
      </w:r>
      <w:r w:rsidR="0037318F" w:rsidRPr="00F80955">
        <w:t>and</w:t>
      </w:r>
      <w:r w:rsidR="00C5655C" w:rsidRPr="00F80955">
        <w:t>, m</w:t>
      </w:r>
      <w:r w:rsidR="00E051C5" w:rsidRPr="00F80955">
        <w:t xml:space="preserve">ost importantly, </w:t>
      </w:r>
      <w:r w:rsidR="00831AA2" w:rsidRPr="00F80955">
        <w:t>th</w:t>
      </w:r>
      <w:r w:rsidR="002C1E09" w:rsidRPr="00F80955">
        <w:t>e process means</w:t>
      </w:r>
      <w:r w:rsidR="00DA3346" w:rsidRPr="00F80955">
        <w:t xml:space="preserve"> </w:t>
      </w:r>
      <w:r w:rsidR="0037318F" w:rsidRPr="00F80955">
        <w:t xml:space="preserve">we are taking </w:t>
      </w:r>
      <w:r w:rsidR="002C1E09" w:rsidRPr="00F80955">
        <w:t xml:space="preserve">domestic </w:t>
      </w:r>
      <w:r w:rsidR="0037318F" w:rsidRPr="00F80955">
        <w:t>action to address climate risk</w:t>
      </w:r>
      <w:r w:rsidR="004D4F25" w:rsidRPr="00F80955">
        <w:t>s</w:t>
      </w:r>
      <w:r w:rsidR="00867C73" w:rsidRPr="00F80955">
        <w:t xml:space="preserve"> as identified in </w:t>
      </w:r>
      <w:r w:rsidR="009736D5" w:rsidRPr="00F80955">
        <w:t>the</w:t>
      </w:r>
      <w:r w:rsidR="00867C73" w:rsidRPr="00F80955">
        <w:t xml:space="preserve"> national climate change risk assessment (NCCRA)</w:t>
      </w:r>
      <w:r w:rsidR="00C45A53" w:rsidRPr="00F80955">
        <w:t>.</w:t>
      </w:r>
      <w:r w:rsidR="006E33DA" w:rsidRPr="00F80955">
        <w:rPr>
          <w:rStyle w:val="FootnoteReference"/>
        </w:rPr>
        <w:footnoteReference w:id="4"/>
      </w:r>
      <w:r w:rsidR="005012B0" w:rsidRPr="00F80955">
        <w:t xml:space="preserve"> </w:t>
      </w:r>
    </w:p>
    <w:p w14:paraId="3EECB23E" w14:textId="3AFEBC49" w:rsidR="00D00E8E" w:rsidRPr="00F80955" w:rsidRDefault="00F36B9C" w:rsidP="00D00E8E">
      <w:pPr>
        <w:pStyle w:val="Figureheading"/>
      </w:pPr>
      <w:bookmarkStart w:id="3" w:name="_Ref183175861"/>
      <w:r w:rsidRPr="00F80955">
        <w:t xml:space="preserve">Figure </w:t>
      </w:r>
      <w:fldSimple w:instr=" SEQ Figure \* ARABIC ">
        <w:r w:rsidR="002F0E20">
          <w:rPr>
            <w:noProof/>
          </w:rPr>
          <w:t>1</w:t>
        </w:r>
      </w:fldSimple>
      <w:bookmarkEnd w:id="3"/>
      <w:r w:rsidRPr="00F80955">
        <w:t xml:space="preserve">: </w:t>
      </w:r>
      <w:r w:rsidRPr="00F80955">
        <w:tab/>
      </w:r>
      <w:r w:rsidR="0027551D" w:rsidRPr="00C80667">
        <w:t>A</w:t>
      </w:r>
      <w:r w:rsidRPr="00C80667">
        <w:t>daptation process as set out in the Climate Change Response Act 2002</w:t>
      </w:r>
    </w:p>
    <w:p w14:paraId="67FA9B37" w14:textId="7A7A3FC0" w:rsidR="00FC190E" w:rsidRPr="00F80955" w:rsidRDefault="004D34CB" w:rsidP="00D00E8E">
      <w:pPr>
        <w:pStyle w:val="BodyText"/>
      </w:pPr>
      <w:r w:rsidRPr="00F80955">
        <w:rPr>
          <w:noProof/>
        </w:rPr>
        <w:drawing>
          <wp:inline distT="0" distB="0" distL="0" distR="0" wp14:anchorId="75E116F4" wp14:editId="1F19FEC4">
            <wp:extent cx="5388472" cy="2568622"/>
            <wp:effectExtent l="38100" t="38100" r="41275" b="41275"/>
            <wp:docPr id="1478258454" name="Picture 12" descr="A diagram of a company's flowchart&#10;&#10;Description automatically generated">
              <a:extLst xmlns:a="http://schemas.openxmlformats.org/drawingml/2006/main">
                <a:ext uri="{FF2B5EF4-FFF2-40B4-BE49-F238E27FC236}">
                  <a16:creationId xmlns:a16="http://schemas.microsoft.com/office/drawing/2014/main" id="{FBC77D42-F4E4-25D4-360C-347525576E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diagram of a company's flowchart&#10;&#10;Description automatically generated">
                      <a:extLst>
                        <a:ext uri="{FF2B5EF4-FFF2-40B4-BE49-F238E27FC236}">
                          <a16:creationId xmlns:a16="http://schemas.microsoft.com/office/drawing/2014/main" id="{FBC77D42-F4E4-25D4-360C-347525576E38}"/>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r="-359"/>
                    <a:stretch/>
                  </pic:blipFill>
                  <pic:spPr bwMode="auto">
                    <a:xfrm>
                      <a:off x="0" y="0"/>
                      <a:ext cx="5406130" cy="2577039"/>
                    </a:xfrm>
                    <a:prstGeom prst="rect">
                      <a:avLst/>
                    </a:prstGeom>
                    <a:ln w="2857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5B4A22" w14:textId="77777777" w:rsidR="00D00E8E" w:rsidRPr="00F80955" w:rsidRDefault="00D00E8E" w:rsidP="00D00E8E">
      <w:pPr>
        <w:pStyle w:val="BodyText"/>
      </w:pPr>
    </w:p>
    <w:tbl>
      <w:tblPr>
        <w:tblW w:w="8505" w:type="dxa"/>
        <w:tblBorders>
          <w:top w:val="single" w:sz="4" w:space="0" w:color="D5EBE8"/>
          <w:left w:val="single" w:sz="4" w:space="0" w:color="D5EBE8"/>
          <w:bottom w:val="single" w:sz="4" w:space="0" w:color="D5EBE8"/>
          <w:right w:val="single" w:sz="4" w:space="0" w:color="D5EBE8"/>
          <w:insideH w:val="single" w:sz="4" w:space="0" w:color="D5EBE8"/>
          <w:insideV w:val="single" w:sz="4" w:space="0" w:color="D5EBE8"/>
        </w:tblBorders>
        <w:shd w:val="clear" w:color="auto" w:fill="D5EBE8"/>
        <w:tblLook w:val="04A0" w:firstRow="1" w:lastRow="0" w:firstColumn="1" w:lastColumn="0" w:noHBand="0" w:noVBand="1"/>
      </w:tblPr>
      <w:tblGrid>
        <w:gridCol w:w="8505"/>
      </w:tblGrid>
      <w:tr w:rsidR="00FC190E" w:rsidRPr="00F80955" w14:paraId="4D01F0C4" w14:textId="77777777" w:rsidTr="00D00E8E">
        <w:tc>
          <w:tcPr>
            <w:tcW w:w="8642" w:type="dxa"/>
            <w:shd w:val="clear" w:color="auto" w:fill="D5EBE8"/>
          </w:tcPr>
          <w:p w14:paraId="0FCA2C32" w14:textId="2175BC87" w:rsidR="00FE20D0" w:rsidRPr="00F80955" w:rsidRDefault="00FC190E" w:rsidP="00D00E8E">
            <w:pPr>
              <w:pStyle w:val="Boxheading0"/>
            </w:pPr>
            <w:r w:rsidRPr="00F80955">
              <w:lastRenderedPageBreak/>
              <w:t xml:space="preserve">New Zealand’s adaptation process as set out in the </w:t>
            </w:r>
            <w:r w:rsidR="004D35B4" w:rsidRPr="004D35B4">
              <w:t>Climate Change Response Act</w:t>
            </w:r>
            <w:r w:rsidR="00C80667">
              <w:t> </w:t>
            </w:r>
            <w:r w:rsidR="004D35B4" w:rsidRPr="004D35B4">
              <w:t>2002</w:t>
            </w:r>
          </w:p>
          <w:p w14:paraId="0BF9B50C" w14:textId="7B42B4BA" w:rsidR="00FC190E" w:rsidRPr="00F80955" w:rsidRDefault="00FC190E" w:rsidP="005E21F6">
            <w:pPr>
              <w:pStyle w:val="Boxtext"/>
              <w:spacing w:after="0"/>
              <w:rPr>
                <w:b/>
                <w:bCs/>
              </w:rPr>
            </w:pPr>
            <w:r w:rsidRPr="00F80955">
              <w:rPr>
                <w:b/>
                <w:bCs/>
              </w:rPr>
              <w:t>National Climate Change Risk Assessments</w:t>
            </w:r>
          </w:p>
          <w:p w14:paraId="05A3458F" w14:textId="75FA732A" w:rsidR="00FC190E" w:rsidRPr="00F80955" w:rsidRDefault="00FC190E" w:rsidP="00193D69">
            <w:pPr>
              <w:pStyle w:val="Boxtext"/>
              <w:spacing w:before="80"/>
            </w:pPr>
            <w:r w:rsidRPr="00F80955">
              <w:rPr>
                <w:rFonts w:cs="Calibri"/>
                <w:color w:val="1B556B" w:themeColor="text2"/>
                <w:szCs w:val="20"/>
              </w:rPr>
              <w:t xml:space="preserve">The Act requires the Commission to prepare </w:t>
            </w:r>
            <w:r w:rsidR="000929F6" w:rsidRPr="00F80955">
              <w:rPr>
                <w:rFonts w:cs="Calibri"/>
                <w:color w:val="1B556B" w:themeColor="text2"/>
                <w:szCs w:val="20"/>
              </w:rPr>
              <w:t xml:space="preserve">a </w:t>
            </w:r>
            <w:r w:rsidR="006B1C8C" w:rsidRPr="006B1C8C">
              <w:rPr>
                <w:rFonts w:cs="Calibri"/>
                <w:color w:val="1B556B" w:themeColor="text2"/>
                <w:szCs w:val="20"/>
              </w:rPr>
              <w:t>National Climate Change Risk Assessment</w:t>
            </w:r>
            <w:r w:rsidR="006B1C8C" w:rsidRPr="006B1C8C" w:rsidDel="006B1C8C">
              <w:rPr>
                <w:rFonts w:cs="Calibri"/>
                <w:color w:val="1B556B" w:themeColor="text2"/>
                <w:szCs w:val="20"/>
              </w:rPr>
              <w:t xml:space="preserve"> </w:t>
            </w:r>
            <w:r w:rsidRPr="00F80955">
              <w:rPr>
                <w:rFonts w:cs="Calibri"/>
                <w:color w:val="1B556B" w:themeColor="text2"/>
                <w:szCs w:val="20"/>
              </w:rPr>
              <w:t>every six years</w:t>
            </w:r>
            <w:r w:rsidR="00CA2CD2" w:rsidRPr="00F80955">
              <w:rPr>
                <w:rFonts w:cs="Calibri"/>
                <w:color w:val="1B556B" w:themeColor="text2"/>
                <w:szCs w:val="20"/>
              </w:rPr>
              <w:t>.</w:t>
            </w:r>
            <w:r w:rsidRPr="00F80955">
              <w:rPr>
                <w:rStyle w:val="FootnoteReference"/>
                <w:rFonts w:cs="Calibri"/>
                <w:color w:val="1B556B" w:themeColor="text2"/>
                <w:sz w:val="20"/>
                <w:szCs w:val="20"/>
              </w:rPr>
              <w:footnoteReference w:id="5"/>
            </w:r>
            <w:r w:rsidRPr="00F80955">
              <w:rPr>
                <w:rFonts w:cs="Calibri"/>
                <w:color w:val="1B556B" w:themeColor="text2"/>
                <w:szCs w:val="20"/>
              </w:rPr>
              <w:t xml:space="preserve"> These</w:t>
            </w:r>
            <w:r w:rsidRPr="00F80955" w:rsidDel="00A061D2">
              <w:rPr>
                <w:rFonts w:cs="Calibri"/>
                <w:color w:val="1B556B" w:themeColor="text2"/>
                <w:szCs w:val="20"/>
              </w:rPr>
              <w:t xml:space="preserve"> </w:t>
            </w:r>
            <w:r w:rsidR="00E8589C" w:rsidRPr="00F80955">
              <w:rPr>
                <w:rFonts w:cs="Calibri"/>
                <w:color w:val="1B556B" w:themeColor="text2"/>
                <w:szCs w:val="20"/>
              </w:rPr>
              <w:t>n</w:t>
            </w:r>
            <w:r w:rsidR="00E8589C" w:rsidRPr="00F80955">
              <w:t xml:space="preserve">eed to </w:t>
            </w:r>
            <w:r w:rsidRPr="00F80955">
              <w:t xml:space="preserve">assess the risks to the economy, society, environment and ecology. </w:t>
            </w:r>
            <w:r w:rsidR="00E867B2" w:rsidRPr="00F80955">
              <w:t xml:space="preserve">They </w:t>
            </w:r>
            <w:r w:rsidRPr="00F80955">
              <w:t>will also identify the most significant risks based on their nature, severity and the need for a coordinated response.</w:t>
            </w:r>
          </w:p>
          <w:p w14:paraId="7ADE8201" w14:textId="31259B23" w:rsidR="00FC190E" w:rsidRPr="00F80955" w:rsidRDefault="00FC190E" w:rsidP="005E21F6">
            <w:pPr>
              <w:pStyle w:val="Boxtext"/>
              <w:spacing w:after="0"/>
              <w:rPr>
                <w:b/>
                <w:bCs/>
              </w:rPr>
            </w:pPr>
            <w:r w:rsidRPr="00F80955">
              <w:rPr>
                <w:b/>
                <w:bCs/>
              </w:rPr>
              <w:t xml:space="preserve">National </w:t>
            </w:r>
            <w:r w:rsidR="009E3C19" w:rsidRPr="00F80955">
              <w:rPr>
                <w:b/>
                <w:bCs/>
              </w:rPr>
              <w:t>a</w:t>
            </w:r>
            <w:r w:rsidRPr="00F80955">
              <w:rPr>
                <w:b/>
                <w:bCs/>
              </w:rPr>
              <w:t xml:space="preserve">daptation </w:t>
            </w:r>
            <w:r w:rsidR="009E3C19" w:rsidRPr="00F80955">
              <w:rPr>
                <w:b/>
                <w:bCs/>
              </w:rPr>
              <w:t>p</w:t>
            </w:r>
            <w:r w:rsidRPr="00F80955">
              <w:rPr>
                <w:b/>
                <w:bCs/>
              </w:rPr>
              <w:t>lan</w:t>
            </w:r>
          </w:p>
          <w:p w14:paraId="11E0B925" w14:textId="60097A9E" w:rsidR="0043371A" w:rsidRPr="00F80955" w:rsidRDefault="00FC190E" w:rsidP="00A26B2E">
            <w:pPr>
              <w:pStyle w:val="Boxtext"/>
              <w:spacing w:before="80" w:after="80"/>
            </w:pPr>
            <w:r w:rsidRPr="00F80955">
              <w:t xml:space="preserve">The next step is to prepare a </w:t>
            </w:r>
            <w:r w:rsidR="00B43533">
              <w:t>n</w:t>
            </w:r>
            <w:r w:rsidR="00B43533" w:rsidRPr="00B43533">
              <w:t>ational adaptation plan</w:t>
            </w:r>
            <w:r w:rsidRPr="00F80955">
              <w:t xml:space="preserve"> in response to the assessment</w:t>
            </w:r>
            <w:r w:rsidR="0043371A" w:rsidRPr="00F80955">
              <w:t xml:space="preserve">, in which the Government </w:t>
            </w:r>
            <w:r w:rsidRPr="00F80955">
              <w:t>must set out</w:t>
            </w:r>
            <w:r w:rsidR="0043371A" w:rsidRPr="00F80955">
              <w:t>:</w:t>
            </w:r>
          </w:p>
          <w:p w14:paraId="0907AA20" w14:textId="0AA45F60" w:rsidR="00F533D8" w:rsidRPr="00F80955" w:rsidRDefault="00FC190E" w:rsidP="00A26B2E">
            <w:pPr>
              <w:pStyle w:val="Boxbullet"/>
              <w:spacing w:after="80"/>
            </w:pPr>
            <w:r w:rsidRPr="00F80955">
              <w:t>objectives for adapting to the effects of climate change</w:t>
            </w:r>
          </w:p>
          <w:p w14:paraId="2E5413C7" w14:textId="5D75D2E1" w:rsidR="002B5758" w:rsidRPr="00F80955" w:rsidRDefault="00FC190E" w:rsidP="00A26B2E">
            <w:pPr>
              <w:pStyle w:val="Boxbullet"/>
              <w:spacing w:after="80"/>
            </w:pPr>
            <w:r w:rsidRPr="00F80955">
              <w:t>strategies</w:t>
            </w:r>
            <w:r w:rsidRPr="00F80955" w:rsidDel="0043371A">
              <w:t>,</w:t>
            </w:r>
            <w:r w:rsidRPr="00F80955">
              <w:t xml:space="preserve"> policies and proposals for meeting </w:t>
            </w:r>
            <w:r w:rsidRPr="00F80955" w:rsidDel="002B5758">
              <w:t>those</w:t>
            </w:r>
            <w:r w:rsidRPr="00F80955">
              <w:t xml:space="preserve"> objectives</w:t>
            </w:r>
          </w:p>
          <w:p w14:paraId="40BB6F39" w14:textId="4CF07308" w:rsidR="002B5758" w:rsidRPr="00F80955" w:rsidRDefault="00FC190E" w:rsidP="00A26B2E">
            <w:pPr>
              <w:pStyle w:val="Boxbullet"/>
              <w:spacing w:after="80"/>
            </w:pPr>
            <w:r w:rsidRPr="00F80955">
              <w:t>the timeframes for implementation</w:t>
            </w:r>
          </w:p>
          <w:p w14:paraId="02691F68" w14:textId="77777777" w:rsidR="002B5758" w:rsidRPr="00F80955" w:rsidRDefault="00FC190E" w:rsidP="00A26B2E">
            <w:pPr>
              <w:pStyle w:val="Boxbullet"/>
              <w:spacing w:after="80"/>
            </w:pPr>
            <w:r w:rsidRPr="00F80955">
              <w:t>how the most significant risks are addressed</w:t>
            </w:r>
          </w:p>
          <w:p w14:paraId="452E6C8E" w14:textId="3F79CB5B" w:rsidR="00FC190E" w:rsidRPr="00F80955" w:rsidRDefault="00FC190E" w:rsidP="00D00E8E">
            <w:pPr>
              <w:pStyle w:val="Boxbullet"/>
            </w:pPr>
            <w:r w:rsidRPr="00F80955">
              <w:t>the measures and indicators to enable regular monitoring and reporting.</w:t>
            </w:r>
          </w:p>
          <w:p w14:paraId="210757BC" w14:textId="77777777" w:rsidR="00FC190E" w:rsidRPr="00F80955" w:rsidRDefault="00FC190E" w:rsidP="005E21F6">
            <w:pPr>
              <w:pStyle w:val="Boxtext"/>
              <w:spacing w:after="0"/>
              <w:rPr>
                <w:b/>
                <w:bCs/>
              </w:rPr>
            </w:pPr>
            <w:r w:rsidRPr="00F80955">
              <w:rPr>
                <w:b/>
                <w:bCs/>
              </w:rPr>
              <w:t>Progress reports and adjustment</w:t>
            </w:r>
          </w:p>
          <w:p w14:paraId="31BD7A19" w14:textId="388070CA" w:rsidR="00FC190E" w:rsidRPr="00F80955" w:rsidRDefault="004D5B79" w:rsidP="00193D69">
            <w:pPr>
              <w:pStyle w:val="Boxtext"/>
              <w:spacing w:before="80" w:after="240"/>
            </w:pPr>
            <w:r w:rsidRPr="004D5B79">
              <w:t xml:space="preserve">He Pou a Rangi | Climate Change Commission </w:t>
            </w:r>
            <w:r>
              <w:t xml:space="preserve">(the </w:t>
            </w:r>
            <w:r w:rsidR="00FC190E" w:rsidRPr="00F80955">
              <w:t>Commission</w:t>
            </w:r>
            <w:r>
              <w:t>)</w:t>
            </w:r>
            <w:r w:rsidR="00FC190E" w:rsidRPr="00F80955">
              <w:t xml:space="preserve"> will prepare two-yearly progress reports on the progress of the plan and its effectiveness. The Government must respond to the Commission’s report within six months, </w:t>
            </w:r>
            <w:r w:rsidR="00993045" w:rsidRPr="00F80955">
              <w:t>which allows</w:t>
            </w:r>
            <w:r w:rsidR="006E5E96" w:rsidRPr="00F80955">
              <w:t xml:space="preserve"> </w:t>
            </w:r>
            <w:r w:rsidR="00FC190E" w:rsidRPr="00F80955">
              <w:t xml:space="preserve">the opportunity to adjust the </w:t>
            </w:r>
            <w:proofErr w:type="gramStart"/>
            <w:r w:rsidR="00FC190E" w:rsidRPr="00F80955">
              <w:t>plan</w:t>
            </w:r>
            <w:proofErr w:type="gramEnd"/>
            <w:r w:rsidR="00FC190E" w:rsidRPr="00F80955">
              <w:t xml:space="preserve"> so it meets intended outcomes.</w:t>
            </w:r>
          </w:p>
        </w:tc>
      </w:tr>
    </w:tbl>
    <w:p w14:paraId="0F439847" w14:textId="7157575A" w:rsidR="007F04BA" w:rsidRPr="00F80955" w:rsidRDefault="004476AD" w:rsidP="005E21F6">
      <w:pPr>
        <w:pStyle w:val="Heading2"/>
        <w:spacing w:before="480"/>
      </w:pPr>
      <w:bookmarkStart w:id="4" w:name="_Toc188455859"/>
      <w:r w:rsidRPr="00F80955">
        <w:t xml:space="preserve">Adaptation is a </w:t>
      </w:r>
      <w:r w:rsidR="009B5CE8" w:rsidRPr="00F80955">
        <w:t>critical challenge</w:t>
      </w:r>
      <w:r w:rsidR="0030575C">
        <w:br/>
      </w:r>
      <w:r w:rsidR="00A6126D" w:rsidRPr="00F80955">
        <w:t>and action is</w:t>
      </w:r>
      <w:r w:rsidR="005E21F6" w:rsidRPr="00F80955">
        <w:t> </w:t>
      </w:r>
      <w:r w:rsidR="00A6126D" w:rsidRPr="00F80955">
        <w:t xml:space="preserve">a </w:t>
      </w:r>
      <w:r w:rsidR="00570671" w:rsidRPr="00F80955">
        <w:t>priority</w:t>
      </w:r>
      <w:bookmarkEnd w:id="4"/>
    </w:p>
    <w:p w14:paraId="63F4974B" w14:textId="324CA4E2" w:rsidR="007F04BA" w:rsidRPr="00F80955" w:rsidRDefault="007F04BA" w:rsidP="005E21F6">
      <w:pPr>
        <w:pStyle w:val="BodyText"/>
      </w:pPr>
      <w:r w:rsidRPr="00F80955">
        <w:t>New Zealand is already experiencing the impacts of climate change. For example, the Auckland Anniversary floods and Cyclone Gabrielle in 2023 led to significant flooding, landslides</w:t>
      </w:r>
      <w:r w:rsidR="007D6CC1" w:rsidRPr="00F80955">
        <w:t>,</w:t>
      </w:r>
      <w:r w:rsidRPr="00F80955">
        <w:t xml:space="preserve"> damage to housing</w:t>
      </w:r>
      <w:r w:rsidR="007D6CC1" w:rsidRPr="00F80955">
        <w:t xml:space="preserve"> and</w:t>
      </w:r>
      <w:r w:rsidRPr="00F80955">
        <w:t xml:space="preserve"> infrastructure</w:t>
      </w:r>
      <w:r w:rsidR="007D6CC1" w:rsidRPr="00F80955">
        <w:t>,</w:t>
      </w:r>
      <w:r w:rsidRPr="00F80955">
        <w:t xml:space="preserve"> and loss of lives. The cost of asset damage from these two events</w:t>
      </w:r>
      <w:r w:rsidR="0032527E">
        <w:t xml:space="preserve"> </w:t>
      </w:r>
      <w:r w:rsidRPr="00F80955">
        <w:t xml:space="preserve">has been estimated </w:t>
      </w:r>
      <w:proofErr w:type="spellStart"/>
      <w:r w:rsidRPr="00F80955">
        <w:t>a</w:t>
      </w:r>
      <w:r w:rsidR="007D6CC1" w:rsidRPr="00F80955">
        <w:t>s</w:t>
      </w:r>
      <w:proofErr w:type="spellEnd"/>
      <w:r w:rsidRPr="00F80955">
        <w:t xml:space="preserve"> between $9 billion and $1</w:t>
      </w:r>
      <w:r w:rsidR="00381938">
        <w:t>4</w:t>
      </w:r>
      <w:r w:rsidRPr="00F80955">
        <w:t>.5 billion,</w:t>
      </w:r>
      <w:r w:rsidRPr="00F80955">
        <w:rPr>
          <w:rStyle w:val="FootnoteReference"/>
        </w:rPr>
        <w:footnoteReference w:id="6"/>
      </w:r>
      <w:r w:rsidRPr="00F80955">
        <w:t xml:space="preserve"> and insurance claims were around $3.5 billion.</w:t>
      </w:r>
      <w:r w:rsidRPr="00F80955">
        <w:rPr>
          <w:rStyle w:val="FootnoteReference"/>
        </w:rPr>
        <w:footnoteReference w:id="7"/>
      </w:r>
      <w:r w:rsidRPr="00F80955">
        <w:t xml:space="preserve"> </w:t>
      </w:r>
    </w:p>
    <w:p w14:paraId="395D1108" w14:textId="414FAF9C" w:rsidR="007F04BA" w:rsidRPr="00F80955" w:rsidRDefault="007F04BA" w:rsidP="00FE20D0">
      <w:pPr>
        <w:pStyle w:val="BodyText"/>
      </w:pPr>
      <w:r w:rsidRPr="00F80955">
        <w:t>Growing risks also mean growing costs</w:t>
      </w:r>
      <w:r w:rsidR="0049498A" w:rsidRPr="00F80955">
        <w:t>,</w:t>
      </w:r>
      <w:r w:rsidR="00727FE8" w:rsidRPr="00F80955">
        <w:t xml:space="preserve"> with the </w:t>
      </w:r>
      <w:r w:rsidRPr="00F80955">
        <w:t xml:space="preserve">cost of emergencies to </w:t>
      </w:r>
      <w:r w:rsidR="00DD0788" w:rsidRPr="00F80955">
        <w:t xml:space="preserve">the </w:t>
      </w:r>
      <w:r w:rsidR="007E507A" w:rsidRPr="00F80955">
        <w:t>G</w:t>
      </w:r>
      <w:r w:rsidRPr="00F80955">
        <w:t>overnment</w:t>
      </w:r>
      <w:r w:rsidRPr="00F80955" w:rsidDel="00727FE8">
        <w:t xml:space="preserve"> </w:t>
      </w:r>
      <w:r w:rsidR="006B73E5">
        <w:t>increasing</w:t>
      </w:r>
      <w:r w:rsidR="006B73E5" w:rsidRPr="00F80955">
        <w:t xml:space="preserve"> </w:t>
      </w:r>
      <w:r w:rsidRPr="00F80955">
        <w:t xml:space="preserve">faster than </w:t>
      </w:r>
      <w:r w:rsidR="00134392" w:rsidRPr="00F80955">
        <w:t>g</w:t>
      </w:r>
      <w:r w:rsidRPr="00F80955">
        <w:t>overnment revenue</w:t>
      </w:r>
      <w:r w:rsidR="00727FE8" w:rsidRPr="00F80955">
        <w:t xml:space="preserve">. These </w:t>
      </w:r>
      <w:r w:rsidR="00CD38D7" w:rsidRPr="00F80955">
        <w:t>cost</w:t>
      </w:r>
      <w:r w:rsidR="00727FE8" w:rsidRPr="00F80955">
        <w:t>s</w:t>
      </w:r>
      <w:r w:rsidR="00CD38D7" w:rsidRPr="00F80955">
        <w:t xml:space="preserve"> </w:t>
      </w:r>
      <w:r w:rsidR="00727FE8" w:rsidRPr="00F80955">
        <w:t>are</w:t>
      </w:r>
      <w:r w:rsidR="00D910BB" w:rsidRPr="00F80955">
        <w:t xml:space="preserve"> </w:t>
      </w:r>
      <w:r w:rsidRPr="00F80955">
        <w:t xml:space="preserve">projected to increase </w:t>
      </w:r>
      <w:r w:rsidRPr="00F80955" w:rsidDel="0080199E">
        <w:t xml:space="preserve">by </w:t>
      </w:r>
      <w:r w:rsidRPr="00F80955">
        <w:t>over 50</w:t>
      </w:r>
      <w:r w:rsidR="00BA6D13" w:rsidRPr="00F80955">
        <w:t> </w:t>
      </w:r>
      <w:r w:rsidRPr="00F80955">
        <w:t>per</w:t>
      </w:r>
      <w:r w:rsidR="00BA6D13" w:rsidRPr="00F80955">
        <w:t> </w:t>
      </w:r>
      <w:r w:rsidRPr="00F80955">
        <w:t>cent per decade</w:t>
      </w:r>
      <w:r w:rsidR="00BA6D13" w:rsidRPr="00F80955">
        <w:t xml:space="preserve"> –</w:t>
      </w:r>
      <w:r w:rsidRPr="00F80955">
        <w:t xml:space="preserve"> from $0.7 billion in 2020 to $3.3 billion in 2050</w:t>
      </w:r>
      <w:r w:rsidR="00595E92" w:rsidRPr="00F80955">
        <w:t xml:space="preserve"> – and most New</w:t>
      </w:r>
      <w:r w:rsidR="005E21F6" w:rsidRPr="00F80955">
        <w:t> </w:t>
      </w:r>
      <w:r w:rsidR="00595E92" w:rsidRPr="00F80955">
        <w:t>Zealand regions face potential storm costs that are growing at a faster rate than their</w:t>
      </w:r>
      <w:r w:rsidR="004E7753" w:rsidRPr="00F80955">
        <w:t> </w:t>
      </w:r>
      <w:r w:rsidR="00595E92" w:rsidRPr="00F80955">
        <w:t>regional incomes</w:t>
      </w:r>
      <w:r w:rsidRPr="00F80955" w:rsidDel="00595E92">
        <w:t>.</w:t>
      </w:r>
      <w:r w:rsidRPr="00F80955">
        <w:rPr>
          <w:rStyle w:val="FootnoteReference"/>
          <w:rFonts w:cs="Calibri"/>
          <w:szCs w:val="20"/>
          <w:lang w:eastAsia="en-GB"/>
        </w:rPr>
        <w:footnoteReference w:id="8"/>
      </w:r>
    </w:p>
    <w:p w14:paraId="2845EBA8" w14:textId="1281E284" w:rsidR="00927511" w:rsidRPr="00F80955" w:rsidRDefault="007F04BA" w:rsidP="00FE20D0">
      <w:pPr>
        <w:pStyle w:val="BodyText"/>
      </w:pPr>
      <w:r w:rsidRPr="00F80955">
        <w:rPr>
          <w:rStyle w:val="BodyTextChar"/>
        </w:rPr>
        <w:lastRenderedPageBreak/>
        <w:t>Property owners face increasing risks of climate-related losses due to inundation and soil erosion in some areas.</w:t>
      </w:r>
      <w:r w:rsidRPr="00F80955">
        <w:rPr>
          <w:rStyle w:val="FootnoteReference"/>
          <w:rFonts w:cs="Calibri"/>
          <w:szCs w:val="20"/>
          <w:lang w:eastAsia="en-GB"/>
        </w:rPr>
        <w:footnoteReference w:id="9"/>
      </w:r>
      <w:r w:rsidRPr="00F80955">
        <w:rPr>
          <w:rStyle w:val="FootnoteReference"/>
          <w:rFonts w:cs="Calibri"/>
          <w:szCs w:val="20"/>
          <w:lang w:eastAsia="en-GB"/>
        </w:rPr>
        <w:t xml:space="preserve"> </w:t>
      </w:r>
      <w:r w:rsidRPr="00F80955">
        <w:rPr>
          <w:rStyle w:val="BodyTextChar"/>
        </w:rPr>
        <w:t xml:space="preserve">Changes in temperature and seasonality </w:t>
      </w:r>
      <w:r w:rsidR="00CA4C1F" w:rsidRPr="00F80955">
        <w:rPr>
          <w:rStyle w:val="BodyTextChar"/>
        </w:rPr>
        <w:t>may also affect</w:t>
      </w:r>
      <w:r w:rsidR="00CA4C1F" w:rsidRPr="00F80955">
        <w:t xml:space="preserve"> agriculture and horticulture productivity</w:t>
      </w:r>
      <w:r w:rsidRPr="00F80955">
        <w:t xml:space="preserve">. Insurers are concerned </w:t>
      </w:r>
      <w:r w:rsidR="00C80667">
        <w:t>about</w:t>
      </w:r>
      <w:r w:rsidR="00C80667" w:rsidRPr="00F80955">
        <w:t xml:space="preserve"> </w:t>
      </w:r>
      <w:r w:rsidRPr="00F80955">
        <w:t xml:space="preserve">the rising losses attributable to climate change and are looking </w:t>
      </w:r>
      <w:r w:rsidR="00B33615" w:rsidRPr="00F80955">
        <w:t xml:space="preserve">to </w:t>
      </w:r>
      <w:r w:rsidRPr="00F80955">
        <w:t>leadership to reduce risk.</w:t>
      </w:r>
      <w:r w:rsidRPr="00F80955">
        <w:rPr>
          <w:rStyle w:val="FootnoteReference"/>
          <w:rFonts w:cs="Calibri"/>
          <w:szCs w:val="20"/>
          <w:lang w:eastAsia="en-GB"/>
        </w:rPr>
        <w:footnoteReference w:id="10"/>
      </w:r>
      <w:r w:rsidR="00927511" w:rsidRPr="00F80955">
        <w:t xml:space="preserve"> </w:t>
      </w:r>
      <w:r w:rsidR="00DF08B9" w:rsidRPr="00F80955">
        <w:t>New Zealand’s</w:t>
      </w:r>
      <w:r w:rsidR="006D018A" w:rsidRPr="00F80955">
        <w:t xml:space="preserve"> </w:t>
      </w:r>
      <w:r w:rsidR="00927511" w:rsidRPr="00F80955">
        <w:t xml:space="preserve">long-term </w:t>
      </w:r>
      <w:r w:rsidR="006D018A" w:rsidRPr="00F80955">
        <w:t xml:space="preserve">adaptation </w:t>
      </w:r>
      <w:r w:rsidR="00927511" w:rsidRPr="00F80955">
        <w:t>goals</w:t>
      </w:r>
      <w:r w:rsidR="003F6188" w:rsidRPr="00F80955">
        <w:t xml:space="preserve"> </w:t>
      </w:r>
      <w:r w:rsidR="00DF08B9" w:rsidRPr="00F80955">
        <w:t>are set out in</w:t>
      </w:r>
      <w:r w:rsidR="00F80955" w:rsidRPr="00F80955">
        <w:t xml:space="preserve"> </w:t>
      </w:r>
      <w:r w:rsidR="00927511" w:rsidRPr="00F80955">
        <w:t>NAP1</w:t>
      </w:r>
      <w:r w:rsidR="00927511" w:rsidRPr="00F80955" w:rsidDel="00B33615">
        <w:t xml:space="preserve"> </w:t>
      </w:r>
      <w:r w:rsidR="000E3CB0" w:rsidRPr="00F80955">
        <w:t>and are</w:t>
      </w:r>
      <w:r w:rsidR="00927511" w:rsidRPr="00F80955" w:rsidDel="00B33615">
        <w:t xml:space="preserve"> to:</w:t>
      </w:r>
    </w:p>
    <w:p w14:paraId="7075EC95" w14:textId="2F1CAF45" w:rsidR="00927511" w:rsidRPr="00F80955" w:rsidRDefault="00221E64" w:rsidP="0073325B">
      <w:pPr>
        <w:pStyle w:val="Numberedparagraph"/>
      </w:pPr>
      <w:r w:rsidRPr="00F80955">
        <w:rPr>
          <w:b/>
        </w:rPr>
        <w:t>r</w:t>
      </w:r>
      <w:r w:rsidR="00927511" w:rsidRPr="00F80955">
        <w:rPr>
          <w:b/>
        </w:rPr>
        <w:t>educe vulnerability to the impacts of climate change</w:t>
      </w:r>
      <w:r w:rsidR="00C664F3">
        <w:rPr>
          <w:b/>
        </w:rPr>
        <w:t>:</w:t>
      </w:r>
      <w:r w:rsidR="00927511" w:rsidRPr="00F80955">
        <w:t xml:space="preserve"> </w:t>
      </w:r>
      <w:r w:rsidR="00C664F3">
        <w:t>t</w:t>
      </w:r>
      <w:r w:rsidR="00927511" w:rsidRPr="00F80955">
        <w:t>his means reducing the sensitivity and susceptibility of people and systems to climate impacts</w:t>
      </w:r>
    </w:p>
    <w:p w14:paraId="75F50A3C" w14:textId="5287DF5E" w:rsidR="00656AE7" w:rsidRPr="00F80955" w:rsidRDefault="00221E64">
      <w:pPr>
        <w:pStyle w:val="Numberedparagraph"/>
      </w:pPr>
      <w:r w:rsidRPr="00F80955">
        <w:rPr>
          <w:b/>
        </w:rPr>
        <w:t>e</w:t>
      </w:r>
      <w:r w:rsidR="00927511" w:rsidRPr="00F80955">
        <w:rPr>
          <w:b/>
        </w:rPr>
        <w:t>nhance adaptive capacity and consider climate change decisions at all levels</w:t>
      </w:r>
      <w:r w:rsidR="00C664F3">
        <w:rPr>
          <w:b/>
        </w:rPr>
        <w:t>:</w:t>
      </w:r>
      <w:r w:rsidR="00927511" w:rsidRPr="00F80955">
        <w:t xml:space="preserve"> </w:t>
      </w:r>
      <w:r w:rsidR="00C664F3">
        <w:t>t</w:t>
      </w:r>
      <w:r w:rsidR="00927511" w:rsidRPr="00F80955">
        <w:t>his means helping people, institutions and systems to adjust to climate change by building their capacity to respond and embedding climate resilience across and through all levels of</w:t>
      </w:r>
      <w:r w:rsidR="00A17ECB" w:rsidRPr="00F80955">
        <w:t> </w:t>
      </w:r>
      <w:r w:rsidR="00927511" w:rsidRPr="00F80955">
        <w:t>government</w:t>
      </w:r>
    </w:p>
    <w:p w14:paraId="22B29BCD" w14:textId="3E0EB622" w:rsidR="00927511" w:rsidRPr="00F80955" w:rsidRDefault="00221E64">
      <w:pPr>
        <w:pStyle w:val="Numberedparagraph"/>
      </w:pPr>
      <w:r w:rsidRPr="00F80955">
        <w:rPr>
          <w:b/>
        </w:rPr>
        <w:t>s</w:t>
      </w:r>
      <w:r w:rsidR="00927511" w:rsidRPr="00F80955">
        <w:rPr>
          <w:b/>
        </w:rPr>
        <w:t>trengthen resilience</w:t>
      </w:r>
      <w:r w:rsidR="00C664F3">
        <w:rPr>
          <w:b/>
        </w:rPr>
        <w:t>:</w:t>
      </w:r>
      <w:r w:rsidR="00927511" w:rsidRPr="00F80955">
        <w:t xml:space="preserve"> </w:t>
      </w:r>
      <w:r w:rsidR="00C664F3">
        <w:t>t</w:t>
      </w:r>
      <w:r w:rsidR="00927511" w:rsidRPr="00F80955">
        <w:t>his means taking action that strengthens the way people and systems cope with immediate climate impacts</w:t>
      </w:r>
      <w:r w:rsidR="00E3179A" w:rsidRPr="00F80955">
        <w:t>,</w:t>
      </w:r>
      <w:r w:rsidR="00927511" w:rsidRPr="00F80955">
        <w:t xml:space="preserve"> as well as building capacity for learning and</w:t>
      </w:r>
      <w:r w:rsidR="00A17ECB" w:rsidRPr="00F80955">
        <w:t> </w:t>
      </w:r>
      <w:r w:rsidR="00927511" w:rsidRPr="00F80955">
        <w:t>transformational adaptation.</w:t>
      </w:r>
      <w:r w:rsidR="0004442C">
        <w:rPr>
          <w:rStyle w:val="FootnoteReference"/>
        </w:rPr>
        <w:footnoteReference w:id="11"/>
      </w:r>
    </w:p>
    <w:p w14:paraId="6DA60296" w14:textId="1D568164" w:rsidR="00672241" w:rsidRPr="00F80955" w:rsidRDefault="00672241" w:rsidP="0073325B">
      <w:pPr>
        <w:pStyle w:val="BodyText"/>
      </w:pPr>
      <w:r w:rsidRPr="00F80955">
        <w:t>These are also consistent with the global goal on adaptation under the Paris Agreement.</w:t>
      </w:r>
    </w:p>
    <w:p w14:paraId="390FCF08" w14:textId="79D2309F" w:rsidR="00927511" w:rsidRPr="00F80955" w:rsidRDefault="00776FEC" w:rsidP="0073325B">
      <w:pPr>
        <w:pStyle w:val="BodyText"/>
      </w:pPr>
      <w:r w:rsidRPr="00F80955">
        <w:t xml:space="preserve">We </w:t>
      </w:r>
      <w:r w:rsidR="003F6188" w:rsidRPr="00F80955">
        <w:t xml:space="preserve">are </w:t>
      </w:r>
      <w:r w:rsidRPr="00F80955">
        <w:t>also</w:t>
      </w:r>
      <w:r w:rsidR="003F6188" w:rsidRPr="00F80955">
        <w:t xml:space="preserve"> committed to </w:t>
      </w:r>
      <w:r w:rsidRPr="00F80955">
        <w:t>the</w:t>
      </w:r>
      <w:r w:rsidR="00927511" w:rsidRPr="00F80955">
        <w:t xml:space="preserve"> four priorities for action</w:t>
      </w:r>
      <w:r w:rsidRPr="00F80955">
        <w:t xml:space="preserve"> in NAP1</w:t>
      </w:r>
      <w:r w:rsidR="00927511" w:rsidRPr="00F80955" w:rsidDel="00C928C2">
        <w:t>:</w:t>
      </w:r>
      <w:r w:rsidR="00927511" w:rsidRPr="00F80955">
        <w:t xml:space="preserve"> </w:t>
      </w:r>
    </w:p>
    <w:p w14:paraId="2E862B4B" w14:textId="6258D4B4" w:rsidR="00927511" w:rsidRPr="00F80955" w:rsidRDefault="00C928C2" w:rsidP="00AA79BC">
      <w:pPr>
        <w:pStyle w:val="Numberedparagraph"/>
        <w:numPr>
          <w:ilvl w:val="0"/>
          <w:numId w:val="16"/>
        </w:numPr>
      </w:pPr>
      <w:r w:rsidRPr="00F80955">
        <w:t>e</w:t>
      </w:r>
      <w:r w:rsidR="00927511" w:rsidRPr="00F80955">
        <w:t>nabling better risk-informed decision</w:t>
      </w:r>
      <w:r w:rsidRPr="00F80955">
        <w:t>s</w:t>
      </w:r>
    </w:p>
    <w:p w14:paraId="6C37975D" w14:textId="668EF3E7" w:rsidR="00927511" w:rsidRPr="00F80955" w:rsidRDefault="00C928C2" w:rsidP="006F6A01">
      <w:pPr>
        <w:pStyle w:val="Numberedparagraph"/>
      </w:pPr>
      <w:r w:rsidRPr="00F80955">
        <w:t>e</w:t>
      </w:r>
      <w:r w:rsidR="00927511" w:rsidRPr="00F80955">
        <w:t>nsuring our planning and infrastructure investment decisions drive climate</w:t>
      </w:r>
      <w:r w:rsidR="000C518C" w:rsidRPr="00F80955">
        <w:t>-</w:t>
      </w:r>
      <w:r w:rsidR="00927511" w:rsidRPr="00F80955">
        <w:t>resilient development in the right locations</w:t>
      </w:r>
    </w:p>
    <w:p w14:paraId="2BB6B0B0" w14:textId="0FA04414" w:rsidR="00927511" w:rsidRPr="00F80955" w:rsidRDefault="006F6A01" w:rsidP="0073325B">
      <w:pPr>
        <w:pStyle w:val="Numberedparagraph"/>
      </w:pPr>
      <w:r w:rsidRPr="00F80955">
        <w:t>a</w:t>
      </w:r>
      <w:r w:rsidR="00927511" w:rsidRPr="00F80955">
        <w:t>daptation options</w:t>
      </w:r>
      <w:r w:rsidR="00927511" w:rsidRPr="00F80955" w:rsidDel="000C518C">
        <w:t xml:space="preserve"> including managed retreat</w:t>
      </w:r>
    </w:p>
    <w:p w14:paraId="1AA52AFA" w14:textId="6E7C4E8D" w:rsidR="00927511" w:rsidRPr="00F80955" w:rsidRDefault="000C518C" w:rsidP="0073325B">
      <w:pPr>
        <w:pStyle w:val="Numberedparagraph"/>
      </w:pPr>
      <w:r w:rsidRPr="00F80955">
        <w:t>e</w:t>
      </w:r>
      <w:r w:rsidR="00927511" w:rsidRPr="00F80955">
        <w:t>mbedding climate resilience in all government strategies and policies</w:t>
      </w:r>
      <w:r w:rsidR="00134392" w:rsidRPr="00F80955">
        <w:t>.</w:t>
      </w:r>
    </w:p>
    <w:p w14:paraId="728BB2FD" w14:textId="675207D4" w:rsidR="007F04BA" w:rsidRPr="00F80955" w:rsidRDefault="00B4508C" w:rsidP="007E0AD5">
      <w:pPr>
        <w:pStyle w:val="BodyText"/>
      </w:pPr>
      <w:r w:rsidRPr="00F80955">
        <w:t>Adaptation action is not</w:t>
      </w:r>
      <w:r w:rsidR="00F77D54" w:rsidRPr="00F80955">
        <w:t xml:space="preserve"> just for</w:t>
      </w:r>
      <w:r w:rsidRPr="00F80955" w:rsidDel="00F77D54">
        <w:t xml:space="preserve"> </w:t>
      </w:r>
      <w:r w:rsidR="000C518C" w:rsidRPr="00F80955">
        <w:t xml:space="preserve">the </w:t>
      </w:r>
      <w:r w:rsidR="007E507A" w:rsidRPr="00F80955">
        <w:t>G</w:t>
      </w:r>
      <w:r w:rsidRPr="00F80955">
        <w:t xml:space="preserve">overnment </w:t>
      </w:r>
      <w:r w:rsidR="00F77D54" w:rsidRPr="00F80955">
        <w:t>to take</w:t>
      </w:r>
      <w:r w:rsidRPr="00F80955">
        <w:t>.</w:t>
      </w:r>
      <w:r w:rsidR="007F04BA" w:rsidRPr="00F80955">
        <w:t xml:space="preserve"> </w:t>
      </w:r>
      <w:r w:rsidR="005E72E3" w:rsidRPr="00F80955">
        <w:t>It requires</w:t>
      </w:r>
      <w:r w:rsidR="007F04BA" w:rsidRPr="00F80955">
        <w:t xml:space="preserve"> well-functioning markets,</w:t>
      </w:r>
      <w:r w:rsidR="007F04BA" w:rsidRPr="00F80955" w:rsidDel="00F77D54">
        <w:t xml:space="preserve"> </w:t>
      </w:r>
      <w:r w:rsidR="00F77D54" w:rsidRPr="00F80955">
        <w:t xml:space="preserve">in which </w:t>
      </w:r>
      <w:r w:rsidR="007F04BA" w:rsidRPr="00F80955">
        <w:t>households, businesses and infrastructure providers (including the Crown) have access to the information they need to make good decisions</w:t>
      </w:r>
      <w:r w:rsidR="00071798" w:rsidRPr="00F80955">
        <w:t xml:space="preserve">. All parties </w:t>
      </w:r>
      <w:r w:rsidR="005E353F" w:rsidRPr="00F80955">
        <w:t xml:space="preserve">should also be </w:t>
      </w:r>
      <w:r w:rsidR="007F04BA" w:rsidRPr="00F80955">
        <w:t>incentivised to take appropriate investments and actions to reduce risk. Climate risk will be managed efficiently and effectively when everyone understands their climate risks and take</w:t>
      </w:r>
      <w:r w:rsidR="005E353F" w:rsidRPr="00F80955">
        <w:t>s</w:t>
      </w:r>
      <w:r w:rsidR="007F04BA" w:rsidRPr="00F80955">
        <w:t xml:space="preserve"> responsibility for managing them. </w:t>
      </w:r>
    </w:p>
    <w:p w14:paraId="5D7D3628" w14:textId="77777777" w:rsidR="00513E78" w:rsidRPr="00F80955" w:rsidRDefault="00513E78" w:rsidP="00CB7E9A">
      <w:pPr>
        <w:pStyle w:val="BodyText"/>
      </w:pPr>
      <w:r w:rsidRPr="00F80955">
        <w:br w:type="page"/>
      </w:r>
    </w:p>
    <w:p w14:paraId="5082708A" w14:textId="68E2BD18" w:rsidR="009957D5" w:rsidRPr="00F80955" w:rsidRDefault="00CA5D6A" w:rsidP="00DC482C">
      <w:pPr>
        <w:pStyle w:val="Heading1"/>
        <w:spacing w:line="580" w:lineRule="atLeast"/>
      </w:pPr>
      <w:bookmarkStart w:id="5" w:name="_Toc188455860"/>
      <w:r w:rsidRPr="00F80955">
        <w:lastRenderedPageBreak/>
        <w:t>Delivering</w:t>
      </w:r>
      <w:r w:rsidR="008670BA" w:rsidRPr="00F80955">
        <w:t xml:space="preserve"> adaptation outcomes through the </w:t>
      </w:r>
      <w:r w:rsidRPr="00F80955">
        <w:t xml:space="preserve">Government’s </w:t>
      </w:r>
      <w:r w:rsidR="009957D5" w:rsidRPr="00F80955">
        <w:t>Climate Strategy</w:t>
      </w:r>
      <w:bookmarkEnd w:id="5"/>
    </w:p>
    <w:p w14:paraId="1C3559CE" w14:textId="603A4A90" w:rsidR="009C433C" w:rsidRPr="00F80955" w:rsidRDefault="00F970B8" w:rsidP="00513E78">
      <w:pPr>
        <w:pStyle w:val="BodyText"/>
      </w:pPr>
      <w:r w:rsidRPr="00F80955">
        <w:t>The goals in NAP1</w:t>
      </w:r>
      <w:r w:rsidR="00394E5B" w:rsidRPr="00F80955">
        <w:t xml:space="preserve"> align with the Government’s Climate </w:t>
      </w:r>
      <w:r w:rsidR="00273EB6" w:rsidRPr="00F80955">
        <w:t>Strategy,</w:t>
      </w:r>
      <w:r w:rsidR="00273EB6" w:rsidRPr="00F80955" w:rsidDel="00EC0129">
        <w:t xml:space="preserve"> </w:t>
      </w:r>
      <w:r w:rsidR="00273EB6" w:rsidRPr="00F80955">
        <w:t>published in July</w:t>
      </w:r>
      <w:r w:rsidR="00ED29B6" w:rsidRPr="00F80955">
        <w:t> </w:t>
      </w:r>
      <w:r w:rsidR="002D7832" w:rsidRPr="00F80955">
        <w:t>2024</w:t>
      </w:r>
      <w:r w:rsidR="00EC0129" w:rsidRPr="00F80955">
        <w:t>, which aim</w:t>
      </w:r>
      <w:r w:rsidR="00943E42">
        <w:t>s</w:t>
      </w:r>
      <w:r w:rsidR="00EC0129" w:rsidRPr="00F80955">
        <w:t xml:space="preserve"> </w:t>
      </w:r>
      <w:r w:rsidR="00943E42">
        <w:t>to</w:t>
      </w:r>
      <w:r w:rsidR="00EC0129" w:rsidRPr="00F80955">
        <w:t xml:space="preserve"> reduc</w:t>
      </w:r>
      <w:r w:rsidR="00943E42">
        <w:t>e</w:t>
      </w:r>
      <w:r w:rsidR="00EC0129" w:rsidRPr="00F80955">
        <w:t xml:space="preserve"> the impacts of climate change and prepar</w:t>
      </w:r>
      <w:r w:rsidR="00943E42">
        <w:t>e</w:t>
      </w:r>
      <w:r w:rsidR="00EC0129" w:rsidRPr="00F80955">
        <w:t xml:space="preserve"> for its future effects</w:t>
      </w:r>
      <w:r w:rsidR="00273EB6" w:rsidRPr="00F80955">
        <w:t>.</w:t>
      </w:r>
      <w:r w:rsidR="000356F7" w:rsidRPr="00F80955">
        <w:rPr>
          <w:rStyle w:val="FootnoteReference"/>
        </w:rPr>
        <w:footnoteReference w:id="12"/>
      </w:r>
      <w:r w:rsidR="00BA30D0" w:rsidRPr="00F80955">
        <w:t xml:space="preserve"> </w:t>
      </w:r>
      <w:r w:rsidR="00261AED" w:rsidRPr="00F80955">
        <w:t>Th</w:t>
      </w:r>
      <w:r w:rsidR="00FE3FF6" w:rsidRPr="00F80955">
        <w:t>e</w:t>
      </w:r>
      <w:r w:rsidR="005E21F6" w:rsidRPr="00F80955">
        <w:t> </w:t>
      </w:r>
      <w:r w:rsidR="00FE3FF6" w:rsidRPr="00F80955">
        <w:t xml:space="preserve">Climate </w:t>
      </w:r>
      <w:r w:rsidR="00FE3FF6" w:rsidRPr="006B64AD">
        <w:rPr>
          <w:spacing w:val="-2"/>
        </w:rPr>
        <w:t>Strategy</w:t>
      </w:r>
      <w:r w:rsidR="009F006E" w:rsidRPr="006B64AD">
        <w:rPr>
          <w:spacing w:val="-2"/>
        </w:rPr>
        <w:t xml:space="preserve"> is supported by the overarching </w:t>
      </w:r>
      <w:r w:rsidR="00D42FF8" w:rsidRPr="006B64AD">
        <w:rPr>
          <w:spacing w:val="-2"/>
        </w:rPr>
        <w:t xml:space="preserve">principle of </w:t>
      </w:r>
      <w:r w:rsidR="00FE3FF6" w:rsidRPr="006B64AD">
        <w:rPr>
          <w:spacing w:val="-2"/>
        </w:rPr>
        <w:t>a least-cost</w:t>
      </w:r>
      <w:r w:rsidR="00C93F80" w:rsidRPr="006B64AD">
        <w:rPr>
          <w:spacing w:val="-2"/>
        </w:rPr>
        <w:t xml:space="preserve">, </w:t>
      </w:r>
      <w:r w:rsidR="00B268F6" w:rsidRPr="006B64AD">
        <w:rPr>
          <w:spacing w:val="-2"/>
        </w:rPr>
        <w:t xml:space="preserve">market-led approach </w:t>
      </w:r>
      <w:r w:rsidR="008A54BA" w:rsidRPr="006B64AD">
        <w:rPr>
          <w:spacing w:val="-2"/>
        </w:rPr>
        <w:t>to climate</w:t>
      </w:r>
      <w:r w:rsidR="008A54BA" w:rsidRPr="00F80955">
        <w:t xml:space="preserve"> action</w:t>
      </w:r>
      <w:r w:rsidR="00B268F6" w:rsidRPr="00F80955">
        <w:t xml:space="preserve">, </w:t>
      </w:r>
      <w:r w:rsidR="00261AED" w:rsidRPr="00F80955">
        <w:t xml:space="preserve">using effective and efficient policies that do not negatively impact on the productivity of New Zealand’s key industries. This approach </w:t>
      </w:r>
      <w:r w:rsidR="00145198" w:rsidRPr="00F80955">
        <w:t>is</w:t>
      </w:r>
      <w:r w:rsidR="00261AED" w:rsidRPr="00F80955">
        <w:t xml:space="preserve"> technology</w:t>
      </w:r>
      <w:r w:rsidR="00A1246A" w:rsidRPr="00F80955">
        <w:t xml:space="preserve"> </w:t>
      </w:r>
      <w:r w:rsidR="00261AED" w:rsidRPr="00F80955">
        <w:t xml:space="preserve">led and </w:t>
      </w:r>
      <w:r w:rsidR="00145198" w:rsidRPr="00F80955">
        <w:t>relies</w:t>
      </w:r>
      <w:r w:rsidR="005E21F6" w:rsidRPr="00F80955">
        <w:t> </w:t>
      </w:r>
      <w:r w:rsidR="00261AED" w:rsidRPr="00F80955">
        <w:t>on a credible emissions trading scheme, complemented by policies that reduce barriers to investment</w:t>
      </w:r>
      <w:r w:rsidR="00D42FF8" w:rsidRPr="00F80955">
        <w:t xml:space="preserve">. </w:t>
      </w:r>
    </w:p>
    <w:p w14:paraId="63175784" w14:textId="2F5558F4" w:rsidR="005049EF" w:rsidRPr="00F80955" w:rsidRDefault="003E7479" w:rsidP="00513E78">
      <w:pPr>
        <w:pStyle w:val="BodyText"/>
        <w:rPr>
          <w:rFonts w:eastAsia="Times New Roman" w:cs="Calibri"/>
          <w:szCs w:val="20"/>
          <w:lang w:eastAsia="en-GB"/>
        </w:rPr>
      </w:pPr>
      <w:r w:rsidRPr="00F80955">
        <w:t xml:space="preserve">Three </w:t>
      </w:r>
      <w:r w:rsidR="0089368E" w:rsidRPr="00F80955">
        <w:t xml:space="preserve">of the five </w:t>
      </w:r>
      <w:r w:rsidRPr="00F80955">
        <w:t xml:space="preserve">pillars </w:t>
      </w:r>
      <w:r w:rsidR="008E1963" w:rsidRPr="00F80955">
        <w:t xml:space="preserve">of the </w:t>
      </w:r>
      <w:r w:rsidR="0089368E" w:rsidRPr="00F80955">
        <w:t xml:space="preserve">Climate Strategy </w:t>
      </w:r>
      <w:r w:rsidRPr="00F80955">
        <w:t>are particular</w:t>
      </w:r>
      <w:r w:rsidR="0089368E" w:rsidRPr="00F80955">
        <w:t>ly</w:t>
      </w:r>
      <w:r w:rsidRPr="00F80955">
        <w:t xml:space="preserve"> importan</w:t>
      </w:r>
      <w:r w:rsidR="0089368E" w:rsidRPr="00F80955">
        <w:t>t</w:t>
      </w:r>
      <w:r w:rsidRPr="00F80955">
        <w:t xml:space="preserve"> </w:t>
      </w:r>
      <w:r w:rsidR="0089368E" w:rsidRPr="00F80955">
        <w:t xml:space="preserve">to </w:t>
      </w:r>
      <w:r w:rsidR="008E1963" w:rsidRPr="00F80955">
        <w:t>adapting to the effects of climate change</w:t>
      </w:r>
      <w:r w:rsidR="00F87D21" w:rsidRPr="00F80955">
        <w:t xml:space="preserve">, as </w:t>
      </w:r>
      <w:r w:rsidR="00F058ED">
        <w:t>shown</w:t>
      </w:r>
      <w:r w:rsidR="00F058ED" w:rsidRPr="00F80955">
        <w:t xml:space="preserve"> </w:t>
      </w:r>
      <w:r w:rsidR="00F87D21" w:rsidRPr="00F80955">
        <w:t xml:space="preserve">in </w:t>
      </w:r>
      <w:r w:rsidR="009411F8" w:rsidRPr="00F80955">
        <w:rPr>
          <w:rFonts w:eastAsia="Times New Roman" w:cs="Calibri"/>
          <w:szCs w:val="20"/>
          <w:lang w:eastAsia="en-GB"/>
        </w:rPr>
        <w:fldChar w:fldCharType="begin"/>
      </w:r>
      <w:r w:rsidR="009411F8" w:rsidRPr="00F80955">
        <w:rPr>
          <w:rFonts w:eastAsia="Times New Roman" w:cs="Calibri"/>
          <w:szCs w:val="20"/>
          <w:lang w:eastAsia="en-GB"/>
        </w:rPr>
        <w:instrText xml:space="preserve"> REF _Ref183180739 \h \*lower </w:instrText>
      </w:r>
      <w:r w:rsidR="009411F8" w:rsidRPr="00F80955">
        <w:rPr>
          <w:rFonts w:eastAsia="Times New Roman" w:cs="Calibri"/>
          <w:szCs w:val="20"/>
          <w:lang w:eastAsia="en-GB"/>
        </w:rPr>
      </w:r>
      <w:r w:rsidR="009411F8" w:rsidRPr="00F80955">
        <w:rPr>
          <w:rFonts w:eastAsia="Times New Roman" w:cs="Calibri"/>
          <w:szCs w:val="20"/>
          <w:lang w:eastAsia="en-GB"/>
        </w:rPr>
        <w:fldChar w:fldCharType="separate"/>
      </w:r>
      <w:r w:rsidR="002F0E20" w:rsidRPr="00F80955">
        <w:t xml:space="preserve">figure </w:t>
      </w:r>
      <w:r w:rsidR="002F0E20">
        <w:rPr>
          <w:noProof/>
        </w:rPr>
        <w:t>2</w:t>
      </w:r>
      <w:r w:rsidR="009411F8" w:rsidRPr="00F80955">
        <w:rPr>
          <w:rFonts w:eastAsia="Times New Roman" w:cs="Calibri"/>
          <w:szCs w:val="20"/>
          <w:lang w:eastAsia="en-GB"/>
        </w:rPr>
        <w:fldChar w:fldCharType="end"/>
      </w:r>
      <w:r w:rsidR="009411F8" w:rsidRPr="00F80955">
        <w:rPr>
          <w:rFonts w:eastAsia="Times New Roman" w:cs="Calibri"/>
          <w:szCs w:val="20"/>
          <w:lang w:eastAsia="en-GB"/>
        </w:rPr>
        <w:t>.</w:t>
      </w:r>
    </w:p>
    <w:p w14:paraId="042F3585" w14:textId="18480D74" w:rsidR="00F87D21" w:rsidRPr="00F80955" w:rsidRDefault="00F87D21" w:rsidP="00DE0C64">
      <w:pPr>
        <w:pStyle w:val="Figureheading"/>
        <w:spacing w:after="80"/>
      </w:pPr>
      <w:bookmarkStart w:id="6" w:name="_Ref183180739"/>
      <w:r w:rsidRPr="00F80955">
        <w:t xml:space="preserve">Figure </w:t>
      </w:r>
      <w:fldSimple w:instr=" SEQ Figure \* ARABIC ">
        <w:r w:rsidR="002F0E20">
          <w:rPr>
            <w:noProof/>
          </w:rPr>
          <w:t>2</w:t>
        </w:r>
      </w:fldSimple>
      <w:bookmarkEnd w:id="6"/>
      <w:r w:rsidRPr="00F80955">
        <w:t xml:space="preserve">: </w:t>
      </w:r>
      <w:r w:rsidR="001E306B" w:rsidRPr="00F80955">
        <w:tab/>
      </w:r>
      <w:r w:rsidRPr="00F80955" w:rsidDel="00F058ED">
        <w:t xml:space="preserve">The </w:t>
      </w:r>
      <w:r>
        <w:t>three</w:t>
      </w:r>
      <w:r w:rsidR="001E306B" w:rsidRPr="00F80955">
        <w:t xml:space="preserve"> adaptation-relevant</w:t>
      </w:r>
      <w:r w:rsidRPr="00F80955">
        <w:t xml:space="preserve"> pillars of the </w:t>
      </w:r>
      <w:r w:rsidR="004B6E15" w:rsidRPr="00F80955">
        <w:t>C</w:t>
      </w:r>
      <w:r w:rsidRPr="00F80955">
        <w:t xml:space="preserve">limate </w:t>
      </w:r>
      <w:r w:rsidR="004B6E15" w:rsidRPr="00F80955">
        <w:t>S</w:t>
      </w:r>
      <w:r w:rsidRPr="00F80955">
        <w:t>trategy</w:t>
      </w:r>
      <w:r w:rsidR="004B6E15" w:rsidRPr="00F80955">
        <w:t xml:space="preserve"> </w:t>
      </w:r>
    </w:p>
    <w:p w14:paraId="2BC06342" w14:textId="72F1ABE1" w:rsidR="00513E78" w:rsidRPr="00F80955" w:rsidRDefault="00E57CA8" w:rsidP="00513E78">
      <w:pPr>
        <w:pStyle w:val="BodyText"/>
      </w:pPr>
      <w:r w:rsidRPr="00F80955">
        <w:rPr>
          <w:noProof/>
        </w:rPr>
        <w:drawing>
          <wp:inline distT="0" distB="0" distL="0" distR="0" wp14:anchorId="6B77487D" wp14:editId="35F3A908">
            <wp:extent cx="5279552" cy="2305050"/>
            <wp:effectExtent l="38100" t="38100" r="35560" b="38100"/>
            <wp:docPr id="2781615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1353" cy="2314568"/>
                    </a:xfrm>
                    <a:prstGeom prst="rect">
                      <a:avLst/>
                    </a:prstGeom>
                    <a:noFill/>
                    <a:ln w="28575">
                      <a:solidFill>
                        <a:schemeClr val="accent1"/>
                      </a:solidFill>
                    </a:ln>
                  </pic:spPr>
                </pic:pic>
              </a:graphicData>
            </a:graphic>
          </wp:inline>
        </w:drawing>
      </w:r>
    </w:p>
    <w:p w14:paraId="683C0902" w14:textId="184D283B" w:rsidR="00E04D82" w:rsidRPr="00F80955" w:rsidRDefault="00E04D82" w:rsidP="009F335F">
      <w:pPr>
        <w:pStyle w:val="Heading2"/>
      </w:pPr>
      <w:bookmarkStart w:id="7" w:name="_Toc188455861"/>
      <w:r w:rsidRPr="00F80955">
        <w:t>Infrastructure is resilient and communities are well prepared</w:t>
      </w:r>
      <w:bookmarkEnd w:id="7"/>
    </w:p>
    <w:p w14:paraId="693A8EB6" w14:textId="2EB7C1EC" w:rsidR="004024AB" w:rsidRPr="00F80955" w:rsidRDefault="004024AB" w:rsidP="00513E78">
      <w:pPr>
        <w:pStyle w:val="BodyText"/>
      </w:pPr>
      <w:r w:rsidRPr="00F80955">
        <w:t>The first pillar of the Government’s Climate Strategy focuses on delivering a fair and enduring system that helps New Zealand be prepared for climate change and provides clarity on costs. This pillar is focused on ensuring</w:t>
      </w:r>
      <w:r w:rsidR="00130FAC" w:rsidRPr="00F80955">
        <w:t xml:space="preserve"> that</w:t>
      </w:r>
      <w:r w:rsidRPr="00F80955">
        <w:t xml:space="preserve"> infrastructure, communities and properties are better </w:t>
      </w:r>
      <w:r w:rsidRPr="00DC482C">
        <w:rPr>
          <w:spacing w:val="-2"/>
        </w:rPr>
        <w:t>protected from climate-induced risks and natural hazard</w:t>
      </w:r>
      <w:r w:rsidRPr="00DC482C" w:rsidDel="00130FAC">
        <w:rPr>
          <w:spacing w:val="-2"/>
        </w:rPr>
        <w:t>s</w:t>
      </w:r>
      <w:r w:rsidR="00B12E65" w:rsidRPr="00DC482C">
        <w:rPr>
          <w:spacing w:val="-2"/>
        </w:rPr>
        <w:t>,</w:t>
      </w:r>
      <w:r w:rsidRPr="00DC482C">
        <w:rPr>
          <w:spacing w:val="-2"/>
        </w:rPr>
        <w:t xml:space="preserve"> and the cost of repair</w:t>
      </w:r>
      <w:r w:rsidR="00EC1059" w:rsidRPr="00DC482C">
        <w:rPr>
          <w:spacing w:val="-2"/>
        </w:rPr>
        <w:t>s</w:t>
      </w:r>
      <w:r w:rsidRPr="00DC482C">
        <w:rPr>
          <w:spacing w:val="-2"/>
        </w:rPr>
        <w:t xml:space="preserve"> </w:t>
      </w:r>
      <w:r w:rsidR="008513C6">
        <w:rPr>
          <w:spacing w:val="-2"/>
        </w:rPr>
        <w:t>is</w:t>
      </w:r>
      <w:r w:rsidR="008513C6" w:rsidRPr="00DC482C">
        <w:rPr>
          <w:spacing w:val="-2"/>
        </w:rPr>
        <w:t xml:space="preserve"> </w:t>
      </w:r>
      <w:r w:rsidRPr="00DC482C">
        <w:rPr>
          <w:spacing w:val="-2"/>
        </w:rPr>
        <w:t>minimised.</w:t>
      </w:r>
      <w:r w:rsidRPr="00F80955">
        <w:t xml:space="preserve"> It requires people to have easy access to information and guidance on potential future risks to property and communit</w:t>
      </w:r>
      <w:r w:rsidR="001F1A8D" w:rsidRPr="00F80955">
        <w:t>y assets</w:t>
      </w:r>
      <w:r w:rsidRPr="00F80955">
        <w:t xml:space="preserve">, </w:t>
      </w:r>
      <w:r w:rsidR="00903D5D" w:rsidRPr="00F80955">
        <w:t>so</w:t>
      </w:r>
      <w:r w:rsidR="00B054E1" w:rsidRPr="00F80955">
        <w:t xml:space="preserve"> </w:t>
      </w:r>
      <w:r w:rsidRPr="00F80955">
        <w:t xml:space="preserve">interruptions to business operations </w:t>
      </w:r>
      <w:r w:rsidR="00563BAA" w:rsidRPr="00F80955">
        <w:t>can be</w:t>
      </w:r>
      <w:r w:rsidR="00E26763" w:rsidRPr="00F80955">
        <w:t xml:space="preserve"> </w:t>
      </w:r>
      <w:r w:rsidRPr="00F80955" w:rsidDel="00B054E1">
        <w:t xml:space="preserve">minimised </w:t>
      </w:r>
      <w:r w:rsidRPr="00F80955">
        <w:t>during and after severe weather events.</w:t>
      </w:r>
    </w:p>
    <w:p w14:paraId="281CD757" w14:textId="6B31DC46" w:rsidR="002B2B3C" w:rsidRPr="00F80955" w:rsidRDefault="00B50CA2" w:rsidP="00513E78">
      <w:pPr>
        <w:pStyle w:val="BodyText"/>
      </w:pPr>
      <w:r w:rsidRPr="00F80955">
        <w:rPr>
          <w:spacing w:val="-2"/>
        </w:rPr>
        <w:lastRenderedPageBreak/>
        <w:t xml:space="preserve">As noted in the </w:t>
      </w:r>
      <w:r w:rsidR="00FC62DC" w:rsidRPr="00F80955">
        <w:rPr>
          <w:spacing w:val="-2"/>
        </w:rPr>
        <w:t xml:space="preserve">New Zealand </w:t>
      </w:r>
      <w:r w:rsidRPr="00F80955">
        <w:rPr>
          <w:spacing w:val="-2"/>
        </w:rPr>
        <w:t>Infrastructure Commission’s monitoring report</w:t>
      </w:r>
      <w:r w:rsidR="003B2004" w:rsidRPr="00F80955">
        <w:rPr>
          <w:spacing w:val="-2"/>
        </w:rPr>
        <w:t>,</w:t>
      </w:r>
      <w:r w:rsidR="008441E3" w:rsidRPr="00F80955">
        <w:rPr>
          <w:rStyle w:val="FootnoteReference"/>
          <w:spacing w:val="-2"/>
        </w:rPr>
        <w:footnoteReference w:id="13"/>
      </w:r>
      <w:r w:rsidRPr="00F80955">
        <w:rPr>
          <w:spacing w:val="-2"/>
        </w:rPr>
        <w:t xml:space="preserve"> extreme weather</w:t>
      </w:r>
      <w:r w:rsidRPr="00F80955">
        <w:t xml:space="preserve"> events continue to highlight the vulnerability of New Zealand’s infrastructure to natural hazards. The interdependencies between infrastructures mean that when one infrastructure service fails</w:t>
      </w:r>
      <w:r w:rsidR="00D55247" w:rsidRPr="00F80955">
        <w:t>,</w:t>
      </w:r>
      <w:r w:rsidRPr="00F80955">
        <w:t xml:space="preserve"> it can have a cascading effect across the rest of the infrastructure system</w:t>
      </w:r>
      <w:r w:rsidR="00D72AF4" w:rsidRPr="00F80955">
        <w:t>.</w:t>
      </w:r>
    </w:p>
    <w:p w14:paraId="106895C6" w14:textId="4EC7E7B5" w:rsidR="00A50A78" w:rsidRPr="00F80955" w:rsidRDefault="00BC0276" w:rsidP="00513E78">
      <w:pPr>
        <w:pStyle w:val="BodyText"/>
      </w:pPr>
      <w:r w:rsidRPr="00F80955">
        <w:t>T</w:t>
      </w:r>
      <w:r w:rsidR="00A50A78" w:rsidRPr="00F80955">
        <w:t>he Climate Change Commission</w:t>
      </w:r>
      <w:r w:rsidR="00A50A78" w:rsidRPr="00F80955" w:rsidDel="00BC0276">
        <w:t xml:space="preserve"> </w:t>
      </w:r>
      <w:r w:rsidRPr="00F80955">
        <w:t xml:space="preserve">has also found </w:t>
      </w:r>
      <w:r w:rsidR="00A50A78" w:rsidRPr="00F80955">
        <w:t>that</w:t>
      </w:r>
      <w:r w:rsidR="00A17AB1" w:rsidRPr="00F80955">
        <w:t xml:space="preserve"> preparedness </w:t>
      </w:r>
      <w:r w:rsidRPr="00F80955">
        <w:t>for climate change among</w:t>
      </w:r>
      <w:r w:rsidR="00A50A78" w:rsidRPr="00F80955">
        <w:t xml:space="preserve"> asset owners</w:t>
      </w:r>
      <w:r w:rsidR="00A50A78" w:rsidRPr="00F80955" w:rsidDel="00BC0276">
        <w:t xml:space="preserve"> </w:t>
      </w:r>
      <w:r w:rsidR="00A50A78" w:rsidRPr="00F80955">
        <w:t xml:space="preserve">is </w:t>
      </w:r>
      <w:r w:rsidR="00D637D0" w:rsidRPr="00F80955">
        <w:t xml:space="preserve">currently </w:t>
      </w:r>
      <w:r w:rsidR="2623AFFC" w:rsidRPr="00F80955">
        <w:t>backsliding</w:t>
      </w:r>
      <w:r w:rsidR="003A7C6D" w:rsidRPr="00F80955">
        <w:t xml:space="preserve">. </w:t>
      </w:r>
      <w:r w:rsidR="004F4E7E" w:rsidRPr="00F80955">
        <w:t>O</w:t>
      </w:r>
      <w:r w:rsidR="00A50A78" w:rsidRPr="00F80955">
        <w:t>nly</w:t>
      </w:r>
      <w:r w:rsidR="00A50A78" w:rsidRPr="00F80955" w:rsidDel="004F4E7E">
        <w:t xml:space="preserve"> </w:t>
      </w:r>
      <w:r w:rsidR="004F4E7E" w:rsidRPr="00F80955">
        <w:t xml:space="preserve">6 </w:t>
      </w:r>
      <w:r w:rsidR="00A50A78" w:rsidRPr="00F80955">
        <w:t>per cent of New Zealand’s lifeline utilit</w:t>
      </w:r>
      <w:r w:rsidR="005D405F" w:rsidRPr="00F80955">
        <w:t>y</w:t>
      </w:r>
      <w:r w:rsidR="00843059" w:rsidRPr="00F80955">
        <w:t xml:space="preserve"> operators</w:t>
      </w:r>
      <w:r w:rsidR="00A50A78" w:rsidRPr="00F80955">
        <w:t xml:space="preserve"> currently consider the impacts of climate change in their asset management plans, down from 12 per cent in 2020/21.</w:t>
      </w:r>
      <w:r w:rsidR="004F4E7E" w:rsidRPr="00F80955">
        <w:rPr>
          <w:rStyle w:val="FootnoteReference"/>
        </w:rPr>
        <w:footnoteReference w:id="14"/>
      </w:r>
      <w:r w:rsidR="00A50A78" w:rsidRPr="00F80955">
        <w:t xml:space="preserve"> This highlights the need</w:t>
      </w:r>
      <w:r w:rsidR="0003570C" w:rsidRPr="00F80955">
        <w:t xml:space="preserve"> for</w:t>
      </w:r>
      <w:r w:rsidR="00693DA6" w:rsidRPr="00F80955">
        <w:t xml:space="preserve"> climate change impacts to be considered in infrastructure</w:t>
      </w:r>
      <w:r w:rsidR="0003570C" w:rsidRPr="00F80955">
        <w:t xml:space="preserve"> </w:t>
      </w:r>
      <w:r w:rsidR="00484BC7" w:rsidRPr="00F80955">
        <w:t xml:space="preserve">planning </w:t>
      </w:r>
      <w:r w:rsidR="0050284C" w:rsidRPr="00F80955">
        <w:t xml:space="preserve">and </w:t>
      </w:r>
      <w:r w:rsidR="005D405F" w:rsidRPr="00F80955">
        <w:t>decision-</w:t>
      </w:r>
      <w:r w:rsidR="0050284C" w:rsidRPr="00F80955">
        <w:t>making</w:t>
      </w:r>
      <w:r w:rsidR="00320020" w:rsidRPr="00F80955">
        <w:t xml:space="preserve">. </w:t>
      </w:r>
    </w:p>
    <w:p w14:paraId="73EB6C4F" w14:textId="57EAAAF8" w:rsidR="000C1F09" w:rsidRPr="00F80955" w:rsidRDefault="00731B2E" w:rsidP="00513E78">
      <w:pPr>
        <w:pStyle w:val="BodyText"/>
      </w:pPr>
      <w:r w:rsidRPr="00F80955">
        <w:rPr>
          <w:spacing w:val="-2"/>
        </w:rPr>
        <w:t xml:space="preserve">We agree with </w:t>
      </w:r>
      <w:r w:rsidR="00CF022D" w:rsidRPr="00F80955">
        <w:rPr>
          <w:spacing w:val="-2"/>
        </w:rPr>
        <w:t xml:space="preserve">the </w:t>
      </w:r>
      <w:r w:rsidR="00907387" w:rsidRPr="00F80955">
        <w:rPr>
          <w:spacing w:val="-2"/>
        </w:rPr>
        <w:t xml:space="preserve">Climate Change </w:t>
      </w:r>
      <w:r w:rsidR="00CF022D" w:rsidRPr="00F80955">
        <w:rPr>
          <w:spacing w:val="-2"/>
        </w:rPr>
        <w:t xml:space="preserve">Commission </w:t>
      </w:r>
      <w:r w:rsidR="00EE291C" w:rsidRPr="00F80955">
        <w:rPr>
          <w:spacing w:val="-2"/>
        </w:rPr>
        <w:t xml:space="preserve">that </w:t>
      </w:r>
      <w:r w:rsidR="003510D3" w:rsidRPr="00F80955">
        <w:rPr>
          <w:spacing w:val="-2"/>
        </w:rPr>
        <w:t xml:space="preserve">coordination </w:t>
      </w:r>
      <w:r w:rsidR="00EE291C" w:rsidRPr="00F80955">
        <w:rPr>
          <w:spacing w:val="-2"/>
        </w:rPr>
        <w:t xml:space="preserve">is lacking </w:t>
      </w:r>
      <w:r w:rsidR="003510D3" w:rsidRPr="00F80955">
        <w:rPr>
          <w:spacing w:val="-2"/>
        </w:rPr>
        <w:t>between and across</w:t>
      </w:r>
      <w:r w:rsidR="003510D3" w:rsidRPr="00F80955">
        <w:t xml:space="preserve"> infrastructure service providers</w:t>
      </w:r>
      <w:r w:rsidR="003510D3" w:rsidRPr="00F80955" w:rsidDel="003F1ECA">
        <w:t>, and</w:t>
      </w:r>
      <w:r w:rsidR="003510D3" w:rsidRPr="00F80955">
        <w:t xml:space="preserve"> that better information on risks, and how best to manage them, would support better </w:t>
      </w:r>
      <w:r w:rsidR="00A31B34" w:rsidRPr="00F80955">
        <w:t>decision-</w:t>
      </w:r>
      <w:r w:rsidR="003510D3" w:rsidRPr="00F80955">
        <w:t>making on risk reduction and resilience initiatives.</w:t>
      </w:r>
    </w:p>
    <w:p w14:paraId="23A80C37" w14:textId="4F987607" w:rsidR="00073F1C" w:rsidRPr="00F80955" w:rsidRDefault="00376460" w:rsidP="00513E78">
      <w:pPr>
        <w:pStyle w:val="BodyText"/>
      </w:pPr>
      <w:r>
        <w:t>K</w:t>
      </w:r>
      <w:r w:rsidR="00073F1C">
        <w:t>ey</w:t>
      </w:r>
      <w:r w:rsidR="00EC4914" w:rsidRPr="00F80955">
        <w:t xml:space="preserve"> </w:t>
      </w:r>
      <w:r w:rsidR="00073F1C" w:rsidRPr="00F80955">
        <w:t xml:space="preserve">objectives </w:t>
      </w:r>
      <w:r w:rsidRPr="00F80955">
        <w:t>in NAP1 that are relevant to</w:t>
      </w:r>
      <w:r w:rsidR="00DC1560" w:rsidRPr="00F80955">
        <w:t xml:space="preserve"> adaptation of</w:t>
      </w:r>
      <w:r w:rsidR="00073F1C" w:rsidRPr="00F80955">
        <w:t xml:space="preserve"> infrastructure </w:t>
      </w:r>
      <w:r w:rsidRPr="00F80955">
        <w:t>include</w:t>
      </w:r>
      <w:r w:rsidR="00073F1C" w:rsidRPr="00F80955">
        <w:t xml:space="preserve">: </w:t>
      </w:r>
    </w:p>
    <w:p w14:paraId="35337E87" w14:textId="22F6A2BE" w:rsidR="006558E5" w:rsidRPr="00F80955" w:rsidRDefault="00073F1C" w:rsidP="006558E5">
      <w:pPr>
        <w:pStyle w:val="Bullet"/>
        <w:rPr>
          <w:b/>
        </w:rPr>
      </w:pPr>
      <w:r w:rsidRPr="00F80955">
        <w:t>r</w:t>
      </w:r>
      <w:r w:rsidR="000F1A62" w:rsidRPr="00F80955">
        <w:t>educing the vulnerability of infrastructure assets exposed to climate change</w:t>
      </w:r>
    </w:p>
    <w:p w14:paraId="018F32F2" w14:textId="785A4F9A" w:rsidR="00376460" w:rsidRPr="00F80955" w:rsidRDefault="000F1A62" w:rsidP="006558E5">
      <w:pPr>
        <w:pStyle w:val="Bullet"/>
        <w:rPr>
          <w:b/>
        </w:rPr>
      </w:pPr>
      <w:r w:rsidRPr="00F80955">
        <w:t>using asset management renewal cycles to build resilience</w:t>
      </w:r>
    </w:p>
    <w:p w14:paraId="69843322" w14:textId="6ACE1243" w:rsidR="000F1A62" w:rsidRPr="00F80955" w:rsidRDefault="000F1A62" w:rsidP="003D1CBD">
      <w:pPr>
        <w:pStyle w:val="Bullet"/>
        <w:rPr>
          <w:b/>
          <w:iCs/>
        </w:rPr>
      </w:pPr>
      <w:r w:rsidRPr="00F80955">
        <w:t>ensuring all new infrastructure is fit for a changing climate.</w:t>
      </w:r>
    </w:p>
    <w:p w14:paraId="7431226C" w14:textId="35145EC3" w:rsidR="00CF022D" w:rsidRPr="00F80955" w:rsidRDefault="00DE5CE7" w:rsidP="001B4E6D">
      <w:pPr>
        <w:pStyle w:val="Heading3"/>
      </w:pPr>
      <w:r w:rsidRPr="00F80955">
        <w:t>What the Government is doing</w:t>
      </w:r>
      <w:r w:rsidR="004C21D7" w:rsidRPr="00F80955">
        <w:t xml:space="preserve"> to support thi</w:t>
      </w:r>
      <w:r w:rsidR="00DF7D36" w:rsidRPr="00F80955">
        <w:t>s pillar</w:t>
      </w:r>
    </w:p>
    <w:p w14:paraId="65B7504B" w14:textId="3942A4F3" w:rsidR="00691C60" w:rsidRPr="00F80955" w:rsidRDefault="00187237" w:rsidP="00513E78">
      <w:pPr>
        <w:pStyle w:val="BodyText"/>
      </w:pPr>
      <w:r w:rsidRPr="00F80955">
        <w:t xml:space="preserve">To support the delivery of </w:t>
      </w:r>
      <w:r w:rsidR="0075339F" w:rsidRPr="00F80955">
        <w:t>th</w:t>
      </w:r>
      <w:r w:rsidR="00456B8D" w:rsidRPr="00F80955">
        <w:t xml:space="preserve">e “infrastructure is </w:t>
      </w:r>
      <w:proofErr w:type="gramStart"/>
      <w:r w:rsidR="00456B8D" w:rsidRPr="00F80955">
        <w:t>resilient</w:t>
      </w:r>
      <w:proofErr w:type="gramEnd"/>
      <w:r w:rsidR="00456B8D" w:rsidRPr="00F80955">
        <w:t xml:space="preserve"> and communities are well prepared”</w:t>
      </w:r>
      <w:r w:rsidR="0075339F" w:rsidRPr="0078605A">
        <w:rPr>
          <w:iCs/>
        </w:rPr>
        <w:t xml:space="preserve"> </w:t>
      </w:r>
      <w:r w:rsidR="0075339F" w:rsidRPr="00F80955">
        <w:t xml:space="preserve">pillar of the </w:t>
      </w:r>
      <w:r w:rsidR="00C5678F" w:rsidRPr="00F80955">
        <w:t>C</w:t>
      </w:r>
      <w:r w:rsidR="0075339F" w:rsidRPr="00F80955">
        <w:t xml:space="preserve">limate </w:t>
      </w:r>
      <w:r w:rsidR="00C5678F" w:rsidRPr="00F80955">
        <w:t>S</w:t>
      </w:r>
      <w:r w:rsidR="0075339F" w:rsidRPr="00F80955">
        <w:t>trategy, the Government is</w:t>
      </w:r>
      <w:r w:rsidR="00691C60" w:rsidRPr="00F80955">
        <w:t>:</w:t>
      </w:r>
    </w:p>
    <w:p w14:paraId="2C3E1B73" w14:textId="3DC9F887" w:rsidR="007F4CD5" w:rsidRPr="00F80955" w:rsidRDefault="006A117F" w:rsidP="00513E78">
      <w:pPr>
        <w:pStyle w:val="Bullet"/>
      </w:pPr>
      <w:r w:rsidRPr="00F80955">
        <w:t>investing in flood resilience through the Regional Infrastructure Fund</w:t>
      </w:r>
      <w:r w:rsidR="00947312" w:rsidRPr="00F80955">
        <w:t xml:space="preserve"> (RIF)</w:t>
      </w:r>
    </w:p>
    <w:p w14:paraId="6D11E2B2" w14:textId="69091A50" w:rsidR="00F47B33" w:rsidRDefault="009F3FE5" w:rsidP="00513E78">
      <w:pPr>
        <w:pStyle w:val="Bullet"/>
      </w:pPr>
      <w:r w:rsidRPr="00F80955">
        <w:t xml:space="preserve">improving the quality and resilience of </w:t>
      </w:r>
      <w:r w:rsidR="00F46A12">
        <w:t>New Zealand’s</w:t>
      </w:r>
      <w:r w:rsidR="00F46A12" w:rsidRPr="00F80955">
        <w:t xml:space="preserve"> </w:t>
      </w:r>
      <w:r w:rsidR="00557BE1" w:rsidRPr="00F80955">
        <w:t xml:space="preserve">water services and infrastructure </w:t>
      </w:r>
    </w:p>
    <w:p w14:paraId="1247A887" w14:textId="0BB334A1" w:rsidR="004B74BA" w:rsidRDefault="00B82242" w:rsidP="007451B7">
      <w:pPr>
        <w:pStyle w:val="Bullet"/>
      </w:pPr>
      <w:r w:rsidRPr="00F80955">
        <w:t>providing national direction on natural hazard risk management through the Resource Management Reform</w:t>
      </w:r>
    </w:p>
    <w:p w14:paraId="5B8C783C" w14:textId="3C529AB0" w:rsidR="00B82242" w:rsidRPr="00F80955" w:rsidRDefault="00027896" w:rsidP="004B74BA">
      <w:pPr>
        <w:pStyle w:val="Bullet"/>
      </w:pPr>
      <w:r w:rsidRPr="00F80955">
        <w:t>reforming the Emergency Management system</w:t>
      </w:r>
      <w:r w:rsidR="004221F9">
        <w:t>.</w:t>
      </w:r>
    </w:p>
    <w:p w14:paraId="28C8B3E6" w14:textId="581603E3" w:rsidR="003D63EC" w:rsidRPr="00F80955" w:rsidRDefault="003D63EC" w:rsidP="00A4087B">
      <w:pPr>
        <w:pStyle w:val="Heading4"/>
      </w:pPr>
      <w:r w:rsidRPr="00F80955">
        <w:t>Flood</w:t>
      </w:r>
      <w:r w:rsidR="00EF5D28">
        <w:t>-</w:t>
      </w:r>
      <w:r w:rsidRPr="00F80955">
        <w:t>resilience</w:t>
      </w:r>
      <w:r w:rsidR="002C366B" w:rsidRPr="00F80955">
        <w:t xml:space="preserve"> projects</w:t>
      </w:r>
    </w:p>
    <w:p w14:paraId="0F83BFA5" w14:textId="15B4ECD8" w:rsidR="00A223A7" w:rsidRPr="00F80955" w:rsidRDefault="00FC2537" w:rsidP="00513E78">
      <w:pPr>
        <w:pStyle w:val="BodyText"/>
      </w:pPr>
      <w:r w:rsidRPr="00F80955">
        <w:t xml:space="preserve">The </w:t>
      </w:r>
      <w:r w:rsidR="004B6DD3" w:rsidRPr="00F80955">
        <w:t xml:space="preserve">Regional Infrastructure </w:t>
      </w:r>
      <w:proofErr w:type="gramStart"/>
      <w:r w:rsidR="004B6DD3" w:rsidRPr="00F80955">
        <w:t xml:space="preserve">Fund </w:t>
      </w:r>
      <w:r w:rsidR="000D230D" w:rsidRPr="00F80955">
        <w:t xml:space="preserve"> has</w:t>
      </w:r>
      <w:proofErr w:type="gramEnd"/>
      <w:r w:rsidR="000D230D" w:rsidRPr="00F80955">
        <w:t xml:space="preserve"> made $200 million available </w:t>
      </w:r>
      <w:r w:rsidR="00A81B5E" w:rsidRPr="00F80955">
        <w:t xml:space="preserve">to </w:t>
      </w:r>
      <w:r w:rsidR="000D230D" w:rsidRPr="00F80955">
        <w:t>flood</w:t>
      </w:r>
      <w:r w:rsidR="00A223A7" w:rsidRPr="00F80955">
        <w:t>-</w:t>
      </w:r>
      <w:r w:rsidR="000D230D" w:rsidRPr="00F80955">
        <w:t>resilience projects</w:t>
      </w:r>
      <w:r w:rsidR="0088494A" w:rsidRPr="00F80955">
        <w:t xml:space="preserve">, recognising their </w:t>
      </w:r>
      <w:r w:rsidR="0088494A" w:rsidRPr="00F80955">
        <w:rPr>
          <w:spacing w:val="-2"/>
        </w:rPr>
        <w:t>importance</w:t>
      </w:r>
      <w:r w:rsidR="000D230D" w:rsidRPr="00F80955">
        <w:rPr>
          <w:spacing w:val="-2"/>
        </w:rPr>
        <w:t>.</w:t>
      </w:r>
      <w:r w:rsidR="00FC7051" w:rsidRPr="00F80955">
        <w:rPr>
          <w:spacing w:val="-2"/>
        </w:rPr>
        <w:t xml:space="preserve"> </w:t>
      </w:r>
      <w:r w:rsidR="0088494A" w:rsidRPr="00F80955">
        <w:rPr>
          <w:spacing w:val="-2"/>
        </w:rPr>
        <w:t>S</w:t>
      </w:r>
      <w:r w:rsidR="00FC7051" w:rsidRPr="00F80955">
        <w:rPr>
          <w:spacing w:val="-2"/>
        </w:rPr>
        <w:t xml:space="preserve">uch infrastructure protects </w:t>
      </w:r>
      <w:r w:rsidR="00F46A12">
        <w:rPr>
          <w:spacing w:val="-2"/>
        </w:rPr>
        <w:t>the country’s</w:t>
      </w:r>
      <w:r w:rsidR="00F46A12" w:rsidRPr="00F80955">
        <w:rPr>
          <w:spacing w:val="-2"/>
        </w:rPr>
        <w:t xml:space="preserve"> </w:t>
      </w:r>
      <w:r w:rsidR="00FC7051" w:rsidRPr="00F80955">
        <w:rPr>
          <w:spacing w:val="-2"/>
        </w:rPr>
        <w:t xml:space="preserve">economic security and </w:t>
      </w:r>
      <w:r w:rsidR="00435AB5" w:rsidRPr="00F80955">
        <w:rPr>
          <w:spacing w:val="-2"/>
        </w:rPr>
        <w:t>may enhance</w:t>
      </w:r>
      <w:r w:rsidR="00FC7051" w:rsidRPr="00F80955">
        <w:rPr>
          <w:spacing w:val="-2"/>
        </w:rPr>
        <w:t xml:space="preserve"> the </w:t>
      </w:r>
      <w:r w:rsidR="00FC7051" w:rsidRPr="0051040D">
        <w:rPr>
          <w:spacing w:val="-2"/>
        </w:rPr>
        <w:t>resilience of other infrastructure while helping keep families, businesses and communities safe</w:t>
      </w:r>
      <w:r w:rsidR="00FC7051" w:rsidRPr="00F80955">
        <w:t xml:space="preserve">. </w:t>
      </w:r>
    </w:p>
    <w:p w14:paraId="29B6EC0F" w14:textId="78EE1BEA" w:rsidR="005727CB" w:rsidRPr="00F80955" w:rsidRDefault="00FC7051" w:rsidP="00513E78">
      <w:pPr>
        <w:pStyle w:val="BodyText"/>
      </w:pPr>
      <w:r w:rsidRPr="00F80955">
        <w:rPr>
          <w:spacing w:val="-2"/>
        </w:rPr>
        <w:t xml:space="preserve">Of the </w:t>
      </w:r>
      <w:r w:rsidR="000E6825" w:rsidRPr="00F80955">
        <w:rPr>
          <w:spacing w:val="-2"/>
        </w:rPr>
        <w:t>$200 million</w:t>
      </w:r>
      <w:r w:rsidR="00A223A7" w:rsidRPr="00F80955">
        <w:rPr>
          <w:spacing w:val="-2"/>
        </w:rPr>
        <w:t xml:space="preserve"> available</w:t>
      </w:r>
      <w:r w:rsidR="000E6825" w:rsidRPr="00F80955">
        <w:rPr>
          <w:spacing w:val="-2"/>
        </w:rPr>
        <w:t xml:space="preserve">, </w:t>
      </w:r>
      <w:r w:rsidR="00FC2537" w:rsidRPr="00F80955">
        <w:rPr>
          <w:spacing w:val="-2"/>
        </w:rPr>
        <w:t>$101.1 million</w:t>
      </w:r>
      <w:r w:rsidR="009632D8" w:rsidRPr="00F80955">
        <w:rPr>
          <w:spacing w:val="-2"/>
        </w:rPr>
        <w:t xml:space="preserve"> has been approved to support 42 </w:t>
      </w:r>
      <w:r w:rsidR="00133E02" w:rsidRPr="00F80955">
        <w:rPr>
          <w:spacing w:val="-2"/>
        </w:rPr>
        <w:t xml:space="preserve">initial </w:t>
      </w:r>
      <w:r w:rsidR="009632D8" w:rsidRPr="00F80955">
        <w:rPr>
          <w:spacing w:val="-2"/>
        </w:rPr>
        <w:t>projects</w:t>
      </w:r>
      <w:r w:rsidR="009632D8" w:rsidRPr="00F80955">
        <w:t xml:space="preserve"> </w:t>
      </w:r>
      <w:r w:rsidR="00534483">
        <w:t>that</w:t>
      </w:r>
      <w:r w:rsidR="00534483" w:rsidRPr="00F80955">
        <w:t xml:space="preserve"> </w:t>
      </w:r>
      <w:r w:rsidR="009632D8" w:rsidRPr="00F80955">
        <w:t>have already been identified as construction ready.</w:t>
      </w:r>
      <w:r w:rsidR="00AC6957" w:rsidRPr="00F80955">
        <w:t xml:space="preserve"> The 42 app</w:t>
      </w:r>
      <w:r w:rsidR="00AC15FB" w:rsidRPr="00F80955">
        <w:t>roved projects include different types of flood projection and management infrastructure</w:t>
      </w:r>
      <w:r w:rsidR="00375A35">
        <w:t>,</w:t>
      </w:r>
      <w:r w:rsidR="00AC15FB" w:rsidRPr="00F80955">
        <w:t xml:space="preserve"> such as </w:t>
      </w:r>
      <w:proofErr w:type="spellStart"/>
      <w:r w:rsidR="00AC15FB" w:rsidRPr="00F80955">
        <w:t>stopbanks</w:t>
      </w:r>
      <w:proofErr w:type="spellEnd"/>
      <w:r w:rsidR="00AC15FB" w:rsidRPr="00F80955">
        <w:t>, pump stations, groynes and culverts.</w:t>
      </w:r>
    </w:p>
    <w:p w14:paraId="3867436F" w14:textId="71C72A3B" w:rsidR="003B3654" w:rsidRPr="00B00879" w:rsidRDefault="003B3654" w:rsidP="008D4423">
      <w:pPr>
        <w:pStyle w:val="Heading4"/>
      </w:pPr>
      <w:r>
        <w:lastRenderedPageBreak/>
        <w:t>I</w:t>
      </w:r>
      <w:r w:rsidRPr="00B00879">
        <w:t xml:space="preserve">mproving water services and infrastructure </w:t>
      </w:r>
    </w:p>
    <w:p w14:paraId="3CB2C85D" w14:textId="2BFFE215" w:rsidR="00FA54A3" w:rsidRPr="00F80955" w:rsidRDefault="00C6693A" w:rsidP="00513E78">
      <w:pPr>
        <w:pStyle w:val="BodyText"/>
      </w:pPr>
      <w:r>
        <w:t>T</w:t>
      </w:r>
      <w:r w:rsidR="00787CDC" w:rsidRPr="00F80955">
        <w:t>he</w:t>
      </w:r>
      <w:r w:rsidR="006C1001" w:rsidRPr="00F80955">
        <w:t xml:space="preserve"> Government</w:t>
      </w:r>
      <w:r w:rsidR="00E00D75" w:rsidRPr="00F80955">
        <w:t>’s Local Water Done Well</w:t>
      </w:r>
      <w:r w:rsidR="00E043A2" w:rsidRPr="00F80955">
        <w:t xml:space="preserve"> programme</w:t>
      </w:r>
      <w:r w:rsidR="008B2043" w:rsidRPr="00F80955">
        <w:t xml:space="preserve"> </w:t>
      </w:r>
      <w:r w:rsidR="00F459AF" w:rsidRPr="00F80955">
        <w:t>will enhance the Water Services Authority’s regulatory tools to develop national standards for</w:t>
      </w:r>
      <w:r w:rsidR="0082370F">
        <w:t> </w:t>
      </w:r>
      <w:r w:rsidR="00F459AF" w:rsidRPr="00F80955">
        <w:t>wastewater and urban stormwater networks</w:t>
      </w:r>
      <w:r w:rsidR="008B2043" w:rsidRPr="00F80955">
        <w:t>,</w:t>
      </w:r>
      <w:r w:rsidR="00F459AF" w:rsidRPr="00F80955">
        <w:t xml:space="preserve"> alongside the Authority’s existing powers to</w:t>
      </w:r>
      <w:r w:rsidR="00027587">
        <w:t xml:space="preserve"> </w:t>
      </w:r>
      <w:r w:rsidR="00F459AF" w:rsidRPr="00F80955">
        <w:t>ensure security of drinking</w:t>
      </w:r>
      <w:r w:rsidR="00B553DF">
        <w:t>-</w:t>
      </w:r>
      <w:r w:rsidR="00F459AF" w:rsidRPr="00F80955">
        <w:t>water supplies.</w:t>
      </w:r>
      <w:r w:rsidR="00AD5FCC">
        <w:rPr>
          <w:rStyle w:val="FootnoteReference"/>
        </w:rPr>
        <w:footnoteReference w:id="15"/>
      </w:r>
      <w:r w:rsidR="00F459AF" w:rsidRPr="00F80955">
        <w:t xml:space="preserve"> </w:t>
      </w:r>
    </w:p>
    <w:p w14:paraId="51E6834E" w14:textId="699B04AF" w:rsidR="002F6ABC" w:rsidRPr="00F80955" w:rsidRDefault="004420C7" w:rsidP="00513E78">
      <w:pPr>
        <w:pStyle w:val="BodyText"/>
      </w:pPr>
      <w:r w:rsidRPr="00F80955">
        <w:t xml:space="preserve">The Local Water Done Well </w:t>
      </w:r>
      <w:r w:rsidR="00787CDC" w:rsidRPr="00F80955">
        <w:t>programme</w:t>
      </w:r>
      <w:r w:rsidR="00E043A2" w:rsidRPr="00F80955">
        <w:t xml:space="preserve"> </w:t>
      </w:r>
      <w:r w:rsidR="00AF2739" w:rsidRPr="00F80955">
        <w:t>recognises the importance of local decision</w:t>
      </w:r>
      <w:r w:rsidR="00EF5D28">
        <w:t>-</w:t>
      </w:r>
      <w:r w:rsidR="00AF2739" w:rsidRPr="00F80955">
        <w:t xml:space="preserve">making and flexibility for communities and councils to determine how their water services will be delivered in future. </w:t>
      </w:r>
      <w:r w:rsidR="0060671C" w:rsidRPr="00F80955">
        <w:t>It will</w:t>
      </w:r>
      <w:r w:rsidR="00E40673" w:rsidRPr="00F80955">
        <w:t xml:space="preserve"> place a </w:t>
      </w:r>
      <w:r w:rsidR="00431AA2" w:rsidRPr="00F80955">
        <w:t>strong emphasis</w:t>
      </w:r>
      <w:r w:rsidR="00A1133E" w:rsidRPr="00F80955">
        <w:t xml:space="preserve"> </w:t>
      </w:r>
      <w:r w:rsidR="00373AC8" w:rsidRPr="00F80955">
        <w:t xml:space="preserve">on </w:t>
      </w:r>
      <w:r w:rsidR="00431AA2" w:rsidRPr="00F80955">
        <w:t>meeting rules for water quality and investment in</w:t>
      </w:r>
      <w:r w:rsidR="00C45D1B">
        <w:t xml:space="preserve"> water</w:t>
      </w:r>
      <w:r w:rsidR="00431AA2" w:rsidRPr="00F80955">
        <w:t xml:space="preserve"> infrastructure</w:t>
      </w:r>
      <w:r w:rsidR="007C3818" w:rsidRPr="00F80955">
        <w:t>,</w:t>
      </w:r>
      <w:r w:rsidR="00FB6D84" w:rsidRPr="00F80955">
        <w:t xml:space="preserve"> </w:t>
      </w:r>
      <w:r w:rsidR="007C3818" w:rsidRPr="00F80955">
        <w:t xml:space="preserve">which </w:t>
      </w:r>
      <w:r w:rsidR="00267D87" w:rsidRPr="00F80955">
        <w:t>will increasingly be driven by climate</w:t>
      </w:r>
      <w:r w:rsidR="007C3818" w:rsidRPr="00F80955">
        <w:t>-</w:t>
      </w:r>
      <w:r w:rsidR="00267D87" w:rsidRPr="00F80955">
        <w:t>resilience needs</w:t>
      </w:r>
      <w:r w:rsidR="003231AB">
        <w:t>,</w:t>
      </w:r>
      <w:r w:rsidR="006556D0" w:rsidRPr="00F80955">
        <w:t xml:space="preserve"> among other factors</w:t>
      </w:r>
      <w:r w:rsidR="00FB6D84" w:rsidRPr="00F80955">
        <w:t>.</w:t>
      </w:r>
    </w:p>
    <w:p w14:paraId="72C1BD05" w14:textId="00A3092C" w:rsidR="00B67E96" w:rsidRPr="00831991" w:rsidRDefault="00B67E96" w:rsidP="00B67E96">
      <w:pPr>
        <w:pStyle w:val="Heading4"/>
      </w:pPr>
      <w:r w:rsidRPr="00831991">
        <w:t xml:space="preserve">National </w:t>
      </w:r>
      <w:r>
        <w:t>D</w:t>
      </w:r>
      <w:r w:rsidRPr="00831991">
        <w:t xml:space="preserve">irection on natural hazards </w:t>
      </w:r>
    </w:p>
    <w:p w14:paraId="0D7D5F6E" w14:textId="62B72AFF" w:rsidR="00B67E96" w:rsidRPr="00C6118E" w:rsidRDefault="004221F9" w:rsidP="00B67E96">
      <w:pPr>
        <w:pStyle w:val="BodyText"/>
      </w:pPr>
      <w:r>
        <w:t>The</w:t>
      </w:r>
      <w:r w:rsidR="00B67E96" w:rsidRPr="00F2611C">
        <w:t xml:space="preserve"> Government is </w:t>
      </w:r>
      <w:r w:rsidR="00B67E96">
        <w:t>also</w:t>
      </w:r>
      <w:r w:rsidR="00B67E96" w:rsidRPr="00F2611C">
        <w:t xml:space="preserve"> delivering a comprehensive, nationally consistent framework for addressing the risks posed by natural hazards</w:t>
      </w:r>
      <w:r w:rsidR="00B67E96">
        <w:t xml:space="preserve"> to new development</w:t>
      </w:r>
      <w:r w:rsidR="00B67E96" w:rsidRPr="00F2611C">
        <w:t xml:space="preserve">, including risks from climate change. This will </w:t>
      </w:r>
      <w:r w:rsidR="00B67E96">
        <w:t>be delivered via</w:t>
      </w:r>
      <w:r w:rsidR="00B67E96" w:rsidRPr="00F2611C">
        <w:t xml:space="preserve"> new N</w:t>
      </w:r>
      <w:r w:rsidR="00B67E96" w:rsidRPr="000B4141">
        <w:t xml:space="preserve">ational </w:t>
      </w:r>
      <w:r w:rsidR="00B67E96" w:rsidRPr="00F2611C">
        <w:t>D</w:t>
      </w:r>
      <w:r w:rsidR="00B67E96" w:rsidRPr="000B4141">
        <w:t xml:space="preserve">irection on </w:t>
      </w:r>
      <w:r w:rsidR="00B67E96" w:rsidRPr="00F2611C">
        <w:t>natural hazard risk management through the Resource Management Reform, to provide direction to councils on how to identify natural hazards and assess the risk they pose, and on how to respond to that risk through planning controls</w:t>
      </w:r>
      <w:r w:rsidR="00B67E96">
        <w:t xml:space="preserve"> for new development</w:t>
      </w:r>
      <w:r w:rsidR="00B67E96" w:rsidRPr="00F2611C">
        <w:t xml:space="preserve">. The National Direction on natural hazards aims to </w:t>
      </w:r>
      <w:r w:rsidR="00B67E96">
        <w:t>ensure new development is resilient</w:t>
      </w:r>
      <w:r w:rsidR="00B67E96" w:rsidRPr="00F2611C">
        <w:t>.</w:t>
      </w:r>
      <w:r w:rsidR="00B67E96" w:rsidRPr="00F2611C">
        <w:rPr>
          <w:i/>
        </w:rPr>
        <w:t xml:space="preserve"> </w:t>
      </w:r>
    </w:p>
    <w:p w14:paraId="5C4CC581" w14:textId="173947D1" w:rsidR="00B67E96" w:rsidRPr="00F80955" w:rsidRDefault="00B67E96" w:rsidP="00513E78">
      <w:pPr>
        <w:pStyle w:val="BodyText"/>
      </w:pPr>
      <w:r w:rsidRPr="00EF722B">
        <w:t>The Natural Hazards Portal</w:t>
      </w:r>
      <w:r w:rsidRPr="00207470">
        <w:rPr>
          <w:rStyle w:val="FootnoteReference"/>
        </w:rPr>
        <w:footnoteReference w:id="16"/>
      </w:r>
      <w:r w:rsidRPr="00EF722B">
        <w:rPr>
          <w:i/>
        </w:rPr>
        <w:t xml:space="preserve"> </w:t>
      </w:r>
      <w:r w:rsidRPr="00207470">
        <w:t>will also more broadly support accessibility of natural hazard risks information for public use.</w:t>
      </w:r>
      <w:r w:rsidRPr="00C6118E">
        <w:rPr>
          <w:rFonts w:cs="Calibri"/>
          <w:b/>
        </w:rPr>
        <w:t xml:space="preserve">  </w:t>
      </w:r>
    </w:p>
    <w:p w14:paraId="60345690" w14:textId="742D0F1F" w:rsidR="001B6C5A" w:rsidRPr="00F80955" w:rsidRDefault="001B6C5A" w:rsidP="0086159D">
      <w:pPr>
        <w:pStyle w:val="Heading5"/>
        <w:rPr>
          <w:rFonts w:ascii="Georgia" w:hAnsi="Georgia"/>
          <w:b/>
          <w:i w:val="0"/>
        </w:rPr>
      </w:pPr>
      <w:r w:rsidRPr="00F80955">
        <w:rPr>
          <w:rFonts w:ascii="Georgia" w:hAnsi="Georgia"/>
          <w:b/>
          <w:i w:val="0"/>
        </w:rPr>
        <w:t>Emergency management system reform</w:t>
      </w:r>
    </w:p>
    <w:p w14:paraId="79080B3F" w14:textId="29EECEA5" w:rsidR="00E07C63" w:rsidRPr="00F80955" w:rsidRDefault="00E75DC5" w:rsidP="008E5DDA">
      <w:pPr>
        <w:pStyle w:val="BodyText"/>
        <w:keepNext/>
        <w:keepLines/>
        <w:rPr>
          <w:b/>
          <w:bCs/>
        </w:rPr>
      </w:pPr>
      <w:r>
        <w:t>R</w:t>
      </w:r>
      <w:r w:rsidR="00FF5724" w:rsidRPr="00F80955">
        <w:t>esilient infrastructure underpins effective emergency management</w:t>
      </w:r>
      <w:r w:rsidR="00ED4096" w:rsidRPr="00F80955">
        <w:t xml:space="preserve">. The Commission found that communities do not currently have equitable access to support before and after a climate-related hazard or extreme weather event. </w:t>
      </w:r>
      <w:r w:rsidR="006B65EC" w:rsidRPr="00F80955">
        <w:t>T</w:t>
      </w:r>
      <w:r w:rsidR="00FF5724" w:rsidRPr="00F80955">
        <w:t>he Government Inquiry into the</w:t>
      </w:r>
      <w:r w:rsidR="00E4442C" w:rsidRPr="00F80955">
        <w:t> </w:t>
      </w:r>
      <w:r w:rsidR="00FF5724" w:rsidRPr="00F80955">
        <w:t xml:space="preserve">Response to the North Island Severe Weather </w:t>
      </w:r>
      <w:r w:rsidR="00D213E0" w:rsidRPr="00F80955">
        <w:t xml:space="preserve">Events </w:t>
      </w:r>
      <w:r w:rsidR="00FF5724" w:rsidRPr="00F80955">
        <w:t>(the Inquiry)</w:t>
      </w:r>
      <w:r w:rsidR="00FF5724" w:rsidRPr="00F80955">
        <w:rPr>
          <w:rStyle w:val="FootnoteReference"/>
        </w:rPr>
        <w:footnoteReference w:id="17"/>
      </w:r>
      <w:r w:rsidR="00FF5724" w:rsidRPr="00F80955">
        <w:t xml:space="preserve"> </w:t>
      </w:r>
      <w:r w:rsidR="006B65EC" w:rsidRPr="00F80955">
        <w:t xml:space="preserve">also </w:t>
      </w:r>
      <w:r w:rsidR="00FF5724" w:rsidRPr="00F80955">
        <w:t>recommended</w:t>
      </w:r>
      <w:r w:rsidR="00463750" w:rsidRPr="00F80955">
        <w:t xml:space="preserve"> that</w:t>
      </w:r>
      <w:r w:rsidR="00FF5724" w:rsidRPr="00F80955">
        <w:t xml:space="preserve"> the Government continue the work to enhance the resilience of New Zealand’s critical infrastructure system. </w:t>
      </w:r>
      <w:r w:rsidR="00023775" w:rsidRPr="00F80955">
        <w:t>In addition, t</w:t>
      </w:r>
      <w:r w:rsidR="00E07C63" w:rsidRPr="00F80955">
        <w:t xml:space="preserve">he Inquiry </w:t>
      </w:r>
      <w:r w:rsidR="00DE318A" w:rsidRPr="00F80955">
        <w:t xml:space="preserve">identified </w:t>
      </w:r>
      <w:r w:rsidR="00E07C63" w:rsidRPr="00F80955">
        <w:t>a lack of focus on and investment in readiness plannin</w:t>
      </w:r>
      <w:r w:rsidR="00EE2A42" w:rsidRPr="00F80955">
        <w:t xml:space="preserve">g, </w:t>
      </w:r>
      <w:r w:rsidR="00026CBB" w:rsidRPr="00F80955">
        <w:t>as well as</w:t>
      </w:r>
      <w:r w:rsidR="00E14182" w:rsidRPr="00F80955">
        <w:t xml:space="preserve"> </w:t>
      </w:r>
      <w:r w:rsidR="00E07C63" w:rsidRPr="00F80955">
        <w:t>a mismatch between community expectations about what the emergency management response should offer and what it is able to deliver.</w:t>
      </w:r>
      <w:r w:rsidR="00E07C63" w:rsidRPr="00F80955">
        <w:rPr>
          <w:b/>
          <w:bCs/>
        </w:rPr>
        <w:t xml:space="preserve"> </w:t>
      </w:r>
    </w:p>
    <w:p w14:paraId="55433CC9" w14:textId="71FD9A56" w:rsidR="00C46375" w:rsidRPr="00F80955" w:rsidRDefault="00026CBB" w:rsidP="00536648">
      <w:pPr>
        <w:pStyle w:val="BodyText"/>
      </w:pPr>
      <w:r w:rsidRPr="00F80955">
        <w:t>In response to the Inquiry, t</w:t>
      </w:r>
      <w:r w:rsidR="00E07C63" w:rsidRPr="00F80955">
        <w:t xml:space="preserve">he Government will deliver across focus areas to strengthen </w:t>
      </w:r>
      <w:r w:rsidR="007921D4" w:rsidRPr="00F80955">
        <w:t>New</w:t>
      </w:r>
      <w:r w:rsidR="00E4442C" w:rsidRPr="00F80955">
        <w:t> </w:t>
      </w:r>
      <w:r w:rsidR="007921D4" w:rsidRPr="00F80955">
        <w:t>Zealand</w:t>
      </w:r>
      <w:r w:rsidR="00AA4401" w:rsidRPr="00F80955">
        <w:t>’</w:t>
      </w:r>
      <w:r w:rsidR="007921D4" w:rsidRPr="00F80955">
        <w:t>s</w:t>
      </w:r>
      <w:r w:rsidR="0031689F" w:rsidRPr="00F80955">
        <w:t xml:space="preserve"> disaster </w:t>
      </w:r>
      <w:r w:rsidR="00E07C63" w:rsidRPr="00F80955">
        <w:t xml:space="preserve">resilience </w:t>
      </w:r>
      <w:r w:rsidR="002218B5" w:rsidRPr="00F80955">
        <w:t>and</w:t>
      </w:r>
      <w:r w:rsidR="00E07C63" w:rsidRPr="00F80955">
        <w:t xml:space="preserve"> </w:t>
      </w:r>
      <w:r w:rsidR="00506272" w:rsidRPr="00F80955">
        <w:t>e</w:t>
      </w:r>
      <w:r w:rsidR="00E07C63" w:rsidRPr="00F80955">
        <w:t xml:space="preserve">mergency </w:t>
      </w:r>
      <w:r w:rsidRPr="00F80955">
        <w:t>m</w:t>
      </w:r>
      <w:r w:rsidR="00E07C63" w:rsidRPr="00F80955">
        <w:t>anagement</w:t>
      </w:r>
      <w:r w:rsidR="00AA3DDA" w:rsidRPr="00F80955">
        <w:t xml:space="preserve">. </w:t>
      </w:r>
    </w:p>
    <w:p w14:paraId="7F5F929E" w14:textId="67F0F73C" w:rsidR="00F40A93" w:rsidRPr="00F80955" w:rsidRDefault="00F40A93" w:rsidP="00F40A93">
      <w:pPr>
        <w:pStyle w:val="BodyText"/>
        <w:rPr>
          <w:b/>
          <w:bCs/>
        </w:rPr>
      </w:pPr>
      <w:proofErr w:type="gramStart"/>
      <w:r w:rsidRPr="00F80955">
        <w:lastRenderedPageBreak/>
        <w:t>In particular, in</w:t>
      </w:r>
      <w:proofErr w:type="gramEnd"/>
      <w:r w:rsidRPr="00F80955">
        <w:t xml:space="preserve"> its reform of the emergency management system, the Government will focus</w:t>
      </w:r>
      <w:r w:rsidR="00E4442C" w:rsidRPr="00F80955">
        <w:t> </w:t>
      </w:r>
      <w:r w:rsidRPr="00F80955">
        <w:t xml:space="preserve">on: </w:t>
      </w:r>
    </w:p>
    <w:p w14:paraId="1088A4A6" w14:textId="77777777" w:rsidR="00F40A93" w:rsidRPr="00F80955" w:rsidRDefault="00F40A93" w:rsidP="00F40A93">
      <w:pPr>
        <w:pStyle w:val="Bullet"/>
      </w:pPr>
      <w:r w:rsidRPr="00F80955">
        <w:t>giving effect to a whole</w:t>
      </w:r>
      <w:r w:rsidRPr="00F80955">
        <w:noBreakHyphen/>
        <w:t>of</w:t>
      </w:r>
      <w:r w:rsidRPr="00F80955">
        <w:noBreakHyphen/>
        <w:t>society approach to emergency management</w:t>
      </w:r>
    </w:p>
    <w:p w14:paraId="6521217C" w14:textId="7D1AD6E8" w:rsidR="00F40A93" w:rsidRPr="00F80955" w:rsidRDefault="00F40A93" w:rsidP="00F40A93">
      <w:pPr>
        <w:pStyle w:val="Bullet"/>
      </w:pPr>
      <w:r w:rsidRPr="00F80955">
        <w:t>supporting and enabling local government to deliver a consistent minimum standard of</w:t>
      </w:r>
      <w:r w:rsidR="00E4442C" w:rsidRPr="00F80955">
        <w:t> </w:t>
      </w:r>
      <w:r w:rsidRPr="00F80955">
        <w:t>emergency management across New Zealand</w:t>
      </w:r>
    </w:p>
    <w:p w14:paraId="430E8031" w14:textId="77777777" w:rsidR="00F40A93" w:rsidRPr="00F80955" w:rsidRDefault="00F40A93" w:rsidP="00F40A93">
      <w:pPr>
        <w:pStyle w:val="Bullet"/>
      </w:pPr>
      <w:r w:rsidRPr="00F80955">
        <w:t>professionalising and building the capability and capacity of the emergency management workforce</w:t>
      </w:r>
    </w:p>
    <w:p w14:paraId="1E58B217" w14:textId="77777777" w:rsidR="00F40A93" w:rsidRPr="00F80955" w:rsidRDefault="00F40A93" w:rsidP="00F40A93">
      <w:pPr>
        <w:pStyle w:val="Bullet"/>
      </w:pPr>
      <w:r w:rsidRPr="00F80955">
        <w:t>enabling the different parts of the system to work better together at the national level</w:t>
      </w:r>
    </w:p>
    <w:p w14:paraId="4BB4F179" w14:textId="77777777" w:rsidR="00F40A93" w:rsidRPr="00F80955" w:rsidRDefault="00F40A93" w:rsidP="00F40A93">
      <w:pPr>
        <w:pStyle w:val="Bullet"/>
      </w:pPr>
      <w:r w:rsidRPr="00F80955">
        <w:t>driving a strategic focus on investment and implementation.</w:t>
      </w:r>
    </w:p>
    <w:p w14:paraId="77A095FB" w14:textId="52E3D83F" w:rsidR="00F40A93" w:rsidRPr="00F80955" w:rsidRDefault="00F40A93" w:rsidP="00F40A93">
      <w:pPr>
        <w:pStyle w:val="BodyText"/>
        <w:rPr>
          <w:spacing w:val="-2"/>
        </w:rPr>
      </w:pPr>
      <w:r w:rsidRPr="00F80955">
        <w:t xml:space="preserve">The Government will also deliver an investment and implementation roadmap that provides </w:t>
      </w:r>
      <w:r w:rsidRPr="00F80955">
        <w:rPr>
          <w:spacing w:val="-2"/>
        </w:rPr>
        <w:t>more detail on how the actions under each focus area will be delivered over the next five years.</w:t>
      </w:r>
    </w:p>
    <w:p w14:paraId="5BC15D3B" w14:textId="41E47B86" w:rsidR="00C46375" w:rsidRPr="00F80955" w:rsidRDefault="00AA3DDA" w:rsidP="00536648">
      <w:pPr>
        <w:pStyle w:val="BodyText"/>
      </w:pPr>
      <w:r w:rsidRPr="00F80955">
        <w:t>Broadly, the</w:t>
      </w:r>
      <w:r w:rsidR="00536648" w:rsidRPr="00F80955">
        <w:t xml:space="preserve">se focus areas align with the long-term goals of NAP1, and they also </w:t>
      </w:r>
      <w:r w:rsidR="00992AAD" w:rsidRPr="00F80955">
        <w:t>support</w:t>
      </w:r>
      <w:r w:rsidR="0068267F" w:rsidRPr="00F80955">
        <w:t xml:space="preserve"> three</w:t>
      </w:r>
      <w:r w:rsidR="00F34BC4" w:rsidRPr="00F80955">
        <w:t> </w:t>
      </w:r>
      <w:r w:rsidR="0068267F" w:rsidRPr="00F80955">
        <w:t xml:space="preserve">of the </w:t>
      </w:r>
      <w:r w:rsidR="0068267F" w:rsidRPr="00F80955" w:rsidDel="00445FAC">
        <w:t xml:space="preserve">key </w:t>
      </w:r>
      <w:r w:rsidR="0068267F" w:rsidRPr="00F80955">
        <w:t>objectives for communities in NAP1</w:t>
      </w:r>
      <w:r w:rsidR="00536648" w:rsidRPr="00F80955">
        <w:t>:</w:t>
      </w:r>
      <w:r w:rsidR="0068267F" w:rsidRPr="00F80955">
        <w:t xml:space="preserve"> to</w:t>
      </w:r>
      <w:r w:rsidR="000F63B6" w:rsidRPr="00F80955">
        <w:t xml:space="preserve"> </w:t>
      </w:r>
      <w:r w:rsidR="0068267F" w:rsidRPr="00F80955">
        <w:t>enable communities to adapt</w:t>
      </w:r>
      <w:r w:rsidR="000F63B6" w:rsidRPr="00F80955">
        <w:t>, to support vulnerable people and communities, and to support communities when they are disrupted or displaced.</w:t>
      </w:r>
      <w:r w:rsidR="00536648" w:rsidRPr="00F80955">
        <w:t xml:space="preserve"> </w:t>
      </w:r>
    </w:p>
    <w:p w14:paraId="7CBE0053" w14:textId="08913031" w:rsidR="008E473F" w:rsidRPr="00F80955" w:rsidRDefault="00B407E9" w:rsidP="009F335F">
      <w:pPr>
        <w:pStyle w:val="Heading2"/>
      </w:pPr>
      <w:bookmarkStart w:id="8" w:name="_Toc188455862"/>
      <w:r w:rsidRPr="00F80955">
        <w:t>Credible markets support the transition</w:t>
      </w:r>
      <w:bookmarkEnd w:id="8"/>
    </w:p>
    <w:p w14:paraId="4BA5C345" w14:textId="22A907D5" w:rsidR="00657C65" w:rsidRPr="00F80955" w:rsidRDefault="00657C65" w:rsidP="00E4442C">
      <w:pPr>
        <w:pStyle w:val="BodyText"/>
      </w:pPr>
      <w:r w:rsidRPr="00F80955">
        <w:t xml:space="preserve">Many of the Commission’s recommendations centre </w:t>
      </w:r>
      <w:r w:rsidR="00DF717E">
        <w:t>on</w:t>
      </w:r>
      <w:r w:rsidR="00DF717E" w:rsidRPr="00F80955">
        <w:t xml:space="preserve"> </w:t>
      </w:r>
      <w:r w:rsidRPr="00F80955">
        <w:t>legislative and policy changes needed to support adaptation planning</w:t>
      </w:r>
      <w:r w:rsidR="009B61C8">
        <w:t>. These</w:t>
      </w:r>
      <w:r w:rsidRPr="00F80955">
        <w:t xml:space="preserve"> includ</w:t>
      </w:r>
      <w:r w:rsidR="00E71D9D">
        <w:t>e</w:t>
      </w:r>
      <w:r w:rsidRPr="00F80955">
        <w:t xml:space="preserve"> setting out clear roles, responsibilities and</w:t>
      </w:r>
      <w:r w:rsidR="00386EC4" w:rsidRPr="00F80955">
        <w:t> </w:t>
      </w:r>
      <w:r w:rsidRPr="00F80955">
        <w:t>processes for adaptation planning</w:t>
      </w:r>
      <w:r w:rsidR="00957021" w:rsidRPr="00F80955">
        <w:t>,</w:t>
      </w:r>
      <w:r w:rsidRPr="00F80955">
        <w:t xml:space="preserve"> and clarifying how the costs of climate adaptation will</w:t>
      </w:r>
      <w:r w:rsidR="00386EC4" w:rsidRPr="00F80955">
        <w:t> </w:t>
      </w:r>
      <w:r w:rsidRPr="00F80955">
        <w:t>be shared</w:t>
      </w:r>
      <w:r w:rsidR="00E25CC0" w:rsidRPr="00F80955">
        <w:t>.</w:t>
      </w:r>
    </w:p>
    <w:p w14:paraId="5684A939" w14:textId="7888F12C" w:rsidR="003A454B" w:rsidRPr="00F80955" w:rsidRDefault="006D0EE9" w:rsidP="00386EC4">
      <w:pPr>
        <w:pStyle w:val="BodyText"/>
      </w:pPr>
      <w:r w:rsidRPr="00F80955">
        <w:t>The Government agrees that such changes are necessary to enable credible markets</w:t>
      </w:r>
      <w:r w:rsidR="00BE2A42" w:rsidRPr="00F80955">
        <w:t>,</w:t>
      </w:r>
      <w:r w:rsidRPr="00F80955">
        <w:t xml:space="preserve"> </w:t>
      </w:r>
      <w:r w:rsidR="00BE2A42" w:rsidRPr="00F80955">
        <w:t>in which</w:t>
      </w:r>
      <w:r w:rsidRPr="00F80955">
        <w:t xml:space="preserve"> local government, households, </w:t>
      </w:r>
      <w:r w:rsidR="00126FC9" w:rsidRPr="00F80955">
        <w:t xml:space="preserve">banks, insurers, </w:t>
      </w:r>
      <w:r w:rsidRPr="00F80955">
        <w:t xml:space="preserve">businesses and communities are clear on their roles and have access to information, </w:t>
      </w:r>
      <w:r w:rsidR="007830CE" w:rsidRPr="00F80955">
        <w:t xml:space="preserve">including price signals, </w:t>
      </w:r>
      <w:r w:rsidR="00053AE7" w:rsidRPr="00F80955">
        <w:t>so they can make</w:t>
      </w:r>
      <w:r w:rsidR="007830CE" w:rsidRPr="00F80955">
        <w:t xml:space="preserve"> decisions that account for</w:t>
      </w:r>
      <w:r w:rsidR="0088661C" w:rsidRPr="00F80955">
        <w:t xml:space="preserve"> climate risk.</w:t>
      </w:r>
    </w:p>
    <w:p w14:paraId="22AE2245" w14:textId="77777777" w:rsidR="001524A7" w:rsidRPr="00F80955" w:rsidRDefault="001524A7" w:rsidP="001B4E6D">
      <w:pPr>
        <w:pStyle w:val="Heading3"/>
      </w:pPr>
      <w:r w:rsidRPr="00F80955">
        <w:t>What the Government is doing to support this pillar</w:t>
      </w:r>
    </w:p>
    <w:p w14:paraId="3702987B" w14:textId="5A182A9E" w:rsidR="00DD7999" w:rsidRPr="00F80955" w:rsidRDefault="00F94D5F" w:rsidP="004F7375">
      <w:pPr>
        <w:pStyle w:val="BodyText"/>
      </w:pPr>
      <w:r>
        <w:t xml:space="preserve">A </w:t>
      </w:r>
      <w:r w:rsidR="0058741A">
        <w:t xml:space="preserve">key </w:t>
      </w:r>
      <w:r w:rsidR="00463750" w:rsidRPr="00F80955">
        <w:t>g</w:t>
      </w:r>
      <w:r w:rsidR="000E62B0" w:rsidRPr="00F80955">
        <w:t xml:space="preserve">overnment work programme that </w:t>
      </w:r>
      <w:r w:rsidR="00AF565B">
        <w:t xml:space="preserve">will </w:t>
      </w:r>
      <w:r w:rsidR="00DD7999" w:rsidRPr="00F80955">
        <w:t xml:space="preserve">support </w:t>
      </w:r>
      <w:r w:rsidR="00CD43B7" w:rsidRPr="00F80955">
        <w:t xml:space="preserve">the </w:t>
      </w:r>
      <w:r w:rsidR="00574A54" w:rsidRPr="00F80955">
        <w:t>pillar</w:t>
      </w:r>
      <w:r w:rsidR="00CD43B7" w:rsidRPr="00F80955">
        <w:t xml:space="preserve"> of a credible market </w:t>
      </w:r>
      <w:r w:rsidR="004E396E" w:rsidRPr="00F80955">
        <w:t>that accounts for climate risk</w:t>
      </w:r>
      <w:r w:rsidR="00B336FD">
        <w:t xml:space="preserve"> is</w:t>
      </w:r>
      <w:r w:rsidR="006B3259">
        <w:t xml:space="preserve"> the delivery of an Ad</w:t>
      </w:r>
      <w:r w:rsidR="00F0313C">
        <w:t>aptation Framework.</w:t>
      </w:r>
    </w:p>
    <w:p w14:paraId="42DEA888" w14:textId="19A69621" w:rsidR="0019761B" w:rsidRPr="00F80955" w:rsidRDefault="0019761B" w:rsidP="00A4087B">
      <w:pPr>
        <w:pStyle w:val="Heading4"/>
      </w:pPr>
      <w:r w:rsidRPr="00F80955">
        <w:t>Adaptation Framework</w:t>
      </w:r>
    </w:p>
    <w:p w14:paraId="14914C30" w14:textId="17EDE0F5" w:rsidR="00AD7F7F" w:rsidRPr="00F80955" w:rsidRDefault="00344C5C" w:rsidP="001B4E6D">
      <w:pPr>
        <w:pStyle w:val="BodyText"/>
      </w:pPr>
      <w:r w:rsidRPr="00F80955">
        <w:t>The Adaptation Framework</w:t>
      </w:r>
      <w:r w:rsidRPr="00F80955">
        <w:rPr>
          <w:b/>
          <w:bCs/>
        </w:rPr>
        <w:t xml:space="preserve"> </w:t>
      </w:r>
      <w:r w:rsidRPr="00F80955" w:rsidDel="009A1A85">
        <w:t xml:space="preserve">aims </w:t>
      </w:r>
      <w:r w:rsidRPr="00F80955">
        <w:t xml:space="preserve">to establish an </w:t>
      </w:r>
      <w:r w:rsidR="00467AE9" w:rsidRPr="00F80955">
        <w:t>enduring, long-term and integrated approach to adaptation in New Zealand</w:t>
      </w:r>
      <w:r w:rsidR="00AD7F7F" w:rsidRPr="00F80955">
        <w:t xml:space="preserve">. </w:t>
      </w:r>
      <w:r w:rsidR="0068797D" w:rsidRPr="00F80955">
        <w:t xml:space="preserve">The </w:t>
      </w:r>
      <w:r w:rsidR="00012284" w:rsidRPr="00F80955">
        <w:t xml:space="preserve">Adaptation </w:t>
      </w:r>
      <w:r w:rsidR="0068797D" w:rsidRPr="00F80955">
        <w:t>Framework</w:t>
      </w:r>
      <w:r w:rsidR="00723626" w:rsidRPr="00F80955" w:rsidDel="0068797D">
        <w:t xml:space="preserve"> </w:t>
      </w:r>
      <w:r w:rsidR="00723626" w:rsidRPr="00F80955">
        <w:t>will</w:t>
      </w:r>
      <w:r w:rsidR="00AD7F7F" w:rsidRPr="00F80955">
        <w:t xml:space="preserve"> support well-functioning markets, incentivise appropriate investment in risk reduction, and provide a more affordable approach than the status quo</w:t>
      </w:r>
      <w:r w:rsidR="000C2464" w:rsidRPr="00F80955">
        <w:t>.</w:t>
      </w:r>
    </w:p>
    <w:p w14:paraId="773C83B4" w14:textId="2431DA1D" w:rsidR="002911B3" w:rsidRPr="00F80955" w:rsidRDefault="002911B3" w:rsidP="001B4E6D">
      <w:pPr>
        <w:pStyle w:val="BodyText"/>
      </w:pPr>
      <w:r w:rsidRPr="00F80955">
        <w:t xml:space="preserve">The </w:t>
      </w:r>
      <w:r w:rsidR="00BA62C2" w:rsidRPr="00F80955">
        <w:t>A</w:t>
      </w:r>
      <w:r w:rsidRPr="00F80955">
        <w:t xml:space="preserve">daptation </w:t>
      </w:r>
      <w:r w:rsidR="00BA62C2" w:rsidRPr="00F80955">
        <w:t>F</w:t>
      </w:r>
      <w:r w:rsidRPr="00F80955">
        <w:t xml:space="preserve">ramework will set out the Government’s approach to sharing costs associated with natural hazard risk, </w:t>
      </w:r>
      <w:r w:rsidRPr="00F80955" w:rsidDel="0068797D">
        <w:t xml:space="preserve">and </w:t>
      </w:r>
      <w:r w:rsidR="0068797D" w:rsidRPr="00F80955">
        <w:t xml:space="preserve">it aims to </w:t>
      </w:r>
      <w:r w:rsidRPr="00F80955">
        <w:t>amend, clarify or strengthen roles and responsibilities under existing systems.</w:t>
      </w:r>
    </w:p>
    <w:p w14:paraId="29C83466" w14:textId="061E27A2" w:rsidR="00EB2D07" w:rsidRPr="00F80955" w:rsidRDefault="00EB2D07" w:rsidP="001B4E6D">
      <w:pPr>
        <w:pStyle w:val="BodyText"/>
        <w:rPr>
          <w:highlight w:val="yellow"/>
        </w:rPr>
      </w:pPr>
      <w:r w:rsidRPr="00F80955">
        <w:rPr>
          <w:spacing w:val="-2"/>
        </w:rPr>
        <w:lastRenderedPageBreak/>
        <w:t>A bipartisan approach to these issues is important. In October 2024, the Finance and Expenditure</w:t>
      </w:r>
      <w:r w:rsidRPr="00F80955">
        <w:t xml:space="preserve"> Committee presented </w:t>
      </w:r>
      <w:r w:rsidR="004D103E" w:rsidRPr="00F80955">
        <w:t xml:space="preserve">a </w:t>
      </w:r>
      <w:r w:rsidR="37633D0B" w:rsidRPr="00F80955">
        <w:t>cross-party</w:t>
      </w:r>
      <w:r w:rsidR="2513F6ED" w:rsidRPr="00F80955">
        <w:t xml:space="preserve"> </w:t>
      </w:r>
      <w:r w:rsidR="2894D0B4" w:rsidRPr="00F80955">
        <w:t>inq</w:t>
      </w:r>
      <w:r w:rsidR="3FA42D07" w:rsidRPr="00F80955">
        <w:t>uiry into climate adaptation</w:t>
      </w:r>
      <w:r w:rsidR="2513F6ED" w:rsidRPr="00F80955">
        <w:t xml:space="preserve">. </w:t>
      </w:r>
      <w:r w:rsidR="1811E00C" w:rsidRPr="00F80955">
        <w:t xml:space="preserve">The inquiry </w:t>
      </w:r>
      <w:r w:rsidR="00742A9E" w:rsidRPr="00F80955">
        <w:t>recommended</w:t>
      </w:r>
      <w:r w:rsidR="1811E00C" w:rsidRPr="00F80955">
        <w:t xml:space="preserve"> the Adaptation Framework</w:t>
      </w:r>
      <w:r w:rsidR="71DEFFDF" w:rsidRPr="00F80955">
        <w:t>:</w:t>
      </w:r>
    </w:p>
    <w:p w14:paraId="60A3884C" w14:textId="0B5BB16B" w:rsidR="00EB2D07" w:rsidRPr="00F80955" w:rsidRDefault="1811E00C" w:rsidP="006C6E76">
      <w:pPr>
        <w:pStyle w:val="Bullet"/>
      </w:pPr>
      <w:r w:rsidRPr="00F80955">
        <w:t>establish an enduring and cohesive approach to climate adaptation</w:t>
      </w:r>
    </w:p>
    <w:p w14:paraId="011461FC" w14:textId="03B7139E" w:rsidR="00EB2D07" w:rsidRPr="00F80955" w:rsidRDefault="1811E00C" w:rsidP="00386EC4">
      <w:pPr>
        <w:pStyle w:val="Bullet"/>
      </w:pPr>
      <w:r w:rsidRPr="00F80955">
        <w:t>clearly set out objectives, guiding principles, roles and responsibilities</w:t>
      </w:r>
    </w:p>
    <w:p w14:paraId="56249B71" w14:textId="217836CB" w:rsidR="00EB2D07" w:rsidRPr="00F80955" w:rsidRDefault="1811E00C" w:rsidP="00386EC4">
      <w:pPr>
        <w:pStyle w:val="Bullet"/>
      </w:pPr>
      <w:r w:rsidRPr="00F80955">
        <w:t>help New Zealand to adapt to climate change in a way that minimises overall long-term social and fiscal impacts while addressing issues of wellbeing, fairness and transition</w:t>
      </w:r>
    </w:p>
    <w:p w14:paraId="12484BDC" w14:textId="706606B7" w:rsidR="00486F44" w:rsidRPr="00F80955" w:rsidRDefault="1811E00C" w:rsidP="00386EC4">
      <w:pPr>
        <w:pStyle w:val="Bullet"/>
      </w:pPr>
      <w:r w:rsidRPr="00F80955">
        <w:t xml:space="preserve">enable the Crown to uphold its partnership obligations under </w:t>
      </w:r>
      <w:r w:rsidR="0026673E" w:rsidRPr="00F80955">
        <w:t xml:space="preserve">the Treaty of Waitangi | </w:t>
      </w:r>
      <w:proofErr w:type="spellStart"/>
      <w:r w:rsidRPr="00F80955">
        <w:t>te</w:t>
      </w:r>
      <w:proofErr w:type="spellEnd"/>
      <w:r w:rsidR="00386EC4" w:rsidRPr="00F80955">
        <w:t> </w:t>
      </w:r>
      <w:proofErr w:type="spellStart"/>
      <w:r w:rsidRPr="00F80955">
        <w:t>Tiriti</w:t>
      </w:r>
      <w:proofErr w:type="spellEnd"/>
      <w:r w:rsidR="0026673E" w:rsidRPr="00F80955">
        <w:t xml:space="preserve"> o Waitangi</w:t>
      </w:r>
      <w:r w:rsidRPr="00F80955">
        <w:t>, recognising specific Māori interests</w:t>
      </w:r>
    </w:p>
    <w:p w14:paraId="54D537A9" w14:textId="1BDACB89" w:rsidR="00EB2D07" w:rsidRPr="00F80955" w:rsidRDefault="1811E00C" w:rsidP="00386EC4">
      <w:pPr>
        <w:pStyle w:val="Bullet"/>
      </w:pPr>
      <w:r w:rsidRPr="00F80955">
        <w:t xml:space="preserve">incentivise and enable adaptation, risk reduction and market responses to occur during any transition period, while being </w:t>
      </w:r>
      <w:r w:rsidR="007A709E" w:rsidRPr="00F80955">
        <w:t>flexible enough</w:t>
      </w:r>
      <w:r w:rsidRPr="00F80955">
        <w:t xml:space="preserve"> to respond to emerging information in an environment of inherent uncertainty.</w:t>
      </w:r>
    </w:p>
    <w:p w14:paraId="5D4B63D3" w14:textId="35477141" w:rsidR="00C331EE" w:rsidRPr="00F80955" w:rsidRDefault="007A709E" w:rsidP="00976434">
      <w:pPr>
        <w:pStyle w:val="BodyText"/>
        <w:keepNext/>
        <w:spacing w:after="80"/>
      </w:pPr>
      <w:r w:rsidRPr="00F80955">
        <w:fldChar w:fldCharType="begin"/>
      </w:r>
      <w:r w:rsidRPr="00F80955">
        <w:instrText xml:space="preserve"> REF _Ref183425312 \h </w:instrText>
      </w:r>
      <w:r w:rsidRPr="00F80955">
        <w:fldChar w:fldCharType="separate"/>
      </w:r>
      <w:r w:rsidR="002F0E20" w:rsidRPr="00F80955">
        <w:t xml:space="preserve">Table </w:t>
      </w:r>
      <w:r w:rsidR="002F0E20">
        <w:rPr>
          <w:noProof/>
        </w:rPr>
        <w:t>1</w:t>
      </w:r>
      <w:r w:rsidRPr="00F80955">
        <w:fldChar w:fldCharType="end"/>
      </w:r>
      <w:r w:rsidRPr="00F80955">
        <w:t xml:space="preserve"> outlines the </w:t>
      </w:r>
      <w:r w:rsidR="00C331EE" w:rsidRPr="00F80955">
        <w:t>Government</w:t>
      </w:r>
      <w:r w:rsidRPr="00F80955">
        <w:t>’s</w:t>
      </w:r>
      <w:r w:rsidR="00C331EE" w:rsidRPr="00F80955">
        <w:t xml:space="preserve"> agreed </w:t>
      </w:r>
      <w:r w:rsidR="00F87D81">
        <w:t>in principle</w:t>
      </w:r>
      <w:r w:rsidR="00C331EE" w:rsidRPr="00F80955">
        <w:t xml:space="preserve"> set of </w:t>
      </w:r>
      <w:r w:rsidR="00EE6908">
        <w:t>objectives</w:t>
      </w:r>
      <w:r w:rsidR="00EE6908" w:rsidRPr="00F80955">
        <w:t xml:space="preserve"> </w:t>
      </w:r>
      <w:r w:rsidR="00C331EE" w:rsidRPr="00F80955">
        <w:t xml:space="preserve">for the </w:t>
      </w:r>
      <w:r w:rsidR="0067174A" w:rsidRPr="00F80955">
        <w:t>A</w:t>
      </w:r>
      <w:r w:rsidR="00C331EE" w:rsidRPr="00F80955">
        <w:t xml:space="preserve">daptation </w:t>
      </w:r>
      <w:r w:rsidR="0067174A" w:rsidRPr="00F80955">
        <w:t>F</w:t>
      </w:r>
      <w:r w:rsidR="00C331EE" w:rsidRPr="00F80955">
        <w:t>ramework</w:t>
      </w:r>
      <w:r w:rsidRPr="00F80955">
        <w:t>.</w:t>
      </w:r>
    </w:p>
    <w:p w14:paraId="7DEB17A1" w14:textId="0FF1B39A" w:rsidR="007A709E" w:rsidRPr="00F80955" w:rsidRDefault="007A709E" w:rsidP="00976434">
      <w:pPr>
        <w:pStyle w:val="Tableheading"/>
      </w:pPr>
      <w:bookmarkStart w:id="9" w:name="_Ref183425312"/>
      <w:r w:rsidRPr="00F80955">
        <w:t xml:space="preserve">Table </w:t>
      </w:r>
      <w:fldSimple w:instr=" SEQ Table \* ARABIC ">
        <w:r w:rsidR="002F0E20">
          <w:rPr>
            <w:noProof/>
          </w:rPr>
          <w:t>1</w:t>
        </w:r>
      </w:fldSimple>
      <w:bookmarkEnd w:id="9"/>
      <w:r w:rsidRPr="00F80955">
        <w:t xml:space="preserve">: </w:t>
      </w:r>
      <w:r w:rsidRPr="00F80955">
        <w:tab/>
        <w:t xml:space="preserve">Adaptation Framework </w:t>
      </w:r>
      <w:r w:rsidR="002459D9">
        <w:t>in principle</w:t>
      </w:r>
      <w:r w:rsidRPr="00F80955">
        <w:t xml:space="preserve"> objectives</w:t>
      </w:r>
    </w:p>
    <w:tbl>
      <w:tblPr>
        <w:tblW w:w="8505" w:type="dxa"/>
        <w:tblBorders>
          <w:top w:val="single" w:sz="6" w:space="0" w:color="1B556B" w:themeColor="text2"/>
          <w:bottom w:val="single" w:sz="6" w:space="0" w:color="1B556B" w:themeColor="text2"/>
          <w:insideH w:val="single" w:sz="6" w:space="0" w:color="1B556B" w:themeColor="text2"/>
          <w:insideV w:val="single" w:sz="6" w:space="0" w:color="1B556B" w:themeColor="text2"/>
        </w:tblBorders>
        <w:tblLayout w:type="fixed"/>
        <w:tblCellMar>
          <w:left w:w="85" w:type="dxa"/>
          <w:right w:w="85" w:type="dxa"/>
        </w:tblCellMar>
        <w:tblLook w:val="04A0" w:firstRow="1" w:lastRow="0" w:firstColumn="1" w:lastColumn="0" w:noHBand="0" w:noVBand="1"/>
      </w:tblPr>
      <w:tblGrid>
        <w:gridCol w:w="3544"/>
        <w:gridCol w:w="4961"/>
      </w:tblGrid>
      <w:tr w:rsidR="00C331EE" w:rsidRPr="00F80955" w14:paraId="5A312AEC" w14:textId="77777777" w:rsidTr="00DC482C">
        <w:trPr>
          <w:trHeight w:val="340"/>
          <w:tblHeader/>
        </w:trPr>
        <w:tc>
          <w:tcPr>
            <w:tcW w:w="3544" w:type="dxa"/>
            <w:shd w:val="clear" w:color="auto" w:fill="1B556B" w:themeFill="text2"/>
            <w:hideMark/>
          </w:tcPr>
          <w:p w14:paraId="5B3F10D9" w14:textId="16DAFB6C" w:rsidR="00C331EE" w:rsidRPr="00F80955" w:rsidRDefault="00C331EE" w:rsidP="00976434">
            <w:pPr>
              <w:pStyle w:val="TableText"/>
              <w:keepNext/>
              <w:spacing w:before="30" w:after="30"/>
              <w:rPr>
                <w:rFonts w:ascii="Times New Roman" w:hAnsi="Times New Roman" w:cs="Times New Roman"/>
                <w:b/>
                <w:bCs/>
                <w:color w:val="FFFFFF" w:themeColor="background1"/>
              </w:rPr>
            </w:pPr>
            <w:r w:rsidRPr="00F80955">
              <w:rPr>
                <w:b/>
                <w:bCs/>
                <w:color w:val="FFFFFF" w:themeColor="background1"/>
              </w:rPr>
              <w:t>Objective</w:t>
            </w:r>
          </w:p>
        </w:tc>
        <w:tc>
          <w:tcPr>
            <w:tcW w:w="4961" w:type="dxa"/>
            <w:shd w:val="clear" w:color="auto" w:fill="1B556B" w:themeFill="text2"/>
            <w:hideMark/>
          </w:tcPr>
          <w:p w14:paraId="1D76308C" w14:textId="69EC1022" w:rsidR="00C331EE" w:rsidRPr="00F80955" w:rsidRDefault="00C331EE" w:rsidP="00976434">
            <w:pPr>
              <w:pStyle w:val="TableText"/>
              <w:keepNext/>
              <w:spacing w:before="30" w:after="30"/>
              <w:rPr>
                <w:rFonts w:ascii="Times New Roman" w:hAnsi="Times New Roman" w:cs="Times New Roman"/>
                <w:b/>
                <w:bCs/>
                <w:color w:val="FFFFFF" w:themeColor="background1"/>
              </w:rPr>
            </w:pPr>
            <w:r w:rsidRPr="00F80955">
              <w:rPr>
                <w:b/>
                <w:bCs/>
                <w:color w:val="FFFFFF" w:themeColor="background1"/>
              </w:rPr>
              <w:t>Explanation</w:t>
            </w:r>
          </w:p>
        </w:tc>
      </w:tr>
      <w:tr w:rsidR="00C331EE" w:rsidRPr="00F80955" w14:paraId="2BCCA559" w14:textId="77777777" w:rsidTr="00DC482C">
        <w:trPr>
          <w:trHeight w:val="325"/>
        </w:trPr>
        <w:tc>
          <w:tcPr>
            <w:tcW w:w="3544" w:type="dxa"/>
            <w:shd w:val="clear" w:color="auto" w:fill="auto"/>
            <w:hideMark/>
          </w:tcPr>
          <w:p w14:paraId="2B488530" w14:textId="77777777" w:rsidR="00C331EE" w:rsidRPr="00F80955" w:rsidRDefault="00C331EE" w:rsidP="00976434">
            <w:pPr>
              <w:pStyle w:val="TableText"/>
              <w:keepNext/>
              <w:spacing w:before="30" w:after="30"/>
              <w:rPr>
                <w:rFonts w:ascii="Times New Roman" w:hAnsi="Times New Roman" w:cs="Times New Roman"/>
              </w:rPr>
            </w:pPr>
            <w:r w:rsidRPr="00F80955">
              <w:t>Minimise expected long-term costs </w:t>
            </w:r>
          </w:p>
        </w:tc>
        <w:tc>
          <w:tcPr>
            <w:tcW w:w="4961" w:type="dxa"/>
            <w:shd w:val="clear" w:color="auto" w:fill="auto"/>
            <w:hideMark/>
          </w:tcPr>
          <w:p w14:paraId="182A5A08" w14:textId="77237311" w:rsidR="00C331EE" w:rsidRPr="00F80955" w:rsidRDefault="00C331EE" w:rsidP="00976434">
            <w:pPr>
              <w:pStyle w:val="TableText"/>
              <w:keepNext/>
              <w:spacing w:before="30" w:after="30"/>
              <w:rPr>
                <w:rFonts w:ascii="Times New Roman" w:hAnsi="Times New Roman" w:cs="Times New Roman"/>
              </w:rPr>
            </w:pPr>
            <w:r w:rsidRPr="00F80955">
              <w:t>Minimise the total cost to the Crown and society from the impacts of natural hazards where people live and work and the associated infrastructure. This will include managing the Crown’s fiscal exposure. </w:t>
            </w:r>
          </w:p>
        </w:tc>
      </w:tr>
      <w:tr w:rsidR="00C331EE" w:rsidRPr="00F80955" w14:paraId="7390F897" w14:textId="77777777" w:rsidTr="00DC482C">
        <w:trPr>
          <w:trHeight w:val="340"/>
        </w:trPr>
        <w:tc>
          <w:tcPr>
            <w:tcW w:w="3544" w:type="dxa"/>
            <w:shd w:val="clear" w:color="auto" w:fill="auto"/>
            <w:hideMark/>
          </w:tcPr>
          <w:p w14:paraId="64F002E6" w14:textId="21BCE90A" w:rsidR="00C331EE" w:rsidRPr="00F80955" w:rsidRDefault="7D51C201" w:rsidP="00976434">
            <w:pPr>
              <w:pStyle w:val="TableText"/>
              <w:keepNext/>
              <w:spacing w:before="30" w:after="30"/>
              <w:rPr>
                <w:rFonts w:ascii="Times New Roman" w:hAnsi="Times New Roman" w:cs="Times New Roman"/>
              </w:rPr>
            </w:pPr>
            <w:r w:rsidRPr="00F80955">
              <w:t>Ensure</w:t>
            </w:r>
            <w:r w:rsidR="603860E6" w:rsidRPr="00F80955">
              <w:t xml:space="preserve"> responses and funding support to property owners, if any, are predictable, principled and rules-based</w:t>
            </w:r>
            <w:r w:rsidR="003F6E66">
              <w:t>,</w:t>
            </w:r>
            <w:r w:rsidR="603860E6" w:rsidRPr="00F80955">
              <w:t xml:space="preserve"> wherever possible (</w:t>
            </w:r>
            <w:proofErr w:type="spellStart"/>
            <w:r w:rsidR="603860E6" w:rsidRPr="00F80955">
              <w:t>ie</w:t>
            </w:r>
            <w:proofErr w:type="spellEnd"/>
            <w:r w:rsidR="603860E6" w:rsidRPr="00F80955">
              <w:t>, not decided after each event)</w:t>
            </w:r>
          </w:p>
        </w:tc>
        <w:tc>
          <w:tcPr>
            <w:tcW w:w="4961" w:type="dxa"/>
            <w:shd w:val="clear" w:color="auto" w:fill="auto"/>
            <w:hideMark/>
          </w:tcPr>
          <w:p w14:paraId="66AC1AE7" w14:textId="6B875C69" w:rsidR="00C331EE" w:rsidRPr="00F80955" w:rsidRDefault="632D41BB" w:rsidP="00976434">
            <w:pPr>
              <w:pStyle w:val="TableText"/>
              <w:keepNext/>
              <w:spacing w:before="30" w:after="30"/>
              <w:rPr>
                <w:rFonts w:ascii="Times New Roman" w:hAnsi="Times New Roman" w:cs="Times New Roman"/>
              </w:rPr>
            </w:pPr>
            <w:r w:rsidRPr="00F80955">
              <w:t>Give as much clarity and certainty to New Zealanders about the Government’s response to adaptation challenges and the roles of insurers, local government and other groups.</w:t>
            </w:r>
          </w:p>
        </w:tc>
      </w:tr>
      <w:tr w:rsidR="00C331EE" w:rsidRPr="00F80955" w14:paraId="1E8D648A" w14:textId="77777777" w:rsidTr="00DC482C">
        <w:trPr>
          <w:trHeight w:val="340"/>
        </w:trPr>
        <w:tc>
          <w:tcPr>
            <w:tcW w:w="3544" w:type="dxa"/>
            <w:shd w:val="clear" w:color="auto" w:fill="auto"/>
            <w:hideMark/>
          </w:tcPr>
          <w:p w14:paraId="1B9DAF8B" w14:textId="36B0F3EC" w:rsidR="00C331EE" w:rsidRPr="00F80955" w:rsidRDefault="0B89E95E" w:rsidP="0077095E">
            <w:pPr>
              <w:pStyle w:val="TableText"/>
              <w:spacing w:before="30" w:after="30" w:line="230" w:lineRule="atLeast"/>
            </w:pPr>
            <w:r w:rsidRPr="00F80955">
              <w:t xml:space="preserve">Improve climate risk and response information flows </w:t>
            </w:r>
          </w:p>
        </w:tc>
        <w:tc>
          <w:tcPr>
            <w:tcW w:w="4961" w:type="dxa"/>
            <w:shd w:val="clear" w:color="auto" w:fill="auto"/>
            <w:hideMark/>
          </w:tcPr>
          <w:p w14:paraId="0B64368D" w14:textId="55FB253D" w:rsidR="00C331EE" w:rsidRPr="00F80955" w:rsidRDefault="0806674C" w:rsidP="0077095E">
            <w:pPr>
              <w:pStyle w:val="TableText"/>
              <w:spacing w:before="30" w:after="30" w:line="230" w:lineRule="atLeast"/>
            </w:pPr>
            <w:r w:rsidRPr="00F80955">
              <w:t>Increase consistency and access to quality hazard and risk information to support sound decision</w:t>
            </w:r>
            <w:r w:rsidR="00E72EC5">
              <w:t>-</w:t>
            </w:r>
            <w:r w:rsidRPr="00F80955">
              <w:t>making.</w:t>
            </w:r>
          </w:p>
        </w:tc>
      </w:tr>
      <w:tr w:rsidR="00C331EE" w:rsidRPr="00F80955" w14:paraId="6EBE1AC5" w14:textId="77777777" w:rsidTr="00DC482C">
        <w:trPr>
          <w:trHeight w:val="325"/>
        </w:trPr>
        <w:tc>
          <w:tcPr>
            <w:tcW w:w="3544" w:type="dxa"/>
            <w:shd w:val="clear" w:color="auto" w:fill="auto"/>
            <w:hideMark/>
          </w:tcPr>
          <w:p w14:paraId="3156C725" w14:textId="49ABBF5A" w:rsidR="00C331EE" w:rsidRPr="00F80955" w:rsidRDefault="08FDD386" w:rsidP="0077095E">
            <w:pPr>
              <w:pStyle w:val="TableText"/>
              <w:spacing w:before="30" w:after="30" w:line="230" w:lineRule="atLeast"/>
            </w:pPr>
            <w:r w:rsidRPr="00F80955">
              <w:t>Address market failures and support market efficiency</w:t>
            </w:r>
          </w:p>
        </w:tc>
        <w:tc>
          <w:tcPr>
            <w:tcW w:w="4961" w:type="dxa"/>
            <w:shd w:val="clear" w:color="auto" w:fill="auto"/>
            <w:hideMark/>
          </w:tcPr>
          <w:p w14:paraId="69229514" w14:textId="082D5FAE" w:rsidR="00C331EE" w:rsidRPr="00F80955" w:rsidRDefault="00C331EE" w:rsidP="0077095E">
            <w:pPr>
              <w:pStyle w:val="TableText"/>
              <w:spacing w:before="30" w:after="30" w:line="230" w:lineRule="atLeast"/>
              <w:rPr>
                <w:rFonts w:ascii="Times New Roman" w:hAnsi="Times New Roman" w:cs="Times New Roman"/>
              </w:rPr>
            </w:pPr>
            <w:r w:rsidRPr="00F80955">
              <w:t xml:space="preserve">Contribute to maintaining effective and efficient housing, financial and insurance markets. </w:t>
            </w:r>
            <w:r w:rsidR="32A4B1D1" w:rsidRPr="00F80955">
              <w:t>Focus on areas where there is market failure but empower individuals and communities by taking a decentralised rather than top-down approach.</w:t>
            </w:r>
          </w:p>
        </w:tc>
      </w:tr>
      <w:tr w:rsidR="00C331EE" w:rsidRPr="00F80955" w14:paraId="71878E46" w14:textId="77777777" w:rsidTr="00DC482C">
        <w:trPr>
          <w:trHeight w:val="325"/>
        </w:trPr>
        <w:tc>
          <w:tcPr>
            <w:tcW w:w="3544" w:type="dxa"/>
            <w:shd w:val="clear" w:color="auto" w:fill="auto"/>
            <w:hideMark/>
          </w:tcPr>
          <w:p w14:paraId="0E15F719" w14:textId="3F6499CA" w:rsidR="00C331EE" w:rsidRPr="00F80955" w:rsidRDefault="4477D3C4" w:rsidP="0077095E">
            <w:pPr>
              <w:pStyle w:val="TableText"/>
              <w:spacing w:before="30" w:after="30" w:line="230" w:lineRule="atLeast"/>
              <w:rPr>
                <w:rFonts w:ascii="Times New Roman" w:hAnsi="Times New Roman" w:cs="Times New Roman"/>
              </w:rPr>
            </w:pPr>
            <w:r w:rsidRPr="00F80955">
              <w:t>People have the incentive and the ability to manage risk</w:t>
            </w:r>
          </w:p>
        </w:tc>
        <w:tc>
          <w:tcPr>
            <w:tcW w:w="4961" w:type="dxa"/>
            <w:shd w:val="clear" w:color="auto" w:fill="auto"/>
            <w:hideMark/>
          </w:tcPr>
          <w:p w14:paraId="7BB5338C" w14:textId="75622317" w:rsidR="00C331EE" w:rsidRPr="00F80955" w:rsidDel="2BB403A7" w:rsidRDefault="00C331EE" w:rsidP="0077095E">
            <w:pPr>
              <w:pStyle w:val="TableText"/>
              <w:spacing w:before="30" w:after="30" w:line="230" w:lineRule="atLeast"/>
              <w:rPr>
                <w:rFonts w:ascii="Times New Roman" w:hAnsi="Times New Roman" w:cs="Times New Roman"/>
              </w:rPr>
            </w:pPr>
            <w:r w:rsidRPr="00F80955" w:rsidDel="2BB403A7">
              <w:t>Central government should focus on ensuring others have the incentive and ability to reduce risk where they can. Decisions and resourcing for adaptation should sit at the lowest level that internalises costs. This will encourage a more efficient response and reduce moral hazard created when individuals or groups do not face the downside risk of their own decisions. At the same time, this objective allows for interventions to alleviate equity or undue hardship</w:t>
            </w:r>
            <w:r w:rsidR="39DC8DD8" w:rsidRPr="00F80955">
              <w:t xml:space="preserve"> where necessary.</w:t>
            </w:r>
          </w:p>
        </w:tc>
      </w:tr>
    </w:tbl>
    <w:p w14:paraId="58065C67" w14:textId="29D88E22" w:rsidR="003672F0" w:rsidRPr="00F80955" w:rsidRDefault="0000231E" w:rsidP="00DC482C">
      <w:pPr>
        <w:pStyle w:val="BodyText"/>
        <w:spacing w:before="180" w:after="100" w:line="276" w:lineRule="atLeast"/>
      </w:pPr>
      <w:r w:rsidRPr="00F80955">
        <w:t>The Commission’s report also recommen</w:t>
      </w:r>
      <w:r w:rsidR="00AA264C" w:rsidRPr="00F80955">
        <w:t>ded that</w:t>
      </w:r>
      <w:r w:rsidRPr="00F80955">
        <w:t xml:space="preserve"> the Government investigate options to pool and coordinate information and resources</w:t>
      </w:r>
      <w:r w:rsidR="00974EF1">
        <w:t>,</w:t>
      </w:r>
      <w:r w:rsidRPr="00F80955">
        <w:t xml:space="preserve"> to facilitate access</w:t>
      </w:r>
      <w:r w:rsidR="00E60B73" w:rsidRPr="00F80955">
        <w:t xml:space="preserve"> to</w:t>
      </w:r>
      <w:r w:rsidR="008A556C" w:rsidRPr="00F80955">
        <w:t xml:space="preserve"> </w:t>
      </w:r>
      <w:r w:rsidRPr="00F80955">
        <w:t>expertise and information to support local adaptation planning and action. The Government agrees this matter requir</w:t>
      </w:r>
      <w:r w:rsidR="003D5E84" w:rsidRPr="00F80955">
        <w:t>es</w:t>
      </w:r>
      <w:r w:rsidRPr="00F80955">
        <w:t xml:space="preserve"> urgent attention and is focused on delivering an improved environmental data system, with improved access to high-quality natural hazards data. </w:t>
      </w:r>
    </w:p>
    <w:p w14:paraId="5BBF3D7E" w14:textId="1EC033CA" w:rsidR="00C6118E" w:rsidRPr="00F80955" w:rsidRDefault="0000231E" w:rsidP="00DC482C">
      <w:pPr>
        <w:pStyle w:val="BodyText"/>
        <w:spacing w:line="276" w:lineRule="atLeast"/>
      </w:pPr>
      <w:r w:rsidRPr="00F80955">
        <w:t>A</w:t>
      </w:r>
      <w:r w:rsidR="00974EF1">
        <w:t>n important</w:t>
      </w:r>
      <w:r w:rsidRPr="00F80955">
        <w:t xml:space="preserve"> component of the </w:t>
      </w:r>
      <w:r w:rsidR="00BA4ADC" w:rsidRPr="00F80955">
        <w:t>A</w:t>
      </w:r>
      <w:r w:rsidRPr="00F80955">
        <w:t xml:space="preserve">daptation </w:t>
      </w:r>
      <w:r w:rsidR="00BA4ADC" w:rsidRPr="00F80955">
        <w:t>F</w:t>
      </w:r>
      <w:r w:rsidRPr="00F80955">
        <w:t xml:space="preserve">ramework will be to </w:t>
      </w:r>
      <w:r w:rsidR="00693DA6" w:rsidRPr="00F80955">
        <w:t xml:space="preserve">encourage </w:t>
      </w:r>
      <w:r w:rsidR="003D6FDB" w:rsidRPr="00F80955">
        <w:t>and incentivise</w:t>
      </w:r>
      <w:r w:rsidRPr="00F80955">
        <w:t xml:space="preserve"> people to reduce climate risk where they can. This will be facilitated by access to consistent and high-quality hazard information to support sound decision</w:t>
      </w:r>
      <w:r w:rsidR="00974EF1">
        <w:t>-</w:t>
      </w:r>
      <w:r w:rsidRPr="00F80955">
        <w:t xml:space="preserve">making. This includes </w:t>
      </w:r>
      <w:r w:rsidR="009F60F5" w:rsidRPr="00F80955">
        <w:t xml:space="preserve">making </w:t>
      </w:r>
      <w:r w:rsidRPr="00F80955">
        <w:t xml:space="preserve">natural hazard information </w:t>
      </w:r>
      <w:r w:rsidR="009F60F5" w:rsidRPr="00F80955">
        <w:t xml:space="preserve">available </w:t>
      </w:r>
      <w:r w:rsidRPr="00F80955">
        <w:t>on L</w:t>
      </w:r>
      <w:r w:rsidR="00173A99" w:rsidRPr="00F80955">
        <w:t xml:space="preserve">and </w:t>
      </w:r>
      <w:r w:rsidRPr="00F80955">
        <w:t>I</w:t>
      </w:r>
      <w:r w:rsidR="00173A99" w:rsidRPr="00F80955">
        <w:t xml:space="preserve">nformation </w:t>
      </w:r>
      <w:r w:rsidRPr="00F80955">
        <w:t>M</w:t>
      </w:r>
      <w:r w:rsidR="00173A99" w:rsidRPr="00F80955">
        <w:t>emoranda</w:t>
      </w:r>
      <w:r w:rsidR="00E21791" w:rsidRPr="00F80955">
        <w:t xml:space="preserve"> and the </w:t>
      </w:r>
      <w:r w:rsidRPr="00F80955">
        <w:t>all-of-</w:t>
      </w:r>
      <w:r w:rsidRPr="00F80955">
        <w:lastRenderedPageBreak/>
        <w:t>government Climate Data Infrastructure Initiative, which aims to collate and integrate New</w:t>
      </w:r>
      <w:r w:rsidR="00BB682D">
        <w:t> </w:t>
      </w:r>
      <w:r w:rsidRPr="00F80955">
        <w:t xml:space="preserve">Zealand’s climate change data </w:t>
      </w:r>
      <w:r w:rsidR="00917A0A" w:rsidRPr="00F80955">
        <w:t>for</w:t>
      </w:r>
      <w:r w:rsidRPr="00F80955">
        <w:t xml:space="preserve"> easier access and use.</w:t>
      </w:r>
      <w:r w:rsidR="00E21791" w:rsidRPr="00F80955">
        <w:t xml:space="preserve"> </w:t>
      </w:r>
    </w:p>
    <w:p w14:paraId="201A7334" w14:textId="764A3D31" w:rsidR="000366C2" w:rsidRPr="00F80955" w:rsidRDefault="000366C2" w:rsidP="00DC482C">
      <w:pPr>
        <w:pStyle w:val="Heading2"/>
        <w:spacing w:line="420" w:lineRule="atLeast"/>
      </w:pPr>
      <w:bookmarkStart w:id="10" w:name="_Toc188455864"/>
      <w:r w:rsidRPr="00F80955">
        <w:rPr>
          <w:lang w:eastAsia="en-GB"/>
        </w:rPr>
        <w:t xml:space="preserve">Nature-based solutions </w:t>
      </w:r>
      <w:r w:rsidR="00DE456C" w:rsidRPr="00F80955">
        <w:rPr>
          <w:lang w:eastAsia="en-GB"/>
        </w:rPr>
        <w:t>address</w:t>
      </w:r>
      <w:r w:rsidRPr="00F80955">
        <w:rPr>
          <w:lang w:eastAsia="en-GB"/>
        </w:rPr>
        <w:t xml:space="preserve"> climate</w:t>
      </w:r>
      <w:r w:rsidR="009419C6" w:rsidRPr="00F80955">
        <w:rPr>
          <w:lang w:eastAsia="en-GB"/>
        </w:rPr>
        <w:t> </w:t>
      </w:r>
      <w:r w:rsidRPr="00F80955">
        <w:rPr>
          <w:lang w:eastAsia="en-GB"/>
        </w:rPr>
        <w:t>change</w:t>
      </w:r>
      <w:bookmarkEnd w:id="10"/>
    </w:p>
    <w:p w14:paraId="55E32D89" w14:textId="705415C1" w:rsidR="00E61AF1" w:rsidRPr="00F80955" w:rsidRDefault="007C3842" w:rsidP="00DC482C">
      <w:pPr>
        <w:pStyle w:val="BodyText"/>
        <w:spacing w:before="100" w:after="100" w:line="276" w:lineRule="atLeast"/>
      </w:pPr>
      <w:r w:rsidRPr="00F80955">
        <w:t>Nature</w:t>
      </w:r>
      <w:r w:rsidR="0035177B" w:rsidRPr="00F80955">
        <w:t>-</w:t>
      </w:r>
      <w:r w:rsidRPr="00F80955">
        <w:t xml:space="preserve">based solutions </w:t>
      </w:r>
      <w:r w:rsidR="0020639C" w:rsidRPr="00F80955">
        <w:rPr>
          <w:rFonts w:cs="Calibri"/>
          <w:lang w:eastAsia="en-GB"/>
        </w:rPr>
        <w:t xml:space="preserve">can </w:t>
      </w:r>
      <w:r w:rsidR="00DE56B1" w:rsidRPr="00F80955">
        <w:t>buffer against climate impacts</w:t>
      </w:r>
      <w:r w:rsidR="008E2335" w:rsidRPr="00F80955">
        <w:t xml:space="preserve"> and help to better protect </w:t>
      </w:r>
      <w:r w:rsidR="006E7A5D" w:rsidRPr="00F80955">
        <w:t>homes and communities against climate change</w:t>
      </w:r>
      <w:r w:rsidR="008E2335" w:rsidRPr="00F80955">
        <w:t>,</w:t>
      </w:r>
      <w:r w:rsidR="00DE56B1" w:rsidRPr="00F80955">
        <w:t xml:space="preserve"> while also fostering wellbeing, </w:t>
      </w:r>
      <w:r w:rsidR="005C536F" w:rsidRPr="00F80955">
        <w:t xml:space="preserve">improving the health of freshwater </w:t>
      </w:r>
      <w:r w:rsidR="00BD5469" w:rsidRPr="00F80955">
        <w:t xml:space="preserve">bodies </w:t>
      </w:r>
      <w:r w:rsidR="005C536F" w:rsidRPr="00F80955">
        <w:t xml:space="preserve">and their ecosystems, </w:t>
      </w:r>
      <w:r w:rsidR="00DE56B1" w:rsidRPr="00F80955">
        <w:t xml:space="preserve">sequestering carbon and increasing biodiversity. </w:t>
      </w:r>
      <w:r w:rsidR="00BD5469" w:rsidRPr="00F80955">
        <w:t xml:space="preserve">Nature-based solutions can </w:t>
      </w:r>
      <w:r w:rsidR="00995080" w:rsidRPr="00F80955">
        <w:t>deliver many co-benefits</w:t>
      </w:r>
      <w:r w:rsidR="00EA355E" w:rsidRPr="00F80955">
        <w:t xml:space="preserve"> for adaptation and other areas</w:t>
      </w:r>
      <w:r w:rsidR="00995080" w:rsidRPr="00F80955">
        <w:t xml:space="preserve"> </w:t>
      </w:r>
      <w:r w:rsidR="00812AAA" w:rsidRPr="00F80955">
        <w:t xml:space="preserve">including </w:t>
      </w:r>
      <w:r w:rsidR="00EA355E" w:rsidRPr="00F80955">
        <w:t>f</w:t>
      </w:r>
      <w:r w:rsidR="00812AAA" w:rsidRPr="00F80955">
        <w:t xml:space="preserve">lood </w:t>
      </w:r>
      <w:r w:rsidR="00EA355E" w:rsidRPr="00F80955">
        <w:t>management</w:t>
      </w:r>
      <w:r w:rsidR="007548E1">
        <w:t>.</w:t>
      </w:r>
      <w:r w:rsidR="006D66E0" w:rsidRPr="00F80955">
        <w:t xml:space="preserve"> </w:t>
      </w:r>
      <w:r w:rsidR="007548E1">
        <w:t>P</w:t>
      </w:r>
      <w:r w:rsidR="006D66E0" w:rsidRPr="00F80955">
        <w:t xml:space="preserve">rioritising the use of these </w:t>
      </w:r>
      <w:r w:rsidR="00B212E4" w:rsidRPr="00F80955">
        <w:t>solutions</w:t>
      </w:r>
      <w:r w:rsidR="00D76560" w:rsidRPr="00F80955">
        <w:t xml:space="preserve"> helps </w:t>
      </w:r>
      <w:r w:rsidR="006D66E0" w:rsidRPr="00F80955">
        <w:t xml:space="preserve">maximise the benefits of </w:t>
      </w:r>
      <w:r w:rsidR="00D76560" w:rsidRPr="00F80955">
        <w:t xml:space="preserve">investment in climate resilience. </w:t>
      </w:r>
    </w:p>
    <w:p w14:paraId="53661881" w14:textId="64920906" w:rsidR="00F01E87" w:rsidRPr="00F80955" w:rsidRDefault="00F01E87" w:rsidP="00FF667D">
      <w:pPr>
        <w:pStyle w:val="Heading3"/>
      </w:pPr>
      <w:r w:rsidRPr="00F80955">
        <w:t>What the Government is doing to support this pillar</w:t>
      </w:r>
    </w:p>
    <w:p w14:paraId="58FB2764" w14:textId="7062BC05" w:rsidR="00B024C7" w:rsidRPr="00F80955" w:rsidRDefault="151946F5" w:rsidP="00FF667D">
      <w:pPr>
        <w:pStyle w:val="BodyText"/>
      </w:pPr>
      <w:r w:rsidRPr="00F80955">
        <w:t xml:space="preserve">Nature-based solutions are likely to be applicable in many areas </w:t>
      </w:r>
      <w:r w:rsidR="00651E31" w:rsidRPr="00F80955">
        <w:t xml:space="preserve">vulnerable </w:t>
      </w:r>
      <w:r w:rsidRPr="00F80955">
        <w:t xml:space="preserve">to increasing natural hazard risk </w:t>
      </w:r>
      <w:r w:rsidR="000976A2" w:rsidRPr="00F80955">
        <w:t>because of</w:t>
      </w:r>
      <w:r w:rsidRPr="00F80955">
        <w:t xml:space="preserve"> climate change. </w:t>
      </w:r>
      <w:r w:rsidR="00B024C7" w:rsidRPr="00F80955">
        <w:t>The ‘right’ solution or mix of solutions will need</w:t>
      </w:r>
      <w:r w:rsidR="006310C6" w:rsidRPr="00F80955">
        <w:t> </w:t>
      </w:r>
      <w:r w:rsidR="00B024C7" w:rsidRPr="00F80955">
        <w:t xml:space="preserve">to be determined in each affected area, with </w:t>
      </w:r>
      <w:r w:rsidR="00A7549E" w:rsidRPr="00F80955">
        <w:t xml:space="preserve">possibilities </w:t>
      </w:r>
      <w:r w:rsidR="00B024C7" w:rsidRPr="00F80955">
        <w:t>including:</w:t>
      </w:r>
    </w:p>
    <w:p w14:paraId="031CF036" w14:textId="545FEE23" w:rsidR="00B024C7" w:rsidRPr="00F80955" w:rsidRDefault="45023A68" w:rsidP="00FF667D">
      <w:pPr>
        <w:pStyle w:val="Bullet"/>
      </w:pPr>
      <w:r w:rsidRPr="00F80955">
        <w:t>wetland restoration to increase water</w:t>
      </w:r>
      <w:r w:rsidR="009D38DF" w:rsidRPr="00F80955">
        <w:t>-</w:t>
      </w:r>
      <w:r w:rsidRPr="00F80955">
        <w:t>holding capacity</w:t>
      </w:r>
    </w:p>
    <w:p w14:paraId="6D7DD8EF" w14:textId="31C684A2" w:rsidR="00B024C7" w:rsidRPr="00F80955" w:rsidRDefault="45023A68" w:rsidP="00FF667D">
      <w:pPr>
        <w:pStyle w:val="Bullet"/>
      </w:pPr>
      <w:r w:rsidRPr="00F80955">
        <w:t>upper catchment afforestation to reduce peak flows in major events and reduce se</w:t>
      </w:r>
      <w:r w:rsidR="0C3F606E" w:rsidRPr="00F80955">
        <w:t xml:space="preserve">diment </w:t>
      </w:r>
      <w:r w:rsidR="6748D85E" w:rsidRPr="00F80955">
        <w:t>infilling</w:t>
      </w:r>
      <w:r w:rsidR="0C3F606E" w:rsidRPr="00F80955">
        <w:t xml:space="preserve"> </w:t>
      </w:r>
      <w:r w:rsidR="00DD39DE" w:rsidRPr="00F80955">
        <w:t>riverbeds</w:t>
      </w:r>
      <w:r w:rsidR="00070614" w:rsidRPr="00F80955">
        <w:t xml:space="preserve"> and across floodplains</w:t>
      </w:r>
    </w:p>
    <w:p w14:paraId="3CF2F7D9" w14:textId="1FA18D5B" w:rsidR="00F01E87" w:rsidRPr="00F80955" w:rsidRDefault="0C3F606E" w:rsidP="00517E54">
      <w:pPr>
        <w:pStyle w:val="Bullet"/>
      </w:pPr>
      <w:r w:rsidRPr="00F80955">
        <w:t>room-for-river</w:t>
      </w:r>
      <w:r w:rsidR="008D3B00" w:rsidRPr="00F80955">
        <w:t xml:space="preserve"> (</w:t>
      </w:r>
      <w:r w:rsidR="00703054" w:rsidRPr="00F80955">
        <w:t xml:space="preserve">strategically </w:t>
      </w:r>
      <w:r w:rsidR="008D3B00" w:rsidRPr="00F80955">
        <w:t>allowing rivers to reclaim parts of the</w:t>
      </w:r>
      <w:r w:rsidR="00703054" w:rsidRPr="00F80955">
        <w:t>ir</w:t>
      </w:r>
      <w:r w:rsidR="008D3B00" w:rsidRPr="00F80955">
        <w:t xml:space="preserve"> natural flood</w:t>
      </w:r>
      <w:r w:rsidR="00703054" w:rsidRPr="00F80955">
        <w:t xml:space="preserve"> </w:t>
      </w:r>
      <w:r w:rsidR="008D3B00" w:rsidRPr="00F80955">
        <w:t>plain</w:t>
      </w:r>
      <w:r w:rsidR="00703054" w:rsidRPr="00F80955">
        <w:t>)</w:t>
      </w:r>
      <w:r w:rsidRPr="00F80955">
        <w:t xml:space="preserve"> </w:t>
      </w:r>
      <w:r w:rsidR="58270008" w:rsidRPr="00F80955">
        <w:t>and re-wilding areas</w:t>
      </w:r>
      <w:r w:rsidR="00B024C7" w:rsidRPr="00F80955">
        <w:t xml:space="preserve">, </w:t>
      </w:r>
      <w:r w:rsidR="58270008" w:rsidRPr="00F80955">
        <w:t>to increase permeability and water</w:t>
      </w:r>
      <w:r w:rsidR="00EC0154" w:rsidRPr="00F80955">
        <w:t>-</w:t>
      </w:r>
      <w:r w:rsidR="58270008" w:rsidRPr="00F80955">
        <w:t xml:space="preserve">holding capacity. </w:t>
      </w:r>
    </w:p>
    <w:p w14:paraId="63B4F095" w14:textId="13F86E47" w:rsidR="00F01E87" w:rsidRPr="00F80955" w:rsidRDefault="7F2DA385" w:rsidP="008C0301">
      <w:pPr>
        <w:pStyle w:val="BodyText"/>
      </w:pPr>
      <w:r w:rsidRPr="00F80955">
        <w:t xml:space="preserve">The </w:t>
      </w:r>
      <w:r w:rsidR="00A7549E" w:rsidRPr="00F80955">
        <w:t xml:space="preserve">work programme for the </w:t>
      </w:r>
      <w:r w:rsidR="00DA4856" w:rsidRPr="00F80955">
        <w:t>A</w:t>
      </w:r>
      <w:r w:rsidRPr="00F80955">
        <w:t xml:space="preserve">daptation </w:t>
      </w:r>
      <w:r w:rsidR="00DA4856" w:rsidRPr="00F80955">
        <w:t>F</w:t>
      </w:r>
      <w:r w:rsidRPr="00F80955">
        <w:t>ram</w:t>
      </w:r>
      <w:r w:rsidR="1619EB57" w:rsidRPr="00F80955">
        <w:t xml:space="preserve">ework </w:t>
      </w:r>
      <w:r w:rsidR="00A7549E" w:rsidRPr="00F80955">
        <w:t xml:space="preserve">includes </w:t>
      </w:r>
      <w:r w:rsidRPr="00F80955">
        <w:t>consider</w:t>
      </w:r>
      <w:r w:rsidR="00A7549E" w:rsidRPr="00F80955">
        <w:t>ation of</w:t>
      </w:r>
      <w:r w:rsidRPr="00F80955">
        <w:t xml:space="preserve"> who </w:t>
      </w:r>
      <w:r w:rsidR="1DB19633" w:rsidRPr="00F80955">
        <w:t xml:space="preserve">should be responsible for </w:t>
      </w:r>
      <w:r w:rsidR="5BC8F175" w:rsidRPr="00F80955">
        <w:t>adaptation</w:t>
      </w:r>
      <w:r w:rsidRPr="00F80955">
        <w:t xml:space="preserve"> </w:t>
      </w:r>
      <w:r w:rsidR="1AE24A79" w:rsidRPr="00F80955">
        <w:t xml:space="preserve">planning </w:t>
      </w:r>
      <w:r w:rsidRPr="00F80955">
        <w:t>locally and how this should be done</w:t>
      </w:r>
      <w:r w:rsidR="00A56C65" w:rsidRPr="00F80955">
        <w:t xml:space="preserve">, as well as how to fund </w:t>
      </w:r>
      <w:r w:rsidRPr="00F80955">
        <w:t>investment in solutions</w:t>
      </w:r>
      <w:r w:rsidR="7062FDBC" w:rsidRPr="00F80955">
        <w:t xml:space="preserve">. </w:t>
      </w:r>
    </w:p>
    <w:p w14:paraId="7FA004D4" w14:textId="514F2BBA" w:rsidR="00F01E87" w:rsidRPr="00F80955" w:rsidRDefault="7062FDBC" w:rsidP="008C0301">
      <w:pPr>
        <w:pStyle w:val="BodyText"/>
      </w:pPr>
      <w:r w:rsidRPr="00F80955">
        <w:t>This work is o</w:t>
      </w:r>
      <w:r w:rsidR="00DA4856" w:rsidRPr="00F80955">
        <w:t>n</w:t>
      </w:r>
      <w:r w:rsidRPr="00F80955">
        <w:t>going</w:t>
      </w:r>
      <w:r w:rsidR="00E819C5" w:rsidRPr="00F80955">
        <w:t xml:space="preserve">, but an </w:t>
      </w:r>
      <w:r w:rsidR="507C1DC5" w:rsidRPr="00F80955">
        <w:t xml:space="preserve">important design principle </w:t>
      </w:r>
      <w:r w:rsidR="00C6499C" w:rsidRPr="00F80955">
        <w:t xml:space="preserve">of </w:t>
      </w:r>
      <w:r w:rsidR="507C1DC5" w:rsidRPr="00F80955">
        <w:t xml:space="preserve">the </w:t>
      </w:r>
      <w:r w:rsidR="00C93106" w:rsidRPr="00F80955">
        <w:t xml:space="preserve">Adaptation </w:t>
      </w:r>
      <w:r w:rsidR="00EC2638" w:rsidRPr="00F80955">
        <w:t>F</w:t>
      </w:r>
      <w:r w:rsidR="507C1DC5" w:rsidRPr="00F80955">
        <w:t xml:space="preserve">ramework </w:t>
      </w:r>
      <w:r w:rsidR="00C6499C" w:rsidRPr="00F80955">
        <w:t>is that</w:t>
      </w:r>
      <w:r w:rsidR="00DE1149">
        <w:t> </w:t>
      </w:r>
      <w:r w:rsidR="00C6499C" w:rsidRPr="00F80955">
        <w:t>it</w:t>
      </w:r>
      <w:r w:rsidR="00DE1149">
        <w:t> </w:t>
      </w:r>
      <w:r w:rsidR="507C1DC5" w:rsidRPr="00F80955">
        <w:t>should be able to consider a full spectrum of possible</w:t>
      </w:r>
      <w:r w:rsidR="00C93106" w:rsidRPr="00F80955">
        <w:t xml:space="preserve"> actions under the</w:t>
      </w:r>
      <w:r w:rsidR="507C1DC5" w:rsidRPr="00F80955">
        <w:t xml:space="preserve"> </w:t>
      </w:r>
      <w:r w:rsidR="00D40CB6" w:rsidRPr="00F80955">
        <w:t xml:space="preserve">protection, accommodation, retreat, avoid </w:t>
      </w:r>
      <w:r w:rsidR="00850B36">
        <w:t>(</w:t>
      </w:r>
      <w:r w:rsidR="507C1DC5" w:rsidRPr="00F80955">
        <w:t>PARA</w:t>
      </w:r>
      <w:r w:rsidR="00850B36">
        <w:t>)</w:t>
      </w:r>
      <w:r w:rsidR="00C93106" w:rsidRPr="00F80955">
        <w:t xml:space="preserve"> framework</w:t>
      </w:r>
      <w:r w:rsidR="4881B50F" w:rsidRPr="00F80955">
        <w:t>, including relevant nature-based solutions</w:t>
      </w:r>
      <w:r w:rsidR="026F9E0A" w:rsidRPr="00F80955">
        <w:t xml:space="preserve">. Another </w:t>
      </w:r>
      <w:r w:rsidR="3A65FC20" w:rsidRPr="00F80955">
        <w:t>important</w:t>
      </w:r>
      <w:r w:rsidR="026F9E0A" w:rsidRPr="00F80955">
        <w:t xml:space="preserve"> principle is </w:t>
      </w:r>
      <w:r w:rsidR="507C1DC5" w:rsidRPr="00F80955">
        <w:t>that decision</w:t>
      </w:r>
      <w:r w:rsidR="00534F23" w:rsidRPr="00F80955">
        <w:t>-</w:t>
      </w:r>
      <w:r w:rsidR="00B15036" w:rsidRPr="00F80955">
        <w:t>maker</w:t>
      </w:r>
      <w:r w:rsidR="507C1DC5" w:rsidRPr="00F80955">
        <w:t>s sho</w:t>
      </w:r>
      <w:r w:rsidR="1E1799B8" w:rsidRPr="00F80955">
        <w:t>uld be incentivised and empowered to</w:t>
      </w:r>
      <w:r w:rsidR="7F8CC38D" w:rsidRPr="00F80955">
        <w:t xml:space="preserve"> develop adaptation solutions that optimise cost</w:t>
      </w:r>
      <w:r w:rsidR="00534F23" w:rsidRPr="00F80955">
        <w:t>-</w:t>
      </w:r>
      <w:r w:rsidR="7F8CC38D" w:rsidRPr="00F80955">
        <w:t>benefit</w:t>
      </w:r>
      <w:r w:rsidR="00534F23" w:rsidRPr="00F80955">
        <w:t xml:space="preserve"> ratios</w:t>
      </w:r>
      <w:r w:rsidR="512EBAEA" w:rsidRPr="00F80955">
        <w:t xml:space="preserve">. </w:t>
      </w:r>
      <w:r w:rsidR="5F34A23D" w:rsidRPr="00F80955">
        <w:t>T</w:t>
      </w:r>
      <w:r w:rsidR="512EBAEA" w:rsidRPr="00F80955">
        <w:t xml:space="preserve">his can only be achieved </w:t>
      </w:r>
      <w:r w:rsidR="00E27C3E" w:rsidRPr="00F80955">
        <w:t>th</w:t>
      </w:r>
      <w:r w:rsidR="004C0407">
        <w:t>r</w:t>
      </w:r>
      <w:r w:rsidR="00E27C3E" w:rsidRPr="00F80955">
        <w:t xml:space="preserve">ough the consideration and potential funding of </w:t>
      </w:r>
      <w:r w:rsidR="512EBAEA" w:rsidRPr="00F80955">
        <w:t xml:space="preserve">nature-based solutions alongside more </w:t>
      </w:r>
      <w:r w:rsidR="1DE2B22A" w:rsidRPr="00F80955">
        <w:t>traditional</w:t>
      </w:r>
      <w:r w:rsidR="512EBAEA" w:rsidRPr="00F80955">
        <w:t xml:space="preserve"> engineering solutions.</w:t>
      </w:r>
      <w:r w:rsidR="7F8CC38D" w:rsidRPr="00F80955">
        <w:t xml:space="preserve"> </w:t>
      </w:r>
    </w:p>
    <w:p w14:paraId="78C2759B" w14:textId="4070FFAA" w:rsidR="008C0301" w:rsidRPr="00F80955" w:rsidRDefault="00F314FB" w:rsidP="00CB69B1">
      <w:pPr>
        <w:pStyle w:val="BodyText"/>
      </w:pPr>
      <w:r w:rsidRPr="00F80955">
        <w:t>The Government is</w:t>
      </w:r>
      <w:r w:rsidR="00D44B26" w:rsidRPr="00F80955">
        <w:t xml:space="preserve"> also</w:t>
      </w:r>
      <w:r w:rsidRPr="00F80955">
        <w:t xml:space="preserve"> </w:t>
      </w:r>
      <w:r w:rsidR="00B042CA" w:rsidRPr="00F80955">
        <w:t xml:space="preserve">exploring </w:t>
      </w:r>
      <w:r w:rsidR="00E93278" w:rsidRPr="00F80955">
        <w:t xml:space="preserve">opportunities for </w:t>
      </w:r>
      <w:r w:rsidRPr="00F80955">
        <w:t xml:space="preserve">nature-based solutions through the second </w:t>
      </w:r>
      <w:r w:rsidR="00E27C3E" w:rsidRPr="00F80955">
        <w:t>e</w:t>
      </w:r>
      <w:r w:rsidRPr="00F80955">
        <w:t xml:space="preserve">missions </w:t>
      </w:r>
      <w:r w:rsidR="00E27C3E" w:rsidRPr="00F80955">
        <w:t>r</w:t>
      </w:r>
      <w:r w:rsidRPr="00F80955">
        <w:t xml:space="preserve">eduction </w:t>
      </w:r>
      <w:r w:rsidR="00E27C3E" w:rsidRPr="00F80955">
        <w:t>p</w:t>
      </w:r>
      <w:r w:rsidRPr="00F80955">
        <w:t xml:space="preserve">lan. </w:t>
      </w:r>
    </w:p>
    <w:p w14:paraId="11393858" w14:textId="21C072C9" w:rsidR="0093063B" w:rsidRPr="00F80955" w:rsidRDefault="00F13CC6" w:rsidP="00FF667D">
      <w:pPr>
        <w:pStyle w:val="Heading2"/>
        <w:rPr>
          <w:lang w:eastAsia="en-GB"/>
        </w:rPr>
      </w:pPr>
      <w:bookmarkStart w:id="11" w:name="_Toc188455865"/>
      <w:r w:rsidRPr="00F80955">
        <w:rPr>
          <w:lang w:eastAsia="en-GB"/>
        </w:rPr>
        <w:t xml:space="preserve">Work </w:t>
      </w:r>
      <w:r w:rsidR="005360AC" w:rsidRPr="00F80955">
        <w:rPr>
          <w:lang w:eastAsia="en-GB"/>
        </w:rPr>
        <w:t>spanning the climate strategy</w:t>
      </w:r>
      <w:bookmarkEnd w:id="11"/>
    </w:p>
    <w:p w14:paraId="208A5DFA" w14:textId="1815A612" w:rsidR="00E7687B" w:rsidRPr="00F80955" w:rsidRDefault="0008269F" w:rsidP="0022462B">
      <w:pPr>
        <w:pStyle w:val="Bullet"/>
        <w:numPr>
          <w:ilvl w:val="0"/>
          <w:numId w:val="0"/>
        </w:numPr>
        <w:spacing w:before="120"/>
        <w:rPr>
          <w:rFonts w:eastAsiaTheme="minorEastAsia"/>
        </w:rPr>
      </w:pPr>
      <w:r w:rsidRPr="00F80955">
        <w:rPr>
          <w:rFonts w:eastAsiaTheme="minorEastAsia"/>
        </w:rPr>
        <w:t xml:space="preserve">The Commission </w:t>
      </w:r>
      <w:r w:rsidR="009E1149" w:rsidRPr="00F80955">
        <w:rPr>
          <w:rFonts w:eastAsiaTheme="minorEastAsia"/>
        </w:rPr>
        <w:t>present</w:t>
      </w:r>
      <w:r w:rsidR="004E169B" w:rsidRPr="00F80955">
        <w:rPr>
          <w:rFonts w:eastAsiaTheme="minorEastAsia"/>
        </w:rPr>
        <w:t>ed</w:t>
      </w:r>
      <w:r w:rsidR="009E1149" w:rsidRPr="00F80955">
        <w:rPr>
          <w:rFonts w:eastAsiaTheme="minorEastAsia"/>
        </w:rPr>
        <w:t xml:space="preserve"> three national</w:t>
      </w:r>
      <w:r w:rsidR="00EF5D28">
        <w:rPr>
          <w:rFonts w:eastAsiaTheme="minorEastAsia"/>
        </w:rPr>
        <w:t>-</w:t>
      </w:r>
      <w:r w:rsidR="009E1149" w:rsidRPr="00F80955">
        <w:rPr>
          <w:rFonts w:eastAsiaTheme="minorEastAsia"/>
        </w:rPr>
        <w:t xml:space="preserve">level metrics at the end of </w:t>
      </w:r>
      <w:r w:rsidR="00282B13">
        <w:rPr>
          <w:rFonts w:eastAsiaTheme="minorEastAsia"/>
        </w:rPr>
        <w:t>its</w:t>
      </w:r>
      <w:r w:rsidR="007800E0" w:rsidRPr="007800E0">
        <w:t xml:space="preserve"> </w:t>
      </w:r>
      <w:r w:rsidR="009E1149" w:rsidRPr="00F80955">
        <w:rPr>
          <w:rFonts w:eastAsiaTheme="minorEastAsia"/>
        </w:rPr>
        <w:t>report</w:t>
      </w:r>
      <w:r w:rsidR="00923398" w:rsidRPr="00F80955">
        <w:rPr>
          <w:rFonts w:eastAsiaTheme="minorEastAsia"/>
        </w:rPr>
        <w:t>, to support a</w:t>
      </w:r>
      <w:r w:rsidR="006310C6" w:rsidRPr="00F80955">
        <w:rPr>
          <w:rFonts w:eastAsiaTheme="minorEastAsia"/>
        </w:rPr>
        <w:t> </w:t>
      </w:r>
      <w:r w:rsidR="006F100A" w:rsidRPr="00F80955">
        <w:rPr>
          <w:rFonts w:eastAsiaTheme="minorEastAsia"/>
        </w:rPr>
        <w:t>quantitative</w:t>
      </w:r>
      <w:r w:rsidR="00122D77" w:rsidRPr="00F80955">
        <w:rPr>
          <w:rFonts w:eastAsiaTheme="minorEastAsia"/>
        </w:rPr>
        <w:t xml:space="preserve"> view </w:t>
      </w:r>
      <w:r w:rsidR="009D5D8F" w:rsidRPr="00F80955">
        <w:rPr>
          <w:rFonts w:eastAsiaTheme="minorEastAsia"/>
        </w:rPr>
        <w:t>o</w:t>
      </w:r>
      <w:r w:rsidR="009213F5" w:rsidRPr="00F80955">
        <w:rPr>
          <w:rFonts w:eastAsiaTheme="minorEastAsia"/>
        </w:rPr>
        <w:t>f</w:t>
      </w:r>
      <w:r w:rsidR="009D5D8F" w:rsidRPr="00F80955">
        <w:rPr>
          <w:rFonts w:eastAsiaTheme="minorEastAsia"/>
        </w:rPr>
        <w:t xml:space="preserve"> progress across </w:t>
      </w:r>
      <w:r w:rsidR="006F100A" w:rsidRPr="00F80955">
        <w:rPr>
          <w:rFonts w:eastAsiaTheme="minorEastAsia"/>
        </w:rPr>
        <w:t xml:space="preserve">different systems and the country. </w:t>
      </w:r>
      <w:r w:rsidR="00A6219E" w:rsidRPr="00F80955">
        <w:rPr>
          <w:rFonts w:eastAsiaTheme="minorEastAsia"/>
        </w:rPr>
        <w:t>The</w:t>
      </w:r>
      <w:r w:rsidR="00C40273" w:rsidRPr="00F80955">
        <w:rPr>
          <w:rFonts w:eastAsiaTheme="minorEastAsia"/>
        </w:rPr>
        <w:t xml:space="preserve"> metrics offer a high-level perspective on potential risks posed by climate change-related natural hazards.</w:t>
      </w:r>
      <w:r w:rsidR="00F14FE0" w:rsidRPr="00F80955">
        <w:rPr>
          <w:rFonts w:eastAsiaTheme="minorEastAsia"/>
        </w:rPr>
        <w:t xml:space="preserve"> </w:t>
      </w:r>
    </w:p>
    <w:p w14:paraId="43A825FE" w14:textId="18741A26" w:rsidR="00E7687B" w:rsidRPr="00F80955" w:rsidRDefault="00E7687B" w:rsidP="0022462B">
      <w:pPr>
        <w:pStyle w:val="Bullet"/>
        <w:numPr>
          <w:ilvl w:val="0"/>
          <w:numId w:val="0"/>
        </w:numPr>
        <w:spacing w:before="120"/>
      </w:pPr>
      <w:r w:rsidRPr="00F80955">
        <w:t xml:space="preserve">The </w:t>
      </w:r>
      <w:r w:rsidRPr="00F80955">
        <w:rPr>
          <w:rFonts w:eastAsiaTheme="minorEastAsia"/>
        </w:rPr>
        <w:t xml:space="preserve">National Risk and Resilience </w:t>
      </w:r>
      <w:r w:rsidRPr="00F80955">
        <w:t xml:space="preserve">Framework will support a </w:t>
      </w:r>
      <w:r w:rsidR="00192819" w:rsidRPr="00F80955">
        <w:t xml:space="preserve">national approach to managing risk consistently. </w:t>
      </w:r>
      <w:r w:rsidR="00AF3E76" w:rsidRPr="00F80955">
        <w:t>Development of this framework a</w:t>
      </w:r>
      <w:r w:rsidRPr="00F80955">
        <w:t>ligns</w:t>
      </w:r>
      <w:r w:rsidRPr="00F80955">
        <w:rPr>
          <w:rFonts w:eastAsiaTheme="minorEastAsia"/>
        </w:rPr>
        <w:t xml:space="preserve"> </w:t>
      </w:r>
      <w:r w:rsidR="00A076FD" w:rsidRPr="00F80955">
        <w:rPr>
          <w:rFonts w:eastAsiaTheme="minorEastAsia"/>
        </w:rPr>
        <w:t>with and</w:t>
      </w:r>
      <w:r w:rsidRPr="00F80955">
        <w:rPr>
          <w:rFonts w:eastAsiaTheme="minorEastAsia"/>
        </w:rPr>
        <w:t xml:space="preserve"> </w:t>
      </w:r>
      <w:r w:rsidRPr="00F80955">
        <w:t>will c</w:t>
      </w:r>
      <w:r w:rsidRPr="00F80955">
        <w:rPr>
          <w:rFonts w:eastAsiaTheme="minorEastAsia"/>
        </w:rPr>
        <w:t>ontribute</w:t>
      </w:r>
      <w:r w:rsidRPr="00F80955">
        <w:t xml:space="preserve"> to all pillars of the </w:t>
      </w:r>
      <w:r w:rsidR="009A2F86" w:rsidRPr="00F80955">
        <w:t>C</w:t>
      </w:r>
      <w:r w:rsidRPr="00F80955">
        <w:t xml:space="preserve">limate </w:t>
      </w:r>
      <w:r w:rsidR="009A2F86" w:rsidRPr="00F80955">
        <w:t>S</w:t>
      </w:r>
      <w:r w:rsidRPr="00F80955">
        <w:t xml:space="preserve">trategy. </w:t>
      </w:r>
    </w:p>
    <w:p w14:paraId="2435F0EF" w14:textId="5F07A791" w:rsidR="002A0FBE" w:rsidRPr="00F80955" w:rsidRDefault="002A0FBE" w:rsidP="00FF667D">
      <w:pPr>
        <w:pStyle w:val="Heading4"/>
      </w:pPr>
      <w:r w:rsidRPr="00F80955">
        <w:lastRenderedPageBreak/>
        <w:t>National Risk and Resilience Framework</w:t>
      </w:r>
    </w:p>
    <w:p w14:paraId="759E46D5" w14:textId="119CEAA5" w:rsidR="00FF186D" w:rsidRPr="00AE109A" w:rsidRDefault="324CDC05" w:rsidP="00FF186D">
      <w:pPr>
        <w:pStyle w:val="BodyText"/>
      </w:pPr>
      <w:r w:rsidRPr="79E477DD">
        <w:rPr>
          <w:rFonts w:cs="Times New Roman"/>
        </w:rPr>
        <w:t>The</w:t>
      </w:r>
      <w:r w:rsidRPr="79E477DD">
        <w:rPr>
          <w:rFonts w:cs="Times New Roman"/>
          <w:b/>
          <w:bCs/>
        </w:rPr>
        <w:t xml:space="preserve"> </w:t>
      </w:r>
      <w:r>
        <w:t>Government is focused on strengthening resilience to national risks</w:t>
      </w:r>
      <w:r w:rsidR="795F3A7A">
        <w:t>;</w:t>
      </w:r>
      <w:r>
        <w:t xml:space="preserve"> those hazards and threats that could have serious immediate and/or long-term effects on New Zealand’s safety, prosperity and/or national security, requiring national-level intervention and coordination. </w:t>
      </w:r>
    </w:p>
    <w:p w14:paraId="54104354" w14:textId="77777777" w:rsidR="00FF186D" w:rsidRPr="00725B9A" w:rsidRDefault="00FF186D" w:rsidP="00FF186D">
      <w:pPr>
        <w:pStyle w:val="BodyText"/>
      </w:pPr>
      <w:r w:rsidRPr="00AE109A">
        <w:t>The National Risk and Resilience Framework</w:t>
      </w:r>
      <w:r>
        <w:rPr>
          <w:rStyle w:val="FootnoteReference"/>
        </w:rPr>
        <w:footnoteReference w:id="18"/>
      </w:r>
      <w:r w:rsidRPr="00AE109A">
        <w:t xml:space="preserve"> drives a proactive focus across government on reducing risk and building resilience to national risks, including those where climate change is a key driver and exacerbator. It aims to reduce New Zealand’s exposure to the harm and cost of crises. </w:t>
      </w:r>
    </w:p>
    <w:p w14:paraId="0EF3C15D" w14:textId="799AB47D" w:rsidR="00FF186D" w:rsidRPr="00746DFB" w:rsidRDefault="00FF186D" w:rsidP="00FF186D">
      <w:pPr>
        <w:pStyle w:val="BodyText"/>
      </w:pPr>
      <w:r w:rsidRPr="00AE109A">
        <w:t>It aligns with and supports New Zealand’s long</w:t>
      </w:r>
      <w:r w:rsidR="0002559F">
        <w:t>-</w:t>
      </w:r>
      <w:r w:rsidRPr="00AE109A">
        <w:t xml:space="preserve">term adaptation goals and </w:t>
      </w:r>
      <w:r w:rsidR="00737A84">
        <w:t>C</w:t>
      </w:r>
      <w:r w:rsidRPr="00AE109A">
        <w:t xml:space="preserve">limate </w:t>
      </w:r>
      <w:r w:rsidR="00737A84">
        <w:t>S</w:t>
      </w:r>
      <w:r w:rsidRPr="00AE109A">
        <w:t>trategy</w:t>
      </w:r>
      <w:r w:rsidR="00737A84">
        <w:t>,</w:t>
      </w:r>
      <w:r w:rsidRPr="00AE109A">
        <w:t xml:space="preserve"> alongside other government resilience-building work programmes identified through this response. </w:t>
      </w:r>
    </w:p>
    <w:p w14:paraId="61DA6A86" w14:textId="4748977C" w:rsidR="00FF667D" w:rsidRPr="00F80955" w:rsidRDefault="00FF667D" w:rsidP="00FF667D">
      <w:pPr>
        <w:pStyle w:val="BodyText"/>
      </w:pPr>
      <w:r w:rsidRPr="00F80955">
        <w:br w:type="page"/>
      </w:r>
    </w:p>
    <w:p w14:paraId="07E131AF" w14:textId="28D72CB2" w:rsidR="00DD39DE" w:rsidRPr="00F80955" w:rsidRDefault="00DD39DE" w:rsidP="00DD39DE">
      <w:pPr>
        <w:pStyle w:val="Heading1"/>
        <w:rPr>
          <w:lang w:eastAsia="en-GB"/>
        </w:rPr>
      </w:pPr>
      <w:bookmarkStart w:id="12" w:name="_Toc188455866"/>
      <w:r w:rsidRPr="00F80955">
        <w:rPr>
          <w:lang w:eastAsia="en-GB"/>
        </w:rPr>
        <w:lastRenderedPageBreak/>
        <w:t xml:space="preserve">Implementing the first </w:t>
      </w:r>
      <w:r w:rsidR="000F02FF" w:rsidRPr="00F80955">
        <w:rPr>
          <w:lang w:eastAsia="en-GB"/>
        </w:rPr>
        <w:t>n</w:t>
      </w:r>
      <w:r w:rsidRPr="00F80955">
        <w:rPr>
          <w:lang w:eastAsia="en-GB"/>
        </w:rPr>
        <w:t xml:space="preserve">ational </w:t>
      </w:r>
      <w:r w:rsidR="000F02FF" w:rsidRPr="00F80955">
        <w:rPr>
          <w:lang w:eastAsia="en-GB"/>
        </w:rPr>
        <w:t>a</w:t>
      </w:r>
      <w:r w:rsidRPr="00F80955">
        <w:rPr>
          <w:lang w:eastAsia="en-GB"/>
        </w:rPr>
        <w:t xml:space="preserve">daptation </w:t>
      </w:r>
      <w:r w:rsidR="000F02FF" w:rsidRPr="00F80955">
        <w:rPr>
          <w:lang w:eastAsia="en-GB"/>
        </w:rPr>
        <w:t>p</w:t>
      </w:r>
      <w:r w:rsidRPr="00F80955">
        <w:rPr>
          <w:lang w:eastAsia="en-GB"/>
        </w:rPr>
        <w:t>lan</w:t>
      </w:r>
      <w:bookmarkEnd w:id="12"/>
    </w:p>
    <w:p w14:paraId="653BCC7B" w14:textId="43B058BC" w:rsidR="00DD39DE" w:rsidRPr="00F80955" w:rsidRDefault="00DD39DE" w:rsidP="008C0301">
      <w:pPr>
        <w:pStyle w:val="BodyText"/>
      </w:pPr>
      <w:r w:rsidRPr="00F80955">
        <w:t xml:space="preserve">The Government is </w:t>
      </w:r>
      <w:r w:rsidR="00277A54" w:rsidRPr="00F80955">
        <w:t>i</w:t>
      </w:r>
      <w:r w:rsidRPr="00F80955">
        <w:t>n the early stages of implementing NAP1</w:t>
      </w:r>
      <w:r w:rsidR="000B51BB" w:rsidRPr="00F80955">
        <w:t xml:space="preserve">, and many </w:t>
      </w:r>
      <w:r w:rsidRPr="00F80955">
        <w:t xml:space="preserve">of the actions in </w:t>
      </w:r>
      <w:r w:rsidR="000B51BB" w:rsidRPr="00F80955">
        <w:t>th</w:t>
      </w:r>
      <w:r w:rsidR="00507768" w:rsidRPr="00F80955">
        <w:t>e</w:t>
      </w:r>
      <w:r w:rsidR="000B51BB" w:rsidRPr="00F80955">
        <w:t xml:space="preserve"> </w:t>
      </w:r>
      <w:r w:rsidRPr="00F80955">
        <w:t xml:space="preserve">plan </w:t>
      </w:r>
      <w:r w:rsidR="000B51BB" w:rsidRPr="00F80955">
        <w:t xml:space="preserve">will </w:t>
      </w:r>
      <w:r w:rsidRPr="00F80955">
        <w:t>help lay the foundation for long</w:t>
      </w:r>
      <w:r w:rsidR="000B51BB" w:rsidRPr="00F80955">
        <w:t>-</w:t>
      </w:r>
      <w:r w:rsidRPr="00F80955">
        <w:t xml:space="preserve">term adaptation goals. </w:t>
      </w:r>
    </w:p>
    <w:p w14:paraId="7271FB2E" w14:textId="0E2FD3A3" w:rsidR="00DD39DE" w:rsidRPr="00F80955" w:rsidRDefault="00045743" w:rsidP="008C0301">
      <w:pPr>
        <w:pStyle w:val="BodyText"/>
      </w:pPr>
      <w:r w:rsidRPr="00F80955">
        <w:t>K</w:t>
      </w:r>
      <w:r w:rsidR="00DD39DE" w:rsidRPr="00F80955">
        <w:t>ey finding</w:t>
      </w:r>
      <w:r w:rsidRPr="00F80955">
        <w:t>s</w:t>
      </w:r>
      <w:r w:rsidR="00DD39DE" w:rsidRPr="00F80955">
        <w:t xml:space="preserve"> of the Commission’s report </w:t>
      </w:r>
      <w:r w:rsidRPr="00F80955">
        <w:t>were</w:t>
      </w:r>
      <w:r w:rsidR="00DD39DE" w:rsidRPr="00F80955">
        <w:t xml:space="preserve"> that NAP1 is not driving adaptation to climate change at the scale and pace needed</w:t>
      </w:r>
      <w:r w:rsidR="00795C1A" w:rsidRPr="00F80955">
        <w:t>,</w:t>
      </w:r>
      <w:r w:rsidR="00DD39DE" w:rsidRPr="00F80955">
        <w:t xml:space="preserve"> and that action to create a stronger foundation for ongoing adaptation is urgently needed.</w:t>
      </w:r>
      <w:r w:rsidR="008F366A" w:rsidRPr="00F80955">
        <w:t xml:space="preserve"> </w:t>
      </w:r>
      <w:r w:rsidR="00DD39DE" w:rsidRPr="00F80955">
        <w:t>We agree with the Commission that adaptation needs to increase in scale and pace</w:t>
      </w:r>
      <w:r w:rsidR="00854F4A" w:rsidRPr="00F80955">
        <w:t>,</w:t>
      </w:r>
      <w:r w:rsidR="00DD39DE" w:rsidRPr="00F80955">
        <w:t xml:space="preserve"> and </w:t>
      </w:r>
      <w:r w:rsidR="00854F4A" w:rsidRPr="00F80955">
        <w:t xml:space="preserve">we </w:t>
      </w:r>
      <w:r w:rsidR="00DD39DE" w:rsidRPr="00F80955">
        <w:t xml:space="preserve">acknowledge the Commission’s recommendations </w:t>
      </w:r>
      <w:r w:rsidR="00B67CB2" w:rsidRPr="00F80955">
        <w:t xml:space="preserve">on </w:t>
      </w:r>
      <w:r w:rsidR="00DD39DE" w:rsidRPr="00F80955">
        <w:t xml:space="preserve">policy areas requiring urgent action or focus. </w:t>
      </w:r>
    </w:p>
    <w:p w14:paraId="19BE17BD" w14:textId="28C79824" w:rsidR="00DD39DE" w:rsidRPr="00F80955" w:rsidRDefault="00DD39DE" w:rsidP="008C0301">
      <w:pPr>
        <w:pStyle w:val="BodyText"/>
      </w:pPr>
      <w:r w:rsidRPr="00F80955">
        <w:t xml:space="preserve">Adaptation is a process of </w:t>
      </w:r>
      <w:r w:rsidR="0090317C" w:rsidRPr="00F80955">
        <w:t xml:space="preserve">understanding </w:t>
      </w:r>
      <w:r w:rsidR="00AB1F90" w:rsidRPr="00F80955">
        <w:t>climate</w:t>
      </w:r>
      <w:r w:rsidR="0090317C" w:rsidRPr="00F80955">
        <w:t xml:space="preserve"> risks,</w:t>
      </w:r>
      <w:r w:rsidRPr="00F80955">
        <w:t xml:space="preserve"> </w:t>
      </w:r>
      <w:proofErr w:type="gramStart"/>
      <w:r w:rsidRPr="00F80955">
        <w:t>making a plan</w:t>
      </w:r>
      <w:proofErr w:type="gramEnd"/>
      <w:r w:rsidRPr="00F80955">
        <w:t xml:space="preserve"> to a</w:t>
      </w:r>
      <w:r w:rsidR="00235A1A" w:rsidRPr="00F80955">
        <w:t>ddr</w:t>
      </w:r>
      <w:r w:rsidRPr="00F80955">
        <w:t xml:space="preserve">ess </w:t>
      </w:r>
      <w:r w:rsidR="00235A1A" w:rsidRPr="00F80955">
        <w:t>the</w:t>
      </w:r>
      <w:r w:rsidRPr="00F80955">
        <w:t xml:space="preserve"> risks, implementing the plan, monitoring and evaluating the plan</w:t>
      </w:r>
      <w:r w:rsidR="00C809E9" w:rsidRPr="00F80955">
        <w:t>’s effectiveness</w:t>
      </w:r>
      <w:r w:rsidRPr="00F80955">
        <w:t xml:space="preserve">, and adjusting as necessary. Progress is being made, </w:t>
      </w:r>
      <w:r w:rsidR="00FC10C4" w:rsidRPr="00F80955">
        <w:t xml:space="preserve">with delivery </w:t>
      </w:r>
      <w:r w:rsidR="005439C7" w:rsidRPr="00F80955">
        <w:t>underway</w:t>
      </w:r>
      <w:r w:rsidR="00FC10C4" w:rsidRPr="00F80955">
        <w:t xml:space="preserve"> on </w:t>
      </w:r>
      <w:r w:rsidRPr="00F80955">
        <w:t xml:space="preserve">most of </w:t>
      </w:r>
      <w:r w:rsidR="00795C1A" w:rsidRPr="00F80955">
        <w:t xml:space="preserve">the </w:t>
      </w:r>
      <w:r w:rsidRPr="00F80955">
        <w:t>actions intended to be active at this point in the plan. However, as the Commission</w:t>
      </w:r>
      <w:r w:rsidR="00164DAC" w:rsidRPr="00F80955">
        <w:t xml:space="preserve"> has</w:t>
      </w:r>
      <w:r w:rsidRPr="00F80955">
        <w:t xml:space="preserve"> note</w:t>
      </w:r>
      <w:r w:rsidR="00164DAC" w:rsidRPr="00F80955">
        <w:t>d</w:t>
      </w:r>
      <w:r w:rsidRPr="00F80955">
        <w:t>, actions are being delivered in a dynamic environment</w:t>
      </w:r>
      <w:r w:rsidR="00546564" w:rsidRPr="00F80955">
        <w:t>. S</w:t>
      </w:r>
      <w:r w:rsidRPr="00F80955">
        <w:t>everal</w:t>
      </w:r>
      <w:r w:rsidR="007B17A1" w:rsidRPr="00F80955">
        <w:t xml:space="preserve"> </w:t>
      </w:r>
      <w:r w:rsidR="00996070" w:rsidRPr="00F80955">
        <w:t xml:space="preserve">actions </w:t>
      </w:r>
      <w:r w:rsidR="007B17A1" w:rsidRPr="00F80955">
        <w:t>are</w:t>
      </w:r>
      <w:r w:rsidRPr="00F80955">
        <w:t xml:space="preserve"> on hold </w:t>
      </w:r>
      <w:r w:rsidR="00546564" w:rsidRPr="00F80955">
        <w:t xml:space="preserve">or </w:t>
      </w:r>
      <w:r w:rsidR="00366169">
        <w:t xml:space="preserve">have been </w:t>
      </w:r>
      <w:r w:rsidR="00546564" w:rsidRPr="00F80955">
        <w:t xml:space="preserve">removed from the plan, including some </w:t>
      </w:r>
      <w:r w:rsidR="00996070" w:rsidRPr="00F80955">
        <w:t>that</w:t>
      </w:r>
      <w:r w:rsidR="00546564" w:rsidRPr="00F80955">
        <w:t xml:space="preserve"> the Commission has commented</w:t>
      </w:r>
      <w:r w:rsidR="007B17A1" w:rsidRPr="00F80955">
        <w:t xml:space="preserve"> on in </w:t>
      </w:r>
      <w:r w:rsidR="00484132" w:rsidRPr="00F80955">
        <w:t>its</w:t>
      </w:r>
      <w:r w:rsidR="007B17A1" w:rsidRPr="00F80955">
        <w:t xml:space="preserve"> report</w:t>
      </w:r>
      <w:r w:rsidR="00546564" w:rsidRPr="00F80955">
        <w:t xml:space="preserve">. This is </w:t>
      </w:r>
      <w:r w:rsidR="00D3589E" w:rsidRPr="00F80955">
        <w:t>a result of</w:t>
      </w:r>
      <w:r w:rsidRPr="00F80955">
        <w:t xml:space="preserve"> </w:t>
      </w:r>
      <w:r w:rsidR="00D3589E" w:rsidRPr="00F80955">
        <w:t>changes</w:t>
      </w:r>
      <w:r w:rsidR="000A1C33" w:rsidRPr="00F80955">
        <w:t> </w:t>
      </w:r>
      <w:r w:rsidR="00D3589E" w:rsidRPr="00F80955">
        <w:t xml:space="preserve">in direction of </w:t>
      </w:r>
      <w:r w:rsidR="006977B5">
        <w:t>g</w:t>
      </w:r>
      <w:r w:rsidR="00D3589E" w:rsidRPr="00F80955">
        <w:t>overnment policy</w:t>
      </w:r>
      <w:r w:rsidRPr="00F80955">
        <w:t xml:space="preserve"> or </w:t>
      </w:r>
      <w:r w:rsidR="000D21EA" w:rsidRPr="00F80955">
        <w:t>because the</w:t>
      </w:r>
      <w:r w:rsidR="00546564" w:rsidRPr="00F80955">
        <w:t xml:space="preserve"> actions</w:t>
      </w:r>
      <w:r w:rsidR="000D21EA" w:rsidRPr="00F80955">
        <w:t xml:space="preserve"> </w:t>
      </w:r>
      <w:r w:rsidRPr="00F80955">
        <w:t>no longer align with the</w:t>
      </w:r>
      <w:r w:rsidR="006310C6" w:rsidRPr="00F80955">
        <w:t> </w:t>
      </w:r>
      <w:r w:rsidRPr="00F80955">
        <w:t xml:space="preserve">Government’s priorities. </w:t>
      </w:r>
    </w:p>
    <w:p w14:paraId="72B85AC1" w14:textId="2AC1C0BC" w:rsidR="00DD39DE" w:rsidRPr="00F80955" w:rsidRDefault="00DD39DE" w:rsidP="008C0301">
      <w:pPr>
        <w:pStyle w:val="BodyText"/>
      </w:pPr>
      <w:r w:rsidRPr="00F80955">
        <w:t>When published</w:t>
      </w:r>
      <w:r w:rsidR="00D87817" w:rsidRPr="00F80955">
        <w:t>,</w:t>
      </w:r>
      <w:r w:rsidRPr="00F80955">
        <w:t xml:space="preserve"> NAP1 contained 127 actions</w:t>
      </w:r>
      <w:r w:rsidR="00D66CFA" w:rsidRPr="00F80955">
        <w:t>, with</w:t>
      </w:r>
      <w:r w:rsidRPr="00F80955">
        <w:t xml:space="preserve"> 30 government agencies responsible for delivery. As part of delivering this response</w:t>
      </w:r>
      <w:r w:rsidR="00795C1A" w:rsidRPr="00F80955">
        <w:t>,</w:t>
      </w:r>
      <w:r w:rsidRPr="00F80955">
        <w:t xml:space="preserve"> we have updated the table of NAP1 actions to incorporate </w:t>
      </w:r>
      <w:r w:rsidR="00C75486" w:rsidRPr="00F80955">
        <w:t>adjustments to actions</w:t>
      </w:r>
      <w:r w:rsidR="00816263" w:rsidRPr="00F80955">
        <w:t xml:space="preserve">. </w:t>
      </w:r>
      <w:r w:rsidR="009F4466" w:rsidRPr="00F80955">
        <w:rPr>
          <w:spacing w:val="-4"/>
        </w:rPr>
        <w:t xml:space="preserve">This has resulted in </w:t>
      </w:r>
      <w:r w:rsidR="00D10324">
        <w:rPr>
          <w:spacing w:val="-4"/>
        </w:rPr>
        <w:t>3</w:t>
      </w:r>
      <w:r w:rsidR="009F4466" w:rsidRPr="00F80955">
        <w:rPr>
          <w:spacing w:val="-4"/>
        </w:rPr>
        <w:t xml:space="preserve"> new actions, </w:t>
      </w:r>
      <w:r w:rsidR="009F4466" w:rsidRPr="001B3532">
        <w:rPr>
          <w:spacing w:val="-4"/>
        </w:rPr>
        <w:t>1</w:t>
      </w:r>
      <w:r w:rsidR="00AA0199" w:rsidRPr="001B3532">
        <w:rPr>
          <w:spacing w:val="-4"/>
        </w:rPr>
        <w:t>7</w:t>
      </w:r>
      <w:r w:rsidR="009F4466" w:rsidRPr="001B3532">
        <w:rPr>
          <w:spacing w:val="-4"/>
        </w:rPr>
        <w:t xml:space="preserve"> adjusted actions,</w:t>
      </w:r>
      <w:r w:rsidR="009F4466" w:rsidRPr="00F80955">
        <w:rPr>
          <w:spacing w:val="-4"/>
        </w:rPr>
        <w:t xml:space="preserve"> </w:t>
      </w:r>
      <w:r w:rsidR="00C2285B" w:rsidRPr="00F80955">
        <w:rPr>
          <w:spacing w:val="-4"/>
        </w:rPr>
        <w:t>5</w:t>
      </w:r>
      <w:r w:rsidR="00CB23E3" w:rsidRPr="00F80955">
        <w:rPr>
          <w:spacing w:val="-4"/>
        </w:rPr>
        <w:t> </w:t>
      </w:r>
      <w:r w:rsidR="009F4466" w:rsidRPr="00F80955">
        <w:rPr>
          <w:spacing w:val="-4"/>
        </w:rPr>
        <w:t>additional completed actions and 1</w:t>
      </w:r>
      <w:r w:rsidR="00D10324">
        <w:rPr>
          <w:spacing w:val="-4"/>
        </w:rPr>
        <w:t>2</w:t>
      </w:r>
      <w:r w:rsidR="009F4466" w:rsidRPr="00F80955">
        <w:rPr>
          <w:spacing w:val="-4"/>
        </w:rPr>
        <w:t xml:space="preserve"> additional discontinued actions</w:t>
      </w:r>
      <w:r w:rsidR="00AE5927" w:rsidRPr="00F80955">
        <w:rPr>
          <w:spacing w:val="-4"/>
        </w:rPr>
        <w:t xml:space="preserve"> (many of these were sub</w:t>
      </w:r>
      <w:r w:rsidR="000A1C33" w:rsidRPr="00F80955">
        <w:rPr>
          <w:spacing w:val="-4"/>
        </w:rPr>
        <w:noBreakHyphen/>
      </w:r>
      <w:r w:rsidR="00AE5927" w:rsidRPr="00F80955">
        <w:rPr>
          <w:spacing w:val="-4"/>
        </w:rPr>
        <w:t>actions</w:t>
      </w:r>
      <w:r w:rsidR="003B0DB9" w:rsidRPr="00F80955">
        <w:rPr>
          <w:spacing w:val="-4"/>
        </w:rPr>
        <w:t>,</w:t>
      </w:r>
      <w:r w:rsidR="00AE5927" w:rsidRPr="00F80955">
        <w:rPr>
          <w:spacing w:val="-4"/>
        </w:rPr>
        <w:t xml:space="preserve"> </w:t>
      </w:r>
      <w:r w:rsidR="00624999" w:rsidRPr="00F80955">
        <w:rPr>
          <w:spacing w:val="-4"/>
        </w:rPr>
        <w:t xml:space="preserve">where </w:t>
      </w:r>
      <w:r w:rsidR="00AE5927" w:rsidRPr="00F80955">
        <w:rPr>
          <w:spacing w:val="-4"/>
        </w:rPr>
        <w:t>the</w:t>
      </w:r>
      <w:r w:rsidR="00624999" w:rsidRPr="00F80955">
        <w:rPr>
          <w:spacing w:val="-4"/>
        </w:rPr>
        <w:t xml:space="preserve"> overarching action has been adjusted</w:t>
      </w:r>
      <w:r w:rsidR="009F4466" w:rsidRPr="00F80955">
        <w:rPr>
          <w:spacing w:val="-4"/>
        </w:rPr>
        <w:t>.</w:t>
      </w:r>
      <w:r w:rsidR="00624999" w:rsidRPr="00F80955">
        <w:rPr>
          <w:spacing w:val="-4"/>
        </w:rPr>
        <w:t>)</w:t>
      </w:r>
      <w:r w:rsidR="009F4466" w:rsidRPr="00F80955">
        <w:rPr>
          <w:spacing w:val="-4"/>
        </w:rPr>
        <w:t xml:space="preserve"> </w:t>
      </w:r>
      <w:r w:rsidRPr="00F80955">
        <w:t>The revised table</w:t>
      </w:r>
      <w:r w:rsidR="00054E63" w:rsidRPr="00F80955">
        <w:t xml:space="preserve">, </w:t>
      </w:r>
      <w:r w:rsidR="00AA264C" w:rsidRPr="00F80955">
        <w:t>included as</w:t>
      </w:r>
      <w:r w:rsidR="00054E63" w:rsidRPr="00F80955">
        <w:t xml:space="preserve"> </w:t>
      </w:r>
      <w:hyperlink w:anchor="_Appendix_1:_Revised" w:history="1">
        <w:r w:rsidR="00054E63" w:rsidRPr="00F80955">
          <w:rPr>
            <w:rStyle w:val="Hyperlink"/>
          </w:rPr>
          <w:t>appendix 1</w:t>
        </w:r>
      </w:hyperlink>
      <w:r w:rsidR="00054E63" w:rsidRPr="00F80955">
        <w:t>,</w:t>
      </w:r>
      <w:r w:rsidRPr="00F80955">
        <w:t xml:space="preserve"> </w:t>
      </w:r>
      <w:r w:rsidR="005417D8" w:rsidRPr="00F80955">
        <w:t>contains 1</w:t>
      </w:r>
      <w:r w:rsidR="005478B0">
        <w:t>29</w:t>
      </w:r>
      <w:r w:rsidR="005417D8" w:rsidRPr="00F80955">
        <w:t xml:space="preserve"> </w:t>
      </w:r>
      <w:r w:rsidRPr="00F80955">
        <w:t>actions</w:t>
      </w:r>
      <w:r w:rsidR="00B45A41" w:rsidRPr="00F80955">
        <w:t xml:space="preserve"> </w:t>
      </w:r>
      <w:r w:rsidR="00A146A0">
        <w:t>of which</w:t>
      </w:r>
      <w:r w:rsidR="00947887" w:rsidRPr="00F80955">
        <w:t xml:space="preserve">, </w:t>
      </w:r>
      <w:r w:rsidR="00095FF2" w:rsidRPr="00F80955">
        <w:t>2</w:t>
      </w:r>
      <w:r w:rsidR="006C10C3">
        <w:t>3</w:t>
      </w:r>
      <w:r w:rsidR="00095FF2" w:rsidRPr="00F80955">
        <w:t xml:space="preserve"> </w:t>
      </w:r>
      <w:r w:rsidR="00E076AC">
        <w:t xml:space="preserve">are </w:t>
      </w:r>
      <w:r w:rsidR="00095FF2" w:rsidRPr="00F80955">
        <w:t xml:space="preserve">complete, </w:t>
      </w:r>
      <w:r w:rsidR="00E076AC">
        <w:t>and 20</w:t>
      </w:r>
      <w:r w:rsidR="007F4F41" w:rsidRPr="00F80955">
        <w:t xml:space="preserve"> </w:t>
      </w:r>
      <w:r w:rsidR="00D85D29">
        <w:t>have been</w:t>
      </w:r>
      <w:r w:rsidR="007F4F41" w:rsidRPr="00F80955">
        <w:t xml:space="preserve"> discontinued</w:t>
      </w:r>
      <w:r w:rsidR="002809C7">
        <w:t>,</w:t>
      </w:r>
      <w:r w:rsidR="00054E63" w:rsidRPr="00F80955">
        <w:t xml:space="preserve"> and </w:t>
      </w:r>
      <w:r w:rsidR="009D0986" w:rsidRPr="00F80955">
        <w:t>lays out the</w:t>
      </w:r>
      <w:r w:rsidR="000A1C33" w:rsidRPr="00F80955">
        <w:t> </w:t>
      </w:r>
      <w:r w:rsidR="009D0986" w:rsidRPr="00F80955">
        <w:t>risks</w:t>
      </w:r>
      <w:r w:rsidR="0049701A" w:rsidRPr="00F80955">
        <w:t xml:space="preserve"> in the </w:t>
      </w:r>
      <w:r w:rsidR="00CA4A98" w:rsidRPr="00F80955">
        <w:t>NCCRA</w:t>
      </w:r>
      <w:r w:rsidR="0049701A" w:rsidRPr="00F80955">
        <w:t xml:space="preserve"> that</w:t>
      </w:r>
      <w:r w:rsidR="009D0986" w:rsidRPr="00F80955">
        <w:t xml:space="preserve"> each action is intended to address</w:t>
      </w:r>
      <w:r w:rsidR="00AA264C" w:rsidRPr="00F80955">
        <w:t>.</w:t>
      </w:r>
    </w:p>
    <w:p w14:paraId="74E639AE" w14:textId="77777777" w:rsidR="000A1C33" w:rsidRPr="00F80955" w:rsidRDefault="000A1C33" w:rsidP="000A1C33">
      <w:pPr>
        <w:pStyle w:val="BodyText"/>
      </w:pPr>
      <w:r w:rsidRPr="00F80955">
        <w:br w:type="page"/>
      </w:r>
    </w:p>
    <w:p w14:paraId="10C770A0" w14:textId="1C5E97EC" w:rsidR="006351E6" w:rsidRPr="00F80955" w:rsidRDefault="006351E6" w:rsidP="00A11BD2">
      <w:pPr>
        <w:pStyle w:val="Heading1"/>
        <w:rPr>
          <w:lang w:eastAsia="en-GB"/>
        </w:rPr>
      </w:pPr>
      <w:bookmarkStart w:id="13" w:name="_Toc188455867"/>
      <w:r w:rsidRPr="00F80955">
        <w:rPr>
          <w:lang w:eastAsia="en-GB"/>
        </w:rPr>
        <w:lastRenderedPageBreak/>
        <w:t>Knowing how we are tracking as</w:t>
      </w:r>
      <w:r w:rsidR="000A1C33" w:rsidRPr="00F80955">
        <w:rPr>
          <w:lang w:eastAsia="en-GB"/>
        </w:rPr>
        <w:t> </w:t>
      </w:r>
      <w:r w:rsidRPr="00F80955">
        <w:rPr>
          <w:lang w:eastAsia="en-GB"/>
        </w:rPr>
        <w:t>a</w:t>
      </w:r>
      <w:r w:rsidR="000A1C33" w:rsidRPr="00F80955">
        <w:rPr>
          <w:lang w:eastAsia="en-GB"/>
        </w:rPr>
        <w:t> </w:t>
      </w:r>
      <w:r w:rsidRPr="00F80955">
        <w:rPr>
          <w:lang w:eastAsia="en-GB"/>
        </w:rPr>
        <w:t>country is important</w:t>
      </w:r>
      <w:bookmarkEnd w:id="13"/>
      <w:r w:rsidRPr="00F80955">
        <w:rPr>
          <w:lang w:eastAsia="en-GB"/>
        </w:rPr>
        <w:t xml:space="preserve"> </w:t>
      </w:r>
    </w:p>
    <w:p w14:paraId="05A76C6C" w14:textId="381D9BCF" w:rsidR="00BD49EA" w:rsidRPr="00F80955" w:rsidRDefault="0049635A" w:rsidP="000A1C33">
      <w:pPr>
        <w:pStyle w:val="BodyText"/>
      </w:pPr>
      <w:r w:rsidRPr="00F80955">
        <w:t>The Commission’s report provide</w:t>
      </w:r>
      <w:r w:rsidR="00164DAC" w:rsidRPr="00F80955">
        <w:t>d</w:t>
      </w:r>
      <w:r w:rsidRPr="00F80955">
        <w:t xml:space="preserve"> recommendations for improving the monitoring and reporting of adaptation progress </w:t>
      </w:r>
      <w:r w:rsidRPr="00F80955" w:rsidDel="00401861">
        <w:t xml:space="preserve">for </w:t>
      </w:r>
      <w:r w:rsidRPr="00F80955">
        <w:t xml:space="preserve">NAP1. </w:t>
      </w:r>
      <w:r w:rsidR="00BD49EA" w:rsidRPr="00F80955">
        <w:t>This includes updating the table of actions from the</w:t>
      </w:r>
      <w:r w:rsidR="000A1C33" w:rsidRPr="00F80955">
        <w:t> </w:t>
      </w:r>
      <w:r w:rsidR="00CB23E3" w:rsidRPr="00F80955">
        <w:t>NAP</w:t>
      </w:r>
      <w:r w:rsidR="00BD49EA" w:rsidRPr="00F80955">
        <w:t xml:space="preserve"> every two years</w:t>
      </w:r>
      <w:r w:rsidR="009D7F06" w:rsidRPr="00F80955">
        <w:t>,</w:t>
      </w:r>
      <w:r w:rsidR="007A4989" w:rsidRPr="00F80955">
        <w:t xml:space="preserve"> to reflect changes in milestones</w:t>
      </w:r>
      <w:r w:rsidR="00E5057B" w:rsidRPr="00F80955">
        <w:t xml:space="preserve"> and delivery status.</w:t>
      </w:r>
    </w:p>
    <w:p w14:paraId="7EF9B822" w14:textId="3146829D" w:rsidR="00E25B65" w:rsidRPr="00F80955" w:rsidRDefault="00E5057B" w:rsidP="000A1C33">
      <w:pPr>
        <w:pStyle w:val="BodyText"/>
      </w:pPr>
      <w:r w:rsidRPr="00F80955">
        <w:t xml:space="preserve">We agree </w:t>
      </w:r>
      <w:r w:rsidR="00D82A4B" w:rsidRPr="00F80955">
        <w:t>that</w:t>
      </w:r>
      <w:r w:rsidRPr="00F80955">
        <w:t xml:space="preserve"> the </w:t>
      </w:r>
      <w:r w:rsidR="00477639" w:rsidRPr="00F80955">
        <w:t>NAP</w:t>
      </w:r>
      <w:r w:rsidRPr="00F80955">
        <w:t xml:space="preserve"> </w:t>
      </w:r>
      <w:r w:rsidR="00D82A4B" w:rsidRPr="00F80955">
        <w:t xml:space="preserve">needs to remain </w:t>
      </w:r>
      <w:r w:rsidRPr="00F80955">
        <w:t>up</w:t>
      </w:r>
      <w:r w:rsidR="00D82A4B" w:rsidRPr="00F80955">
        <w:t xml:space="preserve"> </w:t>
      </w:r>
      <w:r w:rsidRPr="00F80955">
        <w:t>t</w:t>
      </w:r>
      <w:r w:rsidR="00D82A4B" w:rsidRPr="00F80955">
        <w:t xml:space="preserve">o </w:t>
      </w:r>
      <w:r w:rsidRPr="00F80955" w:rsidDel="00D82A4B">
        <w:t>d</w:t>
      </w:r>
      <w:r w:rsidRPr="00F80955">
        <w:t>ate</w:t>
      </w:r>
      <w:r w:rsidR="00E25B65" w:rsidRPr="00F80955">
        <w:t xml:space="preserve"> and </w:t>
      </w:r>
      <w:r w:rsidR="00D82A4B" w:rsidRPr="00F80955">
        <w:t xml:space="preserve">should </w:t>
      </w:r>
      <w:r w:rsidR="00E25B65" w:rsidRPr="00F80955">
        <w:t>en</w:t>
      </w:r>
      <w:r w:rsidR="00BF4D5B" w:rsidRPr="00F80955">
        <w:t>able</w:t>
      </w:r>
      <w:r w:rsidR="00E25B65" w:rsidRPr="00F80955">
        <w:t xml:space="preserve"> a dynamic response to climate impacts</w:t>
      </w:r>
      <w:r w:rsidR="006C2E68" w:rsidRPr="00F80955">
        <w:t xml:space="preserve">, </w:t>
      </w:r>
      <w:r w:rsidR="00D82A4B" w:rsidRPr="00F80955">
        <w:t xml:space="preserve">which may include </w:t>
      </w:r>
      <w:r w:rsidR="006C2E68" w:rsidRPr="00F80955">
        <w:t xml:space="preserve">adding new actions </w:t>
      </w:r>
      <w:r w:rsidR="00817555" w:rsidRPr="00F80955">
        <w:t>or adjusting action</w:t>
      </w:r>
      <w:r w:rsidR="00693AB6" w:rsidRPr="00F80955">
        <w:t>s</w:t>
      </w:r>
      <w:r w:rsidR="00817555" w:rsidRPr="00F80955">
        <w:t xml:space="preserve"> in </w:t>
      </w:r>
      <w:r w:rsidR="006C2E68" w:rsidRPr="00F80955">
        <w:t>the NAP.</w:t>
      </w:r>
      <w:r w:rsidR="00085A10" w:rsidRPr="00F80955">
        <w:t xml:space="preserve"> Since NAP1 was published in 2022</w:t>
      </w:r>
      <w:r w:rsidR="00666833" w:rsidRPr="00F80955">
        <w:t>,</w:t>
      </w:r>
      <w:r w:rsidR="00085A10" w:rsidRPr="00F80955">
        <w:t xml:space="preserve"> the context for adaptation action has changed. We agree the plan should </w:t>
      </w:r>
      <w:r w:rsidR="00C127A5" w:rsidRPr="00F80955">
        <w:t xml:space="preserve">be </w:t>
      </w:r>
      <w:r w:rsidR="00085A10" w:rsidRPr="00F80955">
        <w:t>adjust</w:t>
      </w:r>
      <w:r w:rsidR="00484132" w:rsidRPr="00F80955">
        <w:t>ed</w:t>
      </w:r>
      <w:r w:rsidR="00085A10" w:rsidRPr="00F80955">
        <w:t xml:space="preserve"> to reflect this changing context</w:t>
      </w:r>
      <w:r w:rsidR="00D3623F" w:rsidRPr="00F80955">
        <w:t xml:space="preserve"> and</w:t>
      </w:r>
      <w:r w:rsidR="00085A10" w:rsidRPr="00F80955">
        <w:t xml:space="preserve"> </w:t>
      </w:r>
      <w:r w:rsidR="00BB397E" w:rsidRPr="00F80955">
        <w:t>to make sure it sufficiently mitigates</w:t>
      </w:r>
      <w:r w:rsidR="00085A10" w:rsidRPr="00F80955">
        <w:t xml:space="preserve"> the risks identified in the NCCRA. </w:t>
      </w:r>
    </w:p>
    <w:p w14:paraId="36175744" w14:textId="09C3A9F8" w:rsidR="00AB3933" w:rsidRPr="00F80955" w:rsidRDefault="0049635A" w:rsidP="000A1C33">
      <w:pPr>
        <w:pStyle w:val="BodyText"/>
      </w:pPr>
      <w:r w:rsidRPr="00F80955">
        <w:t xml:space="preserve">The Climate Change Chief Executives Board (the Board) </w:t>
      </w:r>
      <w:r w:rsidR="00065358" w:rsidRPr="00F80955">
        <w:t>supports</w:t>
      </w:r>
      <w:r w:rsidRPr="00F80955">
        <w:t xml:space="preserve"> the Climate Priorities Ministerial Group. The Board is responsible for overseeing overall implementation of the NAP,</w:t>
      </w:r>
      <w:r w:rsidR="000A1C33" w:rsidRPr="00F80955">
        <w:t> </w:t>
      </w:r>
      <w:r w:rsidRPr="00F80955">
        <w:t xml:space="preserve">periodically assessing its sufficiency, and advising where course corrections are needed. This includes adjustment of priorities and activities. </w:t>
      </w:r>
    </w:p>
    <w:p w14:paraId="3E496B88" w14:textId="0CD9E880" w:rsidR="007400D2" w:rsidRPr="00F80955" w:rsidRDefault="00AB3933" w:rsidP="000A1C33">
      <w:pPr>
        <w:pStyle w:val="BodyText"/>
      </w:pPr>
      <w:r w:rsidRPr="00F80955">
        <w:t xml:space="preserve">The Board will consider the Commission’s recommendations </w:t>
      </w:r>
      <w:r w:rsidR="008A2DCC" w:rsidRPr="00F80955">
        <w:t>when delivering future reports</w:t>
      </w:r>
      <w:r w:rsidR="00393EDB" w:rsidRPr="00F80955">
        <w:t>,</w:t>
      </w:r>
      <w:r w:rsidR="008A2DCC" w:rsidRPr="00F80955">
        <w:t xml:space="preserve"> </w:t>
      </w:r>
      <w:r w:rsidR="002B661E" w:rsidRPr="00F80955">
        <w:t>t</w:t>
      </w:r>
      <w:r w:rsidRPr="00F80955">
        <w:t>o</w:t>
      </w:r>
      <w:r w:rsidR="000A1C33" w:rsidRPr="00F80955">
        <w:t> </w:t>
      </w:r>
      <w:r w:rsidRPr="00F80955">
        <w:t>provide Ministers with advice that focuses on opportunities to address the most significant risks and</w:t>
      </w:r>
      <w:r w:rsidR="008B2156" w:rsidRPr="00F80955">
        <w:t xml:space="preserve"> to give </w:t>
      </w:r>
      <w:r w:rsidRPr="00F80955">
        <w:t>insight</w:t>
      </w:r>
      <w:r w:rsidR="00CC42BA" w:rsidRPr="00F80955">
        <w:t>s</w:t>
      </w:r>
      <w:r w:rsidRPr="00F80955">
        <w:t xml:space="preserve"> </w:t>
      </w:r>
      <w:r w:rsidR="00B44B62" w:rsidRPr="00F80955">
        <w:t>on progress</w:t>
      </w:r>
      <w:r w:rsidRPr="00F80955">
        <w:t xml:space="preserve">. </w:t>
      </w:r>
    </w:p>
    <w:p w14:paraId="56576A12" w14:textId="39DF9E67" w:rsidR="0042199C" w:rsidRPr="00F80955" w:rsidRDefault="0042199C" w:rsidP="000A1C33">
      <w:pPr>
        <w:pStyle w:val="BodyText"/>
      </w:pPr>
      <w:r w:rsidRPr="00F80955">
        <w:t xml:space="preserve">We also thank the Commission for </w:t>
      </w:r>
      <w:r w:rsidR="003F0B70" w:rsidRPr="00F80955">
        <w:t>the national</w:t>
      </w:r>
      <w:r w:rsidR="00B44B62" w:rsidRPr="00F80955">
        <w:t>-</w:t>
      </w:r>
      <w:r w:rsidR="003F0B70" w:rsidRPr="00F80955">
        <w:t xml:space="preserve">level metrics </w:t>
      </w:r>
      <w:r w:rsidR="000704A9" w:rsidRPr="00F80955">
        <w:t xml:space="preserve">included in </w:t>
      </w:r>
      <w:r w:rsidR="00B44B62" w:rsidRPr="00F80955">
        <w:t xml:space="preserve">its </w:t>
      </w:r>
      <w:r w:rsidR="000704A9" w:rsidRPr="00F80955">
        <w:t xml:space="preserve">report. </w:t>
      </w:r>
      <w:r w:rsidR="00AB3933" w:rsidRPr="00F80955">
        <w:t>The adaptation data system is in early development</w:t>
      </w:r>
      <w:r w:rsidR="006643F5" w:rsidRPr="00F80955">
        <w:t>,</w:t>
      </w:r>
      <w:r w:rsidR="00AB3933" w:rsidRPr="00F80955">
        <w:t xml:space="preserve"> </w:t>
      </w:r>
      <w:r w:rsidR="00121906" w:rsidRPr="00F80955">
        <w:t xml:space="preserve">and </w:t>
      </w:r>
      <w:r w:rsidR="00AB3933" w:rsidRPr="00F80955">
        <w:t>the metrics provided by the Commission are a prom</w:t>
      </w:r>
      <w:r w:rsidR="00AB3933" w:rsidRPr="00F80955">
        <w:rPr>
          <w:lang w:eastAsia="ja-JP"/>
        </w:rPr>
        <w:t xml:space="preserve">ising start in an area </w:t>
      </w:r>
      <w:r w:rsidR="008D3622" w:rsidRPr="00F80955">
        <w:rPr>
          <w:lang w:eastAsia="ja-JP"/>
        </w:rPr>
        <w:t xml:space="preserve">that </w:t>
      </w:r>
      <w:r w:rsidR="00AB3933" w:rsidRPr="00F80955">
        <w:rPr>
          <w:lang w:eastAsia="ja-JP"/>
        </w:rPr>
        <w:t xml:space="preserve">many </w:t>
      </w:r>
      <w:r w:rsidR="00AB3933" w:rsidRPr="00F80955">
        <w:t>countries are grappling with. T</w:t>
      </w:r>
      <w:r w:rsidR="00C50AE4" w:rsidRPr="00F80955">
        <w:t xml:space="preserve">hese </w:t>
      </w:r>
      <w:r w:rsidR="002A5383" w:rsidRPr="00F80955">
        <w:t xml:space="preserve">data sets </w:t>
      </w:r>
      <w:r w:rsidR="003F234F" w:rsidRPr="00F80955">
        <w:t xml:space="preserve">can be used to inform multiple work programmes, </w:t>
      </w:r>
      <w:r w:rsidR="008D3622" w:rsidRPr="00F80955">
        <w:t xml:space="preserve">and </w:t>
      </w:r>
      <w:r w:rsidR="00971A4C" w:rsidRPr="00F80955">
        <w:t xml:space="preserve">progression </w:t>
      </w:r>
      <w:r w:rsidR="008D3622" w:rsidRPr="00F80955">
        <w:t>o</w:t>
      </w:r>
      <w:r w:rsidR="00971A4C" w:rsidRPr="00F80955">
        <w:t>ver</w:t>
      </w:r>
      <w:r w:rsidR="008D3622" w:rsidRPr="00F80955">
        <w:t xml:space="preserve"> </w:t>
      </w:r>
      <w:r w:rsidR="00971A4C" w:rsidRPr="00F80955">
        <w:t xml:space="preserve">time will help to inform the national adaptation data set. </w:t>
      </w:r>
    </w:p>
    <w:p w14:paraId="2456E157" w14:textId="77777777" w:rsidR="000A1C33" w:rsidRPr="00F80955" w:rsidRDefault="000A1C33" w:rsidP="000A1C33">
      <w:pPr>
        <w:pStyle w:val="BodyText"/>
      </w:pPr>
      <w:r w:rsidRPr="00F80955">
        <w:br w:type="page"/>
      </w:r>
    </w:p>
    <w:p w14:paraId="2F96A2D6" w14:textId="66FD73F8" w:rsidR="00EC4850" w:rsidRPr="00F80955" w:rsidRDefault="00CA70A7" w:rsidP="00EC4850">
      <w:pPr>
        <w:pStyle w:val="Heading1"/>
      </w:pPr>
      <w:bookmarkStart w:id="14" w:name="_Toc188455868"/>
      <w:r w:rsidRPr="00F80955">
        <w:lastRenderedPageBreak/>
        <w:t>D</w:t>
      </w:r>
      <w:r w:rsidR="00EC4850" w:rsidRPr="00F80955">
        <w:t xml:space="preserve">eveloping future </w:t>
      </w:r>
      <w:r w:rsidR="00476F14" w:rsidRPr="00F80955">
        <w:t>n</w:t>
      </w:r>
      <w:r w:rsidR="00EC4850" w:rsidRPr="00F80955">
        <w:t xml:space="preserve">ational </w:t>
      </w:r>
      <w:r w:rsidR="00476F14" w:rsidRPr="00F80955">
        <w:t>a</w:t>
      </w:r>
      <w:r w:rsidR="00EC4850" w:rsidRPr="00F80955">
        <w:t xml:space="preserve">daptation </w:t>
      </w:r>
      <w:r w:rsidR="00476F14" w:rsidRPr="00F80955">
        <w:t>p</w:t>
      </w:r>
      <w:r w:rsidR="00EC4850" w:rsidRPr="00F80955">
        <w:t>lans</w:t>
      </w:r>
      <w:bookmarkEnd w:id="14"/>
    </w:p>
    <w:p w14:paraId="33658414" w14:textId="3552BC9D" w:rsidR="00B921A9" w:rsidRPr="00F80955" w:rsidRDefault="00EC4850" w:rsidP="008C0301">
      <w:pPr>
        <w:pStyle w:val="BodyText"/>
      </w:pPr>
      <w:r w:rsidRPr="00F80955">
        <w:t>The Commission’s report contain</w:t>
      </w:r>
      <w:r w:rsidR="00476F14" w:rsidRPr="00F80955">
        <w:t>ed</w:t>
      </w:r>
      <w:r w:rsidRPr="00F80955">
        <w:t xml:space="preserve"> recommendations for improvements </w:t>
      </w:r>
      <w:r w:rsidR="00741FD1" w:rsidRPr="00F80955">
        <w:t xml:space="preserve">to </w:t>
      </w:r>
      <w:r w:rsidR="00387900" w:rsidRPr="00F80955">
        <w:t xml:space="preserve">strengthen </w:t>
      </w:r>
      <w:r w:rsidR="0024518C" w:rsidRPr="00F80955">
        <w:t>national adaptation planning,</w:t>
      </w:r>
      <w:r w:rsidR="00741FD1" w:rsidRPr="00F80955">
        <w:t xml:space="preserve"> </w:t>
      </w:r>
      <w:r w:rsidR="008C1C6B" w:rsidRPr="00F80955">
        <w:t xml:space="preserve">including </w:t>
      </w:r>
      <w:r w:rsidR="00AE6096" w:rsidRPr="00F80955">
        <w:t>developing clearer targets</w:t>
      </w:r>
      <w:r w:rsidR="001152C5" w:rsidRPr="00F80955">
        <w:t xml:space="preserve"> and </w:t>
      </w:r>
      <w:r w:rsidR="009030A4" w:rsidRPr="00F80955">
        <w:t xml:space="preserve">better communicating the adaptation </w:t>
      </w:r>
      <w:proofErr w:type="gramStart"/>
      <w:r w:rsidR="009030A4" w:rsidRPr="00F80955">
        <w:t>package as a whole</w:t>
      </w:r>
      <w:proofErr w:type="gramEnd"/>
      <w:r w:rsidR="00AD348A" w:rsidRPr="00F80955">
        <w:t>. T</w:t>
      </w:r>
      <w:r w:rsidR="00741FD1" w:rsidRPr="00F80955">
        <w:t xml:space="preserve">hese </w:t>
      </w:r>
      <w:r w:rsidR="00AD348A" w:rsidRPr="00F80955">
        <w:t xml:space="preserve">recommendations </w:t>
      </w:r>
      <w:r w:rsidR="00741FD1" w:rsidRPr="00F80955">
        <w:t>are welcome</w:t>
      </w:r>
      <w:r w:rsidR="00387900" w:rsidRPr="00F80955">
        <w:t>,</w:t>
      </w:r>
      <w:r w:rsidR="00741FD1" w:rsidRPr="00F80955">
        <w:t xml:space="preserve"> and </w:t>
      </w:r>
      <w:r w:rsidR="00387900" w:rsidRPr="00F80955">
        <w:t xml:space="preserve">they </w:t>
      </w:r>
      <w:r w:rsidR="00741FD1" w:rsidRPr="00F80955">
        <w:t xml:space="preserve">will inform </w:t>
      </w:r>
      <w:r w:rsidR="008C1C6B" w:rsidRPr="00F80955">
        <w:t>the</w:t>
      </w:r>
      <w:r w:rsidR="00741FD1" w:rsidRPr="00F80955">
        <w:t xml:space="preserve"> development of </w:t>
      </w:r>
      <w:proofErr w:type="gramStart"/>
      <w:r w:rsidR="0095092B" w:rsidRPr="00F80955">
        <w:t>future plans</w:t>
      </w:r>
      <w:proofErr w:type="gramEnd"/>
      <w:r w:rsidR="0095092B" w:rsidRPr="00F80955">
        <w:t>.</w:t>
      </w:r>
      <w:r w:rsidR="00001437" w:rsidRPr="00F80955">
        <w:t xml:space="preserve"> </w:t>
      </w:r>
    </w:p>
    <w:p w14:paraId="6D16D341" w14:textId="5E5F8FF5" w:rsidR="009957D5" w:rsidRPr="00F80955" w:rsidRDefault="00001437" w:rsidP="008C0301">
      <w:pPr>
        <w:pStyle w:val="BodyText"/>
      </w:pPr>
      <w:r w:rsidRPr="00F80955">
        <w:t xml:space="preserve">The next NAP is due </w:t>
      </w:r>
      <w:r w:rsidR="00EF4606" w:rsidRPr="00F80955">
        <w:t xml:space="preserve">within two years of the next </w:t>
      </w:r>
      <w:r w:rsidR="001646CD" w:rsidRPr="00F80955">
        <w:t>NCCRA</w:t>
      </w:r>
      <w:r w:rsidR="00A96534" w:rsidRPr="00F80955">
        <w:t xml:space="preserve"> publication</w:t>
      </w:r>
      <w:r w:rsidR="00EF4606" w:rsidRPr="00F80955">
        <w:t xml:space="preserve"> </w:t>
      </w:r>
      <w:r w:rsidR="00DD094E" w:rsidRPr="00F80955">
        <w:t>(due in 2026)</w:t>
      </w:r>
      <w:r w:rsidR="00B55CED" w:rsidRPr="00F80955">
        <w:t>.</w:t>
      </w:r>
      <w:r w:rsidR="007759C2" w:rsidRPr="00F80955">
        <w:t xml:space="preserve"> </w:t>
      </w:r>
    </w:p>
    <w:p w14:paraId="2C306E26" w14:textId="31C07B17" w:rsidR="003E1AA2" w:rsidRPr="00F80955" w:rsidRDefault="003E1AA2">
      <w:r w:rsidRPr="00F80955">
        <w:br w:type="page"/>
      </w:r>
    </w:p>
    <w:p w14:paraId="403EF4D3" w14:textId="34C1A150" w:rsidR="00B45A41" w:rsidRDefault="00367733" w:rsidP="00CA1998">
      <w:pPr>
        <w:pStyle w:val="Heading1"/>
      </w:pPr>
      <w:bookmarkStart w:id="15" w:name="_Appendix_1:_Revised"/>
      <w:bookmarkStart w:id="16" w:name="_Toc188455869"/>
      <w:bookmarkEnd w:id="15"/>
      <w:r w:rsidRPr="00F80955">
        <w:lastRenderedPageBreak/>
        <w:t xml:space="preserve">Appendix 1: </w:t>
      </w:r>
      <w:r w:rsidR="00EF722B" w:rsidRPr="00F80955">
        <w:t>Table of actions: Addendum 2025</w:t>
      </w:r>
      <w:bookmarkEnd w:id="0"/>
      <w:bookmarkEnd w:id="16"/>
    </w:p>
    <w:p w14:paraId="0F52DF12" w14:textId="270CBAEC" w:rsidR="00AD0789" w:rsidRPr="00AD0789" w:rsidRDefault="00AD0789" w:rsidP="000C1735">
      <w:pPr>
        <w:pStyle w:val="BodyText"/>
      </w:pPr>
      <w:r>
        <w:t xml:space="preserve">Read the updated table of actions on the </w:t>
      </w:r>
      <w:hyperlink r:id="rId22" w:history="1">
        <w:r w:rsidRPr="00190556">
          <w:rPr>
            <w:rStyle w:val="Hyperlink"/>
          </w:rPr>
          <w:t>Ministry for the Environment website</w:t>
        </w:r>
      </w:hyperlink>
      <w:r>
        <w:t xml:space="preserve">. </w:t>
      </w:r>
    </w:p>
    <w:sectPr w:rsidR="00AD0789" w:rsidRPr="00AD0789" w:rsidSect="00CB7E9A">
      <w:headerReference w:type="even" r:id="rId23"/>
      <w:headerReference w:type="default" r:id="rId24"/>
      <w:footerReference w:type="even" r:id="rId25"/>
      <w:footerReference w:type="default" r:id="rId26"/>
      <w:headerReference w:type="first" r:id="rId27"/>
      <w:footerReference w:type="first" r:id="rId28"/>
      <w:pgSz w:w="11907" w:h="16840" w:code="9"/>
      <w:pgMar w:top="1134" w:right="1701" w:bottom="1134" w:left="1701"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C15AA" w14:textId="77777777" w:rsidR="002B39E1" w:rsidRDefault="002B39E1" w:rsidP="009957D5">
      <w:pPr>
        <w:spacing w:after="0" w:line="240" w:lineRule="auto"/>
      </w:pPr>
      <w:r>
        <w:separator/>
      </w:r>
    </w:p>
  </w:endnote>
  <w:endnote w:type="continuationSeparator" w:id="0">
    <w:p w14:paraId="376C0B42" w14:textId="77777777" w:rsidR="002B39E1" w:rsidRDefault="002B39E1" w:rsidP="009957D5">
      <w:pPr>
        <w:spacing w:after="0" w:line="240" w:lineRule="auto"/>
      </w:pPr>
      <w:r>
        <w:continuationSeparator/>
      </w:r>
    </w:p>
  </w:endnote>
  <w:endnote w:type="continuationNotice" w:id="1">
    <w:p w14:paraId="4C6E1242" w14:textId="77777777" w:rsidR="002B39E1" w:rsidRDefault="002B39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C47A8" w14:textId="7A23A9F0" w:rsidR="00091476" w:rsidRDefault="00091476">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95B81" w14:textId="0FC1053F" w:rsidR="009957D5" w:rsidRDefault="009957D5" w:rsidP="00E7655D">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6EFC1" w14:textId="7DFC182F" w:rsidR="00B2186F" w:rsidRPr="00157748" w:rsidRDefault="00B2186F" w:rsidP="001577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15AB8" w14:textId="4325CCD4" w:rsidR="009957D5" w:rsidRDefault="009957D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A4245" w14:textId="2F123326" w:rsidR="000B6C8C" w:rsidRPr="00157748" w:rsidRDefault="00157748" w:rsidP="00C04EFB">
    <w:pPr>
      <w:tabs>
        <w:tab w:val="left" w:pos="567"/>
      </w:tabs>
      <w:spacing w:before="120" w:after="120" w:line="280" w:lineRule="atLeast"/>
      <w:rPr>
        <w:rFonts w:ascii="Calibri" w:eastAsia="Times New Roman" w:hAnsi="Calibri" w:cs="Times New Roman"/>
        <w:kern w:val="0"/>
        <w:sz w:val="16"/>
        <w:szCs w:val="22"/>
        <w:lang w:eastAsia="en-NZ"/>
        <w14:ligatures w14:val="none"/>
      </w:rPr>
    </w:pPr>
    <w:r w:rsidRPr="00157748">
      <w:rPr>
        <w:rFonts w:ascii="Calibri" w:eastAsia="Times New Roman" w:hAnsi="Calibri" w:cs="Times New Roman"/>
        <w:b/>
        <w:kern w:val="0"/>
        <w:sz w:val="16"/>
        <w:szCs w:val="22"/>
        <w:lang w:eastAsia="en-NZ"/>
        <w14:ligatures w14:val="none"/>
      </w:rPr>
      <w:fldChar w:fldCharType="begin"/>
    </w:r>
    <w:r w:rsidRPr="00157748">
      <w:rPr>
        <w:rFonts w:ascii="Calibri" w:eastAsia="Times New Roman" w:hAnsi="Calibri" w:cs="Times New Roman"/>
        <w:kern w:val="0"/>
        <w:sz w:val="16"/>
        <w:szCs w:val="22"/>
        <w:lang w:eastAsia="en-NZ"/>
        <w14:ligatures w14:val="none"/>
      </w:rPr>
      <w:instrText xml:space="preserve"> PAGE </w:instrText>
    </w:r>
    <w:r w:rsidRPr="00157748">
      <w:rPr>
        <w:rFonts w:ascii="Calibri" w:eastAsia="Times New Roman" w:hAnsi="Calibri" w:cs="Times New Roman"/>
        <w:b/>
        <w:kern w:val="0"/>
        <w:sz w:val="16"/>
        <w:szCs w:val="22"/>
        <w:lang w:eastAsia="en-NZ"/>
        <w14:ligatures w14:val="none"/>
      </w:rPr>
      <w:fldChar w:fldCharType="separate"/>
    </w:r>
    <w:r w:rsidRPr="00157748">
      <w:rPr>
        <w:rFonts w:ascii="Calibri" w:eastAsia="Times New Roman" w:hAnsi="Calibri" w:cs="Times New Roman"/>
        <w:b/>
        <w:kern w:val="0"/>
        <w:sz w:val="16"/>
        <w:szCs w:val="22"/>
        <w:lang w:eastAsia="en-NZ"/>
        <w14:ligatures w14:val="none"/>
      </w:rPr>
      <w:t>4</w:t>
    </w:r>
    <w:r w:rsidRPr="00157748">
      <w:rPr>
        <w:rFonts w:ascii="Calibri" w:eastAsia="Times New Roman" w:hAnsi="Calibri" w:cs="Times New Roman"/>
        <w:b/>
        <w:kern w:val="0"/>
        <w:sz w:val="16"/>
        <w:szCs w:val="22"/>
        <w:lang w:eastAsia="en-NZ"/>
        <w14:ligatures w14:val="none"/>
      </w:rPr>
      <w:fldChar w:fldCharType="end"/>
    </w:r>
    <w:r w:rsidRPr="00157748">
      <w:rPr>
        <w:rFonts w:ascii="Calibri" w:eastAsia="Times New Roman" w:hAnsi="Calibri" w:cs="Times New Roman"/>
        <w:kern w:val="0"/>
        <w:sz w:val="16"/>
        <w:szCs w:val="22"/>
        <w:lang w:eastAsia="en-NZ"/>
        <w14:ligatures w14:val="none"/>
      </w:rPr>
      <w:tab/>
    </w:r>
    <w:r w:rsidR="007923E9" w:rsidRPr="00922FC7">
      <w:rPr>
        <w:rFonts w:ascii="Calibri" w:eastAsia="Times New Roman" w:hAnsi="Calibri" w:cs="Times New Roman"/>
        <w:iCs/>
        <w:kern w:val="0"/>
        <w:sz w:val="16"/>
        <w:szCs w:val="22"/>
        <w:lang w:eastAsia="en-NZ"/>
        <w14:ligatures w14:val="none"/>
      </w:rPr>
      <w:t xml:space="preserve">Government response to the Climate Change Commission report: </w:t>
    </w:r>
    <w:r w:rsidR="00D66D91">
      <w:rPr>
        <w:rFonts w:ascii="Calibri" w:eastAsia="Times New Roman" w:hAnsi="Calibri" w:cs="Times New Roman"/>
        <w:iCs/>
        <w:kern w:val="0"/>
        <w:sz w:val="16"/>
        <w:szCs w:val="22"/>
        <w:lang w:eastAsia="en-NZ"/>
        <w14:ligatures w14:val="none"/>
      </w:rPr>
      <w:t xml:space="preserve">Progress report: </w:t>
    </w:r>
    <w:r w:rsidR="007923E9" w:rsidRPr="00922FC7">
      <w:rPr>
        <w:rFonts w:ascii="Calibri" w:eastAsia="Times New Roman" w:hAnsi="Calibri" w:cs="Times New Roman"/>
        <w:iCs/>
        <w:kern w:val="0"/>
        <w:sz w:val="16"/>
        <w:szCs w:val="22"/>
        <w:lang w:eastAsia="en-NZ"/>
        <w14:ligatures w14:val="none"/>
      </w:rPr>
      <w:t xml:space="preserve">National </w:t>
    </w:r>
    <w:r w:rsidR="007923E9">
      <w:rPr>
        <w:rFonts w:ascii="Calibri" w:eastAsia="Times New Roman" w:hAnsi="Calibri" w:cs="Times New Roman"/>
        <w:iCs/>
        <w:kern w:val="0"/>
        <w:sz w:val="16"/>
        <w:szCs w:val="22"/>
        <w:lang w:eastAsia="en-NZ"/>
        <w14:ligatures w14:val="none"/>
      </w:rPr>
      <w:t>a</w:t>
    </w:r>
    <w:r w:rsidR="007923E9" w:rsidRPr="00922FC7">
      <w:rPr>
        <w:rFonts w:ascii="Calibri" w:eastAsia="Times New Roman" w:hAnsi="Calibri" w:cs="Times New Roman"/>
        <w:iCs/>
        <w:kern w:val="0"/>
        <w:sz w:val="16"/>
        <w:szCs w:val="22"/>
        <w:lang w:eastAsia="en-NZ"/>
        <w14:ligatures w14:val="none"/>
      </w:rPr>
      <w:t xml:space="preserve">daptation </w:t>
    </w:r>
    <w:r w:rsidR="007923E9">
      <w:rPr>
        <w:rFonts w:ascii="Calibri" w:eastAsia="Times New Roman" w:hAnsi="Calibri" w:cs="Times New Roman"/>
        <w:iCs/>
        <w:kern w:val="0"/>
        <w:sz w:val="16"/>
        <w:szCs w:val="22"/>
        <w:lang w:eastAsia="en-NZ"/>
        <w14:ligatures w14:val="none"/>
      </w:rPr>
      <w:t>p</w:t>
    </w:r>
    <w:r w:rsidR="007923E9" w:rsidRPr="00922FC7">
      <w:rPr>
        <w:rFonts w:ascii="Calibri" w:eastAsia="Times New Roman" w:hAnsi="Calibri" w:cs="Times New Roman"/>
        <w:iCs/>
        <w:kern w:val="0"/>
        <w:sz w:val="16"/>
        <w:szCs w:val="22"/>
        <w:lang w:eastAsia="en-NZ"/>
        <w14:ligatures w14:val="none"/>
      </w:rPr>
      <w:t>lan</w:t>
    </w:r>
    <w:r w:rsidR="007923E9" w:rsidRPr="00D8575E" w:rsidDel="002921C8">
      <w:rPr>
        <w:rFonts w:ascii="Calibri" w:eastAsia="Times New Roman" w:hAnsi="Calibri" w:cs="Times New Roman"/>
        <w:iCs/>
        <w:kern w:val="0"/>
        <w:sz w:val="16"/>
        <w:szCs w:val="22"/>
        <w:lang w:eastAsia="en-NZ"/>
        <w14:ligatures w14:val="none"/>
      </w:rPr>
      <w:t xml:space="preserve"> </w:t>
    </w:r>
    <w:r w:rsidR="00D66D91">
      <w:rPr>
        <w:rFonts w:ascii="Calibri" w:eastAsia="Times New Roman" w:hAnsi="Calibri" w:cs="Times New Roman"/>
        <w:iCs/>
        <w:kern w:val="0"/>
        <w:sz w:val="16"/>
        <w:szCs w:val="22"/>
        <w:lang w:eastAsia="en-NZ"/>
        <w14:ligatures w14:val="none"/>
      </w:rPr>
      <w:t>2024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B30DA" w14:textId="064722CA" w:rsidR="00F129D7" w:rsidRPr="00157748" w:rsidRDefault="00157748" w:rsidP="00157748">
    <w:pPr>
      <w:tabs>
        <w:tab w:val="right" w:pos="7938"/>
        <w:tab w:val="right" w:pos="8505"/>
      </w:tabs>
      <w:spacing w:before="120" w:after="120" w:line="280" w:lineRule="atLeast"/>
      <w:rPr>
        <w:rFonts w:ascii="Calibri" w:eastAsia="Times New Roman" w:hAnsi="Calibri" w:cs="Times New Roman"/>
        <w:kern w:val="0"/>
        <w:sz w:val="16"/>
        <w:szCs w:val="22"/>
        <w:lang w:eastAsia="en-NZ"/>
        <w14:ligatures w14:val="none"/>
      </w:rPr>
    </w:pPr>
    <w:r w:rsidRPr="00922FC7">
      <w:rPr>
        <w:rFonts w:ascii="Calibri" w:eastAsia="Times New Roman" w:hAnsi="Calibri" w:cs="Times New Roman"/>
        <w:iCs/>
        <w:kern w:val="0"/>
        <w:sz w:val="16"/>
        <w:szCs w:val="22"/>
        <w:lang w:eastAsia="en-NZ"/>
        <w14:ligatures w14:val="none"/>
      </w:rPr>
      <w:tab/>
    </w:r>
    <w:r w:rsidR="00922FC7" w:rsidRPr="00922FC7">
      <w:rPr>
        <w:rFonts w:ascii="Calibri" w:eastAsia="Times New Roman" w:hAnsi="Calibri" w:cs="Times New Roman"/>
        <w:iCs/>
        <w:kern w:val="0"/>
        <w:sz w:val="16"/>
        <w:szCs w:val="22"/>
        <w:lang w:eastAsia="en-NZ"/>
        <w14:ligatures w14:val="none"/>
      </w:rPr>
      <w:t xml:space="preserve">Government response to the Climate Change Commission report: </w:t>
    </w:r>
    <w:r w:rsidR="00D66D91">
      <w:rPr>
        <w:rFonts w:ascii="Calibri" w:eastAsia="Times New Roman" w:hAnsi="Calibri" w:cs="Times New Roman"/>
        <w:iCs/>
        <w:kern w:val="0"/>
        <w:sz w:val="16"/>
        <w:szCs w:val="22"/>
        <w:lang w:eastAsia="en-NZ"/>
        <w14:ligatures w14:val="none"/>
      </w:rPr>
      <w:t xml:space="preserve">Progress report: </w:t>
    </w:r>
    <w:r w:rsidR="00922FC7" w:rsidRPr="00922FC7">
      <w:rPr>
        <w:rFonts w:ascii="Calibri" w:eastAsia="Times New Roman" w:hAnsi="Calibri" w:cs="Times New Roman"/>
        <w:iCs/>
        <w:kern w:val="0"/>
        <w:sz w:val="16"/>
        <w:szCs w:val="22"/>
        <w:lang w:eastAsia="en-NZ"/>
        <w14:ligatures w14:val="none"/>
      </w:rPr>
      <w:t xml:space="preserve">National </w:t>
    </w:r>
    <w:r w:rsidR="00C568BE">
      <w:rPr>
        <w:rFonts w:ascii="Calibri" w:eastAsia="Times New Roman" w:hAnsi="Calibri" w:cs="Times New Roman"/>
        <w:iCs/>
        <w:kern w:val="0"/>
        <w:sz w:val="16"/>
        <w:szCs w:val="22"/>
        <w:lang w:eastAsia="en-NZ"/>
        <w14:ligatures w14:val="none"/>
      </w:rPr>
      <w:t>a</w:t>
    </w:r>
    <w:r w:rsidR="00922FC7" w:rsidRPr="00922FC7">
      <w:rPr>
        <w:rFonts w:ascii="Calibri" w:eastAsia="Times New Roman" w:hAnsi="Calibri" w:cs="Times New Roman"/>
        <w:iCs/>
        <w:kern w:val="0"/>
        <w:sz w:val="16"/>
        <w:szCs w:val="22"/>
        <w:lang w:eastAsia="en-NZ"/>
        <w14:ligatures w14:val="none"/>
      </w:rPr>
      <w:t xml:space="preserve">daptation </w:t>
    </w:r>
    <w:r w:rsidR="00C568BE">
      <w:rPr>
        <w:rFonts w:ascii="Calibri" w:eastAsia="Times New Roman" w:hAnsi="Calibri" w:cs="Times New Roman"/>
        <w:iCs/>
        <w:kern w:val="0"/>
        <w:sz w:val="16"/>
        <w:szCs w:val="22"/>
        <w:lang w:eastAsia="en-NZ"/>
        <w14:ligatures w14:val="none"/>
      </w:rPr>
      <w:t>p</w:t>
    </w:r>
    <w:r w:rsidR="00922FC7" w:rsidRPr="00922FC7">
      <w:rPr>
        <w:rFonts w:ascii="Calibri" w:eastAsia="Times New Roman" w:hAnsi="Calibri" w:cs="Times New Roman"/>
        <w:iCs/>
        <w:kern w:val="0"/>
        <w:sz w:val="16"/>
        <w:szCs w:val="22"/>
        <w:lang w:eastAsia="en-NZ"/>
        <w14:ligatures w14:val="none"/>
      </w:rPr>
      <w:t>lan</w:t>
    </w:r>
    <w:r w:rsidR="00D66D91">
      <w:rPr>
        <w:rFonts w:ascii="Calibri" w:eastAsia="Times New Roman" w:hAnsi="Calibri" w:cs="Times New Roman"/>
        <w:iCs/>
        <w:kern w:val="0"/>
        <w:sz w:val="16"/>
        <w:szCs w:val="22"/>
        <w:lang w:eastAsia="en-NZ"/>
        <w14:ligatures w14:val="none"/>
      </w:rPr>
      <w:t xml:space="preserve"> 2024</w:t>
    </w:r>
    <w:r w:rsidRPr="00157748">
      <w:rPr>
        <w:rFonts w:ascii="Calibri" w:eastAsia="Times New Roman" w:hAnsi="Calibri" w:cs="Times New Roman"/>
        <w:kern w:val="0"/>
        <w:sz w:val="16"/>
        <w:szCs w:val="22"/>
        <w:lang w:eastAsia="en-NZ"/>
        <w14:ligatures w14:val="none"/>
      </w:rPr>
      <w:tab/>
    </w:r>
    <w:r w:rsidRPr="00157748">
      <w:rPr>
        <w:rFonts w:ascii="Calibri" w:eastAsia="Times New Roman" w:hAnsi="Calibri" w:cs="Times New Roman"/>
        <w:kern w:val="0"/>
        <w:sz w:val="16"/>
        <w:szCs w:val="22"/>
        <w:lang w:eastAsia="en-NZ"/>
        <w14:ligatures w14:val="none"/>
      </w:rPr>
      <w:fldChar w:fldCharType="begin"/>
    </w:r>
    <w:r w:rsidRPr="00157748">
      <w:rPr>
        <w:rFonts w:ascii="Calibri" w:eastAsia="Times New Roman" w:hAnsi="Calibri" w:cs="Times New Roman"/>
        <w:kern w:val="0"/>
        <w:sz w:val="16"/>
        <w:szCs w:val="22"/>
        <w:lang w:eastAsia="en-NZ"/>
        <w14:ligatures w14:val="none"/>
      </w:rPr>
      <w:instrText xml:space="preserve"> PAGE   \* MERGEFORMAT </w:instrText>
    </w:r>
    <w:r w:rsidRPr="00157748">
      <w:rPr>
        <w:rFonts w:ascii="Calibri" w:eastAsia="Times New Roman" w:hAnsi="Calibri" w:cs="Times New Roman"/>
        <w:kern w:val="0"/>
        <w:sz w:val="16"/>
        <w:szCs w:val="22"/>
        <w:lang w:eastAsia="en-NZ"/>
        <w14:ligatures w14:val="none"/>
      </w:rPr>
      <w:fldChar w:fldCharType="separate"/>
    </w:r>
    <w:r w:rsidRPr="00157748">
      <w:rPr>
        <w:rFonts w:ascii="Calibri" w:eastAsia="Times New Roman" w:hAnsi="Calibri" w:cs="Times New Roman"/>
        <w:kern w:val="0"/>
        <w:sz w:val="16"/>
        <w:szCs w:val="22"/>
        <w:lang w:eastAsia="en-NZ"/>
        <w14:ligatures w14:val="none"/>
      </w:rPr>
      <w:t>5</w:t>
    </w:r>
    <w:r w:rsidRPr="00157748">
      <w:rPr>
        <w:rFonts w:ascii="Calibri" w:eastAsia="Times New Roman" w:hAnsi="Calibri" w:cs="Times New Roman"/>
        <w:noProof/>
        <w:kern w:val="0"/>
        <w:sz w:val="16"/>
        <w:szCs w:val="22"/>
        <w:lang w:eastAsia="en-NZ"/>
        <w14:ligatures w14:val="none"/>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E29D2" w14:textId="2AE5C750" w:rsidR="000B6C8C" w:rsidRDefault="000B6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CA41B" w14:textId="77777777" w:rsidR="002B39E1" w:rsidRDefault="002B39E1" w:rsidP="009957D5">
      <w:pPr>
        <w:spacing w:after="0" w:line="240" w:lineRule="auto"/>
      </w:pPr>
      <w:r>
        <w:separator/>
      </w:r>
    </w:p>
  </w:footnote>
  <w:footnote w:type="continuationSeparator" w:id="0">
    <w:p w14:paraId="73EF3D46" w14:textId="77777777" w:rsidR="002B39E1" w:rsidRDefault="002B39E1" w:rsidP="009957D5">
      <w:pPr>
        <w:spacing w:after="0" w:line="240" w:lineRule="auto"/>
      </w:pPr>
      <w:r>
        <w:continuationSeparator/>
      </w:r>
    </w:p>
  </w:footnote>
  <w:footnote w:type="continuationNotice" w:id="1">
    <w:p w14:paraId="18B6CB0D" w14:textId="77777777" w:rsidR="002B39E1" w:rsidRDefault="002B39E1">
      <w:pPr>
        <w:spacing w:after="0" w:line="240" w:lineRule="auto"/>
      </w:pPr>
    </w:p>
  </w:footnote>
  <w:footnote w:id="2">
    <w:p w14:paraId="570C5E6C" w14:textId="2A821B50" w:rsidR="00B75BB2" w:rsidRDefault="00B75BB2" w:rsidP="00BE45B3">
      <w:pPr>
        <w:pStyle w:val="FootnoteText"/>
      </w:pPr>
      <w:r>
        <w:rPr>
          <w:rStyle w:val="FootnoteReference"/>
        </w:rPr>
        <w:footnoteRef/>
      </w:r>
      <w:r>
        <w:t xml:space="preserve"> </w:t>
      </w:r>
      <w:r w:rsidR="00BE45B3">
        <w:tab/>
      </w:r>
      <w:r w:rsidR="001F40B3">
        <w:t>He Pou a Rangi | Climate Change Commission.</w:t>
      </w:r>
      <w:r w:rsidR="0066703D">
        <w:t xml:space="preserve"> 2024.</w:t>
      </w:r>
      <w:r w:rsidR="001F40B3">
        <w:t xml:space="preserve"> </w:t>
      </w:r>
      <w:hyperlink r:id="rId1" w:history="1">
        <w:r w:rsidR="001F40B3" w:rsidRPr="003A6A92">
          <w:rPr>
            <w:rStyle w:val="Hyperlink"/>
            <w:i/>
          </w:rPr>
          <w:t>Progress report: National Adaptation Plan</w:t>
        </w:r>
      </w:hyperlink>
      <w:r w:rsidR="001F40B3">
        <w:t xml:space="preserve">. </w:t>
      </w:r>
      <w:r w:rsidR="0066703D">
        <w:t>Wellington: Climate Change Commission.</w:t>
      </w:r>
    </w:p>
  </w:footnote>
  <w:footnote w:id="3">
    <w:p w14:paraId="6A383CB7" w14:textId="415264B5" w:rsidR="005012B0" w:rsidRPr="00BC1B67" w:rsidRDefault="005012B0" w:rsidP="00BE45B3">
      <w:pPr>
        <w:pStyle w:val="FootnoteText"/>
      </w:pPr>
      <w:r w:rsidRPr="003A6A92">
        <w:rPr>
          <w:rStyle w:val="FootnoteReference"/>
        </w:rPr>
        <w:footnoteRef/>
      </w:r>
      <w:r w:rsidRPr="003A6A92">
        <w:rPr>
          <w:rStyle w:val="FootnoteReference"/>
        </w:rPr>
        <w:t xml:space="preserve"> </w:t>
      </w:r>
      <w:r w:rsidR="00BE45B3">
        <w:rPr>
          <w:rStyle w:val="FootnoteReference"/>
        </w:rPr>
        <w:tab/>
      </w:r>
      <w:r w:rsidR="00056C47">
        <w:t xml:space="preserve">Climate Change Response Act 2002, </w:t>
      </w:r>
      <w:hyperlink r:id="rId2" w:history="1">
        <w:r w:rsidR="00056C47" w:rsidRPr="00056C47">
          <w:rPr>
            <w:rStyle w:val="Hyperlink"/>
            <w:rFonts w:cs="Calibri"/>
          </w:rPr>
          <w:t>section 5ZU</w:t>
        </w:r>
      </w:hyperlink>
      <w:r w:rsidR="00056C47">
        <w:t>.</w:t>
      </w:r>
    </w:p>
  </w:footnote>
  <w:footnote w:id="4">
    <w:p w14:paraId="1D7660D9" w14:textId="33534564" w:rsidR="006E33DA" w:rsidRPr="003C688E" w:rsidRDefault="006E33DA" w:rsidP="003C688E">
      <w:pPr>
        <w:pStyle w:val="FootnoteText"/>
      </w:pPr>
      <w:r w:rsidRPr="003A6A92">
        <w:rPr>
          <w:rStyle w:val="FootnoteReference"/>
        </w:rPr>
        <w:footnoteRef/>
      </w:r>
      <w:r w:rsidRPr="00BC1B67">
        <w:t xml:space="preserve"> </w:t>
      </w:r>
      <w:r w:rsidR="00BE45B3">
        <w:tab/>
      </w:r>
      <w:r w:rsidRPr="00BC1B67">
        <w:t xml:space="preserve">The Government prepared the first national climate change </w:t>
      </w:r>
      <w:r w:rsidRPr="00D00E8E">
        <w:t>risk</w:t>
      </w:r>
      <w:r w:rsidRPr="00BC1B67">
        <w:t xml:space="preserve"> </w:t>
      </w:r>
      <w:r w:rsidRPr="00412848">
        <w:t>assessment</w:t>
      </w:r>
      <w:r w:rsidR="000A0FD9" w:rsidRPr="00412848">
        <w:t xml:space="preserve"> </w:t>
      </w:r>
      <w:r w:rsidR="000A0FD9">
        <w:t xml:space="preserve">in </w:t>
      </w:r>
      <w:r w:rsidR="00712D58">
        <w:t>2020</w:t>
      </w:r>
      <w:r w:rsidR="008C6442">
        <w:t>; t</w:t>
      </w:r>
      <w:r w:rsidR="002C1E09">
        <w:t>he Commission will prepare s</w:t>
      </w:r>
      <w:r w:rsidRPr="00BC1B67">
        <w:t>ubsequent risk assessments.</w:t>
      </w:r>
      <w:r w:rsidR="00837469">
        <w:t xml:space="preserve"> Ministry for the Environment</w:t>
      </w:r>
      <w:r w:rsidR="002E3462">
        <w:t xml:space="preserve">. 2020. </w:t>
      </w:r>
      <w:hyperlink r:id="rId3" w:history="1">
        <w:r w:rsidR="002E3462" w:rsidRPr="002E3462">
          <w:rPr>
            <w:rStyle w:val="Hyperlink"/>
            <w:i/>
            <w:iCs/>
          </w:rPr>
          <w:t xml:space="preserve">National Climate Change Risk Assessment for Aotearoa New Zealand: Main report | </w:t>
        </w:r>
        <w:proofErr w:type="spellStart"/>
        <w:r w:rsidR="002E3462" w:rsidRPr="002E3462">
          <w:rPr>
            <w:rStyle w:val="Hyperlink"/>
            <w:i/>
            <w:iCs/>
          </w:rPr>
          <w:t>Arotakenga</w:t>
        </w:r>
        <w:proofErr w:type="spellEnd"/>
        <w:r w:rsidR="002E3462" w:rsidRPr="002E3462">
          <w:rPr>
            <w:rStyle w:val="Hyperlink"/>
            <w:i/>
            <w:iCs/>
          </w:rPr>
          <w:t xml:space="preserve"> </w:t>
        </w:r>
        <w:proofErr w:type="spellStart"/>
        <w:r w:rsidR="002E3462" w:rsidRPr="002E3462">
          <w:rPr>
            <w:rStyle w:val="Hyperlink"/>
            <w:i/>
            <w:iCs/>
          </w:rPr>
          <w:t>Tūraru</w:t>
        </w:r>
        <w:proofErr w:type="spellEnd"/>
        <w:r w:rsidR="002E3462" w:rsidRPr="002E3462">
          <w:rPr>
            <w:rStyle w:val="Hyperlink"/>
            <w:i/>
            <w:iCs/>
          </w:rPr>
          <w:t xml:space="preserve"> </w:t>
        </w:r>
        <w:proofErr w:type="spellStart"/>
        <w:r w:rsidR="002E3462" w:rsidRPr="002E3462">
          <w:rPr>
            <w:rStyle w:val="Hyperlink"/>
            <w:i/>
            <w:iCs/>
          </w:rPr>
          <w:t>mō</w:t>
        </w:r>
        <w:proofErr w:type="spellEnd"/>
        <w:r w:rsidR="002E3462" w:rsidRPr="002E3462">
          <w:rPr>
            <w:rStyle w:val="Hyperlink"/>
            <w:i/>
            <w:iCs/>
          </w:rPr>
          <w:t xml:space="preserve"> </w:t>
        </w:r>
        <w:proofErr w:type="spellStart"/>
        <w:r w:rsidR="002E3462" w:rsidRPr="002E3462">
          <w:rPr>
            <w:rStyle w:val="Hyperlink"/>
            <w:i/>
            <w:iCs/>
          </w:rPr>
          <w:t>te</w:t>
        </w:r>
        <w:proofErr w:type="spellEnd"/>
        <w:r w:rsidR="002E3462" w:rsidRPr="002E3462">
          <w:rPr>
            <w:rStyle w:val="Hyperlink"/>
            <w:i/>
            <w:iCs/>
          </w:rPr>
          <w:t xml:space="preserve"> </w:t>
        </w:r>
        <w:proofErr w:type="spellStart"/>
        <w:r w:rsidR="002E3462" w:rsidRPr="002E3462">
          <w:rPr>
            <w:rStyle w:val="Hyperlink"/>
            <w:i/>
            <w:iCs/>
          </w:rPr>
          <w:t>Huringa</w:t>
        </w:r>
        <w:proofErr w:type="spellEnd"/>
        <w:r w:rsidR="002E3462" w:rsidRPr="002E3462">
          <w:rPr>
            <w:rStyle w:val="Hyperlink"/>
            <w:i/>
            <w:iCs/>
          </w:rPr>
          <w:t xml:space="preserve"> </w:t>
        </w:r>
        <w:proofErr w:type="spellStart"/>
        <w:r w:rsidR="002E3462" w:rsidRPr="002E3462">
          <w:rPr>
            <w:rStyle w:val="Hyperlink"/>
            <w:i/>
            <w:iCs/>
          </w:rPr>
          <w:t>Āhuarangi</w:t>
        </w:r>
        <w:proofErr w:type="spellEnd"/>
        <w:r w:rsidR="002E3462" w:rsidRPr="002E3462">
          <w:rPr>
            <w:rStyle w:val="Hyperlink"/>
            <w:i/>
            <w:iCs/>
          </w:rPr>
          <w:t xml:space="preserve"> o </w:t>
        </w:r>
        <w:proofErr w:type="spellStart"/>
        <w:r w:rsidR="002E3462" w:rsidRPr="002E3462">
          <w:rPr>
            <w:rStyle w:val="Hyperlink"/>
            <w:i/>
            <w:iCs/>
          </w:rPr>
          <w:t>Āotearoa</w:t>
        </w:r>
        <w:proofErr w:type="spellEnd"/>
        <w:r w:rsidR="002E3462" w:rsidRPr="002E3462">
          <w:rPr>
            <w:rStyle w:val="Hyperlink"/>
            <w:i/>
            <w:iCs/>
          </w:rPr>
          <w:t xml:space="preserve">: </w:t>
        </w:r>
        <w:proofErr w:type="spellStart"/>
        <w:r w:rsidR="002E3462" w:rsidRPr="002E3462">
          <w:rPr>
            <w:rStyle w:val="Hyperlink"/>
            <w:i/>
            <w:iCs/>
          </w:rPr>
          <w:t>Pūrongo</w:t>
        </w:r>
        <w:proofErr w:type="spellEnd"/>
        <w:r w:rsidR="002E3462" w:rsidRPr="002E3462">
          <w:rPr>
            <w:rStyle w:val="Hyperlink"/>
            <w:i/>
            <w:iCs/>
          </w:rPr>
          <w:t xml:space="preserve"> </w:t>
        </w:r>
        <w:proofErr w:type="spellStart"/>
        <w:r w:rsidR="002E3462" w:rsidRPr="002E3462">
          <w:rPr>
            <w:rStyle w:val="Hyperlink"/>
            <w:i/>
            <w:iCs/>
          </w:rPr>
          <w:t>whakatōpū</w:t>
        </w:r>
        <w:proofErr w:type="spellEnd"/>
      </w:hyperlink>
      <w:r w:rsidR="002E3462">
        <w:t>. Wellington: Ministry for the Environment.</w:t>
      </w:r>
    </w:p>
  </w:footnote>
  <w:footnote w:id="5">
    <w:p w14:paraId="5E7E6751" w14:textId="3CB0FF69" w:rsidR="00FC190E" w:rsidRDefault="00FC190E" w:rsidP="000B0374">
      <w:pPr>
        <w:pStyle w:val="FootnoteText"/>
      </w:pPr>
      <w:r>
        <w:rPr>
          <w:rStyle w:val="FootnoteReference"/>
        </w:rPr>
        <w:footnoteRef/>
      </w:r>
      <w:r w:rsidRPr="00B40DAB">
        <w:rPr>
          <w:rStyle w:val="FootnoteReference"/>
        </w:rPr>
        <w:t xml:space="preserve"> </w:t>
      </w:r>
      <w:r w:rsidR="000B0374">
        <w:rPr>
          <w:rStyle w:val="FootnoteReference"/>
        </w:rPr>
        <w:tab/>
      </w:r>
      <w:r w:rsidRPr="008F7A1D" w:rsidDel="00D9663F">
        <w:t>The Government prepared the first national climate change risk assessment. Subsequent risk assessments are to be prepared by the Commission.</w:t>
      </w:r>
      <w:r w:rsidR="00B40DAB">
        <w:t xml:space="preserve"> </w:t>
      </w:r>
      <w:r w:rsidR="00D9663F">
        <w:t xml:space="preserve">Climate Change Response Act 2002, </w:t>
      </w:r>
      <w:hyperlink r:id="rId4" w:history="1">
        <w:r w:rsidR="00D9663F" w:rsidRPr="00D9663F">
          <w:rPr>
            <w:rStyle w:val="Hyperlink"/>
          </w:rPr>
          <w:t>section 5ZQ</w:t>
        </w:r>
      </w:hyperlink>
      <w:r w:rsidR="00F15D87" w:rsidRPr="008F7A1D" w:rsidDel="00D9663F">
        <w:t>.</w:t>
      </w:r>
    </w:p>
  </w:footnote>
  <w:footnote w:id="6">
    <w:p w14:paraId="69D84020" w14:textId="35AC3AF8" w:rsidR="007F04BA" w:rsidRDefault="007F04BA" w:rsidP="000B0374">
      <w:pPr>
        <w:pStyle w:val="FootnoteText"/>
      </w:pPr>
      <w:r>
        <w:rPr>
          <w:rStyle w:val="FootnoteReference"/>
        </w:rPr>
        <w:footnoteRef/>
      </w:r>
      <w:r>
        <w:t xml:space="preserve"> </w:t>
      </w:r>
      <w:r w:rsidR="000B0374">
        <w:tab/>
      </w:r>
      <w:r>
        <w:t xml:space="preserve">New Zealand Government. 2023. </w:t>
      </w:r>
      <w:hyperlink r:id="rId5" w:history="1">
        <w:r w:rsidRPr="00A41A71">
          <w:rPr>
            <w:rStyle w:val="Hyperlink"/>
            <w:i/>
          </w:rPr>
          <w:t>Strengthening the resilience of Aotearoa New Zealand’s critical infrastructure system</w:t>
        </w:r>
        <w:r w:rsidR="00743093" w:rsidRPr="00A41A71">
          <w:rPr>
            <w:rStyle w:val="Hyperlink"/>
            <w:i/>
          </w:rPr>
          <w:t>: Discussion Document</w:t>
        </w:r>
      </w:hyperlink>
      <w:r w:rsidR="00743093">
        <w:t>.</w:t>
      </w:r>
      <w:r>
        <w:t xml:space="preserve"> </w:t>
      </w:r>
      <w:r w:rsidR="000D700B">
        <w:t>Wellington: New Zealand Government.</w:t>
      </w:r>
      <w:r w:rsidR="008C174B" w:rsidRPr="008C174B">
        <w:t xml:space="preserve"> </w:t>
      </w:r>
      <w:r w:rsidR="008C174B">
        <w:t xml:space="preserve">p 14. </w:t>
      </w:r>
    </w:p>
  </w:footnote>
  <w:footnote w:id="7">
    <w:p w14:paraId="16C9D5F3" w14:textId="5C81607C" w:rsidR="007F04BA" w:rsidRDefault="007F04BA" w:rsidP="000B0374">
      <w:pPr>
        <w:pStyle w:val="FootnoteText"/>
      </w:pPr>
      <w:r>
        <w:rPr>
          <w:rStyle w:val="FootnoteReference"/>
        </w:rPr>
        <w:footnoteRef/>
      </w:r>
      <w:r>
        <w:t xml:space="preserve"> </w:t>
      </w:r>
      <w:r w:rsidR="00BE45B3">
        <w:tab/>
      </w:r>
      <w:proofErr w:type="spellStart"/>
      <w:r w:rsidR="00331F1A">
        <w:t>McLiesh</w:t>
      </w:r>
      <w:proofErr w:type="spellEnd"/>
      <w:r w:rsidR="00B36A7E">
        <w:t xml:space="preserve"> C. 2024. </w:t>
      </w:r>
      <w:hyperlink r:id="rId6" w:history="1">
        <w:r w:rsidR="00B36A7E" w:rsidRPr="00A41A71">
          <w:rPr>
            <w:rStyle w:val="Hyperlink"/>
            <w:i/>
          </w:rPr>
          <w:t>Directions in fiscal policy: Speech to the 2024 New Zealand Economic Forum 16 February 2024</w:t>
        </w:r>
      </w:hyperlink>
      <w:r w:rsidR="00B36A7E">
        <w:t xml:space="preserve">. </w:t>
      </w:r>
      <w:r w:rsidR="000B78BB">
        <w:t>Wellington: The Treasury.</w:t>
      </w:r>
      <w:r>
        <w:t xml:space="preserve"> </w:t>
      </w:r>
    </w:p>
  </w:footnote>
  <w:footnote w:id="8">
    <w:p w14:paraId="5821868B" w14:textId="32A632A2" w:rsidR="007F04BA" w:rsidRDefault="007F04BA" w:rsidP="000B0374">
      <w:pPr>
        <w:pStyle w:val="Footnote"/>
      </w:pPr>
      <w:r>
        <w:rPr>
          <w:rStyle w:val="FootnoteReference"/>
        </w:rPr>
        <w:footnoteRef/>
      </w:r>
      <w:r>
        <w:t xml:space="preserve"> </w:t>
      </w:r>
      <w:r w:rsidR="00BE45B3">
        <w:tab/>
      </w:r>
      <w:r>
        <w:t>NZIER</w:t>
      </w:r>
      <w:r w:rsidR="00687AAB">
        <w:t>.</w:t>
      </w:r>
      <w:r>
        <w:t xml:space="preserve"> 2020. </w:t>
      </w:r>
      <w:hyperlink r:id="rId7" w:history="1">
        <w:r w:rsidR="006E290D" w:rsidRPr="006E290D">
          <w:rPr>
            <w:rStyle w:val="Hyperlink"/>
            <w:i/>
          </w:rPr>
          <w:t>Investment in natural hazards mitigation: Forecasts and findings about mitigation investment</w:t>
        </w:r>
      </w:hyperlink>
      <w:r>
        <w:t xml:space="preserve">. </w:t>
      </w:r>
      <w:r w:rsidR="0053364B">
        <w:t xml:space="preserve">Wellington: </w:t>
      </w:r>
      <w:r>
        <w:t>NZIER.</w:t>
      </w:r>
    </w:p>
  </w:footnote>
  <w:footnote w:id="9">
    <w:p w14:paraId="664F9409" w14:textId="186434C4" w:rsidR="007F04BA" w:rsidRDefault="007F04BA" w:rsidP="000B0374">
      <w:pPr>
        <w:pStyle w:val="Footnote"/>
      </w:pPr>
      <w:r>
        <w:rPr>
          <w:rStyle w:val="FootnoteReference"/>
        </w:rPr>
        <w:footnoteRef/>
      </w:r>
      <w:r>
        <w:t xml:space="preserve"> </w:t>
      </w:r>
      <w:r w:rsidR="000B0374">
        <w:tab/>
      </w:r>
      <w:r w:rsidR="00BB6F85">
        <w:t xml:space="preserve">Around </w:t>
      </w:r>
      <w:r>
        <w:t xml:space="preserve">750,000 New Zealanders, and 500,000 buildings </w:t>
      </w:r>
      <w:r w:rsidR="008E6BB9">
        <w:t xml:space="preserve">collectively </w:t>
      </w:r>
      <w:r>
        <w:t>worth over $145 billion</w:t>
      </w:r>
      <w:r w:rsidR="00BB6F85">
        <w:t>,</w:t>
      </w:r>
      <w:r>
        <w:t xml:space="preserve"> are near rivers and in coastal areas already exposed to extreme flooding</w:t>
      </w:r>
      <w:r w:rsidR="008E6BB9">
        <w:t>.</w:t>
      </w:r>
      <w:r w:rsidDel="008E6BB9">
        <w:t xml:space="preserve"> </w:t>
      </w:r>
      <w:r>
        <w:t xml:space="preserve">Ministry for the Environment &amp; </w:t>
      </w:r>
      <w:r w:rsidR="009B6E81">
        <w:t>Stats</w:t>
      </w:r>
      <w:r w:rsidR="008E6BB9">
        <w:t xml:space="preserve"> </w:t>
      </w:r>
      <w:r>
        <w:t>NZ</w:t>
      </w:r>
      <w:r w:rsidR="008E6BB9">
        <w:t>.</w:t>
      </w:r>
      <w:r>
        <w:t xml:space="preserve"> 2023</w:t>
      </w:r>
      <w:r w:rsidR="008E6BB9">
        <w:t xml:space="preserve">. </w:t>
      </w:r>
      <w:hyperlink r:id="rId8" w:history="1">
        <w:r w:rsidR="008E6BB9" w:rsidRPr="00CD2AB4">
          <w:rPr>
            <w:rStyle w:val="Hyperlink"/>
            <w:i/>
          </w:rPr>
          <w:t>New Zealand’s Environmental Reporting Series: Our atmosphere and climate 2023</w:t>
        </w:r>
      </w:hyperlink>
      <w:r w:rsidR="008E6BB9">
        <w:t>.</w:t>
      </w:r>
      <w:r w:rsidR="00FC669B">
        <w:t xml:space="preserve"> Wellington: Ministry for the Environment.</w:t>
      </w:r>
    </w:p>
  </w:footnote>
  <w:footnote w:id="10">
    <w:p w14:paraId="15EF1276" w14:textId="0E167719" w:rsidR="007F04BA" w:rsidRPr="003009F9" w:rsidRDefault="007F04BA" w:rsidP="000B0374">
      <w:pPr>
        <w:pStyle w:val="Footnote"/>
      </w:pPr>
      <w:r>
        <w:rPr>
          <w:rStyle w:val="FootnoteReference"/>
        </w:rPr>
        <w:footnoteRef/>
      </w:r>
      <w:r>
        <w:t xml:space="preserve"> </w:t>
      </w:r>
      <w:r w:rsidR="000B0374">
        <w:tab/>
      </w:r>
      <w:r w:rsidR="00566E3E">
        <w:t xml:space="preserve">Thirty per cent </w:t>
      </w:r>
      <w:r w:rsidRPr="00513E78">
        <w:t xml:space="preserve">of </w:t>
      </w:r>
      <w:r w:rsidR="00566E3E">
        <w:t xml:space="preserve">the </w:t>
      </w:r>
      <w:r w:rsidRPr="00513E78">
        <w:t>damage</w:t>
      </w:r>
      <w:r w:rsidR="0047608B">
        <w:t>s</w:t>
      </w:r>
      <w:r w:rsidRPr="00513E78">
        <w:t xml:space="preserve"> from the 12 worst flood events in N</w:t>
      </w:r>
      <w:r w:rsidR="00566E3E">
        <w:t xml:space="preserve">ew </w:t>
      </w:r>
      <w:r w:rsidRPr="00513E78">
        <w:t>Z</w:t>
      </w:r>
      <w:r w:rsidR="00566E3E">
        <w:t>ealand</w:t>
      </w:r>
      <w:r w:rsidRPr="00513E78">
        <w:t xml:space="preserve"> from 2007</w:t>
      </w:r>
      <w:r w:rsidR="00292DE3">
        <w:t>–</w:t>
      </w:r>
      <w:r w:rsidRPr="00513E78">
        <w:t xml:space="preserve">2017 </w:t>
      </w:r>
      <w:r w:rsidRPr="00513E78" w:rsidDel="00566E3E">
        <w:t xml:space="preserve">were </w:t>
      </w:r>
      <w:r w:rsidRPr="00513E78">
        <w:t>directly attributable to climate change</w:t>
      </w:r>
      <w:r w:rsidR="00A416B4">
        <w:t xml:space="preserve">. </w:t>
      </w:r>
      <w:r w:rsidR="00E850E4">
        <w:t xml:space="preserve">Frame DJ, Rosier SM, Noy I, </w:t>
      </w:r>
      <w:r w:rsidR="00A325D7">
        <w:t>Harrington LJ, Carey-Smith T, Sparrow</w:t>
      </w:r>
      <w:r w:rsidR="00277B72">
        <w:t> </w:t>
      </w:r>
      <w:r w:rsidR="00A325D7">
        <w:t>SN, Stone DA</w:t>
      </w:r>
      <w:r w:rsidR="0047608B">
        <w:t xml:space="preserve">. 2020. </w:t>
      </w:r>
      <w:hyperlink r:id="rId9" w:history="1">
        <w:r w:rsidR="0047608B" w:rsidRPr="003009F9">
          <w:rPr>
            <w:rStyle w:val="Hyperlink"/>
          </w:rPr>
          <w:t>Climate change attribution and the economic costs of extreme weather events: a study on damages from extreme rainfall and drought</w:t>
        </w:r>
      </w:hyperlink>
      <w:r w:rsidR="0047608B">
        <w:t>.</w:t>
      </w:r>
      <w:r w:rsidR="003009F9">
        <w:t xml:space="preserve"> </w:t>
      </w:r>
      <w:r w:rsidR="003009F9">
        <w:rPr>
          <w:i/>
          <w:iCs/>
        </w:rPr>
        <w:t>Climatic Change</w:t>
      </w:r>
      <w:r w:rsidR="003009F9">
        <w:t xml:space="preserve"> 162: 781–797.</w:t>
      </w:r>
    </w:p>
  </w:footnote>
  <w:footnote w:id="11">
    <w:p w14:paraId="6C497739" w14:textId="0B0DDA08" w:rsidR="0004442C" w:rsidRPr="009A3030" w:rsidRDefault="0004442C" w:rsidP="009A3030">
      <w:pPr>
        <w:pStyle w:val="FootnoteText"/>
      </w:pPr>
      <w:r w:rsidRPr="00215C81">
        <w:rPr>
          <w:vertAlign w:val="superscript"/>
        </w:rPr>
        <w:footnoteRef/>
      </w:r>
      <w:r w:rsidR="00096B02" w:rsidRPr="009A3030">
        <w:t xml:space="preserve"> </w:t>
      </w:r>
      <w:r w:rsidR="009A3030" w:rsidRPr="009A3030">
        <w:tab/>
        <w:t xml:space="preserve">Ministry for the Environment. 2022. </w:t>
      </w:r>
      <w:hyperlink r:id="rId10" w:history="1">
        <w:r w:rsidR="009A3030" w:rsidRPr="00215C81">
          <w:rPr>
            <w:rStyle w:val="Hyperlink"/>
            <w:i/>
          </w:rPr>
          <w:t>Aotearoa New Zealand’s first national adaptation plan</w:t>
        </w:r>
      </w:hyperlink>
      <w:r w:rsidR="009A3030" w:rsidRPr="009A3030">
        <w:t>. Wellington</w:t>
      </w:r>
      <w:r w:rsidR="003F58AD">
        <w:t>:</w:t>
      </w:r>
      <w:r w:rsidR="009A3030" w:rsidRPr="009A3030">
        <w:t xml:space="preserve"> Ministry for the Environment</w:t>
      </w:r>
    </w:p>
  </w:footnote>
  <w:footnote w:id="12">
    <w:p w14:paraId="5455B939" w14:textId="0108161E" w:rsidR="000356F7" w:rsidRPr="000356F7" w:rsidRDefault="000356F7" w:rsidP="000B0374">
      <w:pPr>
        <w:pStyle w:val="FootnoteText"/>
      </w:pPr>
      <w:r>
        <w:rPr>
          <w:rStyle w:val="FootnoteReference"/>
        </w:rPr>
        <w:footnoteRef/>
      </w:r>
      <w:r>
        <w:t xml:space="preserve"> </w:t>
      </w:r>
      <w:r w:rsidR="000B0374">
        <w:tab/>
      </w:r>
      <w:r>
        <w:rPr>
          <w:rFonts w:cs="Calibri"/>
        </w:rPr>
        <w:t xml:space="preserve">For more information, see Ministry for the Environment. 2024. </w:t>
      </w:r>
      <w:hyperlink r:id="rId11" w:history="1">
        <w:r w:rsidRPr="000356F7">
          <w:rPr>
            <w:rStyle w:val="Hyperlink"/>
            <w:rFonts w:cs="Calibri"/>
            <w:i/>
            <w:iCs/>
          </w:rPr>
          <w:t>The Government’s climate strategy</w:t>
        </w:r>
      </w:hyperlink>
      <w:r>
        <w:rPr>
          <w:rFonts w:cs="Calibri"/>
          <w:i/>
          <w:iCs/>
        </w:rPr>
        <w:t xml:space="preserve">. </w:t>
      </w:r>
      <w:r w:rsidR="00C33F75">
        <w:rPr>
          <w:rFonts w:cs="Calibri"/>
        </w:rPr>
        <w:t>Retrieved 2</w:t>
      </w:r>
      <w:r w:rsidR="0051626C">
        <w:rPr>
          <w:rFonts w:cs="Calibri"/>
        </w:rPr>
        <w:t>5</w:t>
      </w:r>
      <w:r w:rsidR="00C33F75">
        <w:rPr>
          <w:rFonts w:cs="Calibri"/>
        </w:rPr>
        <w:t xml:space="preserve"> November 2024.</w:t>
      </w:r>
    </w:p>
  </w:footnote>
  <w:footnote w:id="13">
    <w:p w14:paraId="1EC0C3DF" w14:textId="3C7778AD" w:rsidR="008441E3" w:rsidRDefault="008441E3" w:rsidP="00886DEC">
      <w:pPr>
        <w:pStyle w:val="FootnoteText"/>
      </w:pPr>
      <w:r>
        <w:rPr>
          <w:rStyle w:val="FootnoteReference"/>
        </w:rPr>
        <w:footnoteRef/>
      </w:r>
      <w:r>
        <w:t xml:space="preserve"> </w:t>
      </w:r>
      <w:r w:rsidR="00886DEC">
        <w:tab/>
      </w:r>
      <w:r w:rsidRPr="001B4E6D">
        <w:t>New Zealand Infrastructure Commission</w:t>
      </w:r>
      <w:r>
        <w:t xml:space="preserve">. </w:t>
      </w:r>
      <w:r w:rsidRPr="001B4E6D">
        <w:t xml:space="preserve">2024. </w:t>
      </w:r>
      <w:hyperlink r:id="rId12" w:history="1">
        <w:r w:rsidRPr="00DC1088">
          <w:rPr>
            <w:rStyle w:val="Hyperlink"/>
            <w:i/>
            <w:iCs/>
          </w:rPr>
          <w:t>How is our infrastructure tracking? Monitoring progress against New Zealand’s first Infrastructure Strategy</w:t>
        </w:r>
      </w:hyperlink>
      <w:r w:rsidRPr="001B4E6D">
        <w:t>. Wellington: New Zealand Infrastructure Commission</w:t>
      </w:r>
      <w:r>
        <w:t xml:space="preserve"> |</w:t>
      </w:r>
      <w:r w:rsidR="001D6323">
        <w:t> </w:t>
      </w:r>
      <w:proofErr w:type="spellStart"/>
      <w:r w:rsidRPr="001B4E6D">
        <w:t>Te</w:t>
      </w:r>
      <w:proofErr w:type="spellEnd"/>
      <w:r w:rsidRPr="001B4E6D">
        <w:t> </w:t>
      </w:r>
      <w:proofErr w:type="spellStart"/>
      <w:r w:rsidRPr="001B4E6D">
        <w:t>Waihanga</w:t>
      </w:r>
      <w:proofErr w:type="spellEnd"/>
      <w:r>
        <w:t>.</w:t>
      </w:r>
    </w:p>
  </w:footnote>
  <w:footnote w:id="14">
    <w:p w14:paraId="1A519323" w14:textId="6C3BB660" w:rsidR="004F4E7E" w:rsidRDefault="004F4E7E" w:rsidP="00886DEC">
      <w:pPr>
        <w:pStyle w:val="FootnoteText"/>
      </w:pPr>
      <w:r>
        <w:rPr>
          <w:rStyle w:val="FootnoteReference"/>
        </w:rPr>
        <w:footnoteRef/>
      </w:r>
      <w:r>
        <w:t xml:space="preserve"> </w:t>
      </w:r>
      <w:r w:rsidR="004A3B3E">
        <w:tab/>
      </w:r>
      <w:r>
        <w:t xml:space="preserve">He Pou a Rangi | Climate Change Commission. 2024. </w:t>
      </w:r>
      <w:hyperlink r:id="rId13" w:history="1">
        <w:r w:rsidRPr="009B17C8">
          <w:rPr>
            <w:rStyle w:val="Hyperlink"/>
            <w:i/>
            <w:iCs/>
          </w:rPr>
          <w:t>Progress report: National Adaptation Plan</w:t>
        </w:r>
      </w:hyperlink>
      <w:r>
        <w:t>. Wellington: Climate Change Commission. p 225.</w:t>
      </w:r>
    </w:p>
  </w:footnote>
  <w:footnote w:id="15">
    <w:p w14:paraId="18F33A59" w14:textId="11F01AE1" w:rsidR="00AD5FCC" w:rsidRDefault="00AD5FCC">
      <w:pPr>
        <w:pStyle w:val="FootnoteText"/>
      </w:pPr>
      <w:r>
        <w:rPr>
          <w:rStyle w:val="FootnoteReference"/>
        </w:rPr>
        <w:footnoteRef/>
      </w:r>
      <w:r>
        <w:t xml:space="preserve"> </w:t>
      </w:r>
      <w:r w:rsidR="00E425BB">
        <w:tab/>
      </w:r>
      <w:r w:rsidR="0046583F">
        <w:rPr>
          <w:rFonts w:cs="Calibri"/>
        </w:rPr>
        <w:t xml:space="preserve">For more information, see </w:t>
      </w:r>
      <w:r w:rsidR="00E47DB5">
        <w:rPr>
          <w:rFonts w:cs="Calibri"/>
        </w:rPr>
        <w:t xml:space="preserve">Department of Internal Affairs. </w:t>
      </w:r>
      <w:r w:rsidR="00317A5F">
        <w:rPr>
          <w:rFonts w:cs="Calibri"/>
        </w:rPr>
        <w:t xml:space="preserve">2024. </w:t>
      </w:r>
      <w:hyperlink r:id="rId14" w:history="1">
        <w:r w:rsidR="00426683" w:rsidRPr="00FA1CFF">
          <w:rPr>
            <w:rStyle w:val="Hyperlink"/>
            <w:rFonts w:cs="Calibri"/>
            <w:i/>
          </w:rPr>
          <w:t>Water Services Policy and Legislation - Local Water Done Well</w:t>
        </w:r>
      </w:hyperlink>
      <w:r w:rsidR="00E47DB5">
        <w:rPr>
          <w:rFonts w:cs="Calibri"/>
          <w:i/>
          <w:iCs/>
        </w:rPr>
        <w:t>.</w:t>
      </w:r>
    </w:p>
  </w:footnote>
  <w:footnote w:id="16">
    <w:p w14:paraId="6B609FF6" w14:textId="77777777" w:rsidR="00B67E96" w:rsidRDefault="00B67E96" w:rsidP="00B67E96">
      <w:pPr>
        <w:pStyle w:val="FootnoteText"/>
      </w:pPr>
      <w:r>
        <w:rPr>
          <w:rStyle w:val="FootnoteReference"/>
        </w:rPr>
        <w:footnoteRef/>
      </w:r>
      <w:r>
        <w:t xml:space="preserve"> </w:t>
      </w:r>
      <w:r>
        <w:tab/>
        <w:t xml:space="preserve">Natural Hazards Commission | Toka </w:t>
      </w:r>
      <w:proofErr w:type="spellStart"/>
      <w:r>
        <w:t>Tū</w:t>
      </w:r>
      <w:proofErr w:type="spellEnd"/>
      <w:r>
        <w:t xml:space="preserve"> Ake. </w:t>
      </w:r>
      <w:hyperlink r:id="rId15" w:history="1">
        <w:r w:rsidRPr="0051626C">
          <w:rPr>
            <w:rStyle w:val="Hyperlink"/>
            <w:i/>
            <w:iCs/>
          </w:rPr>
          <w:t>Natural Hazards Portal: Home</w:t>
        </w:r>
      </w:hyperlink>
      <w:r>
        <w:t>. Retrieved 25 November 2024.</w:t>
      </w:r>
      <w:r w:rsidRPr="008C0301" w:rsidDel="0051626C">
        <w:rPr>
          <w:rFonts w:cs="Calibri"/>
        </w:rPr>
        <w:t xml:space="preserve"> </w:t>
      </w:r>
    </w:p>
  </w:footnote>
  <w:footnote w:id="17">
    <w:p w14:paraId="0F0572F9" w14:textId="69B1959A" w:rsidR="00FF5724" w:rsidRPr="008C0301" w:rsidRDefault="00FF5724" w:rsidP="008C7F42">
      <w:pPr>
        <w:pStyle w:val="FootnoteText"/>
      </w:pPr>
      <w:r w:rsidRPr="008C0301">
        <w:rPr>
          <w:rStyle w:val="FootnoteReference"/>
          <w:rFonts w:cs="Calibri"/>
          <w:sz w:val="19"/>
        </w:rPr>
        <w:footnoteRef/>
      </w:r>
      <w:r w:rsidRPr="008C0301">
        <w:t xml:space="preserve"> </w:t>
      </w:r>
      <w:r w:rsidR="008C7F42">
        <w:tab/>
      </w:r>
      <w:r w:rsidR="006079DD">
        <w:t xml:space="preserve">On 31 July 2023, </w:t>
      </w:r>
      <w:r w:rsidR="00512DA4">
        <w:t>t</w:t>
      </w:r>
      <w:r w:rsidRPr="008C0301">
        <w:t xml:space="preserve">he Government Inquiry into the Response to the North Island Severe Weather Events </w:t>
      </w:r>
      <w:r w:rsidR="00512DA4" w:rsidRPr="00386EC4">
        <w:rPr>
          <w:spacing w:val="-2"/>
        </w:rPr>
        <w:t>began,</w:t>
      </w:r>
      <w:r w:rsidR="006079DD" w:rsidRPr="00386EC4">
        <w:rPr>
          <w:spacing w:val="-2"/>
        </w:rPr>
        <w:t xml:space="preserve"> </w:t>
      </w:r>
      <w:r w:rsidR="00512DA4" w:rsidRPr="00386EC4">
        <w:rPr>
          <w:spacing w:val="-2"/>
        </w:rPr>
        <w:t xml:space="preserve">with the aim of ensuring </w:t>
      </w:r>
      <w:r w:rsidRPr="00386EC4">
        <w:rPr>
          <w:spacing w:val="-2"/>
        </w:rPr>
        <w:t>the design of New Zealand’s emergency management system is appropriate</w:t>
      </w:r>
      <w:r w:rsidRPr="008C0301">
        <w:t xml:space="preserve"> to support readiness for, and responses to, future emergency events (landslides, tsunami, earthquake</w:t>
      </w:r>
      <w:r w:rsidR="00B65ADA">
        <w:t>s</w:t>
      </w:r>
      <w:r w:rsidRPr="008C0301">
        <w:t>, volcanic activity, floods and storms)</w:t>
      </w:r>
      <w:r w:rsidR="000735E9">
        <w:t>. In particular, the Inquiry identified</w:t>
      </w:r>
      <w:r w:rsidRPr="008C0301">
        <w:t xml:space="preserve"> lessons from three severe weather events that </w:t>
      </w:r>
      <w:r w:rsidR="002F38E0">
        <w:t>affected</w:t>
      </w:r>
      <w:r w:rsidR="002F38E0" w:rsidRPr="008C0301">
        <w:t xml:space="preserve"> </w:t>
      </w:r>
      <w:r w:rsidRPr="008C0301">
        <w:t>the North Island:</w:t>
      </w:r>
    </w:p>
    <w:p w14:paraId="5F186CA8" w14:textId="259C2641" w:rsidR="00FF5724" w:rsidRPr="008C0301" w:rsidRDefault="00FF5724" w:rsidP="00AA79BC">
      <w:pPr>
        <w:pStyle w:val="FootnoteText"/>
        <w:numPr>
          <w:ilvl w:val="0"/>
          <w:numId w:val="1"/>
        </w:numPr>
        <w:ind w:left="568" w:hanging="284"/>
      </w:pPr>
      <w:r w:rsidRPr="008C0301">
        <w:t>Cyclone Hale</w:t>
      </w:r>
      <w:r w:rsidR="000735E9">
        <w:t xml:space="preserve"> (</w:t>
      </w:r>
      <w:r w:rsidRPr="008C0301">
        <w:t>8 to 12 January 2023</w:t>
      </w:r>
      <w:r w:rsidR="000735E9">
        <w:t>)</w:t>
      </w:r>
    </w:p>
    <w:p w14:paraId="470D5DB2" w14:textId="750074D9" w:rsidR="00FF5724" w:rsidRPr="008C0301" w:rsidRDefault="00FF5724" w:rsidP="00AA79BC">
      <w:pPr>
        <w:pStyle w:val="FootnoteText"/>
        <w:numPr>
          <w:ilvl w:val="0"/>
          <w:numId w:val="1"/>
        </w:numPr>
        <w:ind w:left="568" w:hanging="284"/>
      </w:pPr>
      <w:r w:rsidRPr="008C0301">
        <w:t xml:space="preserve">heavy rainfall </w:t>
      </w:r>
      <w:r w:rsidR="000735E9">
        <w:t>(</w:t>
      </w:r>
      <w:r w:rsidRPr="008C0301">
        <w:t>26 January to 3 February 2023</w:t>
      </w:r>
      <w:r w:rsidR="000735E9">
        <w:t>)</w:t>
      </w:r>
    </w:p>
    <w:p w14:paraId="66D04862" w14:textId="2D8F8EA9" w:rsidR="00FF5724" w:rsidRPr="008C0301" w:rsidRDefault="00FF5724" w:rsidP="00AA79BC">
      <w:pPr>
        <w:pStyle w:val="FootnoteText"/>
        <w:numPr>
          <w:ilvl w:val="0"/>
          <w:numId w:val="1"/>
        </w:numPr>
        <w:ind w:left="568" w:hanging="284"/>
      </w:pPr>
      <w:r w:rsidRPr="008C0301">
        <w:t xml:space="preserve">Cyclone Gabrielle </w:t>
      </w:r>
      <w:r w:rsidR="000735E9">
        <w:t>(</w:t>
      </w:r>
      <w:r w:rsidRPr="008C0301">
        <w:t>12 to 16 February 2023</w:t>
      </w:r>
      <w:r w:rsidR="000735E9">
        <w:t>)</w:t>
      </w:r>
      <w:r w:rsidRPr="008C0301">
        <w:t>.</w:t>
      </w:r>
    </w:p>
    <w:p w14:paraId="5F75C5D2" w14:textId="3AF84139" w:rsidR="00FF5724" w:rsidRPr="008C0301" w:rsidRDefault="008C7F42" w:rsidP="00E741DB">
      <w:pPr>
        <w:pStyle w:val="FootnoteText"/>
      </w:pPr>
      <w:r>
        <w:tab/>
      </w:r>
      <w:r w:rsidR="00FF5724" w:rsidRPr="008C0301">
        <w:t>The Inquiry reported back to the Minister for Emergency Management and Recovery on 26 March 2024</w:t>
      </w:r>
      <w:r w:rsidR="000735E9">
        <w:t xml:space="preserve">. </w:t>
      </w:r>
      <w:r w:rsidR="005D7C18">
        <w:t xml:space="preserve">See </w:t>
      </w:r>
      <w:r w:rsidR="00EE26E2">
        <w:t xml:space="preserve">Department of Internal Affairs | </w:t>
      </w:r>
      <w:proofErr w:type="spellStart"/>
      <w:r w:rsidR="00943E95">
        <w:t>Te</w:t>
      </w:r>
      <w:proofErr w:type="spellEnd"/>
      <w:r w:rsidR="00943E95">
        <w:t xml:space="preserve"> Tari </w:t>
      </w:r>
      <w:proofErr w:type="spellStart"/>
      <w:r w:rsidR="00943E95">
        <w:t>Taiwhenua</w:t>
      </w:r>
      <w:proofErr w:type="spellEnd"/>
      <w:r w:rsidR="00943E95">
        <w:t xml:space="preserve">. 2024. </w:t>
      </w:r>
      <w:hyperlink r:id="rId16" w:history="1">
        <w:r w:rsidR="00943E95" w:rsidRPr="00943E95">
          <w:rPr>
            <w:rStyle w:val="Hyperlink"/>
            <w:i/>
            <w:iCs/>
          </w:rPr>
          <w:t>Report of the Government Inquiry into the Response to the North Island Severe Weather Events</w:t>
        </w:r>
      </w:hyperlink>
      <w:r w:rsidR="00943E95">
        <w:t xml:space="preserve">. Wellington: Department of Internal Affairs. </w:t>
      </w:r>
    </w:p>
  </w:footnote>
  <w:footnote w:id="18">
    <w:p w14:paraId="384DCA14" w14:textId="2120643F" w:rsidR="00FF186D" w:rsidRPr="004B3FAE" w:rsidRDefault="00FF186D" w:rsidP="00FF186D">
      <w:pPr>
        <w:pStyle w:val="FootnoteText"/>
      </w:pPr>
      <w:r>
        <w:rPr>
          <w:rStyle w:val="FootnoteReference"/>
        </w:rPr>
        <w:footnoteRef/>
      </w:r>
      <w:r>
        <w:t xml:space="preserve"> </w:t>
      </w:r>
      <w:r w:rsidR="00143C48">
        <w:tab/>
      </w:r>
      <w:r>
        <w:t xml:space="preserve">For more information, see Department of Prime Minister and Cabinet. 2024. </w:t>
      </w:r>
      <w:hyperlink r:id="rId17" w:history="1">
        <w:r>
          <w:rPr>
            <w:rStyle w:val="Hyperlink"/>
            <w:i/>
            <w:iCs/>
          </w:rPr>
          <w:t>National Risk and Resilience Framework</w:t>
        </w:r>
      </w:hyperlink>
      <w:r>
        <w:rPr>
          <w:i/>
          <w:iCs/>
        </w:rPr>
        <w:t xml:space="preserve">. </w:t>
      </w:r>
      <w:r>
        <w:t xml:space="preserve">Retrieved 11 December 2024.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E9C16" w14:textId="48D8A3DE" w:rsidR="009957D5" w:rsidRDefault="009957D5" w:rsidP="00E765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53F42" w14:textId="3BAC35C3" w:rsidR="009957D5" w:rsidRDefault="009957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5577E" w14:textId="07D1F253" w:rsidR="009957D5" w:rsidRDefault="009957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7B8A7" w14:textId="3A2FA226" w:rsidR="000B6C8C" w:rsidRDefault="000B6C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3D59E" w14:textId="7C2BC058" w:rsidR="000B6C8C" w:rsidRDefault="000B6C8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3BCA2" w14:textId="30728741" w:rsidR="000B6C8C" w:rsidRDefault="000B6C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702A00C"/>
    <w:lvl w:ilvl="0">
      <w:start w:val="1"/>
      <w:numFmt w:val="decimal"/>
      <w:pStyle w:val="ListNumber5"/>
      <w:lvlText w:val="%1."/>
      <w:lvlJc w:val="left"/>
      <w:pPr>
        <w:tabs>
          <w:tab w:val="num" w:pos="1274"/>
        </w:tabs>
        <w:ind w:left="1274" w:hanging="360"/>
      </w:pPr>
    </w:lvl>
  </w:abstractNum>
  <w:abstractNum w:abstractNumId="1" w15:restartNumberingAfterBreak="0">
    <w:nsid w:val="FFFFFF7D"/>
    <w:multiLevelType w:val="singleLevel"/>
    <w:tmpl w:val="06D0970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47CF46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6A090C0"/>
    <w:lvl w:ilvl="0">
      <w:start w:val="6"/>
      <w:numFmt w:val="decimal"/>
      <w:pStyle w:val="ListNumber2"/>
      <w:lvlText w:val="%1."/>
      <w:lvlJc w:val="left"/>
      <w:pPr>
        <w:tabs>
          <w:tab w:val="num" w:pos="643"/>
        </w:tabs>
        <w:ind w:left="643" w:hanging="360"/>
      </w:pPr>
      <w:rPr>
        <w:rFonts w:hint="default"/>
      </w:rPr>
    </w:lvl>
  </w:abstractNum>
  <w:abstractNum w:abstractNumId="4" w15:restartNumberingAfterBreak="0">
    <w:nsid w:val="FFFFFF80"/>
    <w:multiLevelType w:val="singleLevel"/>
    <w:tmpl w:val="A622DAF8"/>
    <w:lvl w:ilvl="0">
      <w:start w:val="1"/>
      <w:numFmt w:val="bullet"/>
      <w:pStyle w:val="ListBullet5"/>
      <w:lvlText w:val=""/>
      <w:lvlJc w:val="left"/>
      <w:pPr>
        <w:tabs>
          <w:tab w:val="num" w:pos="1492"/>
        </w:tabs>
        <w:ind w:left="1492" w:hanging="360"/>
      </w:pPr>
      <w:rPr>
        <w:rFonts w:ascii="Arial" w:hAnsi="Arial" w:hint="default"/>
      </w:rPr>
    </w:lvl>
  </w:abstractNum>
  <w:abstractNum w:abstractNumId="5" w15:restartNumberingAfterBreak="0">
    <w:nsid w:val="FFFFFF81"/>
    <w:multiLevelType w:val="singleLevel"/>
    <w:tmpl w:val="9962BCFC"/>
    <w:lvl w:ilvl="0">
      <w:start w:val="1"/>
      <w:numFmt w:val="bullet"/>
      <w:pStyle w:val="ListBullet4"/>
      <w:lvlText w:val=""/>
      <w:lvlJc w:val="left"/>
      <w:pPr>
        <w:tabs>
          <w:tab w:val="num" w:pos="1209"/>
        </w:tabs>
        <w:ind w:left="1209" w:hanging="360"/>
      </w:pPr>
      <w:rPr>
        <w:rFonts w:ascii="Arial" w:hAnsi="Arial" w:hint="default"/>
      </w:rPr>
    </w:lvl>
  </w:abstractNum>
  <w:abstractNum w:abstractNumId="6" w15:restartNumberingAfterBreak="0">
    <w:nsid w:val="FFFFFF82"/>
    <w:multiLevelType w:val="singleLevel"/>
    <w:tmpl w:val="AD38DB08"/>
    <w:lvl w:ilvl="0">
      <w:start w:val="1"/>
      <w:numFmt w:val="bullet"/>
      <w:pStyle w:val="ListBullet3"/>
      <w:lvlText w:val=""/>
      <w:lvlJc w:val="left"/>
      <w:pPr>
        <w:tabs>
          <w:tab w:val="num" w:pos="926"/>
        </w:tabs>
        <w:ind w:left="926" w:hanging="360"/>
      </w:pPr>
      <w:rPr>
        <w:rFonts w:ascii="Arial" w:hAnsi="Arial" w:hint="default"/>
      </w:rPr>
    </w:lvl>
  </w:abstractNum>
  <w:abstractNum w:abstractNumId="7" w15:restartNumberingAfterBreak="0">
    <w:nsid w:val="FFFFFF83"/>
    <w:multiLevelType w:val="singleLevel"/>
    <w:tmpl w:val="7A70892A"/>
    <w:lvl w:ilvl="0">
      <w:start w:val="1"/>
      <w:numFmt w:val="bullet"/>
      <w:pStyle w:val="ListBullet2"/>
      <w:lvlText w:val=""/>
      <w:lvlJc w:val="left"/>
      <w:pPr>
        <w:tabs>
          <w:tab w:val="num" w:pos="643"/>
        </w:tabs>
        <w:ind w:left="643" w:hanging="360"/>
      </w:pPr>
      <w:rPr>
        <w:rFonts w:ascii="Arial" w:hAnsi="Arial" w:hint="default"/>
      </w:rPr>
    </w:lvl>
  </w:abstractNum>
  <w:abstractNum w:abstractNumId="8" w15:restartNumberingAfterBreak="0">
    <w:nsid w:val="FFFFFF88"/>
    <w:multiLevelType w:val="singleLevel"/>
    <w:tmpl w:val="C9F666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5F4CE5E"/>
    <w:lvl w:ilvl="0">
      <w:start w:val="1"/>
      <w:numFmt w:val="bullet"/>
      <w:pStyle w:val="ListBullet"/>
      <w:lvlText w:val=""/>
      <w:lvlJc w:val="left"/>
      <w:pPr>
        <w:tabs>
          <w:tab w:val="num" w:pos="360"/>
        </w:tabs>
        <w:ind w:left="360" w:hanging="360"/>
      </w:pPr>
      <w:rPr>
        <w:rFonts w:ascii="Arial" w:hAnsi="Arial" w:hint="default"/>
      </w:rPr>
    </w:lvl>
  </w:abstractNum>
  <w:abstractNum w:abstractNumId="10" w15:restartNumberingAfterBreak="0">
    <w:nsid w:val="0AA937C0"/>
    <w:multiLevelType w:val="hybridMultilevel"/>
    <w:tmpl w:val="6B0C318C"/>
    <w:styleLink w:val="Style1"/>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1" w15:restartNumberingAfterBreak="0">
    <w:nsid w:val="0B0F5F0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B93432"/>
    <w:multiLevelType w:val="hybridMultilevel"/>
    <w:tmpl w:val="4AA61F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4"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5" w15:restartNumberingAfterBreak="0">
    <w:nsid w:val="2CD7703E"/>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7" w15:restartNumberingAfterBreak="0">
    <w:nsid w:val="31AC5BCC"/>
    <w:multiLevelType w:val="multilevel"/>
    <w:tmpl w:val="FF46B404"/>
    <w:name w:val="CabNumeric2"/>
    <w:lvl w:ilvl="0">
      <w:start w:val="1"/>
      <w:numFmt w:val="decimal"/>
      <w:lvlText w:val="%1"/>
      <w:lvlJc w:val="left"/>
      <w:pPr>
        <w:tabs>
          <w:tab w:val="num" w:pos="720"/>
        </w:tabs>
        <w:ind w:left="720" w:hanging="720"/>
      </w:pPr>
      <w:rPr>
        <w:rFonts w:ascii="Arial" w:hAnsi="Arial" w:cs="Arial" w:hint="default"/>
        <w:i w:val="0"/>
        <w:iCs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410"/>
        </w:tabs>
        <w:ind w:left="2410" w:hanging="970"/>
      </w:pPr>
      <w:rPr>
        <w:rFonts w:hint="default"/>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18"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27701FB"/>
    <w:multiLevelType w:val="multilevel"/>
    <w:tmpl w:val="F012ABEA"/>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2"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3"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16cid:durableId="2097896247">
    <w:abstractNumId w:val="12"/>
  </w:num>
  <w:num w:numId="2" w16cid:durableId="1122729093">
    <w:abstractNumId w:val="10"/>
  </w:num>
  <w:num w:numId="3" w16cid:durableId="511995819">
    <w:abstractNumId w:val="15"/>
  </w:num>
  <w:num w:numId="4" w16cid:durableId="123544706">
    <w:abstractNumId w:val="11"/>
  </w:num>
  <w:num w:numId="5" w16cid:durableId="2093618818">
    <w:abstractNumId w:val="23"/>
  </w:num>
  <w:num w:numId="6" w16cid:durableId="167867209">
    <w:abstractNumId w:val="9"/>
  </w:num>
  <w:num w:numId="7" w16cid:durableId="1253125043">
    <w:abstractNumId w:val="7"/>
  </w:num>
  <w:num w:numId="8" w16cid:durableId="717126668">
    <w:abstractNumId w:val="6"/>
  </w:num>
  <w:num w:numId="9" w16cid:durableId="1420561890">
    <w:abstractNumId w:val="5"/>
  </w:num>
  <w:num w:numId="10" w16cid:durableId="1485463630">
    <w:abstractNumId w:val="4"/>
  </w:num>
  <w:num w:numId="11" w16cid:durableId="1932153461">
    <w:abstractNumId w:val="8"/>
  </w:num>
  <w:num w:numId="12" w16cid:durableId="1224414002">
    <w:abstractNumId w:val="3"/>
  </w:num>
  <w:num w:numId="13" w16cid:durableId="1691759230">
    <w:abstractNumId w:val="2"/>
  </w:num>
  <w:num w:numId="14" w16cid:durableId="974287419">
    <w:abstractNumId w:val="1"/>
  </w:num>
  <w:num w:numId="15" w16cid:durableId="787816235">
    <w:abstractNumId w:val="0"/>
  </w:num>
  <w:num w:numId="16" w16cid:durableId="9833185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87720511">
    <w:abstractNumId w:val="22"/>
  </w:num>
  <w:num w:numId="18" w16cid:durableId="86778594">
    <w:abstractNumId w:val="13"/>
  </w:num>
  <w:num w:numId="19" w16cid:durableId="1997761242">
    <w:abstractNumId w:val="18"/>
  </w:num>
  <w:num w:numId="20" w16cid:durableId="1881353350">
    <w:abstractNumId w:val="16"/>
  </w:num>
  <w:num w:numId="21" w16cid:durableId="1496337931">
    <w:abstractNumId w:val="19"/>
  </w:num>
  <w:num w:numId="22" w16cid:durableId="1159350686">
    <w:abstractNumId w:val="14"/>
  </w:num>
  <w:num w:numId="23" w16cid:durableId="22708072">
    <w:abstractNumId w:val="21"/>
  </w:num>
  <w:num w:numId="24" w16cid:durableId="117140922">
    <w:abstractNumId w:val="20"/>
  </w:num>
  <w:num w:numId="25" w16cid:durableId="1222640813">
    <w:abstractNumId w:val="24"/>
  </w:num>
  <w:num w:numId="26" w16cid:durableId="1165821757">
    <w:abstractNumId w:val="18"/>
  </w:num>
  <w:num w:numId="27" w16cid:durableId="235365199">
    <w:abstractNumId w:val="18"/>
  </w:num>
  <w:num w:numId="28" w16cid:durableId="569928402">
    <w:abstractNumId w:val="18"/>
  </w:num>
  <w:num w:numId="29" w16cid:durableId="974331388">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7D5"/>
    <w:rsid w:val="00000734"/>
    <w:rsid w:val="000007C3"/>
    <w:rsid w:val="00001437"/>
    <w:rsid w:val="0000188F"/>
    <w:rsid w:val="00001D1F"/>
    <w:rsid w:val="000020CB"/>
    <w:rsid w:val="0000231E"/>
    <w:rsid w:val="0000235E"/>
    <w:rsid w:val="000024C9"/>
    <w:rsid w:val="000024E7"/>
    <w:rsid w:val="0000298F"/>
    <w:rsid w:val="00002D4B"/>
    <w:rsid w:val="00002DE2"/>
    <w:rsid w:val="00002E06"/>
    <w:rsid w:val="00003245"/>
    <w:rsid w:val="00003ACF"/>
    <w:rsid w:val="0000406D"/>
    <w:rsid w:val="00004395"/>
    <w:rsid w:val="00004C40"/>
    <w:rsid w:val="00004D29"/>
    <w:rsid w:val="00004DD5"/>
    <w:rsid w:val="0000529A"/>
    <w:rsid w:val="00005C5B"/>
    <w:rsid w:val="0000641F"/>
    <w:rsid w:val="00006618"/>
    <w:rsid w:val="00006809"/>
    <w:rsid w:val="0000769F"/>
    <w:rsid w:val="00007A0A"/>
    <w:rsid w:val="00007A4F"/>
    <w:rsid w:val="00007AA9"/>
    <w:rsid w:val="00010055"/>
    <w:rsid w:val="000100A3"/>
    <w:rsid w:val="00010D7E"/>
    <w:rsid w:val="00010F5F"/>
    <w:rsid w:val="00010FE3"/>
    <w:rsid w:val="00011C60"/>
    <w:rsid w:val="00011F8E"/>
    <w:rsid w:val="00011FDC"/>
    <w:rsid w:val="00012284"/>
    <w:rsid w:val="0001364D"/>
    <w:rsid w:val="000139CC"/>
    <w:rsid w:val="000141F3"/>
    <w:rsid w:val="00014A8E"/>
    <w:rsid w:val="00015024"/>
    <w:rsid w:val="00015070"/>
    <w:rsid w:val="00015ABB"/>
    <w:rsid w:val="000163EE"/>
    <w:rsid w:val="00016BE3"/>
    <w:rsid w:val="000171BD"/>
    <w:rsid w:val="0001741C"/>
    <w:rsid w:val="0001749B"/>
    <w:rsid w:val="00017939"/>
    <w:rsid w:val="00017BED"/>
    <w:rsid w:val="00017C6F"/>
    <w:rsid w:val="00017E09"/>
    <w:rsid w:val="00020085"/>
    <w:rsid w:val="000207FB"/>
    <w:rsid w:val="00020C98"/>
    <w:rsid w:val="000216F1"/>
    <w:rsid w:val="00021961"/>
    <w:rsid w:val="00021E9D"/>
    <w:rsid w:val="000224D1"/>
    <w:rsid w:val="00022949"/>
    <w:rsid w:val="00023775"/>
    <w:rsid w:val="00023D38"/>
    <w:rsid w:val="000252A0"/>
    <w:rsid w:val="00025325"/>
    <w:rsid w:val="0002559F"/>
    <w:rsid w:val="00025962"/>
    <w:rsid w:val="00025A7A"/>
    <w:rsid w:val="000260D4"/>
    <w:rsid w:val="0002611C"/>
    <w:rsid w:val="00026272"/>
    <w:rsid w:val="000268C7"/>
    <w:rsid w:val="00026CBB"/>
    <w:rsid w:val="00026E02"/>
    <w:rsid w:val="0002735A"/>
    <w:rsid w:val="00027587"/>
    <w:rsid w:val="00027896"/>
    <w:rsid w:val="00030320"/>
    <w:rsid w:val="00030328"/>
    <w:rsid w:val="00030C6B"/>
    <w:rsid w:val="00030D49"/>
    <w:rsid w:val="0003105A"/>
    <w:rsid w:val="000313A1"/>
    <w:rsid w:val="000314BC"/>
    <w:rsid w:val="00031B23"/>
    <w:rsid w:val="00031E90"/>
    <w:rsid w:val="0003254B"/>
    <w:rsid w:val="00032675"/>
    <w:rsid w:val="00032E41"/>
    <w:rsid w:val="000338C4"/>
    <w:rsid w:val="00033CB7"/>
    <w:rsid w:val="000343CA"/>
    <w:rsid w:val="000344F7"/>
    <w:rsid w:val="00034922"/>
    <w:rsid w:val="00035413"/>
    <w:rsid w:val="00035562"/>
    <w:rsid w:val="000356F7"/>
    <w:rsid w:val="0003570C"/>
    <w:rsid w:val="00035E1C"/>
    <w:rsid w:val="00035EA0"/>
    <w:rsid w:val="000366C2"/>
    <w:rsid w:val="000369A4"/>
    <w:rsid w:val="00036CFD"/>
    <w:rsid w:val="00036FC0"/>
    <w:rsid w:val="0003751A"/>
    <w:rsid w:val="00037D8D"/>
    <w:rsid w:val="00037E3E"/>
    <w:rsid w:val="00040359"/>
    <w:rsid w:val="00040CCB"/>
    <w:rsid w:val="00040DBD"/>
    <w:rsid w:val="00040DCB"/>
    <w:rsid w:val="00041582"/>
    <w:rsid w:val="00041FD9"/>
    <w:rsid w:val="00042308"/>
    <w:rsid w:val="000426F3"/>
    <w:rsid w:val="00042827"/>
    <w:rsid w:val="00042CCC"/>
    <w:rsid w:val="00043347"/>
    <w:rsid w:val="00043E1C"/>
    <w:rsid w:val="0004442C"/>
    <w:rsid w:val="00044944"/>
    <w:rsid w:val="0004495F"/>
    <w:rsid w:val="00045076"/>
    <w:rsid w:val="000455AD"/>
    <w:rsid w:val="00045743"/>
    <w:rsid w:val="00046112"/>
    <w:rsid w:val="0004621F"/>
    <w:rsid w:val="00046854"/>
    <w:rsid w:val="00046F84"/>
    <w:rsid w:val="00047042"/>
    <w:rsid w:val="0004764E"/>
    <w:rsid w:val="000478F9"/>
    <w:rsid w:val="00047EE9"/>
    <w:rsid w:val="00047F22"/>
    <w:rsid w:val="000510A9"/>
    <w:rsid w:val="00051918"/>
    <w:rsid w:val="000519C3"/>
    <w:rsid w:val="00051F4B"/>
    <w:rsid w:val="00052001"/>
    <w:rsid w:val="0005244A"/>
    <w:rsid w:val="000526D0"/>
    <w:rsid w:val="00052961"/>
    <w:rsid w:val="00052E33"/>
    <w:rsid w:val="00053314"/>
    <w:rsid w:val="00053435"/>
    <w:rsid w:val="0005350E"/>
    <w:rsid w:val="0005389D"/>
    <w:rsid w:val="00053AE7"/>
    <w:rsid w:val="00053C91"/>
    <w:rsid w:val="00053CBD"/>
    <w:rsid w:val="00054407"/>
    <w:rsid w:val="00054E63"/>
    <w:rsid w:val="0005684F"/>
    <w:rsid w:val="000568A9"/>
    <w:rsid w:val="00056AD5"/>
    <w:rsid w:val="00056C47"/>
    <w:rsid w:val="00056E1E"/>
    <w:rsid w:val="00057435"/>
    <w:rsid w:val="0005795B"/>
    <w:rsid w:val="00060190"/>
    <w:rsid w:val="000605DB"/>
    <w:rsid w:val="00060819"/>
    <w:rsid w:val="000611FD"/>
    <w:rsid w:val="00061582"/>
    <w:rsid w:val="0006168C"/>
    <w:rsid w:val="00061C95"/>
    <w:rsid w:val="0006238F"/>
    <w:rsid w:val="00062536"/>
    <w:rsid w:val="00062F9D"/>
    <w:rsid w:val="0006360D"/>
    <w:rsid w:val="00063A29"/>
    <w:rsid w:val="00063C51"/>
    <w:rsid w:val="000640B3"/>
    <w:rsid w:val="000640D4"/>
    <w:rsid w:val="00065358"/>
    <w:rsid w:val="00065718"/>
    <w:rsid w:val="00065968"/>
    <w:rsid w:val="000661AE"/>
    <w:rsid w:val="0006690E"/>
    <w:rsid w:val="00066E28"/>
    <w:rsid w:val="00067B8F"/>
    <w:rsid w:val="00067ECA"/>
    <w:rsid w:val="00067F4B"/>
    <w:rsid w:val="000700E5"/>
    <w:rsid w:val="000704A9"/>
    <w:rsid w:val="00070614"/>
    <w:rsid w:val="00070735"/>
    <w:rsid w:val="00070C97"/>
    <w:rsid w:val="00071009"/>
    <w:rsid w:val="00071798"/>
    <w:rsid w:val="000717F0"/>
    <w:rsid w:val="000719C4"/>
    <w:rsid w:val="00071E2A"/>
    <w:rsid w:val="00071E93"/>
    <w:rsid w:val="00071E95"/>
    <w:rsid w:val="0007209A"/>
    <w:rsid w:val="0007235D"/>
    <w:rsid w:val="00072438"/>
    <w:rsid w:val="00072A6D"/>
    <w:rsid w:val="00072C8D"/>
    <w:rsid w:val="00073391"/>
    <w:rsid w:val="0007345F"/>
    <w:rsid w:val="000735E9"/>
    <w:rsid w:val="000737CF"/>
    <w:rsid w:val="00073A62"/>
    <w:rsid w:val="00073F1C"/>
    <w:rsid w:val="000747F2"/>
    <w:rsid w:val="00074CF3"/>
    <w:rsid w:val="000750FA"/>
    <w:rsid w:val="000756EC"/>
    <w:rsid w:val="00075780"/>
    <w:rsid w:val="00075A84"/>
    <w:rsid w:val="00075BC2"/>
    <w:rsid w:val="00076ADA"/>
    <w:rsid w:val="00076E10"/>
    <w:rsid w:val="00077266"/>
    <w:rsid w:val="00077702"/>
    <w:rsid w:val="00077B70"/>
    <w:rsid w:val="000803F0"/>
    <w:rsid w:val="00080695"/>
    <w:rsid w:val="00080F1E"/>
    <w:rsid w:val="00080F66"/>
    <w:rsid w:val="000816B6"/>
    <w:rsid w:val="0008170A"/>
    <w:rsid w:val="0008241C"/>
    <w:rsid w:val="0008266E"/>
    <w:rsid w:val="0008269F"/>
    <w:rsid w:val="0008284C"/>
    <w:rsid w:val="00082920"/>
    <w:rsid w:val="0008319B"/>
    <w:rsid w:val="000837F8"/>
    <w:rsid w:val="00083EDA"/>
    <w:rsid w:val="00084238"/>
    <w:rsid w:val="00084336"/>
    <w:rsid w:val="00084416"/>
    <w:rsid w:val="00084AD5"/>
    <w:rsid w:val="00085020"/>
    <w:rsid w:val="000853EE"/>
    <w:rsid w:val="000859A7"/>
    <w:rsid w:val="00085A10"/>
    <w:rsid w:val="00086022"/>
    <w:rsid w:val="00086312"/>
    <w:rsid w:val="00086BC6"/>
    <w:rsid w:val="00086F71"/>
    <w:rsid w:val="00087B6E"/>
    <w:rsid w:val="00087DC8"/>
    <w:rsid w:val="00090323"/>
    <w:rsid w:val="0009053F"/>
    <w:rsid w:val="0009133F"/>
    <w:rsid w:val="00091476"/>
    <w:rsid w:val="00091E9B"/>
    <w:rsid w:val="00091F2B"/>
    <w:rsid w:val="000921F0"/>
    <w:rsid w:val="000925C3"/>
    <w:rsid w:val="0009294C"/>
    <w:rsid w:val="000929F6"/>
    <w:rsid w:val="000938A9"/>
    <w:rsid w:val="000939BC"/>
    <w:rsid w:val="00093D3A"/>
    <w:rsid w:val="00094309"/>
    <w:rsid w:val="00094949"/>
    <w:rsid w:val="00094A63"/>
    <w:rsid w:val="00094C73"/>
    <w:rsid w:val="000950CF"/>
    <w:rsid w:val="00095107"/>
    <w:rsid w:val="0009537B"/>
    <w:rsid w:val="000954C5"/>
    <w:rsid w:val="000955CF"/>
    <w:rsid w:val="00095DB7"/>
    <w:rsid w:val="00095FF2"/>
    <w:rsid w:val="00096021"/>
    <w:rsid w:val="00096B02"/>
    <w:rsid w:val="00096D07"/>
    <w:rsid w:val="00096F30"/>
    <w:rsid w:val="00096FC0"/>
    <w:rsid w:val="0009721E"/>
    <w:rsid w:val="000976A2"/>
    <w:rsid w:val="00097A03"/>
    <w:rsid w:val="000A06E3"/>
    <w:rsid w:val="000A0BF4"/>
    <w:rsid w:val="000A0FD9"/>
    <w:rsid w:val="000A12EA"/>
    <w:rsid w:val="000A1C33"/>
    <w:rsid w:val="000A1DE3"/>
    <w:rsid w:val="000A1E7D"/>
    <w:rsid w:val="000A2254"/>
    <w:rsid w:val="000A28AC"/>
    <w:rsid w:val="000A30DC"/>
    <w:rsid w:val="000A31EC"/>
    <w:rsid w:val="000A324F"/>
    <w:rsid w:val="000A4075"/>
    <w:rsid w:val="000A42FD"/>
    <w:rsid w:val="000A4758"/>
    <w:rsid w:val="000A4BD8"/>
    <w:rsid w:val="000A4D10"/>
    <w:rsid w:val="000A50F6"/>
    <w:rsid w:val="000A51EA"/>
    <w:rsid w:val="000A5B03"/>
    <w:rsid w:val="000A5FC0"/>
    <w:rsid w:val="000A60EE"/>
    <w:rsid w:val="000A654F"/>
    <w:rsid w:val="000A6DE4"/>
    <w:rsid w:val="000A6E30"/>
    <w:rsid w:val="000A7668"/>
    <w:rsid w:val="000A76EA"/>
    <w:rsid w:val="000A77BB"/>
    <w:rsid w:val="000A7826"/>
    <w:rsid w:val="000B0374"/>
    <w:rsid w:val="000B0660"/>
    <w:rsid w:val="000B0F82"/>
    <w:rsid w:val="000B13F5"/>
    <w:rsid w:val="000B1BF0"/>
    <w:rsid w:val="000B20DA"/>
    <w:rsid w:val="000B2885"/>
    <w:rsid w:val="000B3230"/>
    <w:rsid w:val="000B3894"/>
    <w:rsid w:val="000B3B15"/>
    <w:rsid w:val="000B3BC9"/>
    <w:rsid w:val="000B3D81"/>
    <w:rsid w:val="000B4141"/>
    <w:rsid w:val="000B46C2"/>
    <w:rsid w:val="000B4C2F"/>
    <w:rsid w:val="000B51BB"/>
    <w:rsid w:val="000B5580"/>
    <w:rsid w:val="000B56AC"/>
    <w:rsid w:val="000B58FB"/>
    <w:rsid w:val="000B5B52"/>
    <w:rsid w:val="000B5B53"/>
    <w:rsid w:val="000B5F02"/>
    <w:rsid w:val="000B6C8C"/>
    <w:rsid w:val="000B763E"/>
    <w:rsid w:val="000B77A3"/>
    <w:rsid w:val="000B78BB"/>
    <w:rsid w:val="000B7A00"/>
    <w:rsid w:val="000B7B04"/>
    <w:rsid w:val="000C05B2"/>
    <w:rsid w:val="000C06C1"/>
    <w:rsid w:val="000C0D39"/>
    <w:rsid w:val="000C1735"/>
    <w:rsid w:val="000C19D8"/>
    <w:rsid w:val="000C1AD5"/>
    <w:rsid w:val="000C1F09"/>
    <w:rsid w:val="000C22B9"/>
    <w:rsid w:val="000C2464"/>
    <w:rsid w:val="000C299D"/>
    <w:rsid w:val="000C3134"/>
    <w:rsid w:val="000C325F"/>
    <w:rsid w:val="000C326D"/>
    <w:rsid w:val="000C3690"/>
    <w:rsid w:val="000C40D8"/>
    <w:rsid w:val="000C449C"/>
    <w:rsid w:val="000C477A"/>
    <w:rsid w:val="000C4FD3"/>
    <w:rsid w:val="000C518C"/>
    <w:rsid w:val="000C52B7"/>
    <w:rsid w:val="000C57BD"/>
    <w:rsid w:val="000C58DA"/>
    <w:rsid w:val="000C5F46"/>
    <w:rsid w:val="000C6019"/>
    <w:rsid w:val="000C6159"/>
    <w:rsid w:val="000C74A6"/>
    <w:rsid w:val="000D03BA"/>
    <w:rsid w:val="000D0707"/>
    <w:rsid w:val="000D0A46"/>
    <w:rsid w:val="000D0DB7"/>
    <w:rsid w:val="000D1926"/>
    <w:rsid w:val="000D19C8"/>
    <w:rsid w:val="000D1A55"/>
    <w:rsid w:val="000D21EA"/>
    <w:rsid w:val="000D230D"/>
    <w:rsid w:val="000D278E"/>
    <w:rsid w:val="000D2A5B"/>
    <w:rsid w:val="000D2E58"/>
    <w:rsid w:val="000D34B1"/>
    <w:rsid w:val="000D383B"/>
    <w:rsid w:val="000D3CED"/>
    <w:rsid w:val="000D432B"/>
    <w:rsid w:val="000D4364"/>
    <w:rsid w:val="000D43DD"/>
    <w:rsid w:val="000D4441"/>
    <w:rsid w:val="000D4491"/>
    <w:rsid w:val="000D47E1"/>
    <w:rsid w:val="000D49C3"/>
    <w:rsid w:val="000D4BD4"/>
    <w:rsid w:val="000D4BE1"/>
    <w:rsid w:val="000D5839"/>
    <w:rsid w:val="000D5D48"/>
    <w:rsid w:val="000D64D7"/>
    <w:rsid w:val="000D689E"/>
    <w:rsid w:val="000D700B"/>
    <w:rsid w:val="000D7B49"/>
    <w:rsid w:val="000E0249"/>
    <w:rsid w:val="000E0AC5"/>
    <w:rsid w:val="000E0C58"/>
    <w:rsid w:val="000E0C76"/>
    <w:rsid w:val="000E142B"/>
    <w:rsid w:val="000E1574"/>
    <w:rsid w:val="000E1C40"/>
    <w:rsid w:val="000E2050"/>
    <w:rsid w:val="000E26BE"/>
    <w:rsid w:val="000E280D"/>
    <w:rsid w:val="000E2FD6"/>
    <w:rsid w:val="000E34D8"/>
    <w:rsid w:val="000E35C5"/>
    <w:rsid w:val="000E3CB0"/>
    <w:rsid w:val="000E400E"/>
    <w:rsid w:val="000E408C"/>
    <w:rsid w:val="000E4531"/>
    <w:rsid w:val="000E4E1F"/>
    <w:rsid w:val="000E4F82"/>
    <w:rsid w:val="000E62B0"/>
    <w:rsid w:val="000E64D8"/>
    <w:rsid w:val="000E6657"/>
    <w:rsid w:val="000E6809"/>
    <w:rsid w:val="000E6825"/>
    <w:rsid w:val="000E6A2E"/>
    <w:rsid w:val="000E6D7F"/>
    <w:rsid w:val="000E7D9E"/>
    <w:rsid w:val="000E7E63"/>
    <w:rsid w:val="000F0253"/>
    <w:rsid w:val="000F02FF"/>
    <w:rsid w:val="000F03D3"/>
    <w:rsid w:val="000F07C8"/>
    <w:rsid w:val="000F0D86"/>
    <w:rsid w:val="000F1A62"/>
    <w:rsid w:val="000F25B9"/>
    <w:rsid w:val="000F2B7B"/>
    <w:rsid w:val="000F2DB6"/>
    <w:rsid w:val="000F34D9"/>
    <w:rsid w:val="000F3C1C"/>
    <w:rsid w:val="000F464C"/>
    <w:rsid w:val="000F47F7"/>
    <w:rsid w:val="000F4B5A"/>
    <w:rsid w:val="000F51E3"/>
    <w:rsid w:val="000F52A6"/>
    <w:rsid w:val="000F5827"/>
    <w:rsid w:val="000F63B6"/>
    <w:rsid w:val="000F6E53"/>
    <w:rsid w:val="000F6EFF"/>
    <w:rsid w:val="000F7B11"/>
    <w:rsid w:val="00100C2E"/>
    <w:rsid w:val="00100F88"/>
    <w:rsid w:val="00101D89"/>
    <w:rsid w:val="00101EA5"/>
    <w:rsid w:val="00101ED1"/>
    <w:rsid w:val="001021A5"/>
    <w:rsid w:val="001029BF"/>
    <w:rsid w:val="001033D6"/>
    <w:rsid w:val="0010366D"/>
    <w:rsid w:val="00104B22"/>
    <w:rsid w:val="0010514C"/>
    <w:rsid w:val="00105869"/>
    <w:rsid w:val="00105A17"/>
    <w:rsid w:val="00105B0A"/>
    <w:rsid w:val="00106669"/>
    <w:rsid w:val="00106A40"/>
    <w:rsid w:val="00106B70"/>
    <w:rsid w:val="00106D5F"/>
    <w:rsid w:val="00107243"/>
    <w:rsid w:val="0010738E"/>
    <w:rsid w:val="0010748D"/>
    <w:rsid w:val="001075AF"/>
    <w:rsid w:val="00107783"/>
    <w:rsid w:val="00107983"/>
    <w:rsid w:val="001105F3"/>
    <w:rsid w:val="00110E6B"/>
    <w:rsid w:val="00111404"/>
    <w:rsid w:val="0011200F"/>
    <w:rsid w:val="00112635"/>
    <w:rsid w:val="00112B97"/>
    <w:rsid w:val="00112BF5"/>
    <w:rsid w:val="00113020"/>
    <w:rsid w:val="001134A7"/>
    <w:rsid w:val="001135C8"/>
    <w:rsid w:val="00113919"/>
    <w:rsid w:val="00113CB8"/>
    <w:rsid w:val="00114349"/>
    <w:rsid w:val="0011448A"/>
    <w:rsid w:val="0011486A"/>
    <w:rsid w:val="001152C5"/>
    <w:rsid w:val="00115A55"/>
    <w:rsid w:val="00115C1E"/>
    <w:rsid w:val="00115E6A"/>
    <w:rsid w:val="00116147"/>
    <w:rsid w:val="001162D3"/>
    <w:rsid w:val="00116444"/>
    <w:rsid w:val="001165D4"/>
    <w:rsid w:val="001166D4"/>
    <w:rsid w:val="00116BAC"/>
    <w:rsid w:val="00117404"/>
    <w:rsid w:val="00117728"/>
    <w:rsid w:val="0012025C"/>
    <w:rsid w:val="00120399"/>
    <w:rsid w:val="0012141E"/>
    <w:rsid w:val="001215F9"/>
    <w:rsid w:val="00121906"/>
    <w:rsid w:val="00121F49"/>
    <w:rsid w:val="0012219D"/>
    <w:rsid w:val="0012225B"/>
    <w:rsid w:val="001226D6"/>
    <w:rsid w:val="00122D77"/>
    <w:rsid w:val="00122FF3"/>
    <w:rsid w:val="0012310B"/>
    <w:rsid w:val="001237C7"/>
    <w:rsid w:val="0012384B"/>
    <w:rsid w:val="00123871"/>
    <w:rsid w:val="0012389F"/>
    <w:rsid w:val="00124203"/>
    <w:rsid w:val="001244C0"/>
    <w:rsid w:val="00124688"/>
    <w:rsid w:val="001247F2"/>
    <w:rsid w:val="00124C6C"/>
    <w:rsid w:val="00124D1F"/>
    <w:rsid w:val="00125049"/>
    <w:rsid w:val="00125893"/>
    <w:rsid w:val="00125C07"/>
    <w:rsid w:val="00125D82"/>
    <w:rsid w:val="00125D84"/>
    <w:rsid w:val="00126B70"/>
    <w:rsid w:val="00126FC9"/>
    <w:rsid w:val="0012733E"/>
    <w:rsid w:val="0012752A"/>
    <w:rsid w:val="00127DFC"/>
    <w:rsid w:val="0013081E"/>
    <w:rsid w:val="001309C0"/>
    <w:rsid w:val="00130FAC"/>
    <w:rsid w:val="00131218"/>
    <w:rsid w:val="001318B5"/>
    <w:rsid w:val="00132DF1"/>
    <w:rsid w:val="0013308E"/>
    <w:rsid w:val="00133153"/>
    <w:rsid w:val="00133271"/>
    <w:rsid w:val="001334CC"/>
    <w:rsid w:val="00133A44"/>
    <w:rsid w:val="00133E02"/>
    <w:rsid w:val="00133E05"/>
    <w:rsid w:val="00134392"/>
    <w:rsid w:val="00134E33"/>
    <w:rsid w:val="001357BE"/>
    <w:rsid w:val="001359B2"/>
    <w:rsid w:val="00135A4A"/>
    <w:rsid w:val="0013672E"/>
    <w:rsid w:val="00136CFF"/>
    <w:rsid w:val="00137FD3"/>
    <w:rsid w:val="0014026C"/>
    <w:rsid w:val="00140395"/>
    <w:rsid w:val="00140403"/>
    <w:rsid w:val="00141289"/>
    <w:rsid w:val="00141371"/>
    <w:rsid w:val="001413B2"/>
    <w:rsid w:val="00141460"/>
    <w:rsid w:val="001416E2"/>
    <w:rsid w:val="00141777"/>
    <w:rsid w:val="001417EA"/>
    <w:rsid w:val="00141B2C"/>
    <w:rsid w:val="0014270A"/>
    <w:rsid w:val="00142955"/>
    <w:rsid w:val="0014297E"/>
    <w:rsid w:val="00142DB6"/>
    <w:rsid w:val="001432A1"/>
    <w:rsid w:val="00143C48"/>
    <w:rsid w:val="00143C9A"/>
    <w:rsid w:val="00143E18"/>
    <w:rsid w:val="00144534"/>
    <w:rsid w:val="0014462E"/>
    <w:rsid w:val="00144875"/>
    <w:rsid w:val="00144A14"/>
    <w:rsid w:val="00144B71"/>
    <w:rsid w:val="00144C3D"/>
    <w:rsid w:val="00145198"/>
    <w:rsid w:val="001451FC"/>
    <w:rsid w:val="001452DD"/>
    <w:rsid w:val="00145457"/>
    <w:rsid w:val="00145F6B"/>
    <w:rsid w:val="00146429"/>
    <w:rsid w:val="00146F8C"/>
    <w:rsid w:val="00147296"/>
    <w:rsid w:val="00147317"/>
    <w:rsid w:val="001473B0"/>
    <w:rsid w:val="00147433"/>
    <w:rsid w:val="001474E8"/>
    <w:rsid w:val="00147AA6"/>
    <w:rsid w:val="00147F7F"/>
    <w:rsid w:val="0015042A"/>
    <w:rsid w:val="00150D21"/>
    <w:rsid w:val="00151408"/>
    <w:rsid w:val="0015144B"/>
    <w:rsid w:val="0015166D"/>
    <w:rsid w:val="00151C34"/>
    <w:rsid w:val="001522EF"/>
    <w:rsid w:val="00152402"/>
    <w:rsid w:val="001524A7"/>
    <w:rsid w:val="00152D81"/>
    <w:rsid w:val="00153012"/>
    <w:rsid w:val="00153155"/>
    <w:rsid w:val="0015366F"/>
    <w:rsid w:val="0015367D"/>
    <w:rsid w:val="00153C4D"/>
    <w:rsid w:val="00153F39"/>
    <w:rsid w:val="00154A52"/>
    <w:rsid w:val="00154D27"/>
    <w:rsid w:val="001550BA"/>
    <w:rsid w:val="001550E1"/>
    <w:rsid w:val="0015574D"/>
    <w:rsid w:val="00155E13"/>
    <w:rsid w:val="00155FCC"/>
    <w:rsid w:val="00156456"/>
    <w:rsid w:val="00156A11"/>
    <w:rsid w:val="001570F3"/>
    <w:rsid w:val="0015724E"/>
    <w:rsid w:val="0015736E"/>
    <w:rsid w:val="00157553"/>
    <w:rsid w:val="00157646"/>
    <w:rsid w:val="00157748"/>
    <w:rsid w:val="00157976"/>
    <w:rsid w:val="00157C75"/>
    <w:rsid w:val="00160381"/>
    <w:rsid w:val="0016064E"/>
    <w:rsid w:val="00160973"/>
    <w:rsid w:val="00160FC6"/>
    <w:rsid w:val="001615AA"/>
    <w:rsid w:val="0016234E"/>
    <w:rsid w:val="00162520"/>
    <w:rsid w:val="0016285A"/>
    <w:rsid w:val="00162D64"/>
    <w:rsid w:val="00162D85"/>
    <w:rsid w:val="00163166"/>
    <w:rsid w:val="0016348F"/>
    <w:rsid w:val="00163A11"/>
    <w:rsid w:val="0016456D"/>
    <w:rsid w:val="001646CD"/>
    <w:rsid w:val="00164854"/>
    <w:rsid w:val="00164CD2"/>
    <w:rsid w:val="00164D35"/>
    <w:rsid w:val="00164DAC"/>
    <w:rsid w:val="0016525C"/>
    <w:rsid w:val="001654F6"/>
    <w:rsid w:val="001655F4"/>
    <w:rsid w:val="0016569E"/>
    <w:rsid w:val="00165CEF"/>
    <w:rsid w:val="00165F38"/>
    <w:rsid w:val="00166A31"/>
    <w:rsid w:val="00166A9C"/>
    <w:rsid w:val="00166A9E"/>
    <w:rsid w:val="00166C40"/>
    <w:rsid w:val="00166D87"/>
    <w:rsid w:val="0016715F"/>
    <w:rsid w:val="0016737E"/>
    <w:rsid w:val="00167847"/>
    <w:rsid w:val="00167993"/>
    <w:rsid w:val="00170251"/>
    <w:rsid w:val="0017086F"/>
    <w:rsid w:val="001711D6"/>
    <w:rsid w:val="001719F4"/>
    <w:rsid w:val="0017213C"/>
    <w:rsid w:val="001725DD"/>
    <w:rsid w:val="00172628"/>
    <w:rsid w:val="001726AB"/>
    <w:rsid w:val="00172B12"/>
    <w:rsid w:val="00172D52"/>
    <w:rsid w:val="00172F7E"/>
    <w:rsid w:val="00173265"/>
    <w:rsid w:val="0017357C"/>
    <w:rsid w:val="00173A99"/>
    <w:rsid w:val="00173C82"/>
    <w:rsid w:val="00173E46"/>
    <w:rsid w:val="00173E8F"/>
    <w:rsid w:val="0017408C"/>
    <w:rsid w:val="0017408E"/>
    <w:rsid w:val="00174F79"/>
    <w:rsid w:val="001757AA"/>
    <w:rsid w:val="00175A47"/>
    <w:rsid w:val="00176B4F"/>
    <w:rsid w:val="00176B73"/>
    <w:rsid w:val="0017759C"/>
    <w:rsid w:val="00177F0C"/>
    <w:rsid w:val="00180D22"/>
    <w:rsid w:val="00181020"/>
    <w:rsid w:val="00181044"/>
    <w:rsid w:val="0018104B"/>
    <w:rsid w:val="0018168F"/>
    <w:rsid w:val="00181866"/>
    <w:rsid w:val="001822A2"/>
    <w:rsid w:val="001825F0"/>
    <w:rsid w:val="001826F6"/>
    <w:rsid w:val="001828F4"/>
    <w:rsid w:val="001842FB"/>
    <w:rsid w:val="0018443A"/>
    <w:rsid w:val="0018485E"/>
    <w:rsid w:val="00184DCB"/>
    <w:rsid w:val="0018569D"/>
    <w:rsid w:val="001856CD"/>
    <w:rsid w:val="00186116"/>
    <w:rsid w:val="00186295"/>
    <w:rsid w:val="001865DE"/>
    <w:rsid w:val="00187124"/>
    <w:rsid w:val="00187237"/>
    <w:rsid w:val="00187484"/>
    <w:rsid w:val="00190148"/>
    <w:rsid w:val="0019024A"/>
    <w:rsid w:val="00190460"/>
    <w:rsid w:val="00190556"/>
    <w:rsid w:val="00190A67"/>
    <w:rsid w:val="00192151"/>
    <w:rsid w:val="00192819"/>
    <w:rsid w:val="00192B71"/>
    <w:rsid w:val="00192C39"/>
    <w:rsid w:val="00192CB7"/>
    <w:rsid w:val="001930A4"/>
    <w:rsid w:val="00193179"/>
    <w:rsid w:val="00193286"/>
    <w:rsid w:val="001932C9"/>
    <w:rsid w:val="00193524"/>
    <w:rsid w:val="00193AC2"/>
    <w:rsid w:val="00193CC4"/>
    <w:rsid w:val="00193D69"/>
    <w:rsid w:val="00193E74"/>
    <w:rsid w:val="001947AA"/>
    <w:rsid w:val="0019485B"/>
    <w:rsid w:val="00194A7A"/>
    <w:rsid w:val="0019509A"/>
    <w:rsid w:val="00195D19"/>
    <w:rsid w:val="00195D24"/>
    <w:rsid w:val="00196078"/>
    <w:rsid w:val="00196390"/>
    <w:rsid w:val="00196415"/>
    <w:rsid w:val="00196B53"/>
    <w:rsid w:val="001973FB"/>
    <w:rsid w:val="0019761B"/>
    <w:rsid w:val="00197EC8"/>
    <w:rsid w:val="001A0613"/>
    <w:rsid w:val="001A0B40"/>
    <w:rsid w:val="001A0DA3"/>
    <w:rsid w:val="001A0E04"/>
    <w:rsid w:val="001A150C"/>
    <w:rsid w:val="001A17F9"/>
    <w:rsid w:val="001A18DE"/>
    <w:rsid w:val="001A1EF1"/>
    <w:rsid w:val="001A2829"/>
    <w:rsid w:val="001A2929"/>
    <w:rsid w:val="001A29E5"/>
    <w:rsid w:val="001A3A55"/>
    <w:rsid w:val="001A4091"/>
    <w:rsid w:val="001A469F"/>
    <w:rsid w:val="001A47AB"/>
    <w:rsid w:val="001A4896"/>
    <w:rsid w:val="001A4D0E"/>
    <w:rsid w:val="001A4E4F"/>
    <w:rsid w:val="001A4FEE"/>
    <w:rsid w:val="001A51CF"/>
    <w:rsid w:val="001A5BA2"/>
    <w:rsid w:val="001A5F28"/>
    <w:rsid w:val="001A668A"/>
    <w:rsid w:val="001A6F9F"/>
    <w:rsid w:val="001A71CF"/>
    <w:rsid w:val="001A77CA"/>
    <w:rsid w:val="001A7828"/>
    <w:rsid w:val="001A7CC2"/>
    <w:rsid w:val="001B046B"/>
    <w:rsid w:val="001B08C7"/>
    <w:rsid w:val="001B096B"/>
    <w:rsid w:val="001B18B9"/>
    <w:rsid w:val="001B1B14"/>
    <w:rsid w:val="001B1CE5"/>
    <w:rsid w:val="001B2038"/>
    <w:rsid w:val="001B24D6"/>
    <w:rsid w:val="001B25C0"/>
    <w:rsid w:val="001B2C40"/>
    <w:rsid w:val="001B2E0D"/>
    <w:rsid w:val="001B30D7"/>
    <w:rsid w:val="001B3532"/>
    <w:rsid w:val="001B3A4B"/>
    <w:rsid w:val="001B3EC9"/>
    <w:rsid w:val="001B4A1C"/>
    <w:rsid w:val="001B4B53"/>
    <w:rsid w:val="001B4E6D"/>
    <w:rsid w:val="001B4FFE"/>
    <w:rsid w:val="001B5142"/>
    <w:rsid w:val="001B51C8"/>
    <w:rsid w:val="001B53B4"/>
    <w:rsid w:val="001B55EB"/>
    <w:rsid w:val="001B58FF"/>
    <w:rsid w:val="001B5D03"/>
    <w:rsid w:val="001B600B"/>
    <w:rsid w:val="001B6170"/>
    <w:rsid w:val="001B6174"/>
    <w:rsid w:val="001B6C5A"/>
    <w:rsid w:val="001B6FF9"/>
    <w:rsid w:val="001B7223"/>
    <w:rsid w:val="001B75D1"/>
    <w:rsid w:val="001B77F5"/>
    <w:rsid w:val="001B7A99"/>
    <w:rsid w:val="001C02E9"/>
    <w:rsid w:val="001C068C"/>
    <w:rsid w:val="001C0836"/>
    <w:rsid w:val="001C127A"/>
    <w:rsid w:val="001C1643"/>
    <w:rsid w:val="001C19DE"/>
    <w:rsid w:val="001C1CA2"/>
    <w:rsid w:val="001C1D37"/>
    <w:rsid w:val="001C1FF6"/>
    <w:rsid w:val="001C2043"/>
    <w:rsid w:val="001C2322"/>
    <w:rsid w:val="001C23F9"/>
    <w:rsid w:val="001C28C6"/>
    <w:rsid w:val="001C3261"/>
    <w:rsid w:val="001C3896"/>
    <w:rsid w:val="001C4640"/>
    <w:rsid w:val="001C49AB"/>
    <w:rsid w:val="001C4D3D"/>
    <w:rsid w:val="001C5113"/>
    <w:rsid w:val="001C5A3D"/>
    <w:rsid w:val="001C5D8D"/>
    <w:rsid w:val="001C5EFD"/>
    <w:rsid w:val="001C6B9F"/>
    <w:rsid w:val="001C743F"/>
    <w:rsid w:val="001C7737"/>
    <w:rsid w:val="001C7B32"/>
    <w:rsid w:val="001D0B21"/>
    <w:rsid w:val="001D1368"/>
    <w:rsid w:val="001D18D9"/>
    <w:rsid w:val="001D2C17"/>
    <w:rsid w:val="001D2CFE"/>
    <w:rsid w:val="001D3B93"/>
    <w:rsid w:val="001D3BAE"/>
    <w:rsid w:val="001D4C9F"/>
    <w:rsid w:val="001D4CA8"/>
    <w:rsid w:val="001D4ED2"/>
    <w:rsid w:val="001D52A1"/>
    <w:rsid w:val="001D5839"/>
    <w:rsid w:val="001D5893"/>
    <w:rsid w:val="001D6323"/>
    <w:rsid w:val="001D6DB9"/>
    <w:rsid w:val="001D71BD"/>
    <w:rsid w:val="001D7312"/>
    <w:rsid w:val="001D74D9"/>
    <w:rsid w:val="001D78BA"/>
    <w:rsid w:val="001D7968"/>
    <w:rsid w:val="001E01B4"/>
    <w:rsid w:val="001E0268"/>
    <w:rsid w:val="001E0AC5"/>
    <w:rsid w:val="001E0EAE"/>
    <w:rsid w:val="001E0FEE"/>
    <w:rsid w:val="001E10E2"/>
    <w:rsid w:val="001E1B0B"/>
    <w:rsid w:val="001E219E"/>
    <w:rsid w:val="001E23B6"/>
    <w:rsid w:val="001E2548"/>
    <w:rsid w:val="001E2C22"/>
    <w:rsid w:val="001E2E02"/>
    <w:rsid w:val="001E306B"/>
    <w:rsid w:val="001E32A3"/>
    <w:rsid w:val="001E35BF"/>
    <w:rsid w:val="001E3E77"/>
    <w:rsid w:val="001E3EA5"/>
    <w:rsid w:val="001E4D7A"/>
    <w:rsid w:val="001E509A"/>
    <w:rsid w:val="001E59FD"/>
    <w:rsid w:val="001E5B8F"/>
    <w:rsid w:val="001E5CA3"/>
    <w:rsid w:val="001E62FD"/>
    <w:rsid w:val="001E7608"/>
    <w:rsid w:val="001E7BCE"/>
    <w:rsid w:val="001E7C94"/>
    <w:rsid w:val="001E7E72"/>
    <w:rsid w:val="001F0C0D"/>
    <w:rsid w:val="001F11C4"/>
    <w:rsid w:val="001F13A1"/>
    <w:rsid w:val="001F174D"/>
    <w:rsid w:val="001F1A8D"/>
    <w:rsid w:val="001F1C5D"/>
    <w:rsid w:val="001F1FC6"/>
    <w:rsid w:val="001F2523"/>
    <w:rsid w:val="001F3029"/>
    <w:rsid w:val="001F3793"/>
    <w:rsid w:val="001F37D4"/>
    <w:rsid w:val="001F40B3"/>
    <w:rsid w:val="001F41F6"/>
    <w:rsid w:val="001F4E5D"/>
    <w:rsid w:val="001F5B4A"/>
    <w:rsid w:val="001F5F63"/>
    <w:rsid w:val="001F62C4"/>
    <w:rsid w:val="001F7A44"/>
    <w:rsid w:val="00200606"/>
    <w:rsid w:val="002006FA"/>
    <w:rsid w:val="00200C9E"/>
    <w:rsid w:val="002017BA"/>
    <w:rsid w:val="00201851"/>
    <w:rsid w:val="00201A74"/>
    <w:rsid w:val="00201CD3"/>
    <w:rsid w:val="00201E3C"/>
    <w:rsid w:val="002020FE"/>
    <w:rsid w:val="002021A2"/>
    <w:rsid w:val="00202F5E"/>
    <w:rsid w:val="00203303"/>
    <w:rsid w:val="00203E3E"/>
    <w:rsid w:val="0020482B"/>
    <w:rsid w:val="00204A91"/>
    <w:rsid w:val="002057F1"/>
    <w:rsid w:val="00205CE6"/>
    <w:rsid w:val="0020639C"/>
    <w:rsid w:val="00206A20"/>
    <w:rsid w:val="00206D68"/>
    <w:rsid w:val="002073CE"/>
    <w:rsid w:val="00207470"/>
    <w:rsid w:val="002077FF"/>
    <w:rsid w:val="00207C79"/>
    <w:rsid w:val="00207F2C"/>
    <w:rsid w:val="00210BE5"/>
    <w:rsid w:val="00210C37"/>
    <w:rsid w:val="00210D14"/>
    <w:rsid w:val="00211057"/>
    <w:rsid w:val="00211160"/>
    <w:rsid w:val="002112C8"/>
    <w:rsid w:val="00211435"/>
    <w:rsid w:val="00211F83"/>
    <w:rsid w:val="00212362"/>
    <w:rsid w:val="00212598"/>
    <w:rsid w:val="002127BE"/>
    <w:rsid w:val="00212B22"/>
    <w:rsid w:val="00212FB1"/>
    <w:rsid w:val="002131E8"/>
    <w:rsid w:val="0021370C"/>
    <w:rsid w:val="00213727"/>
    <w:rsid w:val="0021377D"/>
    <w:rsid w:val="00213959"/>
    <w:rsid w:val="0021467F"/>
    <w:rsid w:val="00214E1D"/>
    <w:rsid w:val="00214E29"/>
    <w:rsid w:val="00214EDB"/>
    <w:rsid w:val="002153A2"/>
    <w:rsid w:val="002154E6"/>
    <w:rsid w:val="00215C81"/>
    <w:rsid w:val="00215FA5"/>
    <w:rsid w:val="0021622A"/>
    <w:rsid w:val="002162FE"/>
    <w:rsid w:val="0021652C"/>
    <w:rsid w:val="0021663D"/>
    <w:rsid w:val="00217733"/>
    <w:rsid w:val="0022081C"/>
    <w:rsid w:val="00221416"/>
    <w:rsid w:val="002218B5"/>
    <w:rsid w:val="00221D5E"/>
    <w:rsid w:val="00221E64"/>
    <w:rsid w:val="00221ECC"/>
    <w:rsid w:val="00222017"/>
    <w:rsid w:val="00222545"/>
    <w:rsid w:val="00222D38"/>
    <w:rsid w:val="002236AE"/>
    <w:rsid w:val="00223C80"/>
    <w:rsid w:val="00223E00"/>
    <w:rsid w:val="002240CE"/>
    <w:rsid w:val="002243D3"/>
    <w:rsid w:val="002243D8"/>
    <w:rsid w:val="0022462B"/>
    <w:rsid w:val="00224993"/>
    <w:rsid w:val="00225055"/>
    <w:rsid w:val="0022540E"/>
    <w:rsid w:val="00225827"/>
    <w:rsid w:val="00225CE3"/>
    <w:rsid w:val="00225D6E"/>
    <w:rsid w:val="00225F4C"/>
    <w:rsid w:val="0022605B"/>
    <w:rsid w:val="00226322"/>
    <w:rsid w:val="002269D1"/>
    <w:rsid w:val="00226C0F"/>
    <w:rsid w:val="00226C21"/>
    <w:rsid w:val="00226D8A"/>
    <w:rsid w:val="0022724F"/>
    <w:rsid w:val="00227341"/>
    <w:rsid w:val="002274DB"/>
    <w:rsid w:val="00227D83"/>
    <w:rsid w:val="002308F6"/>
    <w:rsid w:val="0023095A"/>
    <w:rsid w:val="00230B5F"/>
    <w:rsid w:val="0023116D"/>
    <w:rsid w:val="00231599"/>
    <w:rsid w:val="002326CA"/>
    <w:rsid w:val="00232FA2"/>
    <w:rsid w:val="002330BD"/>
    <w:rsid w:val="002341F2"/>
    <w:rsid w:val="00234490"/>
    <w:rsid w:val="00234C12"/>
    <w:rsid w:val="0023521A"/>
    <w:rsid w:val="002359C6"/>
    <w:rsid w:val="00235A10"/>
    <w:rsid w:val="00235A1A"/>
    <w:rsid w:val="0023600A"/>
    <w:rsid w:val="00236460"/>
    <w:rsid w:val="00236471"/>
    <w:rsid w:val="00236798"/>
    <w:rsid w:val="0023734D"/>
    <w:rsid w:val="002379F6"/>
    <w:rsid w:val="00237C8F"/>
    <w:rsid w:val="00237CFA"/>
    <w:rsid w:val="0023A9CE"/>
    <w:rsid w:val="0024019D"/>
    <w:rsid w:val="00240E09"/>
    <w:rsid w:val="00240E8C"/>
    <w:rsid w:val="00241AF8"/>
    <w:rsid w:val="002424AB"/>
    <w:rsid w:val="00242C13"/>
    <w:rsid w:val="00242CC4"/>
    <w:rsid w:val="00242F73"/>
    <w:rsid w:val="002437D4"/>
    <w:rsid w:val="00243C11"/>
    <w:rsid w:val="00243EED"/>
    <w:rsid w:val="00244E14"/>
    <w:rsid w:val="0024518C"/>
    <w:rsid w:val="00245885"/>
    <w:rsid w:val="002459D9"/>
    <w:rsid w:val="00246D38"/>
    <w:rsid w:val="00246FAD"/>
    <w:rsid w:val="0024757D"/>
    <w:rsid w:val="00247A4E"/>
    <w:rsid w:val="002501DE"/>
    <w:rsid w:val="00250CDB"/>
    <w:rsid w:val="00250DDC"/>
    <w:rsid w:val="0025147D"/>
    <w:rsid w:val="002523ED"/>
    <w:rsid w:val="0025246B"/>
    <w:rsid w:val="00252608"/>
    <w:rsid w:val="00252B0B"/>
    <w:rsid w:val="00252CCD"/>
    <w:rsid w:val="002532DE"/>
    <w:rsid w:val="002532E6"/>
    <w:rsid w:val="002532E8"/>
    <w:rsid w:val="0025365A"/>
    <w:rsid w:val="002537EB"/>
    <w:rsid w:val="00253AD4"/>
    <w:rsid w:val="00254AC2"/>
    <w:rsid w:val="0025634D"/>
    <w:rsid w:val="00256B79"/>
    <w:rsid w:val="0025714E"/>
    <w:rsid w:val="00257313"/>
    <w:rsid w:val="002575A8"/>
    <w:rsid w:val="0026029C"/>
    <w:rsid w:val="00260E96"/>
    <w:rsid w:val="00261931"/>
    <w:rsid w:val="00261AED"/>
    <w:rsid w:val="00261B00"/>
    <w:rsid w:val="00261E50"/>
    <w:rsid w:val="00261F0B"/>
    <w:rsid w:val="00261FD2"/>
    <w:rsid w:val="002622B0"/>
    <w:rsid w:val="00262AB0"/>
    <w:rsid w:val="00262F64"/>
    <w:rsid w:val="0026367C"/>
    <w:rsid w:val="00263AAB"/>
    <w:rsid w:val="00263FD0"/>
    <w:rsid w:val="00264B07"/>
    <w:rsid w:val="00264E9E"/>
    <w:rsid w:val="00264F78"/>
    <w:rsid w:val="002653AB"/>
    <w:rsid w:val="0026576F"/>
    <w:rsid w:val="00265993"/>
    <w:rsid w:val="00265C52"/>
    <w:rsid w:val="0026673E"/>
    <w:rsid w:val="0026681C"/>
    <w:rsid w:val="00266B55"/>
    <w:rsid w:val="00266D1B"/>
    <w:rsid w:val="0026743A"/>
    <w:rsid w:val="002674CB"/>
    <w:rsid w:val="002675C8"/>
    <w:rsid w:val="00267690"/>
    <w:rsid w:val="00267D87"/>
    <w:rsid w:val="002701E8"/>
    <w:rsid w:val="0027037E"/>
    <w:rsid w:val="00270F70"/>
    <w:rsid w:val="00271492"/>
    <w:rsid w:val="002714F7"/>
    <w:rsid w:val="00272507"/>
    <w:rsid w:val="00272583"/>
    <w:rsid w:val="002725DF"/>
    <w:rsid w:val="00273008"/>
    <w:rsid w:val="00273240"/>
    <w:rsid w:val="0027359D"/>
    <w:rsid w:val="00273A7F"/>
    <w:rsid w:val="00273EB6"/>
    <w:rsid w:val="00274026"/>
    <w:rsid w:val="0027415E"/>
    <w:rsid w:val="00274470"/>
    <w:rsid w:val="002751F4"/>
    <w:rsid w:val="0027551D"/>
    <w:rsid w:val="00275C61"/>
    <w:rsid w:val="00275EF6"/>
    <w:rsid w:val="00276C6F"/>
    <w:rsid w:val="002772D7"/>
    <w:rsid w:val="00277343"/>
    <w:rsid w:val="002773E5"/>
    <w:rsid w:val="00277406"/>
    <w:rsid w:val="002778FB"/>
    <w:rsid w:val="00277A54"/>
    <w:rsid w:val="00277B72"/>
    <w:rsid w:val="002807F4"/>
    <w:rsid w:val="002809C7"/>
    <w:rsid w:val="00280ED3"/>
    <w:rsid w:val="00281067"/>
    <w:rsid w:val="002815E5"/>
    <w:rsid w:val="00281A6A"/>
    <w:rsid w:val="00281DFE"/>
    <w:rsid w:val="0028235D"/>
    <w:rsid w:val="0028248A"/>
    <w:rsid w:val="00282859"/>
    <w:rsid w:val="002829D2"/>
    <w:rsid w:val="00282B13"/>
    <w:rsid w:val="00283060"/>
    <w:rsid w:val="002836E2"/>
    <w:rsid w:val="00283873"/>
    <w:rsid w:val="002838A2"/>
    <w:rsid w:val="00283C16"/>
    <w:rsid w:val="00283C99"/>
    <w:rsid w:val="00284088"/>
    <w:rsid w:val="00284213"/>
    <w:rsid w:val="00284387"/>
    <w:rsid w:val="002857C0"/>
    <w:rsid w:val="00285808"/>
    <w:rsid w:val="00285A27"/>
    <w:rsid w:val="00285B5C"/>
    <w:rsid w:val="00285EB7"/>
    <w:rsid w:val="002867D7"/>
    <w:rsid w:val="00286B61"/>
    <w:rsid w:val="00286BC8"/>
    <w:rsid w:val="00286D95"/>
    <w:rsid w:val="00286F45"/>
    <w:rsid w:val="00287120"/>
    <w:rsid w:val="002905AE"/>
    <w:rsid w:val="00290A9D"/>
    <w:rsid w:val="002910BE"/>
    <w:rsid w:val="002911B3"/>
    <w:rsid w:val="00291967"/>
    <w:rsid w:val="00291D74"/>
    <w:rsid w:val="00291FB1"/>
    <w:rsid w:val="00292092"/>
    <w:rsid w:val="002921C8"/>
    <w:rsid w:val="002924A8"/>
    <w:rsid w:val="002926A1"/>
    <w:rsid w:val="00292860"/>
    <w:rsid w:val="00292DE3"/>
    <w:rsid w:val="002933F0"/>
    <w:rsid w:val="00293AE2"/>
    <w:rsid w:val="00293AF1"/>
    <w:rsid w:val="00293AF6"/>
    <w:rsid w:val="002949BA"/>
    <w:rsid w:val="00295A00"/>
    <w:rsid w:val="00295ECF"/>
    <w:rsid w:val="00296DA3"/>
    <w:rsid w:val="00297C98"/>
    <w:rsid w:val="00297CB8"/>
    <w:rsid w:val="002A003D"/>
    <w:rsid w:val="002A0FBE"/>
    <w:rsid w:val="002A1719"/>
    <w:rsid w:val="002A1D0D"/>
    <w:rsid w:val="002A1E8C"/>
    <w:rsid w:val="002A20D9"/>
    <w:rsid w:val="002A25CF"/>
    <w:rsid w:val="002A2E11"/>
    <w:rsid w:val="002A3329"/>
    <w:rsid w:val="002A3D3D"/>
    <w:rsid w:val="002A3D55"/>
    <w:rsid w:val="002A44C8"/>
    <w:rsid w:val="002A453A"/>
    <w:rsid w:val="002A512A"/>
    <w:rsid w:val="002A536F"/>
    <w:rsid w:val="002A5383"/>
    <w:rsid w:val="002A5471"/>
    <w:rsid w:val="002A59C5"/>
    <w:rsid w:val="002A5E96"/>
    <w:rsid w:val="002A6878"/>
    <w:rsid w:val="002A68D2"/>
    <w:rsid w:val="002A6B04"/>
    <w:rsid w:val="002A73B0"/>
    <w:rsid w:val="002A7E08"/>
    <w:rsid w:val="002B0011"/>
    <w:rsid w:val="002B053B"/>
    <w:rsid w:val="002B151D"/>
    <w:rsid w:val="002B1AB9"/>
    <w:rsid w:val="002B1EA7"/>
    <w:rsid w:val="002B24CA"/>
    <w:rsid w:val="002B29F0"/>
    <w:rsid w:val="002B2B3C"/>
    <w:rsid w:val="002B3027"/>
    <w:rsid w:val="002B311D"/>
    <w:rsid w:val="002B31E9"/>
    <w:rsid w:val="002B39E1"/>
    <w:rsid w:val="002B3D92"/>
    <w:rsid w:val="002B49CF"/>
    <w:rsid w:val="002B4AC9"/>
    <w:rsid w:val="002B5758"/>
    <w:rsid w:val="002B5B4B"/>
    <w:rsid w:val="002B6211"/>
    <w:rsid w:val="002B661E"/>
    <w:rsid w:val="002B66A9"/>
    <w:rsid w:val="002B6A2F"/>
    <w:rsid w:val="002B6B55"/>
    <w:rsid w:val="002B730F"/>
    <w:rsid w:val="002C0644"/>
    <w:rsid w:val="002C1653"/>
    <w:rsid w:val="002C1D2D"/>
    <w:rsid w:val="002C1E09"/>
    <w:rsid w:val="002C21E8"/>
    <w:rsid w:val="002C2A6A"/>
    <w:rsid w:val="002C2B62"/>
    <w:rsid w:val="002C2D06"/>
    <w:rsid w:val="002C2F30"/>
    <w:rsid w:val="002C2FAB"/>
    <w:rsid w:val="002C35A2"/>
    <w:rsid w:val="002C366B"/>
    <w:rsid w:val="002C3ABC"/>
    <w:rsid w:val="002C416A"/>
    <w:rsid w:val="002C42A0"/>
    <w:rsid w:val="002C42E3"/>
    <w:rsid w:val="002C441F"/>
    <w:rsid w:val="002C45B9"/>
    <w:rsid w:val="002C4A1C"/>
    <w:rsid w:val="002C5083"/>
    <w:rsid w:val="002C56B3"/>
    <w:rsid w:val="002C5956"/>
    <w:rsid w:val="002C61F4"/>
    <w:rsid w:val="002C6568"/>
    <w:rsid w:val="002C724A"/>
    <w:rsid w:val="002C7412"/>
    <w:rsid w:val="002C7487"/>
    <w:rsid w:val="002C7582"/>
    <w:rsid w:val="002C7614"/>
    <w:rsid w:val="002C78B0"/>
    <w:rsid w:val="002C7A5C"/>
    <w:rsid w:val="002D0207"/>
    <w:rsid w:val="002D095E"/>
    <w:rsid w:val="002D1AB0"/>
    <w:rsid w:val="002D246E"/>
    <w:rsid w:val="002D2A69"/>
    <w:rsid w:val="002D32BC"/>
    <w:rsid w:val="002D3B26"/>
    <w:rsid w:val="002D3FA0"/>
    <w:rsid w:val="002D474E"/>
    <w:rsid w:val="002D4774"/>
    <w:rsid w:val="002D4D78"/>
    <w:rsid w:val="002D4EFA"/>
    <w:rsid w:val="002D5143"/>
    <w:rsid w:val="002D565C"/>
    <w:rsid w:val="002D5D84"/>
    <w:rsid w:val="002D67A7"/>
    <w:rsid w:val="002D6D5C"/>
    <w:rsid w:val="002D7832"/>
    <w:rsid w:val="002E064B"/>
    <w:rsid w:val="002E0A2D"/>
    <w:rsid w:val="002E147B"/>
    <w:rsid w:val="002E184C"/>
    <w:rsid w:val="002E1C68"/>
    <w:rsid w:val="002E219B"/>
    <w:rsid w:val="002E2954"/>
    <w:rsid w:val="002E29CA"/>
    <w:rsid w:val="002E2C09"/>
    <w:rsid w:val="002E331C"/>
    <w:rsid w:val="002E3462"/>
    <w:rsid w:val="002E4186"/>
    <w:rsid w:val="002E426B"/>
    <w:rsid w:val="002E45B2"/>
    <w:rsid w:val="002E46CA"/>
    <w:rsid w:val="002E4BEE"/>
    <w:rsid w:val="002E51C5"/>
    <w:rsid w:val="002E53E8"/>
    <w:rsid w:val="002E57A7"/>
    <w:rsid w:val="002E5844"/>
    <w:rsid w:val="002E65C7"/>
    <w:rsid w:val="002E6BD1"/>
    <w:rsid w:val="002E6E91"/>
    <w:rsid w:val="002E6EC6"/>
    <w:rsid w:val="002E770D"/>
    <w:rsid w:val="002E7F03"/>
    <w:rsid w:val="002F01D3"/>
    <w:rsid w:val="002F0804"/>
    <w:rsid w:val="002F0B84"/>
    <w:rsid w:val="002F0E20"/>
    <w:rsid w:val="002F11B0"/>
    <w:rsid w:val="002F12B7"/>
    <w:rsid w:val="002F164A"/>
    <w:rsid w:val="002F1829"/>
    <w:rsid w:val="002F1FD2"/>
    <w:rsid w:val="002F22D7"/>
    <w:rsid w:val="002F238E"/>
    <w:rsid w:val="002F27FA"/>
    <w:rsid w:val="002F2E88"/>
    <w:rsid w:val="002F3032"/>
    <w:rsid w:val="002F32DA"/>
    <w:rsid w:val="002F333E"/>
    <w:rsid w:val="002F38E0"/>
    <w:rsid w:val="002F3FBE"/>
    <w:rsid w:val="002F559F"/>
    <w:rsid w:val="002F57A2"/>
    <w:rsid w:val="002F5B51"/>
    <w:rsid w:val="002F5C3C"/>
    <w:rsid w:val="002F6799"/>
    <w:rsid w:val="002F6902"/>
    <w:rsid w:val="002F6ABC"/>
    <w:rsid w:val="002F6E39"/>
    <w:rsid w:val="002F70B9"/>
    <w:rsid w:val="002F762B"/>
    <w:rsid w:val="002F7933"/>
    <w:rsid w:val="003001B5"/>
    <w:rsid w:val="003009F9"/>
    <w:rsid w:val="00300A9C"/>
    <w:rsid w:val="00300F4D"/>
    <w:rsid w:val="0030108C"/>
    <w:rsid w:val="0030192C"/>
    <w:rsid w:val="00302213"/>
    <w:rsid w:val="003026BB"/>
    <w:rsid w:val="003028CF"/>
    <w:rsid w:val="00302E75"/>
    <w:rsid w:val="00302E78"/>
    <w:rsid w:val="00302F1B"/>
    <w:rsid w:val="003034A4"/>
    <w:rsid w:val="003036BE"/>
    <w:rsid w:val="00303A2F"/>
    <w:rsid w:val="00303CA8"/>
    <w:rsid w:val="00303CFF"/>
    <w:rsid w:val="00303E6F"/>
    <w:rsid w:val="00303E70"/>
    <w:rsid w:val="003043D2"/>
    <w:rsid w:val="003048A5"/>
    <w:rsid w:val="0030559C"/>
    <w:rsid w:val="003056E2"/>
    <w:rsid w:val="0030575C"/>
    <w:rsid w:val="00305954"/>
    <w:rsid w:val="0030627C"/>
    <w:rsid w:val="00306345"/>
    <w:rsid w:val="00307160"/>
    <w:rsid w:val="00307474"/>
    <w:rsid w:val="00310273"/>
    <w:rsid w:val="00310EF8"/>
    <w:rsid w:val="00310FA9"/>
    <w:rsid w:val="00311077"/>
    <w:rsid w:val="0031174D"/>
    <w:rsid w:val="00311CBE"/>
    <w:rsid w:val="00311DD4"/>
    <w:rsid w:val="00311E77"/>
    <w:rsid w:val="00312E32"/>
    <w:rsid w:val="00313317"/>
    <w:rsid w:val="003136DD"/>
    <w:rsid w:val="003137F0"/>
    <w:rsid w:val="003138B3"/>
    <w:rsid w:val="00314AEA"/>
    <w:rsid w:val="0031519C"/>
    <w:rsid w:val="00316562"/>
    <w:rsid w:val="00316710"/>
    <w:rsid w:val="0031689F"/>
    <w:rsid w:val="003168C0"/>
    <w:rsid w:val="00317637"/>
    <w:rsid w:val="00317A5F"/>
    <w:rsid w:val="00317B41"/>
    <w:rsid w:val="00317B6F"/>
    <w:rsid w:val="00317CB5"/>
    <w:rsid w:val="00320020"/>
    <w:rsid w:val="003209E1"/>
    <w:rsid w:val="003214D1"/>
    <w:rsid w:val="0032219D"/>
    <w:rsid w:val="00322314"/>
    <w:rsid w:val="0032235D"/>
    <w:rsid w:val="0032244C"/>
    <w:rsid w:val="00322CD2"/>
    <w:rsid w:val="00322F6D"/>
    <w:rsid w:val="003231AB"/>
    <w:rsid w:val="003234B3"/>
    <w:rsid w:val="003234C9"/>
    <w:rsid w:val="0032367D"/>
    <w:rsid w:val="00323BB4"/>
    <w:rsid w:val="00323C1D"/>
    <w:rsid w:val="00323E37"/>
    <w:rsid w:val="0032406A"/>
    <w:rsid w:val="0032489E"/>
    <w:rsid w:val="00324907"/>
    <w:rsid w:val="00324AC5"/>
    <w:rsid w:val="00324C43"/>
    <w:rsid w:val="00324CF8"/>
    <w:rsid w:val="00324D76"/>
    <w:rsid w:val="0032527E"/>
    <w:rsid w:val="003255B8"/>
    <w:rsid w:val="00325792"/>
    <w:rsid w:val="00325AC8"/>
    <w:rsid w:val="00326291"/>
    <w:rsid w:val="00326404"/>
    <w:rsid w:val="0032677D"/>
    <w:rsid w:val="00327F51"/>
    <w:rsid w:val="003303A8"/>
    <w:rsid w:val="00330D32"/>
    <w:rsid w:val="00330F70"/>
    <w:rsid w:val="003311B9"/>
    <w:rsid w:val="0033128E"/>
    <w:rsid w:val="003313DD"/>
    <w:rsid w:val="00331D7C"/>
    <w:rsid w:val="00331F1A"/>
    <w:rsid w:val="0033280B"/>
    <w:rsid w:val="003329B7"/>
    <w:rsid w:val="00332CAE"/>
    <w:rsid w:val="00333377"/>
    <w:rsid w:val="00334066"/>
    <w:rsid w:val="003340EB"/>
    <w:rsid w:val="0033418B"/>
    <w:rsid w:val="00334310"/>
    <w:rsid w:val="003347BC"/>
    <w:rsid w:val="00334812"/>
    <w:rsid w:val="00334EDF"/>
    <w:rsid w:val="00335202"/>
    <w:rsid w:val="0033538A"/>
    <w:rsid w:val="00335543"/>
    <w:rsid w:val="003356F8"/>
    <w:rsid w:val="0033575C"/>
    <w:rsid w:val="00335A3B"/>
    <w:rsid w:val="00335AD6"/>
    <w:rsid w:val="00336352"/>
    <w:rsid w:val="0033650B"/>
    <w:rsid w:val="003368BC"/>
    <w:rsid w:val="00336A4D"/>
    <w:rsid w:val="00337A84"/>
    <w:rsid w:val="00340E62"/>
    <w:rsid w:val="00341257"/>
    <w:rsid w:val="00341581"/>
    <w:rsid w:val="00341E88"/>
    <w:rsid w:val="00342131"/>
    <w:rsid w:val="00342530"/>
    <w:rsid w:val="00342B8F"/>
    <w:rsid w:val="00342CF9"/>
    <w:rsid w:val="00342E28"/>
    <w:rsid w:val="003430B2"/>
    <w:rsid w:val="003430F0"/>
    <w:rsid w:val="0034337D"/>
    <w:rsid w:val="00343C36"/>
    <w:rsid w:val="00343CE3"/>
    <w:rsid w:val="003440F5"/>
    <w:rsid w:val="00344AB6"/>
    <w:rsid w:val="00344C5C"/>
    <w:rsid w:val="00345277"/>
    <w:rsid w:val="00345989"/>
    <w:rsid w:val="00346734"/>
    <w:rsid w:val="00346C63"/>
    <w:rsid w:val="003470B8"/>
    <w:rsid w:val="003477E7"/>
    <w:rsid w:val="003478AE"/>
    <w:rsid w:val="0034793C"/>
    <w:rsid w:val="00347A0B"/>
    <w:rsid w:val="00347B60"/>
    <w:rsid w:val="00347B80"/>
    <w:rsid w:val="00347DE8"/>
    <w:rsid w:val="0035003D"/>
    <w:rsid w:val="0035051D"/>
    <w:rsid w:val="00350826"/>
    <w:rsid w:val="00350A80"/>
    <w:rsid w:val="0035100F"/>
    <w:rsid w:val="00351021"/>
    <w:rsid w:val="003510D3"/>
    <w:rsid w:val="0035177B"/>
    <w:rsid w:val="0035180E"/>
    <w:rsid w:val="00351A1A"/>
    <w:rsid w:val="00351B00"/>
    <w:rsid w:val="00352419"/>
    <w:rsid w:val="00352457"/>
    <w:rsid w:val="003527A1"/>
    <w:rsid w:val="00352A53"/>
    <w:rsid w:val="00352C47"/>
    <w:rsid w:val="00352EF6"/>
    <w:rsid w:val="00352F76"/>
    <w:rsid w:val="00353677"/>
    <w:rsid w:val="003538D6"/>
    <w:rsid w:val="00353907"/>
    <w:rsid w:val="00354553"/>
    <w:rsid w:val="0035546F"/>
    <w:rsid w:val="00355ABE"/>
    <w:rsid w:val="00355AF7"/>
    <w:rsid w:val="003566DD"/>
    <w:rsid w:val="00356F8B"/>
    <w:rsid w:val="00356FFE"/>
    <w:rsid w:val="0035721B"/>
    <w:rsid w:val="0035758A"/>
    <w:rsid w:val="00357BD1"/>
    <w:rsid w:val="00360167"/>
    <w:rsid w:val="00360E4D"/>
    <w:rsid w:val="00360FB7"/>
    <w:rsid w:val="00361044"/>
    <w:rsid w:val="00361542"/>
    <w:rsid w:val="00361620"/>
    <w:rsid w:val="00361D4B"/>
    <w:rsid w:val="0036203D"/>
    <w:rsid w:val="00362102"/>
    <w:rsid w:val="00362991"/>
    <w:rsid w:val="00362BDD"/>
    <w:rsid w:val="00362E1D"/>
    <w:rsid w:val="003644E7"/>
    <w:rsid w:val="00364F32"/>
    <w:rsid w:val="003654C4"/>
    <w:rsid w:val="003658EB"/>
    <w:rsid w:val="00366169"/>
    <w:rsid w:val="0036692B"/>
    <w:rsid w:val="00366A31"/>
    <w:rsid w:val="00366A9E"/>
    <w:rsid w:val="00366AB3"/>
    <w:rsid w:val="00366C2F"/>
    <w:rsid w:val="0036706F"/>
    <w:rsid w:val="00367221"/>
    <w:rsid w:val="003672F0"/>
    <w:rsid w:val="00367388"/>
    <w:rsid w:val="00367733"/>
    <w:rsid w:val="00367CC4"/>
    <w:rsid w:val="00367ED6"/>
    <w:rsid w:val="00371202"/>
    <w:rsid w:val="0037189A"/>
    <w:rsid w:val="00371FB0"/>
    <w:rsid w:val="0037219B"/>
    <w:rsid w:val="0037299A"/>
    <w:rsid w:val="0037318F"/>
    <w:rsid w:val="00373AC8"/>
    <w:rsid w:val="003743E5"/>
    <w:rsid w:val="00374E04"/>
    <w:rsid w:val="003754B6"/>
    <w:rsid w:val="003755DB"/>
    <w:rsid w:val="003757DE"/>
    <w:rsid w:val="003759B0"/>
    <w:rsid w:val="00375A35"/>
    <w:rsid w:val="00375ADA"/>
    <w:rsid w:val="00376001"/>
    <w:rsid w:val="00376325"/>
    <w:rsid w:val="00376460"/>
    <w:rsid w:val="0037696D"/>
    <w:rsid w:val="00377085"/>
    <w:rsid w:val="003770B3"/>
    <w:rsid w:val="00377171"/>
    <w:rsid w:val="00377648"/>
    <w:rsid w:val="00377992"/>
    <w:rsid w:val="00377D17"/>
    <w:rsid w:val="00380A1A"/>
    <w:rsid w:val="00380FA4"/>
    <w:rsid w:val="0038156B"/>
    <w:rsid w:val="00381938"/>
    <w:rsid w:val="00381BC1"/>
    <w:rsid w:val="003822D0"/>
    <w:rsid w:val="00382477"/>
    <w:rsid w:val="0038347C"/>
    <w:rsid w:val="00383547"/>
    <w:rsid w:val="00383C98"/>
    <w:rsid w:val="00384229"/>
    <w:rsid w:val="00384357"/>
    <w:rsid w:val="00384CC7"/>
    <w:rsid w:val="00384E57"/>
    <w:rsid w:val="00384F1A"/>
    <w:rsid w:val="00384F48"/>
    <w:rsid w:val="003851E7"/>
    <w:rsid w:val="00385692"/>
    <w:rsid w:val="00385838"/>
    <w:rsid w:val="00385C13"/>
    <w:rsid w:val="00386219"/>
    <w:rsid w:val="00386445"/>
    <w:rsid w:val="00386ADA"/>
    <w:rsid w:val="00386E52"/>
    <w:rsid w:val="00386EC4"/>
    <w:rsid w:val="00386FA2"/>
    <w:rsid w:val="003870B5"/>
    <w:rsid w:val="00387900"/>
    <w:rsid w:val="003879CC"/>
    <w:rsid w:val="003901B7"/>
    <w:rsid w:val="00390350"/>
    <w:rsid w:val="00390CC4"/>
    <w:rsid w:val="00390DC3"/>
    <w:rsid w:val="00391A69"/>
    <w:rsid w:val="00391DE7"/>
    <w:rsid w:val="00392329"/>
    <w:rsid w:val="0039241B"/>
    <w:rsid w:val="00392635"/>
    <w:rsid w:val="00392866"/>
    <w:rsid w:val="00392D52"/>
    <w:rsid w:val="00392D57"/>
    <w:rsid w:val="00393D41"/>
    <w:rsid w:val="00393DFF"/>
    <w:rsid w:val="00393EDB"/>
    <w:rsid w:val="003944DE"/>
    <w:rsid w:val="00394BF2"/>
    <w:rsid w:val="00394D72"/>
    <w:rsid w:val="00394E5B"/>
    <w:rsid w:val="00395333"/>
    <w:rsid w:val="0039576F"/>
    <w:rsid w:val="00395826"/>
    <w:rsid w:val="00395917"/>
    <w:rsid w:val="0039623E"/>
    <w:rsid w:val="0039656D"/>
    <w:rsid w:val="003965B5"/>
    <w:rsid w:val="003966F1"/>
    <w:rsid w:val="00396816"/>
    <w:rsid w:val="00396F10"/>
    <w:rsid w:val="00397212"/>
    <w:rsid w:val="003972C2"/>
    <w:rsid w:val="00397547"/>
    <w:rsid w:val="0039774F"/>
    <w:rsid w:val="003A005E"/>
    <w:rsid w:val="003A06A7"/>
    <w:rsid w:val="003A0B23"/>
    <w:rsid w:val="003A0FAD"/>
    <w:rsid w:val="003A16F6"/>
    <w:rsid w:val="003A1A10"/>
    <w:rsid w:val="003A2095"/>
    <w:rsid w:val="003A248C"/>
    <w:rsid w:val="003A2842"/>
    <w:rsid w:val="003A2936"/>
    <w:rsid w:val="003A2BBF"/>
    <w:rsid w:val="003A3360"/>
    <w:rsid w:val="003A429E"/>
    <w:rsid w:val="003A4347"/>
    <w:rsid w:val="003A4414"/>
    <w:rsid w:val="003A454B"/>
    <w:rsid w:val="003A4715"/>
    <w:rsid w:val="003A4BEE"/>
    <w:rsid w:val="003A5188"/>
    <w:rsid w:val="003A555C"/>
    <w:rsid w:val="003A5A12"/>
    <w:rsid w:val="003A5C86"/>
    <w:rsid w:val="003A5FDF"/>
    <w:rsid w:val="003A669B"/>
    <w:rsid w:val="003A677C"/>
    <w:rsid w:val="003A6885"/>
    <w:rsid w:val="003A68AB"/>
    <w:rsid w:val="003A6A92"/>
    <w:rsid w:val="003A6CB6"/>
    <w:rsid w:val="003A7949"/>
    <w:rsid w:val="003A79B4"/>
    <w:rsid w:val="003A7AED"/>
    <w:rsid w:val="003A7C6D"/>
    <w:rsid w:val="003B01AA"/>
    <w:rsid w:val="003B0693"/>
    <w:rsid w:val="003B0764"/>
    <w:rsid w:val="003B08E0"/>
    <w:rsid w:val="003B0DB9"/>
    <w:rsid w:val="003B17F6"/>
    <w:rsid w:val="003B1C04"/>
    <w:rsid w:val="003B2004"/>
    <w:rsid w:val="003B25B7"/>
    <w:rsid w:val="003B29E2"/>
    <w:rsid w:val="003B35D6"/>
    <w:rsid w:val="003B3654"/>
    <w:rsid w:val="003B3717"/>
    <w:rsid w:val="003B3E46"/>
    <w:rsid w:val="003B3FFF"/>
    <w:rsid w:val="003B40B4"/>
    <w:rsid w:val="003B4251"/>
    <w:rsid w:val="003B42B9"/>
    <w:rsid w:val="003B4841"/>
    <w:rsid w:val="003B4D45"/>
    <w:rsid w:val="003B6923"/>
    <w:rsid w:val="003B6EBD"/>
    <w:rsid w:val="003B7653"/>
    <w:rsid w:val="003B7718"/>
    <w:rsid w:val="003B7F1A"/>
    <w:rsid w:val="003C0326"/>
    <w:rsid w:val="003C06F9"/>
    <w:rsid w:val="003C07BA"/>
    <w:rsid w:val="003C08DA"/>
    <w:rsid w:val="003C08F2"/>
    <w:rsid w:val="003C0B79"/>
    <w:rsid w:val="003C0D75"/>
    <w:rsid w:val="003C11C5"/>
    <w:rsid w:val="003C1309"/>
    <w:rsid w:val="003C16F9"/>
    <w:rsid w:val="003C1842"/>
    <w:rsid w:val="003C18C4"/>
    <w:rsid w:val="003C1AC1"/>
    <w:rsid w:val="003C23C5"/>
    <w:rsid w:val="003C29F0"/>
    <w:rsid w:val="003C41D1"/>
    <w:rsid w:val="003C45AB"/>
    <w:rsid w:val="003C468A"/>
    <w:rsid w:val="003C4747"/>
    <w:rsid w:val="003C4AA6"/>
    <w:rsid w:val="003C5693"/>
    <w:rsid w:val="003C5828"/>
    <w:rsid w:val="003C60E2"/>
    <w:rsid w:val="003C688E"/>
    <w:rsid w:val="003C6E8F"/>
    <w:rsid w:val="003C760F"/>
    <w:rsid w:val="003D00AD"/>
    <w:rsid w:val="003D0401"/>
    <w:rsid w:val="003D0557"/>
    <w:rsid w:val="003D0E5B"/>
    <w:rsid w:val="003D0ED9"/>
    <w:rsid w:val="003D174E"/>
    <w:rsid w:val="003D1B6E"/>
    <w:rsid w:val="003D1C56"/>
    <w:rsid w:val="003D1CBD"/>
    <w:rsid w:val="003D1FEB"/>
    <w:rsid w:val="003D223E"/>
    <w:rsid w:val="003D2E7E"/>
    <w:rsid w:val="003D326A"/>
    <w:rsid w:val="003D3282"/>
    <w:rsid w:val="003D336E"/>
    <w:rsid w:val="003D4373"/>
    <w:rsid w:val="003D4A99"/>
    <w:rsid w:val="003D4BF4"/>
    <w:rsid w:val="003D4F0F"/>
    <w:rsid w:val="003D4FBC"/>
    <w:rsid w:val="003D5E84"/>
    <w:rsid w:val="003D62B0"/>
    <w:rsid w:val="003D63EC"/>
    <w:rsid w:val="003D6A03"/>
    <w:rsid w:val="003D6FDB"/>
    <w:rsid w:val="003D7E47"/>
    <w:rsid w:val="003E0865"/>
    <w:rsid w:val="003E1AA2"/>
    <w:rsid w:val="003E2105"/>
    <w:rsid w:val="003E233C"/>
    <w:rsid w:val="003E2487"/>
    <w:rsid w:val="003E26DD"/>
    <w:rsid w:val="003E2D63"/>
    <w:rsid w:val="003E2EC4"/>
    <w:rsid w:val="003E303D"/>
    <w:rsid w:val="003E34DB"/>
    <w:rsid w:val="003E3533"/>
    <w:rsid w:val="003E39B8"/>
    <w:rsid w:val="003E3D25"/>
    <w:rsid w:val="003E4854"/>
    <w:rsid w:val="003E496A"/>
    <w:rsid w:val="003E5512"/>
    <w:rsid w:val="003E588A"/>
    <w:rsid w:val="003E5AA2"/>
    <w:rsid w:val="003E5C39"/>
    <w:rsid w:val="003E5DDE"/>
    <w:rsid w:val="003E6DA4"/>
    <w:rsid w:val="003E732B"/>
    <w:rsid w:val="003E7412"/>
    <w:rsid w:val="003E7479"/>
    <w:rsid w:val="003E7DA7"/>
    <w:rsid w:val="003F0B70"/>
    <w:rsid w:val="003F0CB2"/>
    <w:rsid w:val="003F0CE9"/>
    <w:rsid w:val="003F12E0"/>
    <w:rsid w:val="003F16D1"/>
    <w:rsid w:val="003F1CA0"/>
    <w:rsid w:val="003F1ECA"/>
    <w:rsid w:val="003F200A"/>
    <w:rsid w:val="003F2041"/>
    <w:rsid w:val="003F234F"/>
    <w:rsid w:val="003F26A5"/>
    <w:rsid w:val="003F3115"/>
    <w:rsid w:val="003F3627"/>
    <w:rsid w:val="003F39FA"/>
    <w:rsid w:val="003F4319"/>
    <w:rsid w:val="003F486F"/>
    <w:rsid w:val="003F48FB"/>
    <w:rsid w:val="003F4B8B"/>
    <w:rsid w:val="003F500F"/>
    <w:rsid w:val="003F5738"/>
    <w:rsid w:val="003F580F"/>
    <w:rsid w:val="003F58AD"/>
    <w:rsid w:val="003F5D27"/>
    <w:rsid w:val="003F5E6B"/>
    <w:rsid w:val="003F5F16"/>
    <w:rsid w:val="003F6188"/>
    <w:rsid w:val="003F64FC"/>
    <w:rsid w:val="003F6E66"/>
    <w:rsid w:val="003F7406"/>
    <w:rsid w:val="003F76F5"/>
    <w:rsid w:val="003F7716"/>
    <w:rsid w:val="004000C0"/>
    <w:rsid w:val="004006B3"/>
    <w:rsid w:val="00400DDB"/>
    <w:rsid w:val="00400ECA"/>
    <w:rsid w:val="00400F5E"/>
    <w:rsid w:val="0040107B"/>
    <w:rsid w:val="0040166F"/>
    <w:rsid w:val="004016D9"/>
    <w:rsid w:val="00401861"/>
    <w:rsid w:val="00401B7D"/>
    <w:rsid w:val="00401BB1"/>
    <w:rsid w:val="00401C87"/>
    <w:rsid w:val="00401CA2"/>
    <w:rsid w:val="004024AB"/>
    <w:rsid w:val="00402C39"/>
    <w:rsid w:val="00402DAC"/>
    <w:rsid w:val="00402DAE"/>
    <w:rsid w:val="004044D4"/>
    <w:rsid w:val="00404FBA"/>
    <w:rsid w:val="00405312"/>
    <w:rsid w:val="004053BA"/>
    <w:rsid w:val="004064DC"/>
    <w:rsid w:val="00406B49"/>
    <w:rsid w:val="00406E3B"/>
    <w:rsid w:val="00406F1F"/>
    <w:rsid w:val="0040707D"/>
    <w:rsid w:val="0040731A"/>
    <w:rsid w:val="004074F4"/>
    <w:rsid w:val="004075C6"/>
    <w:rsid w:val="004077D5"/>
    <w:rsid w:val="00410033"/>
    <w:rsid w:val="00410116"/>
    <w:rsid w:val="00410C2A"/>
    <w:rsid w:val="0041181E"/>
    <w:rsid w:val="00411FAB"/>
    <w:rsid w:val="00412848"/>
    <w:rsid w:val="00413166"/>
    <w:rsid w:val="004132BE"/>
    <w:rsid w:val="00413437"/>
    <w:rsid w:val="00413513"/>
    <w:rsid w:val="00413A98"/>
    <w:rsid w:val="00414977"/>
    <w:rsid w:val="00414B71"/>
    <w:rsid w:val="004152FA"/>
    <w:rsid w:val="004156E5"/>
    <w:rsid w:val="00415911"/>
    <w:rsid w:val="0041596A"/>
    <w:rsid w:val="00415BD2"/>
    <w:rsid w:val="00415D34"/>
    <w:rsid w:val="00416434"/>
    <w:rsid w:val="00417479"/>
    <w:rsid w:val="00417873"/>
    <w:rsid w:val="00417928"/>
    <w:rsid w:val="004179AA"/>
    <w:rsid w:val="00417CEF"/>
    <w:rsid w:val="00417D76"/>
    <w:rsid w:val="00420A8A"/>
    <w:rsid w:val="00420A9D"/>
    <w:rsid w:val="00420ACF"/>
    <w:rsid w:val="00420E75"/>
    <w:rsid w:val="0042104D"/>
    <w:rsid w:val="0042183A"/>
    <w:rsid w:val="0042190F"/>
    <w:rsid w:val="0042199C"/>
    <w:rsid w:val="00421AE1"/>
    <w:rsid w:val="004221F9"/>
    <w:rsid w:val="00422489"/>
    <w:rsid w:val="004224E5"/>
    <w:rsid w:val="00422835"/>
    <w:rsid w:val="00422D7D"/>
    <w:rsid w:val="00423817"/>
    <w:rsid w:val="00423C30"/>
    <w:rsid w:val="00423CFB"/>
    <w:rsid w:val="00423D1F"/>
    <w:rsid w:val="00424222"/>
    <w:rsid w:val="00424333"/>
    <w:rsid w:val="00424EE8"/>
    <w:rsid w:val="00425227"/>
    <w:rsid w:val="00425C94"/>
    <w:rsid w:val="00426126"/>
    <w:rsid w:val="00426683"/>
    <w:rsid w:val="0042746C"/>
    <w:rsid w:val="004274D6"/>
    <w:rsid w:val="0042791E"/>
    <w:rsid w:val="0042792F"/>
    <w:rsid w:val="00427C84"/>
    <w:rsid w:val="00430865"/>
    <w:rsid w:val="0043096A"/>
    <w:rsid w:val="004309EC"/>
    <w:rsid w:val="00430C59"/>
    <w:rsid w:val="004316AA"/>
    <w:rsid w:val="00431AA2"/>
    <w:rsid w:val="0043218B"/>
    <w:rsid w:val="004323BF"/>
    <w:rsid w:val="0043371A"/>
    <w:rsid w:val="0043373D"/>
    <w:rsid w:val="00433A75"/>
    <w:rsid w:val="00433A8B"/>
    <w:rsid w:val="00433B44"/>
    <w:rsid w:val="00433B68"/>
    <w:rsid w:val="00433FAC"/>
    <w:rsid w:val="00434421"/>
    <w:rsid w:val="0043474E"/>
    <w:rsid w:val="00434ADF"/>
    <w:rsid w:val="00434D15"/>
    <w:rsid w:val="00435AB5"/>
    <w:rsid w:val="00436735"/>
    <w:rsid w:val="004367A8"/>
    <w:rsid w:val="00436C98"/>
    <w:rsid w:val="00436F75"/>
    <w:rsid w:val="004371D9"/>
    <w:rsid w:val="004371F2"/>
    <w:rsid w:val="0043750E"/>
    <w:rsid w:val="00437736"/>
    <w:rsid w:val="00437B8F"/>
    <w:rsid w:val="00440F76"/>
    <w:rsid w:val="00441720"/>
    <w:rsid w:val="0044197E"/>
    <w:rsid w:val="0044198B"/>
    <w:rsid w:val="00441D89"/>
    <w:rsid w:val="00441E24"/>
    <w:rsid w:val="00441E74"/>
    <w:rsid w:val="00441FD3"/>
    <w:rsid w:val="00442097"/>
    <w:rsid w:val="004420C7"/>
    <w:rsid w:val="0044307B"/>
    <w:rsid w:val="00443100"/>
    <w:rsid w:val="00443284"/>
    <w:rsid w:val="004434D9"/>
    <w:rsid w:val="00443C44"/>
    <w:rsid w:val="0044421F"/>
    <w:rsid w:val="0044446F"/>
    <w:rsid w:val="004446CC"/>
    <w:rsid w:val="00444E43"/>
    <w:rsid w:val="004452B9"/>
    <w:rsid w:val="0044534B"/>
    <w:rsid w:val="00445FAC"/>
    <w:rsid w:val="00446A31"/>
    <w:rsid w:val="00446CFF"/>
    <w:rsid w:val="00446F3E"/>
    <w:rsid w:val="00447109"/>
    <w:rsid w:val="0044711B"/>
    <w:rsid w:val="004476AD"/>
    <w:rsid w:val="00447774"/>
    <w:rsid w:val="00447F99"/>
    <w:rsid w:val="004502B3"/>
    <w:rsid w:val="004503FD"/>
    <w:rsid w:val="004504C0"/>
    <w:rsid w:val="0045098A"/>
    <w:rsid w:val="00450DB4"/>
    <w:rsid w:val="00451395"/>
    <w:rsid w:val="0045264E"/>
    <w:rsid w:val="00453ACA"/>
    <w:rsid w:val="00453BFC"/>
    <w:rsid w:val="00453E47"/>
    <w:rsid w:val="004546C6"/>
    <w:rsid w:val="00454D0E"/>
    <w:rsid w:val="00455198"/>
    <w:rsid w:val="004552FB"/>
    <w:rsid w:val="004554F9"/>
    <w:rsid w:val="00455FDF"/>
    <w:rsid w:val="0045623A"/>
    <w:rsid w:val="0045625D"/>
    <w:rsid w:val="004564DB"/>
    <w:rsid w:val="00456B8D"/>
    <w:rsid w:val="00456ED8"/>
    <w:rsid w:val="004603A7"/>
    <w:rsid w:val="00460BAE"/>
    <w:rsid w:val="00461968"/>
    <w:rsid w:val="00461A9E"/>
    <w:rsid w:val="00461EBC"/>
    <w:rsid w:val="00462140"/>
    <w:rsid w:val="00462CC2"/>
    <w:rsid w:val="00463750"/>
    <w:rsid w:val="004637B4"/>
    <w:rsid w:val="004638D5"/>
    <w:rsid w:val="00463E30"/>
    <w:rsid w:val="004649A3"/>
    <w:rsid w:val="0046572E"/>
    <w:rsid w:val="0046576F"/>
    <w:rsid w:val="0046583F"/>
    <w:rsid w:val="00465862"/>
    <w:rsid w:val="00466313"/>
    <w:rsid w:val="00466AED"/>
    <w:rsid w:val="0046713B"/>
    <w:rsid w:val="004676B3"/>
    <w:rsid w:val="00467AE9"/>
    <w:rsid w:val="00467FCD"/>
    <w:rsid w:val="004700EC"/>
    <w:rsid w:val="00470799"/>
    <w:rsid w:val="00470D02"/>
    <w:rsid w:val="004724DF"/>
    <w:rsid w:val="00472D1B"/>
    <w:rsid w:val="00472EB6"/>
    <w:rsid w:val="0047353F"/>
    <w:rsid w:val="00473744"/>
    <w:rsid w:val="00473BD8"/>
    <w:rsid w:val="00473FB4"/>
    <w:rsid w:val="00474206"/>
    <w:rsid w:val="00474A6C"/>
    <w:rsid w:val="00474C77"/>
    <w:rsid w:val="004757E5"/>
    <w:rsid w:val="00475817"/>
    <w:rsid w:val="0047608B"/>
    <w:rsid w:val="0047667D"/>
    <w:rsid w:val="0047675B"/>
    <w:rsid w:val="00476891"/>
    <w:rsid w:val="00476F14"/>
    <w:rsid w:val="0047717E"/>
    <w:rsid w:val="00477639"/>
    <w:rsid w:val="00477674"/>
    <w:rsid w:val="00477D15"/>
    <w:rsid w:val="00477F8E"/>
    <w:rsid w:val="00480EC4"/>
    <w:rsid w:val="00481608"/>
    <w:rsid w:val="0048165E"/>
    <w:rsid w:val="00481D2A"/>
    <w:rsid w:val="00481E01"/>
    <w:rsid w:val="00481FA9"/>
    <w:rsid w:val="00481FEB"/>
    <w:rsid w:val="004820D0"/>
    <w:rsid w:val="00482516"/>
    <w:rsid w:val="004825C3"/>
    <w:rsid w:val="0048284D"/>
    <w:rsid w:val="00482D94"/>
    <w:rsid w:val="004832A9"/>
    <w:rsid w:val="00483B0B"/>
    <w:rsid w:val="00483BC0"/>
    <w:rsid w:val="00484132"/>
    <w:rsid w:val="00484BC7"/>
    <w:rsid w:val="00485056"/>
    <w:rsid w:val="004852DC"/>
    <w:rsid w:val="00485612"/>
    <w:rsid w:val="00485638"/>
    <w:rsid w:val="0048565F"/>
    <w:rsid w:val="0048594A"/>
    <w:rsid w:val="00485B3F"/>
    <w:rsid w:val="00486125"/>
    <w:rsid w:val="004863D3"/>
    <w:rsid w:val="00486F44"/>
    <w:rsid w:val="00490556"/>
    <w:rsid w:val="00490C39"/>
    <w:rsid w:val="00490D39"/>
    <w:rsid w:val="0049159B"/>
    <w:rsid w:val="00491790"/>
    <w:rsid w:val="0049197A"/>
    <w:rsid w:val="00491D3B"/>
    <w:rsid w:val="004928B7"/>
    <w:rsid w:val="00492BC5"/>
    <w:rsid w:val="00492FA9"/>
    <w:rsid w:val="00493015"/>
    <w:rsid w:val="00493872"/>
    <w:rsid w:val="00493E37"/>
    <w:rsid w:val="0049427D"/>
    <w:rsid w:val="0049498A"/>
    <w:rsid w:val="00494ADD"/>
    <w:rsid w:val="00494B68"/>
    <w:rsid w:val="00494D29"/>
    <w:rsid w:val="00494E94"/>
    <w:rsid w:val="004950FF"/>
    <w:rsid w:val="004953E0"/>
    <w:rsid w:val="0049635A"/>
    <w:rsid w:val="00496476"/>
    <w:rsid w:val="0049684C"/>
    <w:rsid w:val="0049701A"/>
    <w:rsid w:val="00497309"/>
    <w:rsid w:val="0049785C"/>
    <w:rsid w:val="00497D92"/>
    <w:rsid w:val="004A075F"/>
    <w:rsid w:val="004A0AAB"/>
    <w:rsid w:val="004A16B5"/>
    <w:rsid w:val="004A19B4"/>
    <w:rsid w:val="004A1EC8"/>
    <w:rsid w:val="004A250E"/>
    <w:rsid w:val="004A38C2"/>
    <w:rsid w:val="004A3B3E"/>
    <w:rsid w:val="004A3FCA"/>
    <w:rsid w:val="004A434D"/>
    <w:rsid w:val="004A458A"/>
    <w:rsid w:val="004A516A"/>
    <w:rsid w:val="004A528F"/>
    <w:rsid w:val="004A577E"/>
    <w:rsid w:val="004A57CF"/>
    <w:rsid w:val="004A58E3"/>
    <w:rsid w:val="004A59E2"/>
    <w:rsid w:val="004A5E2A"/>
    <w:rsid w:val="004A5E7F"/>
    <w:rsid w:val="004A62E9"/>
    <w:rsid w:val="004A6502"/>
    <w:rsid w:val="004A74E8"/>
    <w:rsid w:val="004B0169"/>
    <w:rsid w:val="004B0FB1"/>
    <w:rsid w:val="004B12D2"/>
    <w:rsid w:val="004B1911"/>
    <w:rsid w:val="004B191D"/>
    <w:rsid w:val="004B198A"/>
    <w:rsid w:val="004B1A18"/>
    <w:rsid w:val="004B2FC3"/>
    <w:rsid w:val="004B30D9"/>
    <w:rsid w:val="004B36D4"/>
    <w:rsid w:val="004B3CB6"/>
    <w:rsid w:val="004B4265"/>
    <w:rsid w:val="004B465A"/>
    <w:rsid w:val="004B4861"/>
    <w:rsid w:val="004B4866"/>
    <w:rsid w:val="004B5019"/>
    <w:rsid w:val="004B5369"/>
    <w:rsid w:val="004B5620"/>
    <w:rsid w:val="004B6DD3"/>
    <w:rsid w:val="004B6E15"/>
    <w:rsid w:val="004B74BA"/>
    <w:rsid w:val="004B76EC"/>
    <w:rsid w:val="004B78E7"/>
    <w:rsid w:val="004C0039"/>
    <w:rsid w:val="004C007C"/>
    <w:rsid w:val="004C01CD"/>
    <w:rsid w:val="004C0407"/>
    <w:rsid w:val="004C096A"/>
    <w:rsid w:val="004C0C68"/>
    <w:rsid w:val="004C0D73"/>
    <w:rsid w:val="004C1167"/>
    <w:rsid w:val="004C1169"/>
    <w:rsid w:val="004C1179"/>
    <w:rsid w:val="004C16A6"/>
    <w:rsid w:val="004C18CA"/>
    <w:rsid w:val="004C19BA"/>
    <w:rsid w:val="004C1C18"/>
    <w:rsid w:val="004C21D7"/>
    <w:rsid w:val="004C46D6"/>
    <w:rsid w:val="004C4B0C"/>
    <w:rsid w:val="004C4B9E"/>
    <w:rsid w:val="004C4E95"/>
    <w:rsid w:val="004C4F92"/>
    <w:rsid w:val="004C501F"/>
    <w:rsid w:val="004C52CF"/>
    <w:rsid w:val="004C53B7"/>
    <w:rsid w:val="004C55D3"/>
    <w:rsid w:val="004C5F67"/>
    <w:rsid w:val="004C5F78"/>
    <w:rsid w:val="004C675D"/>
    <w:rsid w:val="004C698C"/>
    <w:rsid w:val="004C7216"/>
    <w:rsid w:val="004C72FD"/>
    <w:rsid w:val="004C7AEC"/>
    <w:rsid w:val="004D083B"/>
    <w:rsid w:val="004D087F"/>
    <w:rsid w:val="004D103E"/>
    <w:rsid w:val="004D11A3"/>
    <w:rsid w:val="004D1261"/>
    <w:rsid w:val="004D1343"/>
    <w:rsid w:val="004D1694"/>
    <w:rsid w:val="004D1DA2"/>
    <w:rsid w:val="004D2673"/>
    <w:rsid w:val="004D2796"/>
    <w:rsid w:val="004D34CB"/>
    <w:rsid w:val="004D35B4"/>
    <w:rsid w:val="004D37D1"/>
    <w:rsid w:val="004D407C"/>
    <w:rsid w:val="004D41CB"/>
    <w:rsid w:val="004D4555"/>
    <w:rsid w:val="004D4A59"/>
    <w:rsid w:val="004D4AB3"/>
    <w:rsid w:val="004D4CA9"/>
    <w:rsid w:val="004D4F0F"/>
    <w:rsid w:val="004D4F25"/>
    <w:rsid w:val="004D5381"/>
    <w:rsid w:val="004D5686"/>
    <w:rsid w:val="004D585F"/>
    <w:rsid w:val="004D5B79"/>
    <w:rsid w:val="004D5BAE"/>
    <w:rsid w:val="004D63B4"/>
    <w:rsid w:val="004D659C"/>
    <w:rsid w:val="004D682B"/>
    <w:rsid w:val="004D6856"/>
    <w:rsid w:val="004D6B62"/>
    <w:rsid w:val="004D6DA8"/>
    <w:rsid w:val="004D7543"/>
    <w:rsid w:val="004D75F8"/>
    <w:rsid w:val="004D76BC"/>
    <w:rsid w:val="004E029C"/>
    <w:rsid w:val="004E0509"/>
    <w:rsid w:val="004E0FFA"/>
    <w:rsid w:val="004E11CB"/>
    <w:rsid w:val="004E11FF"/>
    <w:rsid w:val="004E13A2"/>
    <w:rsid w:val="004E169B"/>
    <w:rsid w:val="004E1F32"/>
    <w:rsid w:val="004E20E3"/>
    <w:rsid w:val="004E2625"/>
    <w:rsid w:val="004E2F16"/>
    <w:rsid w:val="004E2FE4"/>
    <w:rsid w:val="004E3753"/>
    <w:rsid w:val="004E38E4"/>
    <w:rsid w:val="004E396E"/>
    <w:rsid w:val="004E3A8B"/>
    <w:rsid w:val="004E45A6"/>
    <w:rsid w:val="004E52F9"/>
    <w:rsid w:val="004E54F1"/>
    <w:rsid w:val="004E5E19"/>
    <w:rsid w:val="004E61B4"/>
    <w:rsid w:val="004E63AC"/>
    <w:rsid w:val="004E6794"/>
    <w:rsid w:val="004E6797"/>
    <w:rsid w:val="004E69FB"/>
    <w:rsid w:val="004E7753"/>
    <w:rsid w:val="004E7B36"/>
    <w:rsid w:val="004E7F55"/>
    <w:rsid w:val="004F0701"/>
    <w:rsid w:val="004F2B84"/>
    <w:rsid w:val="004F31C3"/>
    <w:rsid w:val="004F32AA"/>
    <w:rsid w:val="004F3729"/>
    <w:rsid w:val="004F4386"/>
    <w:rsid w:val="004F4847"/>
    <w:rsid w:val="004F485A"/>
    <w:rsid w:val="004F48D6"/>
    <w:rsid w:val="004F4B48"/>
    <w:rsid w:val="004F4CDF"/>
    <w:rsid w:val="004F4E7E"/>
    <w:rsid w:val="004F5175"/>
    <w:rsid w:val="004F5400"/>
    <w:rsid w:val="004F54AC"/>
    <w:rsid w:val="004F6747"/>
    <w:rsid w:val="004F6777"/>
    <w:rsid w:val="004F6DD0"/>
    <w:rsid w:val="004F6E2E"/>
    <w:rsid w:val="004F6FCC"/>
    <w:rsid w:val="004F7208"/>
    <w:rsid w:val="004F7375"/>
    <w:rsid w:val="004F7549"/>
    <w:rsid w:val="004F7E78"/>
    <w:rsid w:val="00500767"/>
    <w:rsid w:val="005007D5"/>
    <w:rsid w:val="005009A4"/>
    <w:rsid w:val="005009E5"/>
    <w:rsid w:val="00500B68"/>
    <w:rsid w:val="00500F52"/>
    <w:rsid w:val="00500FEC"/>
    <w:rsid w:val="005012B0"/>
    <w:rsid w:val="00501317"/>
    <w:rsid w:val="005013E3"/>
    <w:rsid w:val="0050148A"/>
    <w:rsid w:val="005021D5"/>
    <w:rsid w:val="0050263B"/>
    <w:rsid w:val="0050268C"/>
    <w:rsid w:val="0050279E"/>
    <w:rsid w:val="00502846"/>
    <w:rsid w:val="0050284C"/>
    <w:rsid w:val="0050291B"/>
    <w:rsid w:val="00502D11"/>
    <w:rsid w:val="00503C2F"/>
    <w:rsid w:val="00504919"/>
    <w:rsid w:val="005049EF"/>
    <w:rsid w:val="005054D7"/>
    <w:rsid w:val="00506187"/>
    <w:rsid w:val="00506272"/>
    <w:rsid w:val="005067A5"/>
    <w:rsid w:val="00506DBB"/>
    <w:rsid w:val="00506FAB"/>
    <w:rsid w:val="005075D1"/>
    <w:rsid w:val="00507768"/>
    <w:rsid w:val="0051040D"/>
    <w:rsid w:val="005110CF"/>
    <w:rsid w:val="00511473"/>
    <w:rsid w:val="0051156F"/>
    <w:rsid w:val="00511BD9"/>
    <w:rsid w:val="00511C06"/>
    <w:rsid w:val="0051211E"/>
    <w:rsid w:val="00512B6C"/>
    <w:rsid w:val="00512DA4"/>
    <w:rsid w:val="00512EBB"/>
    <w:rsid w:val="00513791"/>
    <w:rsid w:val="00513E78"/>
    <w:rsid w:val="005152D5"/>
    <w:rsid w:val="00515996"/>
    <w:rsid w:val="00515EE3"/>
    <w:rsid w:val="0051611F"/>
    <w:rsid w:val="0051626C"/>
    <w:rsid w:val="00516541"/>
    <w:rsid w:val="005165A3"/>
    <w:rsid w:val="00516B71"/>
    <w:rsid w:val="0051738B"/>
    <w:rsid w:val="005174CF"/>
    <w:rsid w:val="00517772"/>
    <w:rsid w:val="00517835"/>
    <w:rsid w:val="00517E54"/>
    <w:rsid w:val="0052033E"/>
    <w:rsid w:val="00521277"/>
    <w:rsid w:val="00521892"/>
    <w:rsid w:val="0052278E"/>
    <w:rsid w:val="0052310C"/>
    <w:rsid w:val="005234E5"/>
    <w:rsid w:val="00523768"/>
    <w:rsid w:val="00523E3F"/>
    <w:rsid w:val="00523F2C"/>
    <w:rsid w:val="00524003"/>
    <w:rsid w:val="005241F5"/>
    <w:rsid w:val="00524619"/>
    <w:rsid w:val="0052473E"/>
    <w:rsid w:val="00525341"/>
    <w:rsid w:val="00526B36"/>
    <w:rsid w:val="00527512"/>
    <w:rsid w:val="00527888"/>
    <w:rsid w:val="00527C15"/>
    <w:rsid w:val="00530881"/>
    <w:rsid w:val="00530E7C"/>
    <w:rsid w:val="00530EC7"/>
    <w:rsid w:val="00531287"/>
    <w:rsid w:val="005312AD"/>
    <w:rsid w:val="005315A4"/>
    <w:rsid w:val="00531996"/>
    <w:rsid w:val="00531B12"/>
    <w:rsid w:val="00531BA9"/>
    <w:rsid w:val="00531E5E"/>
    <w:rsid w:val="00531FE3"/>
    <w:rsid w:val="00532161"/>
    <w:rsid w:val="00532596"/>
    <w:rsid w:val="005329DD"/>
    <w:rsid w:val="00533186"/>
    <w:rsid w:val="005331ED"/>
    <w:rsid w:val="005335A9"/>
    <w:rsid w:val="00533630"/>
    <w:rsid w:val="0053364B"/>
    <w:rsid w:val="005340CC"/>
    <w:rsid w:val="00534483"/>
    <w:rsid w:val="0053449C"/>
    <w:rsid w:val="00534538"/>
    <w:rsid w:val="00534F23"/>
    <w:rsid w:val="005354BA"/>
    <w:rsid w:val="00535881"/>
    <w:rsid w:val="005360AC"/>
    <w:rsid w:val="00536648"/>
    <w:rsid w:val="00537289"/>
    <w:rsid w:val="0053738A"/>
    <w:rsid w:val="005373FB"/>
    <w:rsid w:val="005375DD"/>
    <w:rsid w:val="00537847"/>
    <w:rsid w:val="0053796F"/>
    <w:rsid w:val="00537B07"/>
    <w:rsid w:val="005400DD"/>
    <w:rsid w:val="005409AB"/>
    <w:rsid w:val="005417D8"/>
    <w:rsid w:val="00541AA4"/>
    <w:rsid w:val="00541E53"/>
    <w:rsid w:val="00542560"/>
    <w:rsid w:val="00542757"/>
    <w:rsid w:val="005428A7"/>
    <w:rsid w:val="00542B5D"/>
    <w:rsid w:val="00542E3D"/>
    <w:rsid w:val="00543344"/>
    <w:rsid w:val="005439C7"/>
    <w:rsid w:val="00543C6A"/>
    <w:rsid w:val="00543F8D"/>
    <w:rsid w:val="00544727"/>
    <w:rsid w:val="005447CD"/>
    <w:rsid w:val="00544876"/>
    <w:rsid w:val="005453A3"/>
    <w:rsid w:val="005453A5"/>
    <w:rsid w:val="005453E1"/>
    <w:rsid w:val="00546564"/>
    <w:rsid w:val="005468AE"/>
    <w:rsid w:val="00546B30"/>
    <w:rsid w:val="005478B0"/>
    <w:rsid w:val="00547D4F"/>
    <w:rsid w:val="005505C0"/>
    <w:rsid w:val="0055061C"/>
    <w:rsid w:val="005509B2"/>
    <w:rsid w:val="00550CBE"/>
    <w:rsid w:val="00551260"/>
    <w:rsid w:val="0055139D"/>
    <w:rsid w:val="0055163D"/>
    <w:rsid w:val="005516CF"/>
    <w:rsid w:val="005517BF"/>
    <w:rsid w:val="0055185F"/>
    <w:rsid w:val="00551887"/>
    <w:rsid w:val="005520BE"/>
    <w:rsid w:val="00552394"/>
    <w:rsid w:val="005529FB"/>
    <w:rsid w:val="00552EF1"/>
    <w:rsid w:val="00553202"/>
    <w:rsid w:val="0055366D"/>
    <w:rsid w:val="00553C68"/>
    <w:rsid w:val="00553F54"/>
    <w:rsid w:val="00554700"/>
    <w:rsid w:val="00554B3B"/>
    <w:rsid w:val="00554B6E"/>
    <w:rsid w:val="00554E73"/>
    <w:rsid w:val="005555A7"/>
    <w:rsid w:val="00555E03"/>
    <w:rsid w:val="00555F6E"/>
    <w:rsid w:val="0055708B"/>
    <w:rsid w:val="0055714E"/>
    <w:rsid w:val="00557627"/>
    <w:rsid w:val="005579D9"/>
    <w:rsid w:val="00557A54"/>
    <w:rsid w:val="00557BE1"/>
    <w:rsid w:val="00557E3A"/>
    <w:rsid w:val="00560D06"/>
    <w:rsid w:val="00561277"/>
    <w:rsid w:val="00561902"/>
    <w:rsid w:val="00561A3F"/>
    <w:rsid w:val="00561B56"/>
    <w:rsid w:val="00562B07"/>
    <w:rsid w:val="005634F0"/>
    <w:rsid w:val="00563956"/>
    <w:rsid w:val="00563BAA"/>
    <w:rsid w:val="00563C84"/>
    <w:rsid w:val="00564265"/>
    <w:rsid w:val="005648A4"/>
    <w:rsid w:val="00564CEB"/>
    <w:rsid w:val="00564DB8"/>
    <w:rsid w:val="00564E68"/>
    <w:rsid w:val="00564F98"/>
    <w:rsid w:val="0056550F"/>
    <w:rsid w:val="0056574C"/>
    <w:rsid w:val="00565AC5"/>
    <w:rsid w:val="00565B2D"/>
    <w:rsid w:val="0056619A"/>
    <w:rsid w:val="0056666A"/>
    <w:rsid w:val="00566B27"/>
    <w:rsid w:val="00566BE7"/>
    <w:rsid w:val="00566E3E"/>
    <w:rsid w:val="005672F6"/>
    <w:rsid w:val="00567E29"/>
    <w:rsid w:val="005700EC"/>
    <w:rsid w:val="0057019E"/>
    <w:rsid w:val="005702C8"/>
    <w:rsid w:val="005702F1"/>
    <w:rsid w:val="00570671"/>
    <w:rsid w:val="00570854"/>
    <w:rsid w:val="00570CC4"/>
    <w:rsid w:val="00570D7A"/>
    <w:rsid w:val="00571AC4"/>
    <w:rsid w:val="00571CE0"/>
    <w:rsid w:val="005723DE"/>
    <w:rsid w:val="0057241F"/>
    <w:rsid w:val="005726BA"/>
    <w:rsid w:val="005726C3"/>
    <w:rsid w:val="005727CB"/>
    <w:rsid w:val="00572A44"/>
    <w:rsid w:val="00572C8C"/>
    <w:rsid w:val="00572D0C"/>
    <w:rsid w:val="00572E1E"/>
    <w:rsid w:val="00572E57"/>
    <w:rsid w:val="0057305E"/>
    <w:rsid w:val="005730B7"/>
    <w:rsid w:val="00573B3D"/>
    <w:rsid w:val="00573FB1"/>
    <w:rsid w:val="005741DC"/>
    <w:rsid w:val="00574A54"/>
    <w:rsid w:val="00574B3A"/>
    <w:rsid w:val="00574DF9"/>
    <w:rsid w:val="0057500F"/>
    <w:rsid w:val="005752C4"/>
    <w:rsid w:val="005757F1"/>
    <w:rsid w:val="00575A03"/>
    <w:rsid w:val="00575A46"/>
    <w:rsid w:val="00575D7D"/>
    <w:rsid w:val="0057627B"/>
    <w:rsid w:val="0057671B"/>
    <w:rsid w:val="00576F7B"/>
    <w:rsid w:val="00576FAC"/>
    <w:rsid w:val="005771A0"/>
    <w:rsid w:val="00577768"/>
    <w:rsid w:val="0057782E"/>
    <w:rsid w:val="00577E6F"/>
    <w:rsid w:val="00580561"/>
    <w:rsid w:val="00580B91"/>
    <w:rsid w:val="005811CD"/>
    <w:rsid w:val="00581A1C"/>
    <w:rsid w:val="00581EF1"/>
    <w:rsid w:val="00582006"/>
    <w:rsid w:val="00582AC5"/>
    <w:rsid w:val="00583994"/>
    <w:rsid w:val="00584489"/>
    <w:rsid w:val="00584AA5"/>
    <w:rsid w:val="0058502D"/>
    <w:rsid w:val="0058555A"/>
    <w:rsid w:val="005855BA"/>
    <w:rsid w:val="00585DEC"/>
    <w:rsid w:val="005860E2"/>
    <w:rsid w:val="00586503"/>
    <w:rsid w:val="00586589"/>
    <w:rsid w:val="00586725"/>
    <w:rsid w:val="00586C7C"/>
    <w:rsid w:val="00587204"/>
    <w:rsid w:val="0058741A"/>
    <w:rsid w:val="005876EB"/>
    <w:rsid w:val="00587999"/>
    <w:rsid w:val="00587EA0"/>
    <w:rsid w:val="00587FF0"/>
    <w:rsid w:val="00590069"/>
    <w:rsid w:val="005905FE"/>
    <w:rsid w:val="00590817"/>
    <w:rsid w:val="0059104F"/>
    <w:rsid w:val="005912BE"/>
    <w:rsid w:val="00591447"/>
    <w:rsid w:val="00591692"/>
    <w:rsid w:val="00591846"/>
    <w:rsid w:val="00592350"/>
    <w:rsid w:val="00592765"/>
    <w:rsid w:val="0059293A"/>
    <w:rsid w:val="005933F6"/>
    <w:rsid w:val="0059346B"/>
    <w:rsid w:val="005939EB"/>
    <w:rsid w:val="005942E4"/>
    <w:rsid w:val="00594E2E"/>
    <w:rsid w:val="00594F5D"/>
    <w:rsid w:val="00595348"/>
    <w:rsid w:val="005954D1"/>
    <w:rsid w:val="00595BB8"/>
    <w:rsid w:val="00595E92"/>
    <w:rsid w:val="00595FED"/>
    <w:rsid w:val="005963A4"/>
    <w:rsid w:val="00597671"/>
    <w:rsid w:val="00597BD1"/>
    <w:rsid w:val="005A06D4"/>
    <w:rsid w:val="005A0AC0"/>
    <w:rsid w:val="005A0AD5"/>
    <w:rsid w:val="005A0CB8"/>
    <w:rsid w:val="005A0D88"/>
    <w:rsid w:val="005A0DF5"/>
    <w:rsid w:val="005A0FCD"/>
    <w:rsid w:val="005A14AE"/>
    <w:rsid w:val="005A174C"/>
    <w:rsid w:val="005A19CC"/>
    <w:rsid w:val="005A1BAD"/>
    <w:rsid w:val="005A2DDD"/>
    <w:rsid w:val="005A309F"/>
    <w:rsid w:val="005A3742"/>
    <w:rsid w:val="005A3E96"/>
    <w:rsid w:val="005A3FDF"/>
    <w:rsid w:val="005A461B"/>
    <w:rsid w:val="005A46D5"/>
    <w:rsid w:val="005A4FB0"/>
    <w:rsid w:val="005A5AD6"/>
    <w:rsid w:val="005A5C6C"/>
    <w:rsid w:val="005A6145"/>
    <w:rsid w:val="005A6E7B"/>
    <w:rsid w:val="005A72D4"/>
    <w:rsid w:val="005A75EE"/>
    <w:rsid w:val="005A7943"/>
    <w:rsid w:val="005A7CFA"/>
    <w:rsid w:val="005A7EA9"/>
    <w:rsid w:val="005B0133"/>
    <w:rsid w:val="005B05DC"/>
    <w:rsid w:val="005B0836"/>
    <w:rsid w:val="005B0837"/>
    <w:rsid w:val="005B0C27"/>
    <w:rsid w:val="005B0CB9"/>
    <w:rsid w:val="005B1873"/>
    <w:rsid w:val="005B20C8"/>
    <w:rsid w:val="005B2DE9"/>
    <w:rsid w:val="005B2DF8"/>
    <w:rsid w:val="005B3775"/>
    <w:rsid w:val="005B3D3B"/>
    <w:rsid w:val="005B4E42"/>
    <w:rsid w:val="005B5559"/>
    <w:rsid w:val="005B6048"/>
    <w:rsid w:val="005B62E4"/>
    <w:rsid w:val="005B634E"/>
    <w:rsid w:val="005B6D85"/>
    <w:rsid w:val="005B7619"/>
    <w:rsid w:val="005B7CE1"/>
    <w:rsid w:val="005C00DB"/>
    <w:rsid w:val="005C04E3"/>
    <w:rsid w:val="005C068B"/>
    <w:rsid w:val="005C09E0"/>
    <w:rsid w:val="005C0DAF"/>
    <w:rsid w:val="005C1691"/>
    <w:rsid w:val="005C1DE5"/>
    <w:rsid w:val="005C2C55"/>
    <w:rsid w:val="005C30EF"/>
    <w:rsid w:val="005C398E"/>
    <w:rsid w:val="005C3B73"/>
    <w:rsid w:val="005C4B5C"/>
    <w:rsid w:val="005C4CA6"/>
    <w:rsid w:val="005C502A"/>
    <w:rsid w:val="005C536F"/>
    <w:rsid w:val="005C54BC"/>
    <w:rsid w:val="005C5CAD"/>
    <w:rsid w:val="005C66D3"/>
    <w:rsid w:val="005C67DD"/>
    <w:rsid w:val="005C699E"/>
    <w:rsid w:val="005C760A"/>
    <w:rsid w:val="005C77D5"/>
    <w:rsid w:val="005C7E05"/>
    <w:rsid w:val="005C7F37"/>
    <w:rsid w:val="005C7F80"/>
    <w:rsid w:val="005D049D"/>
    <w:rsid w:val="005D0D2E"/>
    <w:rsid w:val="005D0DD6"/>
    <w:rsid w:val="005D0F74"/>
    <w:rsid w:val="005D111E"/>
    <w:rsid w:val="005D1EEB"/>
    <w:rsid w:val="005D20A9"/>
    <w:rsid w:val="005D2D9E"/>
    <w:rsid w:val="005D2E29"/>
    <w:rsid w:val="005D3999"/>
    <w:rsid w:val="005D3B00"/>
    <w:rsid w:val="005D405F"/>
    <w:rsid w:val="005D446E"/>
    <w:rsid w:val="005D46D6"/>
    <w:rsid w:val="005D48A1"/>
    <w:rsid w:val="005D4C85"/>
    <w:rsid w:val="005D5778"/>
    <w:rsid w:val="005D5ECE"/>
    <w:rsid w:val="005D5F34"/>
    <w:rsid w:val="005D622D"/>
    <w:rsid w:val="005D6884"/>
    <w:rsid w:val="005D6AFE"/>
    <w:rsid w:val="005D7B7A"/>
    <w:rsid w:val="005D7C18"/>
    <w:rsid w:val="005D7D16"/>
    <w:rsid w:val="005E0506"/>
    <w:rsid w:val="005E0906"/>
    <w:rsid w:val="005E0B8C"/>
    <w:rsid w:val="005E1CEA"/>
    <w:rsid w:val="005E21F6"/>
    <w:rsid w:val="005E285E"/>
    <w:rsid w:val="005E32D7"/>
    <w:rsid w:val="005E353F"/>
    <w:rsid w:val="005E3956"/>
    <w:rsid w:val="005E411E"/>
    <w:rsid w:val="005E564E"/>
    <w:rsid w:val="005E5C85"/>
    <w:rsid w:val="005E5EC8"/>
    <w:rsid w:val="005E5FFF"/>
    <w:rsid w:val="005E657C"/>
    <w:rsid w:val="005E668C"/>
    <w:rsid w:val="005E686E"/>
    <w:rsid w:val="005E6B86"/>
    <w:rsid w:val="005E6B91"/>
    <w:rsid w:val="005E7110"/>
    <w:rsid w:val="005E72E3"/>
    <w:rsid w:val="005E7B08"/>
    <w:rsid w:val="005F0911"/>
    <w:rsid w:val="005F0D57"/>
    <w:rsid w:val="005F1011"/>
    <w:rsid w:val="005F18C9"/>
    <w:rsid w:val="005F1CE0"/>
    <w:rsid w:val="005F1D7C"/>
    <w:rsid w:val="005F1EEB"/>
    <w:rsid w:val="005F2126"/>
    <w:rsid w:val="005F2550"/>
    <w:rsid w:val="005F37E1"/>
    <w:rsid w:val="005F37FF"/>
    <w:rsid w:val="005F3D69"/>
    <w:rsid w:val="005F3FF1"/>
    <w:rsid w:val="005F51E9"/>
    <w:rsid w:val="005F5CC2"/>
    <w:rsid w:val="005F5DF9"/>
    <w:rsid w:val="005F6100"/>
    <w:rsid w:val="005F61D5"/>
    <w:rsid w:val="005F6A90"/>
    <w:rsid w:val="005F6B6C"/>
    <w:rsid w:val="005F6F27"/>
    <w:rsid w:val="005F7032"/>
    <w:rsid w:val="005F7101"/>
    <w:rsid w:val="005F71A2"/>
    <w:rsid w:val="005F79A0"/>
    <w:rsid w:val="005F7B62"/>
    <w:rsid w:val="005F7C86"/>
    <w:rsid w:val="00600FDA"/>
    <w:rsid w:val="0060114F"/>
    <w:rsid w:val="006016AB"/>
    <w:rsid w:val="00601985"/>
    <w:rsid w:val="0060244A"/>
    <w:rsid w:val="0060259B"/>
    <w:rsid w:val="00602752"/>
    <w:rsid w:val="00602D2B"/>
    <w:rsid w:val="00603521"/>
    <w:rsid w:val="006035BA"/>
    <w:rsid w:val="00603DD6"/>
    <w:rsid w:val="00603F66"/>
    <w:rsid w:val="00604816"/>
    <w:rsid w:val="006053E4"/>
    <w:rsid w:val="0060671C"/>
    <w:rsid w:val="006067CE"/>
    <w:rsid w:val="0060692A"/>
    <w:rsid w:val="00606B2D"/>
    <w:rsid w:val="006072EA"/>
    <w:rsid w:val="006075FD"/>
    <w:rsid w:val="006079DD"/>
    <w:rsid w:val="00607B6A"/>
    <w:rsid w:val="00610111"/>
    <w:rsid w:val="00610DEA"/>
    <w:rsid w:val="0061157A"/>
    <w:rsid w:val="00611A76"/>
    <w:rsid w:val="00611DB6"/>
    <w:rsid w:val="00612010"/>
    <w:rsid w:val="00613930"/>
    <w:rsid w:val="00613DEA"/>
    <w:rsid w:val="00613E01"/>
    <w:rsid w:val="00614F98"/>
    <w:rsid w:val="006151B5"/>
    <w:rsid w:val="006153EE"/>
    <w:rsid w:val="00615643"/>
    <w:rsid w:val="00615BE9"/>
    <w:rsid w:val="0061614C"/>
    <w:rsid w:val="006167B3"/>
    <w:rsid w:val="00616A1A"/>
    <w:rsid w:val="006176EA"/>
    <w:rsid w:val="0062023B"/>
    <w:rsid w:val="00620371"/>
    <w:rsid w:val="00620394"/>
    <w:rsid w:val="0062051E"/>
    <w:rsid w:val="00620640"/>
    <w:rsid w:val="006206E9"/>
    <w:rsid w:val="00620D9D"/>
    <w:rsid w:val="00621C9E"/>
    <w:rsid w:val="00621DB0"/>
    <w:rsid w:val="006220C0"/>
    <w:rsid w:val="00622369"/>
    <w:rsid w:val="006236C4"/>
    <w:rsid w:val="0062385C"/>
    <w:rsid w:val="00623A97"/>
    <w:rsid w:val="006244AF"/>
    <w:rsid w:val="006245DE"/>
    <w:rsid w:val="0062462B"/>
    <w:rsid w:val="00624999"/>
    <w:rsid w:val="0062531B"/>
    <w:rsid w:val="00625630"/>
    <w:rsid w:val="00625706"/>
    <w:rsid w:val="00625944"/>
    <w:rsid w:val="006263B7"/>
    <w:rsid w:val="006267F8"/>
    <w:rsid w:val="00626E77"/>
    <w:rsid w:val="00626F36"/>
    <w:rsid w:val="00627F4E"/>
    <w:rsid w:val="00627FC6"/>
    <w:rsid w:val="00630002"/>
    <w:rsid w:val="00630F4B"/>
    <w:rsid w:val="006310C6"/>
    <w:rsid w:val="00631511"/>
    <w:rsid w:val="00631754"/>
    <w:rsid w:val="00631866"/>
    <w:rsid w:val="00631939"/>
    <w:rsid w:val="00631A9E"/>
    <w:rsid w:val="00631BD4"/>
    <w:rsid w:val="00631BDB"/>
    <w:rsid w:val="00632107"/>
    <w:rsid w:val="006321CB"/>
    <w:rsid w:val="006323BD"/>
    <w:rsid w:val="00632456"/>
    <w:rsid w:val="0063264E"/>
    <w:rsid w:val="00632731"/>
    <w:rsid w:val="00632918"/>
    <w:rsid w:val="00632DE1"/>
    <w:rsid w:val="00633230"/>
    <w:rsid w:val="0063374A"/>
    <w:rsid w:val="00633BF4"/>
    <w:rsid w:val="00633C9A"/>
    <w:rsid w:val="0063409C"/>
    <w:rsid w:val="0063418D"/>
    <w:rsid w:val="0063453F"/>
    <w:rsid w:val="006348AB"/>
    <w:rsid w:val="006350C1"/>
    <w:rsid w:val="006351E6"/>
    <w:rsid w:val="00635923"/>
    <w:rsid w:val="00635B13"/>
    <w:rsid w:val="00635B5F"/>
    <w:rsid w:val="006365E8"/>
    <w:rsid w:val="0063671D"/>
    <w:rsid w:val="00636B0D"/>
    <w:rsid w:val="0063706C"/>
    <w:rsid w:val="006372BE"/>
    <w:rsid w:val="006373B5"/>
    <w:rsid w:val="006374A1"/>
    <w:rsid w:val="00640054"/>
    <w:rsid w:val="006404EA"/>
    <w:rsid w:val="00641023"/>
    <w:rsid w:val="00642036"/>
    <w:rsid w:val="006421A5"/>
    <w:rsid w:val="006423B5"/>
    <w:rsid w:val="006425AE"/>
    <w:rsid w:val="00642C64"/>
    <w:rsid w:val="00642EA4"/>
    <w:rsid w:val="00643104"/>
    <w:rsid w:val="00643292"/>
    <w:rsid w:val="00643388"/>
    <w:rsid w:val="00644295"/>
    <w:rsid w:val="00644357"/>
    <w:rsid w:val="006453B4"/>
    <w:rsid w:val="00645C3D"/>
    <w:rsid w:val="00645FAD"/>
    <w:rsid w:val="006462E7"/>
    <w:rsid w:val="0064639A"/>
    <w:rsid w:val="00646479"/>
    <w:rsid w:val="006467B4"/>
    <w:rsid w:val="006474BB"/>
    <w:rsid w:val="0064768C"/>
    <w:rsid w:val="00650ACD"/>
    <w:rsid w:val="00650B49"/>
    <w:rsid w:val="00650C0E"/>
    <w:rsid w:val="006515A1"/>
    <w:rsid w:val="0065168F"/>
    <w:rsid w:val="00651C16"/>
    <w:rsid w:val="00651C5B"/>
    <w:rsid w:val="00651E31"/>
    <w:rsid w:val="00652050"/>
    <w:rsid w:val="0065225A"/>
    <w:rsid w:val="00653471"/>
    <w:rsid w:val="00653497"/>
    <w:rsid w:val="006536F6"/>
    <w:rsid w:val="00653799"/>
    <w:rsid w:val="00653E6B"/>
    <w:rsid w:val="006541B5"/>
    <w:rsid w:val="0065461E"/>
    <w:rsid w:val="00654801"/>
    <w:rsid w:val="006549F4"/>
    <w:rsid w:val="006549F9"/>
    <w:rsid w:val="00654C4B"/>
    <w:rsid w:val="0065567F"/>
    <w:rsid w:val="006556D0"/>
    <w:rsid w:val="006558E5"/>
    <w:rsid w:val="006559D4"/>
    <w:rsid w:val="00655B09"/>
    <w:rsid w:val="0065613A"/>
    <w:rsid w:val="006568BD"/>
    <w:rsid w:val="00656AE7"/>
    <w:rsid w:val="00657389"/>
    <w:rsid w:val="00657A9D"/>
    <w:rsid w:val="00657C65"/>
    <w:rsid w:val="00657D38"/>
    <w:rsid w:val="00657EDB"/>
    <w:rsid w:val="00657FCB"/>
    <w:rsid w:val="006600F0"/>
    <w:rsid w:val="006603E8"/>
    <w:rsid w:val="0066048D"/>
    <w:rsid w:val="006608A6"/>
    <w:rsid w:val="00660B74"/>
    <w:rsid w:val="0066109E"/>
    <w:rsid w:val="00661837"/>
    <w:rsid w:val="00661CE2"/>
    <w:rsid w:val="00662370"/>
    <w:rsid w:val="006625DA"/>
    <w:rsid w:val="00662A23"/>
    <w:rsid w:val="00662CFF"/>
    <w:rsid w:val="0066338A"/>
    <w:rsid w:val="006633AB"/>
    <w:rsid w:val="00663AE9"/>
    <w:rsid w:val="00663F25"/>
    <w:rsid w:val="006641FB"/>
    <w:rsid w:val="006641FF"/>
    <w:rsid w:val="006642E2"/>
    <w:rsid w:val="006643F5"/>
    <w:rsid w:val="00664D23"/>
    <w:rsid w:val="00665F54"/>
    <w:rsid w:val="0066636D"/>
    <w:rsid w:val="00666466"/>
    <w:rsid w:val="006667BC"/>
    <w:rsid w:val="00666833"/>
    <w:rsid w:val="00666CAC"/>
    <w:rsid w:val="00666E08"/>
    <w:rsid w:val="0066703D"/>
    <w:rsid w:val="00667643"/>
    <w:rsid w:val="006702E7"/>
    <w:rsid w:val="00670AB0"/>
    <w:rsid w:val="00670CED"/>
    <w:rsid w:val="00671055"/>
    <w:rsid w:val="00671325"/>
    <w:rsid w:val="00671444"/>
    <w:rsid w:val="0067174A"/>
    <w:rsid w:val="00671A31"/>
    <w:rsid w:val="00672241"/>
    <w:rsid w:val="00672333"/>
    <w:rsid w:val="00672560"/>
    <w:rsid w:val="00672AA6"/>
    <w:rsid w:val="00672C3A"/>
    <w:rsid w:val="006735EC"/>
    <w:rsid w:val="00673BB4"/>
    <w:rsid w:val="00673E3F"/>
    <w:rsid w:val="006743C6"/>
    <w:rsid w:val="0067448C"/>
    <w:rsid w:val="00674542"/>
    <w:rsid w:val="0067458C"/>
    <w:rsid w:val="00674633"/>
    <w:rsid w:val="006752E7"/>
    <w:rsid w:val="00675803"/>
    <w:rsid w:val="006759DE"/>
    <w:rsid w:val="00676642"/>
    <w:rsid w:val="00676A66"/>
    <w:rsid w:val="006779DE"/>
    <w:rsid w:val="00677A59"/>
    <w:rsid w:val="00677DFB"/>
    <w:rsid w:val="00677F09"/>
    <w:rsid w:val="00677F72"/>
    <w:rsid w:val="006806A7"/>
    <w:rsid w:val="00680C22"/>
    <w:rsid w:val="00680F38"/>
    <w:rsid w:val="00681806"/>
    <w:rsid w:val="00681BC6"/>
    <w:rsid w:val="00682109"/>
    <w:rsid w:val="006825B6"/>
    <w:rsid w:val="0068267F"/>
    <w:rsid w:val="006832EA"/>
    <w:rsid w:val="006835D5"/>
    <w:rsid w:val="00683B61"/>
    <w:rsid w:val="0068530A"/>
    <w:rsid w:val="0068597D"/>
    <w:rsid w:val="00685C9D"/>
    <w:rsid w:val="0068658F"/>
    <w:rsid w:val="00687295"/>
    <w:rsid w:val="006874CE"/>
    <w:rsid w:val="0068752C"/>
    <w:rsid w:val="0068797D"/>
    <w:rsid w:val="00687AAB"/>
    <w:rsid w:val="0069032B"/>
    <w:rsid w:val="0069099F"/>
    <w:rsid w:val="00690C62"/>
    <w:rsid w:val="006911F4"/>
    <w:rsid w:val="006912D6"/>
    <w:rsid w:val="00691684"/>
    <w:rsid w:val="00691C60"/>
    <w:rsid w:val="00691EF0"/>
    <w:rsid w:val="006921D3"/>
    <w:rsid w:val="00692C60"/>
    <w:rsid w:val="006931E3"/>
    <w:rsid w:val="0069372F"/>
    <w:rsid w:val="006937E4"/>
    <w:rsid w:val="00693AB6"/>
    <w:rsid w:val="00693DA6"/>
    <w:rsid w:val="00693E32"/>
    <w:rsid w:val="006941F9"/>
    <w:rsid w:val="006945A4"/>
    <w:rsid w:val="00694816"/>
    <w:rsid w:val="00694871"/>
    <w:rsid w:val="00694BD9"/>
    <w:rsid w:val="00695D07"/>
    <w:rsid w:val="0069612B"/>
    <w:rsid w:val="00696201"/>
    <w:rsid w:val="006971D2"/>
    <w:rsid w:val="006977A2"/>
    <w:rsid w:val="006977B5"/>
    <w:rsid w:val="00697944"/>
    <w:rsid w:val="0069797A"/>
    <w:rsid w:val="00697ABC"/>
    <w:rsid w:val="00697B6F"/>
    <w:rsid w:val="006A09F7"/>
    <w:rsid w:val="006A0A45"/>
    <w:rsid w:val="006A0DB8"/>
    <w:rsid w:val="006A102B"/>
    <w:rsid w:val="006A117F"/>
    <w:rsid w:val="006A1425"/>
    <w:rsid w:val="006A153B"/>
    <w:rsid w:val="006A1A9B"/>
    <w:rsid w:val="006A1D1B"/>
    <w:rsid w:val="006A27F4"/>
    <w:rsid w:val="006A2C82"/>
    <w:rsid w:val="006A2D47"/>
    <w:rsid w:val="006A2FE2"/>
    <w:rsid w:val="006A3A7A"/>
    <w:rsid w:val="006A4236"/>
    <w:rsid w:val="006A44E6"/>
    <w:rsid w:val="006A46AB"/>
    <w:rsid w:val="006A5196"/>
    <w:rsid w:val="006A54AF"/>
    <w:rsid w:val="006A54EB"/>
    <w:rsid w:val="006A5504"/>
    <w:rsid w:val="006A612E"/>
    <w:rsid w:val="006A644D"/>
    <w:rsid w:val="006A6749"/>
    <w:rsid w:val="006A74A2"/>
    <w:rsid w:val="006B0287"/>
    <w:rsid w:val="006B1458"/>
    <w:rsid w:val="006B19C9"/>
    <w:rsid w:val="006B1B3B"/>
    <w:rsid w:val="006B1C8C"/>
    <w:rsid w:val="006B282A"/>
    <w:rsid w:val="006B2A50"/>
    <w:rsid w:val="006B2F37"/>
    <w:rsid w:val="006B30B3"/>
    <w:rsid w:val="006B3259"/>
    <w:rsid w:val="006B4526"/>
    <w:rsid w:val="006B49D9"/>
    <w:rsid w:val="006B522E"/>
    <w:rsid w:val="006B5926"/>
    <w:rsid w:val="006B64AD"/>
    <w:rsid w:val="006B6552"/>
    <w:rsid w:val="006B65EC"/>
    <w:rsid w:val="006B65F4"/>
    <w:rsid w:val="006B6795"/>
    <w:rsid w:val="006B68AD"/>
    <w:rsid w:val="006B6B26"/>
    <w:rsid w:val="006B6D08"/>
    <w:rsid w:val="006B7178"/>
    <w:rsid w:val="006B73E5"/>
    <w:rsid w:val="006B7C3E"/>
    <w:rsid w:val="006C01B3"/>
    <w:rsid w:val="006C02FA"/>
    <w:rsid w:val="006C06DC"/>
    <w:rsid w:val="006C06F0"/>
    <w:rsid w:val="006C1001"/>
    <w:rsid w:val="006C10C3"/>
    <w:rsid w:val="006C11FC"/>
    <w:rsid w:val="006C1AD8"/>
    <w:rsid w:val="006C1E75"/>
    <w:rsid w:val="006C2E68"/>
    <w:rsid w:val="006C31FF"/>
    <w:rsid w:val="006C33F2"/>
    <w:rsid w:val="006C3C50"/>
    <w:rsid w:val="006C3F79"/>
    <w:rsid w:val="006C42B4"/>
    <w:rsid w:val="006C475A"/>
    <w:rsid w:val="006C5270"/>
    <w:rsid w:val="006C547C"/>
    <w:rsid w:val="006C5621"/>
    <w:rsid w:val="006C5AF2"/>
    <w:rsid w:val="006C5D1B"/>
    <w:rsid w:val="006C601C"/>
    <w:rsid w:val="006C63D2"/>
    <w:rsid w:val="006C6CD7"/>
    <w:rsid w:val="006C6E76"/>
    <w:rsid w:val="006C6F8B"/>
    <w:rsid w:val="006C7645"/>
    <w:rsid w:val="006C7DDA"/>
    <w:rsid w:val="006D018A"/>
    <w:rsid w:val="006D02B4"/>
    <w:rsid w:val="006D0EE9"/>
    <w:rsid w:val="006D14BE"/>
    <w:rsid w:val="006D1730"/>
    <w:rsid w:val="006D18BA"/>
    <w:rsid w:val="006D24D1"/>
    <w:rsid w:val="006D2836"/>
    <w:rsid w:val="006D2DA5"/>
    <w:rsid w:val="006D3359"/>
    <w:rsid w:val="006D3467"/>
    <w:rsid w:val="006D3DB2"/>
    <w:rsid w:val="006D402D"/>
    <w:rsid w:val="006D460D"/>
    <w:rsid w:val="006D4CF5"/>
    <w:rsid w:val="006D52CE"/>
    <w:rsid w:val="006D5301"/>
    <w:rsid w:val="006D5441"/>
    <w:rsid w:val="006D564C"/>
    <w:rsid w:val="006D5BA7"/>
    <w:rsid w:val="006D5BA8"/>
    <w:rsid w:val="006D5EEA"/>
    <w:rsid w:val="006D611A"/>
    <w:rsid w:val="006D61C0"/>
    <w:rsid w:val="006D6218"/>
    <w:rsid w:val="006D66E0"/>
    <w:rsid w:val="006D6713"/>
    <w:rsid w:val="006D6C12"/>
    <w:rsid w:val="006D7121"/>
    <w:rsid w:val="006D7391"/>
    <w:rsid w:val="006E0700"/>
    <w:rsid w:val="006E0714"/>
    <w:rsid w:val="006E0972"/>
    <w:rsid w:val="006E0A5E"/>
    <w:rsid w:val="006E1323"/>
    <w:rsid w:val="006E1425"/>
    <w:rsid w:val="006E2845"/>
    <w:rsid w:val="006E290D"/>
    <w:rsid w:val="006E3188"/>
    <w:rsid w:val="006E3201"/>
    <w:rsid w:val="006E33DA"/>
    <w:rsid w:val="006E35E3"/>
    <w:rsid w:val="006E3791"/>
    <w:rsid w:val="006E3AF7"/>
    <w:rsid w:val="006E4822"/>
    <w:rsid w:val="006E51D8"/>
    <w:rsid w:val="006E595A"/>
    <w:rsid w:val="006E5E96"/>
    <w:rsid w:val="006E6274"/>
    <w:rsid w:val="006E7141"/>
    <w:rsid w:val="006E722D"/>
    <w:rsid w:val="006E76CE"/>
    <w:rsid w:val="006E7A42"/>
    <w:rsid w:val="006E7A5D"/>
    <w:rsid w:val="006E7C7E"/>
    <w:rsid w:val="006F0020"/>
    <w:rsid w:val="006F00FE"/>
    <w:rsid w:val="006F0858"/>
    <w:rsid w:val="006F0E98"/>
    <w:rsid w:val="006F100A"/>
    <w:rsid w:val="006F134B"/>
    <w:rsid w:val="006F1716"/>
    <w:rsid w:val="006F2102"/>
    <w:rsid w:val="006F29D1"/>
    <w:rsid w:val="006F2F8F"/>
    <w:rsid w:val="006F3913"/>
    <w:rsid w:val="006F3CA0"/>
    <w:rsid w:val="006F49E2"/>
    <w:rsid w:val="006F4ACF"/>
    <w:rsid w:val="006F6204"/>
    <w:rsid w:val="006F6398"/>
    <w:rsid w:val="006F650B"/>
    <w:rsid w:val="006F6668"/>
    <w:rsid w:val="006F6948"/>
    <w:rsid w:val="006F6A01"/>
    <w:rsid w:val="006F6C5D"/>
    <w:rsid w:val="006F6C6B"/>
    <w:rsid w:val="006F7D09"/>
    <w:rsid w:val="006F7DDB"/>
    <w:rsid w:val="0070070C"/>
    <w:rsid w:val="00700ACA"/>
    <w:rsid w:val="00700D55"/>
    <w:rsid w:val="007015E1"/>
    <w:rsid w:val="00702543"/>
    <w:rsid w:val="0070294F"/>
    <w:rsid w:val="00702EB9"/>
    <w:rsid w:val="00703054"/>
    <w:rsid w:val="007038DA"/>
    <w:rsid w:val="0070447F"/>
    <w:rsid w:val="0070474F"/>
    <w:rsid w:val="00705743"/>
    <w:rsid w:val="00705808"/>
    <w:rsid w:val="00706644"/>
    <w:rsid w:val="00706D80"/>
    <w:rsid w:val="00707411"/>
    <w:rsid w:val="00710218"/>
    <w:rsid w:val="00710A4C"/>
    <w:rsid w:val="0071164B"/>
    <w:rsid w:val="0071270A"/>
    <w:rsid w:val="007129EF"/>
    <w:rsid w:val="00712B0D"/>
    <w:rsid w:val="00712D58"/>
    <w:rsid w:val="00713115"/>
    <w:rsid w:val="00713430"/>
    <w:rsid w:val="00713788"/>
    <w:rsid w:val="00713AA9"/>
    <w:rsid w:val="00713C26"/>
    <w:rsid w:val="007147F0"/>
    <w:rsid w:val="007159FC"/>
    <w:rsid w:val="007166DF"/>
    <w:rsid w:val="00716B29"/>
    <w:rsid w:val="00716C3E"/>
    <w:rsid w:val="00716F3F"/>
    <w:rsid w:val="0071740F"/>
    <w:rsid w:val="0071780C"/>
    <w:rsid w:val="00717B6C"/>
    <w:rsid w:val="00717BE9"/>
    <w:rsid w:val="00717DAC"/>
    <w:rsid w:val="00717FCE"/>
    <w:rsid w:val="007205F4"/>
    <w:rsid w:val="007206ED"/>
    <w:rsid w:val="007207E3"/>
    <w:rsid w:val="00720F43"/>
    <w:rsid w:val="0072147C"/>
    <w:rsid w:val="00721712"/>
    <w:rsid w:val="007218A1"/>
    <w:rsid w:val="00722001"/>
    <w:rsid w:val="0072259D"/>
    <w:rsid w:val="00722822"/>
    <w:rsid w:val="00722843"/>
    <w:rsid w:val="00722CDF"/>
    <w:rsid w:val="00722DB7"/>
    <w:rsid w:val="00723626"/>
    <w:rsid w:val="00723628"/>
    <w:rsid w:val="00724030"/>
    <w:rsid w:val="00725B25"/>
    <w:rsid w:val="00725E99"/>
    <w:rsid w:val="007260B2"/>
    <w:rsid w:val="0072634E"/>
    <w:rsid w:val="0072693E"/>
    <w:rsid w:val="00726940"/>
    <w:rsid w:val="00726D82"/>
    <w:rsid w:val="00727446"/>
    <w:rsid w:val="007275D6"/>
    <w:rsid w:val="0072783D"/>
    <w:rsid w:val="00727FE8"/>
    <w:rsid w:val="00730337"/>
    <w:rsid w:val="007303C4"/>
    <w:rsid w:val="0073044C"/>
    <w:rsid w:val="00730EA9"/>
    <w:rsid w:val="0073118B"/>
    <w:rsid w:val="00731218"/>
    <w:rsid w:val="00731B2E"/>
    <w:rsid w:val="00731CF5"/>
    <w:rsid w:val="00731E11"/>
    <w:rsid w:val="007320A4"/>
    <w:rsid w:val="007323C3"/>
    <w:rsid w:val="00732446"/>
    <w:rsid w:val="00732489"/>
    <w:rsid w:val="00732984"/>
    <w:rsid w:val="00732A9E"/>
    <w:rsid w:val="00732DBE"/>
    <w:rsid w:val="00733112"/>
    <w:rsid w:val="007331AB"/>
    <w:rsid w:val="0073325B"/>
    <w:rsid w:val="00733D31"/>
    <w:rsid w:val="00733FBC"/>
    <w:rsid w:val="00734019"/>
    <w:rsid w:val="007343A6"/>
    <w:rsid w:val="00734463"/>
    <w:rsid w:val="00734B54"/>
    <w:rsid w:val="00735838"/>
    <w:rsid w:val="007360CA"/>
    <w:rsid w:val="007362FD"/>
    <w:rsid w:val="00736AAC"/>
    <w:rsid w:val="007371F9"/>
    <w:rsid w:val="007374F6"/>
    <w:rsid w:val="007376D2"/>
    <w:rsid w:val="00737A84"/>
    <w:rsid w:val="00737BFE"/>
    <w:rsid w:val="007400D2"/>
    <w:rsid w:val="007403E4"/>
    <w:rsid w:val="0074073C"/>
    <w:rsid w:val="00740E27"/>
    <w:rsid w:val="00741FC9"/>
    <w:rsid w:val="00741FD1"/>
    <w:rsid w:val="007423D6"/>
    <w:rsid w:val="00742607"/>
    <w:rsid w:val="00742A9E"/>
    <w:rsid w:val="00743093"/>
    <w:rsid w:val="00743707"/>
    <w:rsid w:val="00743F89"/>
    <w:rsid w:val="0074427E"/>
    <w:rsid w:val="00744489"/>
    <w:rsid w:val="007445A0"/>
    <w:rsid w:val="00744936"/>
    <w:rsid w:val="00744B35"/>
    <w:rsid w:val="00744C7C"/>
    <w:rsid w:val="00744DDF"/>
    <w:rsid w:val="007451B7"/>
    <w:rsid w:val="007452E5"/>
    <w:rsid w:val="00745680"/>
    <w:rsid w:val="00745A58"/>
    <w:rsid w:val="00745A71"/>
    <w:rsid w:val="00745BA8"/>
    <w:rsid w:val="00745F20"/>
    <w:rsid w:val="00746975"/>
    <w:rsid w:val="00746DFB"/>
    <w:rsid w:val="00746E7C"/>
    <w:rsid w:val="007478CB"/>
    <w:rsid w:val="0075016E"/>
    <w:rsid w:val="00750826"/>
    <w:rsid w:val="00750B47"/>
    <w:rsid w:val="00750D35"/>
    <w:rsid w:val="00750D9B"/>
    <w:rsid w:val="007523A4"/>
    <w:rsid w:val="007523DB"/>
    <w:rsid w:val="007524EB"/>
    <w:rsid w:val="00752560"/>
    <w:rsid w:val="0075339F"/>
    <w:rsid w:val="00753B50"/>
    <w:rsid w:val="00753E91"/>
    <w:rsid w:val="007543B6"/>
    <w:rsid w:val="007547A5"/>
    <w:rsid w:val="007548E1"/>
    <w:rsid w:val="00754C37"/>
    <w:rsid w:val="00755AF6"/>
    <w:rsid w:val="00755E9A"/>
    <w:rsid w:val="0075645C"/>
    <w:rsid w:val="00756A87"/>
    <w:rsid w:val="00756F3F"/>
    <w:rsid w:val="007574E5"/>
    <w:rsid w:val="0075787F"/>
    <w:rsid w:val="00757FED"/>
    <w:rsid w:val="00760DB1"/>
    <w:rsid w:val="0076165E"/>
    <w:rsid w:val="007618DD"/>
    <w:rsid w:val="007619F5"/>
    <w:rsid w:val="00761B5C"/>
    <w:rsid w:val="00761CDA"/>
    <w:rsid w:val="00762751"/>
    <w:rsid w:val="00762A87"/>
    <w:rsid w:val="00762BB0"/>
    <w:rsid w:val="00763062"/>
    <w:rsid w:val="007633D3"/>
    <w:rsid w:val="00763B94"/>
    <w:rsid w:val="007645C6"/>
    <w:rsid w:val="0076463B"/>
    <w:rsid w:val="00764F5C"/>
    <w:rsid w:val="00765233"/>
    <w:rsid w:val="0076591B"/>
    <w:rsid w:val="00765BF6"/>
    <w:rsid w:val="00765DAC"/>
    <w:rsid w:val="007660B9"/>
    <w:rsid w:val="00766144"/>
    <w:rsid w:val="00766333"/>
    <w:rsid w:val="007667B0"/>
    <w:rsid w:val="00766A5A"/>
    <w:rsid w:val="00766BFD"/>
    <w:rsid w:val="00767291"/>
    <w:rsid w:val="007672C4"/>
    <w:rsid w:val="00767A60"/>
    <w:rsid w:val="00767B46"/>
    <w:rsid w:val="0077073B"/>
    <w:rsid w:val="007708E7"/>
    <w:rsid w:val="0077095E"/>
    <w:rsid w:val="00770B62"/>
    <w:rsid w:val="007731B7"/>
    <w:rsid w:val="007735A2"/>
    <w:rsid w:val="00773814"/>
    <w:rsid w:val="00773A60"/>
    <w:rsid w:val="00773B8E"/>
    <w:rsid w:val="00774490"/>
    <w:rsid w:val="00774F06"/>
    <w:rsid w:val="00774F1F"/>
    <w:rsid w:val="007759C2"/>
    <w:rsid w:val="00775AD9"/>
    <w:rsid w:val="00775F7D"/>
    <w:rsid w:val="00776ED8"/>
    <w:rsid w:val="00776FEC"/>
    <w:rsid w:val="00777602"/>
    <w:rsid w:val="00777E3D"/>
    <w:rsid w:val="00777FE5"/>
    <w:rsid w:val="007800E0"/>
    <w:rsid w:val="00780192"/>
    <w:rsid w:val="007801A1"/>
    <w:rsid w:val="00780A15"/>
    <w:rsid w:val="00780DC8"/>
    <w:rsid w:val="00780E12"/>
    <w:rsid w:val="0078121E"/>
    <w:rsid w:val="00781F3E"/>
    <w:rsid w:val="00783028"/>
    <w:rsid w:val="007830CE"/>
    <w:rsid w:val="007833EE"/>
    <w:rsid w:val="0078349A"/>
    <w:rsid w:val="00784D8D"/>
    <w:rsid w:val="007851A6"/>
    <w:rsid w:val="00785737"/>
    <w:rsid w:val="00785C89"/>
    <w:rsid w:val="00785EE9"/>
    <w:rsid w:val="00785EED"/>
    <w:rsid w:val="0078605A"/>
    <w:rsid w:val="007863C2"/>
    <w:rsid w:val="00786CFE"/>
    <w:rsid w:val="00787308"/>
    <w:rsid w:val="007874FE"/>
    <w:rsid w:val="00787CDC"/>
    <w:rsid w:val="007905A5"/>
    <w:rsid w:val="0079092F"/>
    <w:rsid w:val="00790B1F"/>
    <w:rsid w:val="00790E5D"/>
    <w:rsid w:val="007921D4"/>
    <w:rsid w:val="007922D2"/>
    <w:rsid w:val="007923E9"/>
    <w:rsid w:val="0079297D"/>
    <w:rsid w:val="00793CDA"/>
    <w:rsid w:val="00793E2A"/>
    <w:rsid w:val="0079403D"/>
    <w:rsid w:val="0079417B"/>
    <w:rsid w:val="00794840"/>
    <w:rsid w:val="00795822"/>
    <w:rsid w:val="00795B7F"/>
    <w:rsid w:val="00795C1A"/>
    <w:rsid w:val="00795F1C"/>
    <w:rsid w:val="00796037"/>
    <w:rsid w:val="00796A39"/>
    <w:rsid w:val="007970F6"/>
    <w:rsid w:val="007978D3"/>
    <w:rsid w:val="00797954"/>
    <w:rsid w:val="00797974"/>
    <w:rsid w:val="00797DD9"/>
    <w:rsid w:val="00797FF8"/>
    <w:rsid w:val="007A1D9D"/>
    <w:rsid w:val="007A1DCC"/>
    <w:rsid w:val="007A2AC0"/>
    <w:rsid w:val="007A2B9D"/>
    <w:rsid w:val="007A2C3C"/>
    <w:rsid w:val="007A2D2A"/>
    <w:rsid w:val="007A3076"/>
    <w:rsid w:val="007A31D9"/>
    <w:rsid w:val="007A375B"/>
    <w:rsid w:val="007A38CA"/>
    <w:rsid w:val="007A41AB"/>
    <w:rsid w:val="007A4551"/>
    <w:rsid w:val="007A46BA"/>
    <w:rsid w:val="007A4989"/>
    <w:rsid w:val="007A49DF"/>
    <w:rsid w:val="007A4DEF"/>
    <w:rsid w:val="007A4F6D"/>
    <w:rsid w:val="007A556C"/>
    <w:rsid w:val="007A5B6A"/>
    <w:rsid w:val="007A5D23"/>
    <w:rsid w:val="007A620F"/>
    <w:rsid w:val="007A6367"/>
    <w:rsid w:val="007A6421"/>
    <w:rsid w:val="007A6BAA"/>
    <w:rsid w:val="007A6C8C"/>
    <w:rsid w:val="007A6DB9"/>
    <w:rsid w:val="007A709E"/>
    <w:rsid w:val="007A7805"/>
    <w:rsid w:val="007A7E83"/>
    <w:rsid w:val="007B04BD"/>
    <w:rsid w:val="007B0BA2"/>
    <w:rsid w:val="007B0F5B"/>
    <w:rsid w:val="007B1317"/>
    <w:rsid w:val="007B159E"/>
    <w:rsid w:val="007B17A1"/>
    <w:rsid w:val="007B1828"/>
    <w:rsid w:val="007B1853"/>
    <w:rsid w:val="007B198F"/>
    <w:rsid w:val="007B1C5E"/>
    <w:rsid w:val="007B1E45"/>
    <w:rsid w:val="007B215D"/>
    <w:rsid w:val="007B22FF"/>
    <w:rsid w:val="007B2386"/>
    <w:rsid w:val="007B24EF"/>
    <w:rsid w:val="007B2655"/>
    <w:rsid w:val="007B2AEA"/>
    <w:rsid w:val="007B2BE4"/>
    <w:rsid w:val="007B323A"/>
    <w:rsid w:val="007B3244"/>
    <w:rsid w:val="007B35ED"/>
    <w:rsid w:val="007B3816"/>
    <w:rsid w:val="007B4A19"/>
    <w:rsid w:val="007B4ABC"/>
    <w:rsid w:val="007B68A8"/>
    <w:rsid w:val="007B6DA4"/>
    <w:rsid w:val="007B6F78"/>
    <w:rsid w:val="007B738A"/>
    <w:rsid w:val="007B7465"/>
    <w:rsid w:val="007B7A3C"/>
    <w:rsid w:val="007C007E"/>
    <w:rsid w:val="007C03A0"/>
    <w:rsid w:val="007C04C8"/>
    <w:rsid w:val="007C0530"/>
    <w:rsid w:val="007C079B"/>
    <w:rsid w:val="007C0DB2"/>
    <w:rsid w:val="007C0F11"/>
    <w:rsid w:val="007C112A"/>
    <w:rsid w:val="007C14FD"/>
    <w:rsid w:val="007C16D5"/>
    <w:rsid w:val="007C1FBE"/>
    <w:rsid w:val="007C202F"/>
    <w:rsid w:val="007C228B"/>
    <w:rsid w:val="007C26D2"/>
    <w:rsid w:val="007C270D"/>
    <w:rsid w:val="007C2B25"/>
    <w:rsid w:val="007C3065"/>
    <w:rsid w:val="007C3536"/>
    <w:rsid w:val="007C3818"/>
    <w:rsid w:val="007C3842"/>
    <w:rsid w:val="007C3D97"/>
    <w:rsid w:val="007C43C4"/>
    <w:rsid w:val="007C4AEB"/>
    <w:rsid w:val="007C4FDE"/>
    <w:rsid w:val="007C5503"/>
    <w:rsid w:val="007C73B9"/>
    <w:rsid w:val="007C7A4B"/>
    <w:rsid w:val="007C7CE4"/>
    <w:rsid w:val="007D10D0"/>
    <w:rsid w:val="007D1546"/>
    <w:rsid w:val="007D1CA6"/>
    <w:rsid w:val="007D1EFC"/>
    <w:rsid w:val="007D215C"/>
    <w:rsid w:val="007D21CC"/>
    <w:rsid w:val="007D22A8"/>
    <w:rsid w:val="007D24DA"/>
    <w:rsid w:val="007D2A9C"/>
    <w:rsid w:val="007D31F4"/>
    <w:rsid w:val="007D3881"/>
    <w:rsid w:val="007D3B7E"/>
    <w:rsid w:val="007D40AC"/>
    <w:rsid w:val="007D43F8"/>
    <w:rsid w:val="007D452F"/>
    <w:rsid w:val="007D473F"/>
    <w:rsid w:val="007D4800"/>
    <w:rsid w:val="007D4C5E"/>
    <w:rsid w:val="007D521A"/>
    <w:rsid w:val="007D52E4"/>
    <w:rsid w:val="007D53BC"/>
    <w:rsid w:val="007D557A"/>
    <w:rsid w:val="007D55CC"/>
    <w:rsid w:val="007D58FF"/>
    <w:rsid w:val="007D597D"/>
    <w:rsid w:val="007D5E97"/>
    <w:rsid w:val="007D6165"/>
    <w:rsid w:val="007D680F"/>
    <w:rsid w:val="007D6CB1"/>
    <w:rsid w:val="007D6CC1"/>
    <w:rsid w:val="007D6CEE"/>
    <w:rsid w:val="007D77FF"/>
    <w:rsid w:val="007D7969"/>
    <w:rsid w:val="007D79E7"/>
    <w:rsid w:val="007D7B6E"/>
    <w:rsid w:val="007E0616"/>
    <w:rsid w:val="007E0AD5"/>
    <w:rsid w:val="007E16CA"/>
    <w:rsid w:val="007E18CA"/>
    <w:rsid w:val="007E1983"/>
    <w:rsid w:val="007E1ABA"/>
    <w:rsid w:val="007E2908"/>
    <w:rsid w:val="007E2A61"/>
    <w:rsid w:val="007E3184"/>
    <w:rsid w:val="007E3A21"/>
    <w:rsid w:val="007E3C24"/>
    <w:rsid w:val="007E46E0"/>
    <w:rsid w:val="007E46FA"/>
    <w:rsid w:val="007E470A"/>
    <w:rsid w:val="007E49B2"/>
    <w:rsid w:val="007E4B45"/>
    <w:rsid w:val="007E4D1E"/>
    <w:rsid w:val="007E507A"/>
    <w:rsid w:val="007E550C"/>
    <w:rsid w:val="007E5A2E"/>
    <w:rsid w:val="007E5DED"/>
    <w:rsid w:val="007E5F40"/>
    <w:rsid w:val="007E7297"/>
    <w:rsid w:val="007E7424"/>
    <w:rsid w:val="007E79DA"/>
    <w:rsid w:val="007E7DD4"/>
    <w:rsid w:val="007E7E0C"/>
    <w:rsid w:val="007F04A7"/>
    <w:rsid w:val="007F04BA"/>
    <w:rsid w:val="007F1409"/>
    <w:rsid w:val="007F17ED"/>
    <w:rsid w:val="007F1943"/>
    <w:rsid w:val="007F19B5"/>
    <w:rsid w:val="007F1B4E"/>
    <w:rsid w:val="007F1C2D"/>
    <w:rsid w:val="007F22E5"/>
    <w:rsid w:val="007F2993"/>
    <w:rsid w:val="007F29C1"/>
    <w:rsid w:val="007F29CE"/>
    <w:rsid w:val="007F3629"/>
    <w:rsid w:val="007F36F5"/>
    <w:rsid w:val="007F3751"/>
    <w:rsid w:val="007F3C2D"/>
    <w:rsid w:val="007F3F86"/>
    <w:rsid w:val="007F420E"/>
    <w:rsid w:val="007F46E6"/>
    <w:rsid w:val="007F4CD5"/>
    <w:rsid w:val="007F4E31"/>
    <w:rsid w:val="007F4E7B"/>
    <w:rsid w:val="007F4F03"/>
    <w:rsid w:val="007F4F41"/>
    <w:rsid w:val="007F5BBD"/>
    <w:rsid w:val="0080032D"/>
    <w:rsid w:val="00800573"/>
    <w:rsid w:val="008007CC"/>
    <w:rsid w:val="00800B6C"/>
    <w:rsid w:val="00800D2E"/>
    <w:rsid w:val="0080199E"/>
    <w:rsid w:val="00801F18"/>
    <w:rsid w:val="00802477"/>
    <w:rsid w:val="00803446"/>
    <w:rsid w:val="008040E6"/>
    <w:rsid w:val="008041DA"/>
    <w:rsid w:val="00804436"/>
    <w:rsid w:val="0080452D"/>
    <w:rsid w:val="00804E4A"/>
    <w:rsid w:val="0080511E"/>
    <w:rsid w:val="008067E5"/>
    <w:rsid w:val="0080685D"/>
    <w:rsid w:val="00806B96"/>
    <w:rsid w:val="00806BCE"/>
    <w:rsid w:val="00806FA6"/>
    <w:rsid w:val="00807544"/>
    <w:rsid w:val="00810454"/>
    <w:rsid w:val="008114DB"/>
    <w:rsid w:val="00811736"/>
    <w:rsid w:val="0081178E"/>
    <w:rsid w:val="00811BF4"/>
    <w:rsid w:val="00811DBB"/>
    <w:rsid w:val="00812620"/>
    <w:rsid w:val="0081291D"/>
    <w:rsid w:val="00812981"/>
    <w:rsid w:val="00812AAA"/>
    <w:rsid w:val="00813020"/>
    <w:rsid w:val="00813C24"/>
    <w:rsid w:val="00814115"/>
    <w:rsid w:val="008143D7"/>
    <w:rsid w:val="008145E2"/>
    <w:rsid w:val="00814DF3"/>
    <w:rsid w:val="008157FA"/>
    <w:rsid w:val="00815E25"/>
    <w:rsid w:val="008161E0"/>
    <w:rsid w:val="00816263"/>
    <w:rsid w:val="00816516"/>
    <w:rsid w:val="0081659D"/>
    <w:rsid w:val="00816ACB"/>
    <w:rsid w:val="00817213"/>
    <w:rsid w:val="00817313"/>
    <w:rsid w:val="00817555"/>
    <w:rsid w:val="00817E0B"/>
    <w:rsid w:val="008203FB"/>
    <w:rsid w:val="00821476"/>
    <w:rsid w:val="00821B4A"/>
    <w:rsid w:val="00821CAD"/>
    <w:rsid w:val="00821E60"/>
    <w:rsid w:val="00822A2A"/>
    <w:rsid w:val="0082304B"/>
    <w:rsid w:val="00823128"/>
    <w:rsid w:val="0082370F"/>
    <w:rsid w:val="00823B2F"/>
    <w:rsid w:val="00823E0B"/>
    <w:rsid w:val="00823F64"/>
    <w:rsid w:val="00824086"/>
    <w:rsid w:val="00824325"/>
    <w:rsid w:val="00825097"/>
    <w:rsid w:val="008253DC"/>
    <w:rsid w:val="00825478"/>
    <w:rsid w:val="00825926"/>
    <w:rsid w:val="00826D30"/>
    <w:rsid w:val="00826F4E"/>
    <w:rsid w:val="00826F9C"/>
    <w:rsid w:val="00827843"/>
    <w:rsid w:val="00827963"/>
    <w:rsid w:val="00827BEC"/>
    <w:rsid w:val="008304E5"/>
    <w:rsid w:val="00830589"/>
    <w:rsid w:val="00830C5C"/>
    <w:rsid w:val="00830E49"/>
    <w:rsid w:val="0083145E"/>
    <w:rsid w:val="00831590"/>
    <w:rsid w:val="00831991"/>
    <w:rsid w:val="00831AA2"/>
    <w:rsid w:val="00831AE0"/>
    <w:rsid w:val="00832B65"/>
    <w:rsid w:val="00832E61"/>
    <w:rsid w:val="0083409A"/>
    <w:rsid w:val="0083444A"/>
    <w:rsid w:val="0083458B"/>
    <w:rsid w:val="00835213"/>
    <w:rsid w:val="008355A5"/>
    <w:rsid w:val="008357BF"/>
    <w:rsid w:val="008363D2"/>
    <w:rsid w:val="008363EF"/>
    <w:rsid w:val="00836671"/>
    <w:rsid w:val="00836B0B"/>
    <w:rsid w:val="00836ECF"/>
    <w:rsid w:val="00837378"/>
    <w:rsid w:val="00837469"/>
    <w:rsid w:val="008376EE"/>
    <w:rsid w:val="00837B69"/>
    <w:rsid w:val="00837D34"/>
    <w:rsid w:val="00837FCB"/>
    <w:rsid w:val="00840642"/>
    <w:rsid w:val="00840D78"/>
    <w:rsid w:val="00840E17"/>
    <w:rsid w:val="0084109E"/>
    <w:rsid w:val="00841836"/>
    <w:rsid w:val="00841D09"/>
    <w:rsid w:val="008421B7"/>
    <w:rsid w:val="008425D0"/>
    <w:rsid w:val="00843059"/>
    <w:rsid w:val="008437B4"/>
    <w:rsid w:val="00843AD1"/>
    <w:rsid w:val="008441E3"/>
    <w:rsid w:val="00846137"/>
    <w:rsid w:val="008464B4"/>
    <w:rsid w:val="00846A04"/>
    <w:rsid w:val="00846B6A"/>
    <w:rsid w:val="00846D96"/>
    <w:rsid w:val="00846D9E"/>
    <w:rsid w:val="00847800"/>
    <w:rsid w:val="0084780D"/>
    <w:rsid w:val="00847AFD"/>
    <w:rsid w:val="0085009C"/>
    <w:rsid w:val="00850338"/>
    <w:rsid w:val="0085041F"/>
    <w:rsid w:val="0085046A"/>
    <w:rsid w:val="008505D8"/>
    <w:rsid w:val="00850B36"/>
    <w:rsid w:val="00850E3D"/>
    <w:rsid w:val="008513C6"/>
    <w:rsid w:val="00851830"/>
    <w:rsid w:val="008520F3"/>
    <w:rsid w:val="0085231C"/>
    <w:rsid w:val="00852481"/>
    <w:rsid w:val="00852E80"/>
    <w:rsid w:val="0085334A"/>
    <w:rsid w:val="0085376F"/>
    <w:rsid w:val="00853B11"/>
    <w:rsid w:val="008541C1"/>
    <w:rsid w:val="008544E0"/>
    <w:rsid w:val="00854A03"/>
    <w:rsid w:val="00854F4A"/>
    <w:rsid w:val="0085500A"/>
    <w:rsid w:val="0085514E"/>
    <w:rsid w:val="008557E1"/>
    <w:rsid w:val="00855BCB"/>
    <w:rsid w:val="00856495"/>
    <w:rsid w:val="0085691E"/>
    <w:rsid w:val="00856959"/>
    <w:rsid w:val="00856BEA"/>
    <w:rsid w:val="00856C34"/>
    <w:rsid w:val="0085745F"/>
    <w:rsid w:val="008577BA"/>
    <w:rsid w:val="008577F7"/>
    <w:rsid w:val="00857937"/>
    <w:rsid w:val="00860191"/>
    <w:rsid w:val="008605D1"/>
    <w:rsid w:val="00860B4C"/>
    <w:rsid w:val="00860B59"/>
    <w:rsid w:val="00860C33"/>
    <w:rsid w:val="00860F58"/>
    <w:rsid w:val="00860F97"/>
    <w:rsid w:val="008613F9"/>
    <w:rsid w:val="00861468"/>
    <w:rsid w:val="0086159D"/>
    <w:rsid w:val="0086196C"/>
    <w:rsid w:val="00862293"/>
    <w:rsid w:val="00862433"/>
    <w:rsid w:val="00862664"/>
    <w:rsid w:val="008633E7"/>
    <w:rsid w:val="00864750"/>
    <w:rsid w:val="00864A3E"/>
    <w:rsid w:val="00864B3F"/>
    <w:rsid w:val="00865744"/>
    <w:rsid w:val="00865760"/>
    <w:rsid w:val="0086584F"/>
    <w:rsid w:val="00865B67"/>
    <w:rsid w:val="00865DC8"/>
    <w:rsid w:val="00865E88"/>
    <w:rsid w:val="00866504"/>
    <w:rsid w:val="008670BA"/>
    <w:rsid w:val="00867650"/>
    <w:rsid w:val="00867B92"/>
    <w:rsid w:val="00867C73"/>
    <w:rsid w:val="00870581"/>
    <w:rsid w:val="008708EE"/>
    <w:rsid w:val="00870AAC"/>
    <w:rsid w:val="00872347"/>
    <w:rsid w:val="00873420"/>
    <w:rsid w:val="0087356A"/>
    <w:rsid w:val="008735FB"/>
    <w:rsid w:val="00873A45"/>
    <w:rsid w:val="00873AD0"/>
    <w:rsid w:val="00873FCD"/>
    <w:rsid w:val="008743C7"/>
    <w:rsid w:val="0087498B"/>
    <w:rsid w:val="008750DF"/>
    <w:rsid w:val="008762FC"/>
    <w:rsid w:val="0087740C"/>
    <w:rsid w:val="00877AFC"/>
    <w:rsid w:val="00877DC8"/>
    <w:rsid w:val="00880371"/>
    <w:rsid w:val="00880792"/>
    <w:rsid w:val="00880F4A"/>
    <w:rsid w:val="00880FF8"/>
    <w:rsid w:val="00881498"/>
    <w:rsid w:val="008817F2"/>
    <w:rsid w:val="00881F54"/>
    <w:rsid w:val="0088216D"/>
    <w:rsid w:val="0088222D"/>
    <w:rsid w:val="0088232D"/>
    <w:rsid w:val="008827A8"/>
    <w:rsid w:val="008835F9"/>
    <w:rsid w:val="0088398D"/>
    <w:rsid w:val="00883B68"/>
    <w:rsid w:val="00883D48"/>
    <w:rsid w:val="00883E0A"/>
    <w:rsid w:val="00884219"/>
    <w:rsid w:val="0088456F"/>
    <w:rsid w:val="0088494A"/>
    <w:rsid w:val="00884C64"/>
    <w:rsid w:val="00884CCE"/>
    <w:rsid w:val="00884E83"/>
    <w:rsid w:val="0088565D"/>
    <w:rsid w:val="008858DD"/>
    <w:rsid w:val="008860F6"/>
    <w:rsid w:val="0088633E"/>
    <w:rsid w:val="0088641C"/>
    <w:rsid w:val="0088661C"/>
    <w:rsid w:val="008867B7"/>
    <w:rsid w:val="00886AF4"/>
    <w:rsid w:val="00886C4E"/>
    <w:rsid w:val="00886CF2"/>
    <w:rsid w:val="00886DEC"/>
    <w:rsid w:val="0088743F"/>
    <w:rsid w:val="00887B7C"/>
    <w:rsid w:val="00887CE3"/>
    <w:rsid w:val="008902C2"/>
    <w:rsid w:val="00890C32"/>
    <w:rsid w:val="00890C94"/>
    <w:rsid w:val="00891483"/>
    <w:rsid w:val="008914EF"/>
    <w:rsid w:val="00892379"/>
    <w:rsid w:val="008924A8"/>
    <w:rsid w:val="00892833"/>
    <w:rsid w:val="00892955"/>
    <w:rsid w:val="00892D39"/>
    <w:rsid w:val="0089313C"/>
    <w:rsid w:val="00893348"/>
    <w:rsid w:val="00893619"/>
    <w:rsid w:val="0089368E"/>
    <w:rsid w:val="00894173"/>
    <w:rsid w:val="008946E3"/>
    <w:rsid w:val="00894752"/>
    <w:rsid w:val="008948AF"/>
    <w:rsid w:val="00894B0A"/>
    <w:rsid w:val="00894C72"/>
    <w:rsid w:val="00894EAE"/>
    <w:rsid w:val="0089555D"/>
    <w:rsid w:val="008956B8"/>
    <w:rsid w:val="008957FA"/>
    <w:rsid w:val="00896178"/>
    <w:rsid w:val="00896745"/>
    <w:rsid w:val="00897050"/>
    <w:rsid w:val="00897357"/>
    <w:rsid w:val="008974E5"/>
    <w:rsid w:val="008A0303"/>
    <w:rsid w:val="008A04D5"/>
    <w:rsid w:val="008A0B35"/>
    <w:rsid w:val="008A0C0B"/>
    <w:rsid w:val="008A0DC3"/>
    <w:rsid w:val="008A0DE3"/>
    <w:rsid w:val="008A1723"/>
    <w:rsid w:val="008A1A3E"/>
    <w:rsid w:val="008A205E"/>
    <w:rsid w:val="008A2336"/>
    <w:rsid w:val="008A2359"/>
    <w:rsid w:val="008A25EB"/>
    <w:rsid w:val="008A2683"/>
    <w:rsid w:val="008A29DD"/>
    <w:rsid w:val="008A2DCC"/>
    <w:rsid w:val="008A348C"/>
    <w:rsid w:val="008A3BC6"/>
    <w:rsid w:val="008A40E1"/>
    <w:rsid w:val="008A416F"/>
    <w:rsid w:val="008A42CB"/>
    <w:rsid w:val="008A42DC"/>
    <w:rsid w:val="008A45B4"/>
    <w:rsid w:val="008A460B"/>
    <w:rsid w:val="008A48B9"/>
    <w:rsid w:val="008A54BA"/>
    <w:rsid w:val="008A556C"/>
    <w:rsid w:val="008A5A20"/>
    <w:rsid w:val="008A5DF3"/>
    <w:rsid w:val="008A617A"/>
    <w:rsid w:val="008A630E"/>
    <w:rsid w:val="008A6740"/>
    <w:rsid w:val="008A6BAF"/>
    <w:rsid w:val="008A6DF5"/>
    <w:rsid w:val="008A771F"/>
    <w:rsid w:val="008B084D"/>
    <w:rsid w:val="008B09E5"/>
    <w:rsid w:val="008B0AF3"/>
    <w:rsid w:val="008B0BED"/>
    <w:rsid w:val="008B14D6"/>
    <w:rsid w:val="008B164B"/>
    <w:rsid w:val="008B1C69"/>
    <w:rsid w:val="008B1CE2"/>
    <w:rsid w:val="008B2043"/>
    <w:rsid w:val="008B2156"/>
    <w:rsid w:val="008B2217"/>
    <w:rsid w:val="008B22CE"/>
    <w:rsid w:val="008B2943"/>
    <w:rsid w:val="008B3290"/>
    <w:rsid w:val="008B32EE"/>
    <w:rsid w:val="008B33FC"/>
    <w:rsid w:val="008B399F"/>
    <w:rsid w:val="008B39BD"/>
    <w:rsid w:val="008B4217"/>
    <w:rsid w:val="008B4256"/>
    <w:rsid w:val="008B4729"/>
    <w:rsid w:val="008B4B5E"/>
    <w:rsid w:val="008B4C2E"/>
    <w:rsid w:val="008B4F63"/>
    <w:rsid w:val="008B5DD3"/>
    <w:rsid w:val="008B5EAF"/>
    <w:rsid w:val="008B628B"/>
    <w:rsid w:val="008B641D"/>
    <w:rsid w:val="008B666F"/>
    <w:rsid w:val="008B6CF3"/>
    <w:rsid w:val="008B70BF"/>
    <w:rsid w:val="008B70DF"/>
    <w:rsid w:val="008B72F5"/>
    <w:rsid w:val="008B7A96"/>
    <w:rsid w:val="008C011A"/>
    <w:rsid w:val="008C0301"/>
    <w:rsid w:val="008C09E4"/>
    <w:rsid w:val="008C174B"/>
    <w:rsid w:val="008C1B0F"/>
    <w:rsid w:val="008C1C6B"/>
    <w:rsid w:val="008C1DCA"/>
    <w:rsid w:val="008C3052"/>
    <w:rsid w:val="008C3470"/>
    <w:rsid w:val="008C3747"/>
    <w:rsid w:val="008C3966"/>
    <w:rsid w:val="008C466A"/>
    <w:rsid w:val="008C4706"/>
    <w:rsid w:val="008C4765"/>
    <w:rsid w:val="008C4A3C"/>
    <w:rsid w:val="008C4CF2"/>
    <w:rsid w:val="008C502F"/>
    <w:rsid w:val="008C58EF"/>
    <w:rsid w:val="008C6205"/>
    <w:rsid w:val="008C6442"/>
    <w:rsid w:val="008C6ACC"/>
    <w:rsid w:val="008C6FDA"/>
    <w:rsid w:val="008C7153"/>
    <w:rsid w:val="008C7D72"/>
    <w:rsid w:val="008C7F42"/>
    <w:rsid w:val="008D05FD"/>
    <w:rsid w:val="008D0D21"/>
    <w:rsid w:val="008D1537"/>
    <w:rsid w:val="008D15D7"/>
    <w:rsid w:val="008D1995"/>
    <w:rsid w:val="008D1A4C"/>
    <w:rsid w:val="008D22AE"/>
    <w:rsid w:val="008D275C"/>
    <w:rsid w:val="008D27AC"/>
    <w:rsid w:val="008D2BD8"/>
    <w:rsid w:val="008D322B"/>
    <w:rsid w:val="008D3622"/>
    <w:rsid w:val="008D36FA"/>
    <w:rsid w:val="008D3AFE"/>
    <w:rsid w:val="008D3B00"/>
    <w:rsid w:val="008D40F0"/>
    <w:rsid w:val="008D43C1"/>
    <w:rsid w:val="008D4423"/>
    <w:rsid w:val="008D447D"/>
    <w:rsid w:val="008D4697"/>
    <w:rsid w:val="008D48B0"/>
    <w:rsid w:val="008D49FC"/>
    <w:rsid w:val="008D4B9A"/>
    <w:rsid w:val="008D4CD3"/>
    <w:rsid w:val="008D525D"/>
    <w:rsid w:val="008D53BB"/>
    <w:rsid w:val="008D5B0C"/>
    <w:rsid w:val="008D6539"/>
    <w:rsid w:val="008D68BA"/>
    <w:rsid w:val="008D6F73"/>
    <w:rsid w:val="008D7236"/>
    <w:rsid w:val="008E09CF"/>
    <w:rsid w:val="008E0E33"/>
    <w:rsid w:val="008E10E7"/>
    <w:rsid w:val="008E1929"/>
    <w:rsid w:val="008E1963"/>
    <w:rsid w:val="008E1A04"/>
    <w:rsid w:val="008E1FA0"/>
    <w:rsid w:val="008E2047"/>
    <w:rsid w:val="008E2335"/>
    <w:rsid w:val="008E2684"/>
    <w:rsid w:val="008E279A"/>
    <w:rsid w:val="008E2AF8"/>
    <w:rsid w:val="008E2C5D"/>
    <w:rsid w:val="008E2C71"/>
    <w:rsid w:val="008E2E5A"/>
    <w:rsid w:val="008E31DF"/>
    <w:rsid w:val="008E31F6"/>
    <w:rsid w:val="008E32D6"/>
    <w:rsid w:val="008E3CB9"/>
    <w:rsid w:val="008E3E54"/>
    <w:rsid w:val="008E43EE"/>
    <w:rsid w:val="008E46FB"/>
    <w:rsid w:val="008E473F"/>
    <w:rsid w:val="008E49CF"/>
    <w:rsid w:val="008E4B6F"/>
    <w:rsid w:val="008E4F90"/>
    <w:rsid w:val="008E5428"/>
    <w:rsid w:val="008E55FB"/>
    <w:rsid w:val="008E5833"/>
    <w:rsid w:val="008E5DDA"/>
    <w:rsid w:val="008E669E"/>
    <w:rsid w:val="008E6BB9"/>
    <w:rsid w:val="008E6E2E"/>
    <w:rsid w:val="008E6F83"/>
    <w:rsid w:val="008E7268"/>
    <w:rsid w:val="008E7A56"/>
    <w:rsid w:val="008F04F9"/>
    <w:rsid w:val="008F0CE3"/>
    <w:rsid w:val="008F0F6A"/>
    <w:rsid w:val="008F153F"/>
    <w:rsid w:val="008F172B"/>
    <w:rsid w:val="008F200C"/>
    <w:rsid w:val="008F2191"/>
    <w:rsid w:val="008F30C2"/>
    <w:rsid w:val="008F3120"/>
    <w:rsid w:val="008F34A1"/>
    <w:rsid w:val="008F366A"/>
    <w:rsid w:val="008F37E5"/>
    <w:rsid w:val="008F52E2"/>
    <w:rsid w:val="008F591E"/>
    <w:rsid w:val="008F5CF8"/>
    <w:rsid w:val="008F5DAC"/>
    <w:rsid w:val="008F626E"/>
    <w:rsid w:val="008F6AEB"/>
    <w:rsid w:val="008F6B34"/>
    <w:rsid w:val="008F7626"/>
    <w:rsid w:val="008F7A1D"/>
    <w:rsid w:val="008F7CEA"/>
    <w:rsid w:val="009003E1"/>
    <w:rsid w:val="009007A2"/>
    <w:rsid w:val="00900812"/>
    <w:rsid w:val="009010BB"/>
    <w:rsid w:val="0090132D"/>
    <w:rsid w:val="0090180F"/>
    <w:rsid w:val="00901D71"/>
    <w:rsid w:val="00902A75"/>
    <w:rsid w:val="00902D2A"/>
    <w:rsid w:val="00902FC2"/>
    <w:rsid w:val="009030A4"/>
    <w:rsid w:val="0090317C"/>
    <w:rsid w:val="009031C3"/>
    <w:rsid w:val="00903D5D"/>
    <w:rsid w:val="00903D8A"/>
    <w:rsid w:val="00904B0F"/>
    <w:rsid w:val="00904D74"/>
    <w:rsid w:val="00904ECE"/>
    <w:rsid w:val="00904F2E"/>
    <w:rsid w:val="0090515C"/>
    <w:rsid w:val="009051BC"/>
    <w:rsid w:val="009055AD"/>
    <w:rsid w:val="00905639"/>
    <w:rsid w:val="00905D8D"/>
    <w:rsid w:val="00905EFC"/>
    <w:rsid w:val="009064D4"/>
    <w:rsid w:val="00906B42"/>
    <w:rsid w:val="00906FC4"/>
    <w:rsid w:val="00907387"/>
    <w:rsid w:val="00907B6C"/>
    <w:rsid w:val="00910BDA"/>
    <w:rsid w:val="00910C66"/>
    <w:rsid w:val="00910D2B"/>
    <w:rsid w:val="00910F34"/>
    <w:rsid w:val="00911002"/>
    <w:rsid w:val="0091215A"/>
    <w:rsid w:val="0091261B"/>
    <w:rsid w:val="009129C4"/>
    <w:rsid w:val="00912B1B"/>
    <w:rsid w:val="00912D9E"/>
    <w:rsid w:val="0091348E"/>
    <w:rsid w:val="0091423A"/>
    <w:rsid w:val="00914433"/>
    <w:rsid w:val="0091472B"/>
    <w:rsid w:val="00914ACE"/>
    <w:rsid w:val="00914C6D"/>
    <w:rsid w:val="00914E9B"/>
    <w:rsid w:val="009153A7"/>
    <w:rsid w:val="0091609B"/>
    <w:rsid w:val="009160E8"/>
    <w:rsid w:val="00916238"/>
    <w:rsid w:val="00917A0A"/>
    <w:rsid w:val="00917E7F"/>
    <w:rsid w:val="009201B7"/>
    <w:rsid w:val="00920290"/>
    <w:rsid w:val="00920577"/>
    <w:rsid w:val="00920E12"/>
    <w:rsid w:val="00920F48"/>
    <w:rsid w:val="00920F8E"/>
    <w:rsid w:val="009213F5"/>
    <w:rsid w:val="00921576"/>
    <w:rsid w:val="00922241"/>
    <w:rsid w:val="00922FC7"/>
    <w:rsid w:val="00923398"/>
    <w:rsid w:val="00924797"/>
    <w:rsid w:val="009247A2"/>
    <w:rsid w:val="00924AED"/>
    <w:rsid w:val="00924CD9"/>
    <w:rsid w:val="00924F6F"/>
    <w:rsid w:val="00925371"/>
    <w:rsid w:val="0092565E"/>
    <w:rsid w:val="0092575C"/>
    <w:rsid w:val="00925BEC"/>
    <w:rsid w:val="00925C1D"/>
    <w:rsid w:val="00926B0A"/>
    <w:rsid w:val="00926DFD"/>
    <w:rsid w:val="00927511"/>
    <w:rsid w:val="00927997"/>
    <w:rsid w:val="00927DB4"/>
    <w:rsid w:val="0093063B"/>
    <w:rsid w:val="00930700"/>
    <w:rsid w:val="009309D6"/>
    <w:rsid w:val="00930F86"/>
    <w:rsid w:val="0093164A"/>
    <w:rsid w:val="009319B0"/>
    <w:rsid w:val="009319CB"/>
    <w:rsid w:val="00932F05"/>
    <w:rsid w:val="00933538"/>
    <w:rsid w:val="00933805"/>
    <w:rsid w:val="00933ABE"/>
    <w:rsid w:val="00933B25"/>
    <w:rsid w:val="00933B8C"/>
    <w:rsid w:val="00933C94"/>
    <w:rsid w:val="00933DCF"/>
    <w:rsid w:val="00934190"/>
    <w:rsid w:val="0093475E"/>
    <w:rsid w:val="00934776"/>
    <w:rsid w:val="00934B12"/>
    <w:rsid w:val="00934F20"/>
    <w:rsid w:val="009351A3"/>
    <w:rsid w:val="009351D4"/>
    <w:rsid w:val="0093589A"/>
    <w:rsid w:val="0093608E"/>
    <w:rsid w:val="009367C9"/>
    <w:rsid w:val="00936DC9"/>
    <w:rsid w:val="00936F08"/>
    <w:rsid w:val="00936F1A"/>
    <w:rsid w:val="009377B1"/>
    <w:rsid w:val="00937F70"/>
    <w:rsid w:val="0094014A"/>
    <w:rsid w:val="009404CD"/>
    <w:rsid w:val="00940FC2"/>
    <w:rsid w:val="009411F8"/>
    <w:rsid w:val="0094142A"/>
    <w:rsid w:val="0094144D"/>
    <w:rsid w:val="009419C6"/>
    <w:rsid w:val="00941A8F"/>
    <w:rsid w:val="0094263F"/>
    <w:rsid w:val="0094271D"/>
    <w:rsid w:val="0094291E"/>
    <w:rsid w:val="009429BE"/>
    <w:rsid w:val="00943783"/>
    <w:rsid w:val="00943E42"/>
    <w:rsid w:val="00943E95"/>
    <w:rsid w:val="009440B7"/>
    <w:rsid w:val="0094429C"/>
    <w:rsid w:val="0094450E"/>
    <w:rsid w:val="00944CC6"/>
    <w:rsid w:val="00944F77"/>
    <w:rsid w:val="00945558"/>
    <w:rsid w:val="009462E7"/>
    <w:rsid w:val="00946453"/>
    <w:rsid w:val="00947199"/>
    <w:rsid w:val="00947240"/>
    <w:rsid w:val="00947312"/>
    <w:rsid w:val="00947887"/>
    <w:rsid w:val="009478B3"/>
    <w:rsid w:val="00947BF6"/>
    <w:rsid w:val="009501AD"/>
    <w:rsid w:val="009507DD"/>
    <w:rsid w:val="00950858"/>
    <w:rsid w:val="0095092B"/>
    <w:rsid w:val="0095152C"/>
    <w:rsid w:val="00951590"/>
    <w:rsid w:val="00951C21"/>
    <w:rsid w:val="00951F53"/>
    <w:rsid w:val="00951FF1"/>
    <w:rsid w:val="009526C8"/>
    <w:rsid w:val="00952B17"/>
    <w:rsid w:val="00953A96"/>
    <w:rsid w:val="0095407B"/>
    <w:rsid w:val="009540A2"/>
    <w:rsid w:val="0095435C"/>
    <w:rsid w:val="0095457F"/>
    <w:rsid w:val="009548E2"/>
    <w:rsid w:val="00954C4F"/>
    <w:rsid w:val="0095545B"/>
    <w:rsid w:val="0095597C"/>
    <w:rsid w:val="00955D31"/>
    <w:rsid w:val="0095614D"/>
    <w:rsid w:val="0095640D"/>
    <w:rsid w:val="00956690"/>
    <w:rsid w:val="00956CE0"/>
    <w:rsid w:val="00956E88"/>
    <w:rsid w:val="00957021"/>
    <w:rsid w:val="009572E3"/>
    <w:rsid w:val="009574E8"/>
    <w:rsid w:val="00957740"/>
    <w:rsid w:val="009578B2"/>
    <w:rsid w:val="00957F14"/>
    <w:rsid w:val="00960136"/>
    <w:rsid w:val="0096022F"/>
    <w:rsid w:val="00960478"/>
    <w:rsid w:val="0096107C"/>
    <w:rsid w:val="00961876"/>
    <w:rsid w:val="009618F4"/>
    <w:rsid w:val="00961BC8"/>
    <w:rsid w:val="009623D1"/>
    <w:rsid w:val="0096248C"/>
    <w:rsid w:val="00962CC6"/>
    <w:rsid w:val="009632D8"/>
    <w:rsid w:val="00964648"/>
    <w:rsid w:val="0096472E"/>
    <w:rsid w:val="00965494"/>
    <w:rsid w:val="009654E2"/>
    <w:rsid w:val="00965AA1"/>
    <w:rsid w:val="0096676B"/>
    <w:rsid w:val="009667C0"/>
    <w:rsid w:val="00966A7B"/>
    <w:rsid w:val="00967251"/>
    <w:rsid w:val="009673C9"/>
    <w:rsid w:val="00967464"/>
    <w:rsid w:val="0097051B"/>
    <w:rsid w:val="0097079D"/>
    <w:rsid w:val="00970D9D"/>
    <w:rsid w:val="009716AF"/>
    <w:rsid w:val="00971A4C"/>
    <w:rsid w:val="00971A6A"/>
    <w:rsid w:val="00972F41"/>
    <w:rsid w:val="00973534"/>
    <w:rsid w:val="009736D5"/>
    <w:rsid w:val="00973707"/>
    <w:rsid w:val="00973CE3"/>
    <w:rsid w:val="0097412A"/>
    <w:rsid w:val="009747C7"/>
    <w:rsid w:val="00974942"/>
    <w:rsid w:val="00974A7A"/>
    <w:rsid w:val="00974EF1"/>
    <w:rsid w:val="009755DD"/>
    <w:rsid w:val="009759D7"/>
    <w:rsid w:val="009761F2"/>
    <w:rsid w:val="00976434"/>
    <w:rsid w:val="009775E8"/>
    <w:rsid w:val="00977808"/>
    <w:rsid w:val="00977AC1"/>
    <w:rsid w:val="009802D2"/>
    <w:rsid w:val="0098040A"/>
    <w:rsid w:val="009808D6"/>
    <w:rsid w:val="0098132F"/>
    <w:rsid w:val="0098178B"/>
    <w:rsid w:val="00982418"/>
    <w:rsid w:val="00982CC6"/>
    <w:rsid w:val="00982F50"/>
    <w:rsid w:val="009840A0"/>
    <w:rsid w:val="00984402"/>
    <w:rsid w:val="009847F7"/>
    <w:rsid w:val="009848E8"/>
    <w:rsid w:val="00984A0D"/>
    <w:rsid w:val="00984DC4"/>
    <w:rsid w:val="00985866"/>
    <w:rsid w:val="0098586F"/>
    <w:rsid w:val="00985F88"/>
    <w:rsid w:val="0098634B"/>
    <w:rsid w:val="00986638"/>
    <w:rsid w:val="009873A4"/>
    <w:rsid w:val="00987574"/>
    <w:rsid w:val="00987744"/>
    <w:rsid w:val="00990229"/>
    <w:rsid w:val="009905D7"/>
    <w:rsid w:val="00990B82"/>
    <w:rsid w:val="00991076"/>
    <w:rsid w:val="009915C7"/>
    <w:rsid w:val="009917DE"/>
    <w:rsid w:val="00991A37"/>
    <w:rsid w:val="00991FB3"/>
    <w:rsid w:val="009921CB"/>
    <w:rsid w:val="00992452"/>
    <w:rsid w:val="00992AAD"/>
    <w:rsid w:val="00992D83"/>
    <w:rsid w:val="00993045"/>
    <w:rsid w:val="00993755"/>
    <w:rsid w:val="00993C5B"/>
    <w:rsid w:val="00994491"/>
    <w:rsid w:val="00995080"/>
    <w:rsid w:val="0099508A"/>
    <w:rsid w:val="009956E7"/>
    <w:rsid w:val="009957D5"/>
    <w:rsid w:val="00995AB7"/>
    <w:rsid w:val="00995E15"/>
    <w:rsid w:val="00995F6C"/>
    <w:rsid w:val="00996070"/>
    <w:rsid w:val="00996F0C"/>
    <w:rsid w:val="009970F9"/>
    <w:rsid w:val="00997265"/>
    <w:rsid w:val="0099738B"/>
    <w:rsid w:val="00997683"/>
    <w:rsid w:val="009977CA"/>
    <w:rsid w:val="00997A3E"/>
    <w:rsid w:val="00997CD5"/>
    <w:rsid w:val="00997F10"/>
    <w:rsid w:val="009A032E"/>
    <w:rsid w:val="009A045B"/>
    <w:rsid w:val="009A075E"/>
    <w:rsid w:val="009A09B6"/>
    <w:rsid w:val="009A0AC8"/>
    <w:rsid w:val="009A0DF6"/>
    <w:rsid w:val="009A0FFC"/>
    <w:rsid w:val="009A1198"/>
    <w:rsid w:val="009A1659"/>
    <w:rsid w:val="009A1873"/>
    <w:rsid w:val="009A1A85"/>
    <w:rsid w:val="009A20AC"/>
    <w:rsid w:val="009A20F8"/>
    <w:rsid w:val="009A26F2"/>
    <w:rsid w:val="009A2E23"/>
    <w:rsid w:val="009A2F86"/>
    <w:rsid w:val="009A3030"/>
    <w:rsid w:val="009A30A4"/>
    <w:rsid w:val="009A3257"/>
    <w:rsid w:val="009A3826"/>
    <w:rsid w:val="009A45BD"/>
    <w:rsid w:val="009A468E"/>
    <w:rsid w:val="009A4F90"/>
    <w:rsid w:val="009A5468"/>
    <w:rsid w:val="009A555E"/>
    <w:rsid w:val="009A5B2C"/>
    <w:rsid w:val="009A5EBA"/>
    <w:rsid w:val="009A621B"/>
    <w:rsid w:val="009A696D"/>
    <w:rsid w:val="009A6A90"/>
    <w:rsid w:val="009A6FD0"/>
    <w:rsid w:val="009A7284"/>
    <w:rsid w:val="009A72E2"/>
    <w:rsid w:val="009B0130"/>
    <w:rsid w:val="009B067F"/>
    <w:rsid w:val="009B0AFD"/>
    <w:rsid w:val="009B1804"/>
    <w:rsid w:val="009B278F"/>
    <w:rsid w:val="009B2D59"/>
    <w:rsid w:val="009B31AA"/>
    <w:rsid w:val="009B37E3"/>
    <w:rsid w:val="009B3832"/>
    <w:rsid w:val="009B3BBD"/>
    <w:rsid w:val="009B3F85"/>
    <w:rsid w:val="009B52BE"/>
    <w:rsid w:val="009B5549"/>
    <w:rsid w:val="009B568F"/>
    <w:rsid w:val="009B59E3"/>
    <w:rsid w:val="009B5CE8"/>
    <w:rsid w:val="009B61C8"/>
    <w:rsid w:val="009B625F"/>
    <w:rsid w:val="009B6415"/>
    <w:rsid w:val="009B6E71"/>
    <w:rsid w:val="009B6E81"/>
    <w:rsid w:val="009B6F75"/>
    <w:rsid w:val="009B733F"/>
    <w:rsid w:val="009B73CC"/>
    <w:rsid w:val="009B7E08"/>
    <w:rsid w:val="009C01DF"/>
    <w:rsid w:val="009C0678"/>
    <w:rsid w:val="009C09A1"/>
    <w:rsid w:val="009C0B21"/>
    <w:rsid w:val="009C0F71"/>
    <w:rsid w:val="009C1866"/>
    <w:rsid w:val="009C1895"/>
    <w:rsid w:val="009C1A7C"/>
    <w:rsid w:val="009C1D6E"/>
    <w:rsid w:val="009C1D8F"/>
    <w:rsid w:val="009C2724"/>
    <w:rsid w:val="009C2BE4"/>
    <w:rsid w:val="009C2D5C"/>
    <w:rsid w:val="009C33B3"/>
    <w:rsid w:val="009C33C5"/>
    <w:rsid w:val="009C38B8"/>
    <w:rsid w:val="009C3A9A"/>
    <w:rsid w:val="009C3B7D"/>
    <w:rsid w:val="009C3D5D"/>
    <w:rsid w:val="009C3E2A"/>
    <w:rsid w:val="009C4180"/>
    <w:rsid w:val="009C433C"/>
    <w:rsid w:val="009C4574"/>
    <w:rsid w:val="009C46C3"/>
    <w:rsid w:val="009C485D"/>
    <w:rsid w:val="009C4B35"/>
    <w:rsid w:val="009C4FAF"/>
    <w:rsid w:val="009C50F4"/>
    <w:rsid w:val="009C579F"/>
    <w:rsid w:val="009C59E9"/>
    <w:rsid w:val="009C5DF7"/>
    <w:rsid w:val="009C5F2E"/>
    <w:rsid w:val="009C5F6E"/>
    <w:rsid w:val="009C6C34"/>
    <w:rsid w:val="009C6DC0"/>
    <w:rsid w:val="009C6F90"/>
    <w:rsid w:val="009C71D8"/>
    <w:rsid w:val="009C727C"/>
    <w:rsid w:val="009C7359"/>
    <w:rsid w:val="009C7A88"/>
    <w:rsid w:val="009C7F8E"/>
    <w:rsid w:val="009D01E0"/>
    <w:rsid w:val="009D0674"/>
    <w:rsid w:val="009D0986"/>
    <w:rsid w:val="009D0A8D"/>
    <w:rsid w:val="009D0EDA"/>
    <w:rsid w:val="009D1A67"/>
    <w:rsid w:val="009D22A4"/>
    <w:rsid w:val="009D29A5"/>
    <w:rsid w:val="009D29DE"/>
    <w:rsid w:val="009D2C77"/>
    <w:rsid w:val="009D3401"/>
    <w:rsid w:val="009D38DF"/>
    <w:rsid w:val="009D3B1B"/>
    <w:rsid w:val="009D3F8C"/>
    <w:rsid w:val="009D4626"/>
    <w:rsid w:val="009D4A99"/>
    <w:rsid w:val="009D4F35"/>
    <w:rsid w:val="009D57FF"/>
    <w:rsid w:val="009D5828"/>
    <w:rsid w:val="009D5849"/>
    <w:rsid w:val="009D5D8F"/>
    <w:rsid w:val="009D62CE"/>
    <w:rsid w:val="009D6815"/>
    <w:rsid w:val="009D6EF8"/>
    <w:rsid w:val="009D6F2D"/>
    <w:rsid w:val="009D7145"/>
    <w:rsid w:val="009D7220"/>
    <w:rsid w:val="009D792B"/>
    <w:rsid w:val="009D7A8A"/>
    <w:rsid w:val="009D7F06"/>
    <w:rsid w:val="009E01B9"/>
    <w:rsid w:val="009E056C"/>
    <w:rsid w:val="009E0810"/>
    <w:rsid w:val="009E0C38"/>
    <w:rsid w:val="009E0DED"/>
    <w:rsid w:val="009E0F49"/>
    <w:rsid w:val="009E0F75"/>
    <w:rsid w:val="009E1149"/>
    <w:rsid w:val="009E151C"/>
    <w:rsid w:val="009E1C11"/>
    <w:rsid w:val="009E1FA9"/>
    <w:rsid w:val="009E3211"/>
    <w:rsid w:val="009E32E5"/>
    <w:rsid w:val="009E384F"/>
    <w:rsid w:val="009E3C19"/>
    <w:rsid w:val="009E4898"/>
    <w:rsid w:val="009E49AA"/>
    <w:rsid w:val="009E4A9C"/>
    <w:rsid w:val="009E4C07"/>
    <w:rsid w:val="009E510D"/>
    <w:rsid w:val="009E55F5"/>
    <w:rsid w:val="009E59E7"/>
    <w:rsid w:val="009E5D5A"/>
    <w:rsid w:val="009E5FB6"/>
    <w:rsid w:val="009E68DF"/>
    <w:rsid w:val="009E6F08"/>
    <w:rsid w:val="009E75D6"/>
    <w:rsid w:val="009E75E7"/>
    <w:rsid w:val="009E778F"/>
    <w:rsid w:val="009E7B7A"/>
    <w:rsid w:val="009F001A"/>
    <w:rsid w:val="009F006E"/>
    <w:rsid w:val="009F06AA"/>
    <w:rsid w:val="009F0880"/>
    <w:rsid w:val="009F11AB"/>
    <w:rsid w:val="009F1450"/>
    <w:rsid w:val="009F18DB"/>
    <w:rsid w:val="009F1B70"/>
    <w:rsid w:val="009F2262"/>
    <w:rsid w:val="009F239E"/>
    <w:rsid w:val="009F259C"/>
    <w:rsid w:val="009F2650"/>
    <w:rsid w:val="009F280C"/>
    <w:rsid w:val="009F2BEB"/>
    <w:rsid w:val="009F3044"/>
    <w:rsid w:val="009F31B9"/>
    <w:rsid w:val="009F335F"/>
    <w:rsid w:val="009F352D"/>
    <w:rsid w:val="009F396B"/>
    <w:rsid w:val="009F3D40"/>
    <w:rsid w:val="009F3FE5"/>
    <w:rsid w:val="009F3FF8"/>
    <w:rsid w:val="009F414E"/>
    <w:rsid w:val="009F4466"/>
    <w:rsid w:val="009F5A90"/>
    <w:rsid w:val="009F5CB7"/>
    <w:rsid w:val="009F5DAE"/>
    <w:rsid w:val="009F60C2"/>
    <w:rsid w:val="009F60F5"/>
    <w:rsid w:val="009F6B38"/>
    <w:rsid w:val="009F6CEE"/>
    <w:rsid w:val="009F7852"/>
    <w:rsid w:val="009F7D6C"/>
    <w:rsid w:val="009F7DD8"/>
    <w:rsid w:val="009F7E15"/>
    <w:rsid w:val="009F7FB8"/>
    <w:rsid w:val="00A005A8"/>
    <w:rsid w:val="00A00CA8"/>
    <w:rsid w:val="00A012C0"/>
    <w:rsid w:val="00A01C47"/>
    <w:rsid w:val="00A01CC3"/>
    <w:rsid w:val="00A030DB"/>
    <w:rsid w:val="00A030DC"/>
    <w:rsid w:val="00A03106"/>
    <w:rsid w:val="00A03256"/>
    <w:rsid w:val="00A03B5B"/>
    <w:rsid w:val="00A04307"/>
    <w:rsid w:val="00A04927"/>
    <w:rsid w:val="00A05130"/>
    <w:rsid w:val="00A05291"/>
    <w:rsid w:val="00A0536D"/>
    <w:rsid w:val="00A05508"/>
    <w:rsid w:val="00A060C8"/>
    <w:rsid w:val="00A061D2"/>
    <w:rsid w:val="00A068AA"/>
    <w:rsid w:val="00A06F1F"/>
    <w:rsid w:val="00A076FD"/>
    <w:rsid w:val="00A1014A"/>
    <w:rsid w:val="00A10406"/>
    <w:rsid w:val="00A109E9"/>
    <w:rsid w:val="00A10B9C"/>
    <w:rsid w:val="00A10BD2"/>
    <w:rsid w:val="00A1133E"/>
    <w:rsid w:val="00A1192C"/>
    <w:rsid w:val="00A11A74"/>
    <w:rsid w:val="00A11B49"/>
    <w:rsid w:val="00A11BD2"/>
    <w:rsid w:val="00A11C27"/>
    <w:rsid w:val="00A11D2D"/>
    <w:rsid w:val="00A120DB"/>
    <w:rsid w:val="00A121BF"/>
    <w:rsid w:val="00A1246A"/>
    <w:rsid w:val="00A12802"/>
    <w:rsid w:val="00A12F6E"/>
    <w:rsid w:val="00A12FEA"/>
    <w:rsid w:val="00A13039"/>
    <w:rsid w:val="00A13273"/>
    <w:rsid w:val="00A140D6"/>
    <w:rsid w:val="00A14130"/>
    <w:rsid w:val="00A1461D"/>
    <w:rsid w:val="00A146A0"/>
    <w:rsid w:val="00A15043"/>
    <w:rsid w:val="00A1528F"/>
    <w:rsid w:val="00A153B0"/>
    <w:rsid w:val="00A1556F"/>
    <w:rsid w:val="00A15DB8"/>
    <w:rsid w:val="00A1643A"/>
    <w:rsid w:val="00A16CEC"/>
    <w:rsid w:val="00A17AB1"/>
    <w:rsid w:val="00A17C94"/>
    <w:rsid w:val="00A17ECB"/>
    <w:rsid w:val="00A17FC0"/>
    <w:rsid w:val="00A204B6"/>
    <w:rsid w:val="00A20AAA"/>
    <w:rsid w:val="00A20F10"/>
    <w:rsid w:val="00A20F32"/>
    <w:rsid w:val="00A2118D"/>
    <w:rsid w:val="00A21221"/>
    <w:rsid w:val="00A21FB8"/>
    <w:rsid w:val="00A2200C"/>
    <w:rsid w:val="00A22278"/>
    <w:rsid w:val="00A22348"/>
    <w:rsid w:val="00A223A7"/>
    <w:rsid w:val="00A2279E"/>
    <w:rsid w:val="00A22BF2"/>
    <w:rsid w:val="00A23654"/>
    <w:rsid w:val="00A23C06"/>
    <w:rsid w:val="00A24031"/>
    <w:rsid w:val="00A2407E"/>
    <w:rsid w:val="00A2427E"/>
    <w:rsid w:val="00A24BF2"/>
    <w:rsid w:val="00A25BF5"/>
    <w:rsid w:val="00A26242"/>
    <w:rsid w:val="00A268CF"/>
    <w:rsid w:val="00A26B2E"/>
    <w:rsid w:val="00A26CEE"/>
    <w:rsid w:val="00A2715E"/>
    <w:rsid w:val="00A27505"/>
    <w:rsid w:val="00A300BD"/>
    <w:rsid w:val="00A3070F"/>
    <w:rsid w:val="00A30CDD"/>
    <w:rsid w:val="00A30E04"/>
    <w:rsid w:val="00A30E1B"/>
    <w:rsid w:val="00A30FB7"/>
    <w:rsid w:val="00A311DC"/>
    <w:rsid w:val="00A31B34"/>
    <w:rsid w:val="00A31D04"/>
    <w:rsid w:val="00A32341"/>
    <w:rsid w:val="00A32409"/>
    <w:rsid w:val="00A325D7"/>
    <w:rsid w:val="00A32D39"/>
    <w:rsid w:val="00A32ECA"/>
    <w:rsid w:val="00A3350F"/>
    <w:rsid w:val="00A33529"/>
    <w:rsid w:val="00A335ED"/>
    <w:rsid w:val="00A33A7B"/>
    <w:rsid w:val="00A33B15"/>
    <w:rsid w:val="00A33DDD"/>
    <w:rsid w:val="00A34051"/>
    <w:rsid w:val="00A344C1"/>
    <w:rsid w:val="00A347EE"/>
    <w:rsid w:val="00A34D3C"/>
    <w:rsid w:val="00A357EE"/>
    <w:rsid w:val="00A35BE8"/>
    <w:rsid w:val="00A35CE9"/>
    <w:rsid w:val="00A3685B"/>
    <w:rsid w:val="00A369D1"/>
    <w:rsid w:val="00A36A8A"/>
    <w:rsid w:val="00A37191"/>
    <w:rsid w:val="00A37227"/>
    <w:rsid w:val="00A4087B"/>
    <w:rsid w:val="00A40A8F"/>
    <w:rsid w:val="00A40A93"/>
    <w:rsid w:val="00A40E45"/>
    <w:rsid w:val="00A416B4"/>
    <w:rsid w:val="00A417AE"/>
    <w:rsid w:val="00A41A71"/>
    <w:rsid w:val="00A4266F"/>
    <w:rsid w:val="00A4272E"/>
    <w:rsid w:val="00A42871"/>
    <w:rsid w:val="00A42BDA"/>
    <w:rsid w:val="00A43045"/>
    <w:rsid w:val="00A43639"/>
    <w:rsid w:val="00A43700"/>
    <w:rsid w:val="00A43D2F"/>
    <w:rsid w:val="00A44345"/>
    <w:rsid w:val="00A446F7"/>
    <w:rsid w:val="00A450CC"/>
    <w:rsid w:val="00A455D0"/>
    <w:rsid w:val="00A45F07"/>
    <w:rsid w:val="00A46391"/>
    <w:rsid w:val="00A46485"/>
    <w:rsid w:val="00A47213"/>
    <w:rsid w:val="00A472CA"/>
    <w:rsid w:val="00A47605"/>
    <w:rsid w:val="00A478C4"/>
    <w:rsid w:val="00A5013F"/>
    <w:rsid w:val="00A50253"/>
    <w:rsid w:val="00A502E8"/>
    <w:rsid w:val="00A503D6"/>
    <w:rsid w:val="00A50A78"/>
    <w:rsid w:val="00A50DD6"/>
    <w:rsid w:val="00A50EB3"/>
    <w:rsid w:val="00A50F1A"/>
    <w:rsid w:val="00A51CDF"/>
    <w:rsid w:val="00A5229A"/>
    <w:rsid w:val="00A522A4"/>
    <w:rsid w:val="00A523D8"/>
    <w:rsid w:val="00A5312E"/>
    <w:rsid w:val="00A53231"/>
    <w:rsid w:val="00A5351C"/>
    <w:rsid w:val="00A53608"/>
    <w:rsid w:val="00A537F9"/>
    <w:rsid w:val="00A538C0"/>
    <w:rsid w:val="00A53B89"/>
    <w:rsid w:val="00A53CF2"/>
    <w:rsid w:val="00A54567"/>
    <w:rsid w:val="00A54574"/>
    <w:rsid w:val="00A549AE"/>
    <w:rsid w:val="00A54A31"/>
    <w:rsid w:val="00A54E3B"/>
    <w:rsid w:val="00A54FBC"/>
    <w:rsid w:val="00A552A2"/>
    <w:rsid w:val="00A55B05"/>
    <w:rsid w:val="00A5640F"/>
    <w:rsid w:val="00A56815"/>
    <w:rsid w:val="00A5689A"/>
    <w:rsid w:val="00A56B72"/>
    <w:rsid w:val="00A56C65"/>
    <w:rsid w:val="00A56D14"/>
    <w:rsid w:val="00A56D78"/>
    <w:rsid w:val="00A571AE"/>
    <w:rsid w:val="00A5721C"/>
    <w:rsid w:val="00A574A2"/>
    <w:rsid w:val="00A60265"/>
    <w:rsid w:val="00A60375"/>
    <w:rsid w:val="00A60764"/>
    <w:rsid w:val="00A60F62"/>
    <w:rsid w:val="00A6126D"/>
    <w:rsid w:val="00A6135C"/>
    <w:rsid w:val="00A6145F"/>
    <w:rsid w:val="00A6219E"/>
    <w:rsid w:val="00A62B99"/>
    <w:rsid w:val="00A62FFF"/>
    <w:rsid w:val="00A630C4"/>
    <w:rsid w:val="00A640C3"/>
    <w:rsid w:val="00A64586"/>
    <w:rsid w:val="00A64BDF"/>
    <w:rsid w:val="00A6537B"/>
    <w:rsid w:val="00A6580C"/>
    <w:rsid w:val="00A65ACF"/>
    <w:rsid w:val="00A65D32"/>
    <w:rsid w:val="00A660D6"/>
    <w:rsid w:val="00A66341"/>
    <w:rsid w:val="00A66A41"/>
    <w:rsid w:val="00A66A44"/>
    <w:rsid w:val="00A6717C"/>
    <w:rsid w:val="00A6779D"/>
    <w:rsid w:val="00A67FD0"/>
    <w:rsid w:val="00A700BD"/>
    <w:rsid w:val="00A701C6"/>
    <w:rsid w:val="00A707BC"/>
    <w:rsid w:val="00A70EED"/>
    <w:rsid w:val="00A70F98"/>
    <w:rsid w:val="00A710BA"/>
    <w:rsid w:val="00A71158"/>
    <w:rsid w:val="00A717BF"/>
    <w:rsid w:val="00A719FC"/>
    <w:rsid w:val="00A71F9B"/>
    <w:rsid w:val="00A7228E"/>
    <w:rsid w:val="00A72538"/>
    <w:rsid w:val="00A7284E"/>
    <w:rsid w:val="00A7297C"/>
    <w:rsid w:val="00A72E66"/>
    <w:rsid w:val="00A7310A"/>
    <w:rsid w:val="00A736B8"/>
    <w:rsid w:val="00A73874"/>
    <w:rsid w:val="00A738F0"/>
    <w:rsid w:val="00A73B55"/>
    <w:rsid w:val="00A73C34"/>
    <w:rsid w:val="00A74531"/>
    <w:rsid w:val="00A746CB"/>
    <w:rsid w:val="00A74ECA"/>
    <w:rsid w:val="00A751FF"/>
    <w:rsid w:val="00A7549E"/>
    <w:rsid w:val="00A75CE2"/>
    <w:rsid w:val="00A76710"/>
    <w:rsid w:val="00A76F5E"/>
    <w:rsid w:val="00A80B21"/>
    <w:rsid w:val="00A80B41"/>
    <w:rsid w:val="00A80F6A"/>
    <w:rsid w:val="00A81184"/>
    <w:rsid w:val="00A811AC"/>
    <w:rsid w:val="00A81481"/>
    <w:rsid w:val="00A8152A"/>
    <w:rsid w:val="00A818D3"/>
    <w:rsid w:val="00A81B5E"/>
    <w:rsid w:val="00A826F0"/>
    <w:rsid w:val="00A82C8D"/>
    <w:rsid w:val="00A830AC"/>
    <w:rsid w:val="00A835AC"/>
    <w:rsid w:val="00A83649"/>
    <w:rsid w:val="00A83764"/>
    <w:rsid w:val="00A83CCE"/>
    <w:rsid w:val="00A83FC4"/>
    <w:rsid w:val="00A84CB9"/>
    <w:rsid w:val="00A85E9D"/>
    <w:rsid w:val="00A8672F"/>
    <w:rsid w:val="00A86B4F"/>
    <w:rsid w:val="00A86E35"/>
    <w:rsid w:val="00A87488"/>
    <w:rsid w:val="00A87AEC"/>
    <w:rsid w:val="00A901CD"/>
    <w:rsid w:val="00A90669"/>
    <w:rsid w:val="00A9173C"/>
    <w:rsid w:val="00A91A76"/>
    <w:rsid w:val="00A91CC1"/>
    <w:rsid w:val="00A92533"/>
    <w:rsid w:val="00A92C34"/>
    <w:rsid w:val="00A92F7B"/>
    <w:rsid w:val="00A93953"/>
    <w:rsid w:val="00A93989"/>
    <w:rsid w:val="00A93BF9"/>
    <w:rsid w:val="00A940C7"/>
    <w:rsid w:val="00A941F9"/>
    <w:rsid w:val="00A94BBB"/>
    <w:rsid w:val="00A94F6F"/>
    <w:rsid w:val="00A95382"/>
    <w:rsid w:val="00A95D65"/>
    <w:rsid w:val="00A96534"/>
    <w:rsid w:val="00A97338"/>
    <w:rsid w:val="00A975C3"/>
    <w:rsid w:val="00A97874"/>
    <w:rsid w:val="00A97FD2"/>
    <w:rsid w:val="00AA0122"/>
    <w:rsid w:val="00AA0199"/>
    <w:rsid w:val="00AA05CD"/>
    <w:rsid w:val="00AA10ED"/>
    <w:rsid w:val="00AA117A"/>
    <w:rsid w:val="00AA1A66"/>
    <w:rsid w:val="00AA2127"/>
    <w:rsid w:val="00AA264C"/>
    <w:rsid w:val="00AA2892"/>
    <w:rsid w:val="00AA314D"/>
    <w:rsid w:val="00AA32D4"/>
    <w:rsid w:val="00AA33B7"/>
    <w:rsid w:val="00AA3AE7"/>
    <w:rsid w:val="00AA3B9D"/>
    <w:rsid w:val="00AA3DDA"/>
    <w:rsid w:val="00AA41D0"/>
    <w:rsid w:val="00AA423D"/>
    <w:rsid w:val="00AA4401"/>
    <w:rsid w:val="00AA534F"/>
    <w:rsid w:val="00AA53C5"/>
    <w:rsid w:val="00AA54FD"/>
    <w:rsid w:val="00AA5B41"/>
    <w:rsid w:val="00AA608C"/>
    <w:rsid w:val="00AA72C9"/>
    <w:rsid w:val="00AA7637"/>
    <w:rsid w:val="00AA79BC"/>
    <w:rsid w:val="00AA7B77"/>
    <w:rsid w:val="00AB0210"/>
    <w:rsid w:val="00AB0478"/>
    <w:rsid w:val="00AB0750"/>
    <w:rsid w:val="00AB0CEB"/>
    <w:rsid w:val="00AB105D"/>
    <w:rsid w:val="00AB1F90"/>
    <w:rsid w:val="00AB201C"/>
    <w:rsid w:val="00AB24BA"/>
    <w:rsid w:val="00AB34AE"/>
    <w:rsid w:val="00AB3933"/>
    <w:rsid w:val="00AB3D13"/>
    <w:rsid w:val="00AB44CC"/>
    <w:rsid w:val="00AB4BFD"/>
    <w:rsid w:val="00AB4CCB"/>
    <w:rsid w:val="00AB4ED3"/>
    <w:rsid w:val="00AB59F2"/>
    <w:rsid w:val="00AB5DDA"/>
    <w:rsid w:val="00AB5F1F"/>
    <w:rsid w:val="00AB6191"/>
    <w:rsid w:val="00AB622D"/>
    <w:rsid w:val="00AB627C"/>
    <w:rsid w:val="00AB698A"/>
    <w:rsid w:val="00AB6E16"/>
    <w:rsid w:val="00AB73F0"/>
    <w:rsid w:val="00AB7516"/>
    <w:rsid w:val="00AB75E1"/>
    <w:rsid w:val="00AB7635"/>
    <w:rsid w:val="00AB76D7"/>
    <w:rsid w:val="00AB7D5C"/>
    <w:rsid w:val="00AB7DB1"/>
    <w:rsid w:val="00AC0343"/>
    <w:rsid w:val="00AC03A4"/>
    <w:rsid w:val="00AC07B7"/>
    <w:rsid w:val="00AC07F6"/>
    <w:rsid w:val="00AC1405"/>
    <w:rsid w:val="00AC15FB"/>
    <w:rsid w:val="00AC1D42"/>
    <w:rsid w:val="00AC2118"/>
    <w:rsid w:val="00AC2190"/>
    <w:rsid w:val="00AC26EE"/>
    <w:rsid w:val="00AC28ED"/>
    <w:rsid w:val="00AC2AF2"/>
    <w:rsid w:val="00AC3143"/>
    <w:rsid w:val="00AC37CB"/>
    <w:rsid w:val="00AC43A1"/>
    <w:rsid w:val="00AC4BE2"/>
    <w:rsid w:val="00AC4C96"/>
    <w:rsid w:val="00AC4D03"/>
    <w:rsid w:val="00AC4E37"/>
    <w:rsid w:val="00AC53F9"/>
    <w:rsid w:val="00AC57BF"/>
    <w:rsid w:val="00AC5C3D"/>
    <w:rsid w:val="00AC65FB"/>
    <w:rsid w:val="00AC66CA"/>
    <w:rsid w:val="00AC6957"/>
    <w:rsid w:val="00AC6DF8"/>
    <w:rsid w:val="00AC710E"/>
    <w:rsid w:val="00AC71A3"/>
    <w:rsid w:val="00AC7959"/>
    <w:rsid w:val="00AC7C02"/>
    <w:rsid w:val="00AD0789"/>
    <w:rsid w:val="00AD08F4"/>
    <w:rsid w:val="00AD093B"/>
    <w:rsid w:val="00AD118C"/>
    <w:rsid w:val="00AD1217"/>
    <w:rsid w:val="00AD1841"/>
    <w:rsid w:val="00AD2DF2"/>
    <w:rsid w:val="00AD30C9"/>
    <w:rsid w:val="00AD3130"/>
    <w:rsid w:val="00AD348A"/>
    <w:rsid w:val="00AD349C"/>
    <w:rsid w:val="00AD37A3"/>
    <w:rsid w:val="00AD3FB5"/>
    <w:rsid w:val="00AD423C"/>
    <w:rsid w:val="00AD4322"/>
    <w:rsid w:val="00AD44A8"/>
    <w:rsid w:val="00AD4583"/>
    <w:rsid w:val="00AD4AE8"/>
    <w:rsid w:val="00AD5835"/>
    <w:rsid w:val="00AD5DE9"/>
    <w:rsid w:val="00AD5FCC"/>
    <w:rsid w:val="00AD6159"/>
    <w:rsid w:val="00AD6443"/>
    <w:rsid w:val="00AD6494"/>
    <w:rsid w:val="00AD656B"/>
    <w:rsid w:val="00AD65DE"/>
    <w:rsid w:val="00AD6784"/>
    <w:rsid w:val="00AD686C"/>
    <w:rsid w:val="00AD68FD"/>
    <w:rsid w:val="00AD75B1"/>
    <w:rsid w:val="00AD76C7"/>
    <w:rsid w:val="00AD7A49"/>
    <w:rsid w:val="00AD7F7F"/>
    <w:rsid w:val="00AE03E8"/>
    <w:rsid w:val="00AE045D"/>
    <w:rsid w:val="00AE07D6"/>
    <w:rsid w:val="00AE0AC4"/>
    <w:rsid w:val="00AE0FF4"/>
    <w:rsid w:val="00AE1429"/>
    <w:rsid w:val="00AE1CF2"/>
    <w:rsid w:val="00AE21B7"/>
    <w:rsid w:val="00AE221D"/>
    <w:rsid w:val="00AE2231"/>
    <w:rsid w:val="00AE2456"/>
    <w:rsid w:val="00AE2DF6"/>
    <w:rsid w:val="00AE37F3"/>
    <w:rsid w:val="00AE3FE5"/>
    <w:rsid w:val="00AE459E"/>
    <w:rsid w:val="00AE4AF5"/>
    <w:rsid w:val="00AE4BDE"/>
    <w:rsid w:val="00AE5300"/>
    <w:rsid w:val="00AE5863"/>
    <w:rsid w:val="00AE5927"/>
    <w:rsid w:val="00AE6096"/>
    <w:rsid w:val="00AE6097"/>
    <w:rsid w:val="00AE60EB"/>
    <w:rsid w:val="00AE6F8D"/>
    <w:rsid w:val="00AE77EC"/>
    <w:rsid w:val="00AE78C3"/>
    <w:rsid w:val="00AE7A90"/>
    <w:rsid w:val="00AF04E1"/>
    <w:rsid w:val="00AF0795"/>
    <w:rsid w:val="00AF0E3C"/>
    <w:rsid w:val="00AF1853"/>
    <w:rsid w:val="00AF1AF1"/>
    <w:rsid w:val="00AF2739"/>
    <w:rsid w:val="00AF29EC"/>
    <w:rsid w:val="00AF2E1E"/>
    <w:rsid w:val="00AF2ECC"/>
    <w:rsid w:val="00AF2FC0"/>
    <w:rsid w:val="00AF3205"/>
    <w:rsid w:val="00AF3BD9"/>
    <w:rsid w:val="00AF3E76"/>
    <w:rsid w:val="00AF4060"/>
    <w:rsid w:val="00AF47ED"/>
    <w:rsid w:val="00AF4EE4"/>
    <w:rsid w:val="00AF55FC"/>
    <w:rsid w:val="00AF565B"/>
    <w:rsid w:val="00AF5D49"/>
    <w:rsid w:val="00AF5DC8"/>
    <w:rsid w:val="00AF600F"/>
    <w:rsid w:val="00AF622D"/>
    <w:rsid w:val="00AF6275"/>
    <w:rsid w:val="00AF6471"/>
    <w:rsid w:val="00AF6FB2"/>
    <w:rsid w:val="00AF761A"/>
    <w:rsid w:val="00AF77D2"/>
    <w:rsid w:val="00B002C1"/>
    <w:rsid w:val="00B009B3"/>
    <w:rsid w:val="00B00BC8"/>
    <w:rsid w:val="00B016AE"/>
    <w:rsid w:val="00B0193F"/>
    <w:rsid w:val="00B019C0"/>
    <w:rsid w:val="00B01EC1"/>
    <w:rsid w:val="00B024C7"/>
    <w:rsid w:val="00B0288F"/>
    <w:rsid w:val="00B02E6C"/>
    <w:rsid w:val="00B03225"/>
    <w:rsid w:val="00B035DB"/>
    <w:rsid w:val="00B04134"/>
    <w:rsid w:val="00B042CA"/>
    <w:rsid w:val="00B04699"/>
    <w:rsid w:val="00B04C16"/>
    <w:rsid w:val="00B05331"/>
    <w:rsid w:val="00B05476"/>
    <w:rsid w:val="00B054E1"/>
    <w:rsid w:val="00B057D0"/>
    <w:rsid w:val="00B057EE"/>
    <w:rsid w:val="00B05AA9"/>
    <w:rsid w:val="00B06186"/>
    <w:rsid w:val="00B07698"/>
    <w:rsid w:val="00B076A0"/>
    <w:rsid w:val="00B07B77"/>
    <w:rsid w:val="00B100EF"/>
    <w:rsid w:val="00B115D4"/>
    <w:rsid w:val="00B12273"/>
    <w:rsid w:val="00B12359"/>
    <w:rsid w:val="00B12525"/>
    <w:rsid w:val="00B125A4"/>
    <w:rsid w:val="00B126E4"/>
    <w:rsid w:val="00B12E65"/>
    <w:rsid w:val="00B1372C"/>
    <w:rsid w:val="00B137B6"/>
    <w:rsid w:val="00B1464F"/>
    <w:rsid w:val="00B1467B"/>
    <w:rsid w:val="00B14C40"/>
    <w:rsid w:val="00B14EC7"/>
    <w:rsid w:val="00B15036"/>
    <w:rsid w:val="00B15121"/>
    <w:rsid w:val="00B15423"/>
    <w:rsid w:val="00B1582E"/>
    <w:rsid w:val="00B159BA"/>
    <w:rsid w:val="00B15F21"/>
    <w:rsid w:val="00B1602E"/>
    <w:rsid w:val="00B166FB"/>
    <w:rsid w:val="00B176D7"/>
    <w:rsid w:val="00B17A3C"/>
    <w:rsid w:val="00B17A40"/>
    <w:rsid w:val="00B17B77"/>
    <w:rsid w:val="00B17BF9"/>
    <w:rsid w:val="00B20783"/>
    <w:rsid w:val="00B20BE2"/>
    <w:rsid w:val="00B212E4"/>
    <w:rsid w:val="00B2185B"/>
    <w:rsid w:val="00B2186F"/>
    <w:rsid w:val="00B219A8"/>
    <w:rsid w:val="00B21C9C"/>
    <w:rsid w:val="00B22898"/>
    <w:rsid w:val="00B228CD"/>
    <w:rsid w:val="00B229CC"/>
    <w:rsid w:val="00B22F0D"/>
    <w:rsid w:val="00B23580"/>
    <w:rsid w:val="00B23645"/>
    <w:rsid w:val="00B23811"/>
    <w:rsid w:val="00B23C98"/>
    <w:rsid w:val="00B23FF7"/>
    <w:rsid w:val="00B24441"/>
    <w:rsid w:val="00B248AD"/>
    <w:rsid w:val="00B249C3"/>
    <w:rsid w:val="00B2547D"/>
    <w:rsid w:val="00B266C7"/>
    <w:rsid w:val="00B268F6"/>
    <w:rsid w:val="00B2699D"/>
    <w:rsid w:val="00B27C1E"/>
    <w:rsid w:val="00B308D3"/>
    <w:rsid w:val="00B30E70"/>
    <w:rsid w:val="00B32738"/>
    <w:rsid w:val="00B3273E"/>
    <w:rsid w:val="00B32CB9"/>
    <w:rsid w:val="00B33137"/>
    <w:rsid w:val="00B33615"/>
    <w:rsid w:val="00B336FD"/>
    <w:rsid w:val="00B33724"/>
    <w:rsid w:val="00B34754"/>
    <w:rsid w:val="00B34816"/>
    <w:rsid w:val="00B3544D"/>
    <w:rsid w:val="00B3589F"/>
    <w:rsid w:val="00B358C1"/>
    <w:rsid w:val="00B35BD1"/>
    <w:rsid w:val="00B35D7B"/>
    <w:rsid w:val="00B35D92"/>
    <w:rsid w:val="00B35DD8"/>
    <w:rsid w:val="00B360E1"/>
    <w:rsid w:val="00B3654D"/>
    <w:rsid w:val="00B366E1"/>
    <w:rsid w:val="00B36A7E"/>
    <w:rsid w:val="00B36CF3"/>
    <w:rsid w:val="00B36D94"/>
    <w:rsid w:val="00B36EBD"/>
    <w:rsid w:val="00B372F2"/>
    <w:rsid w:val="00B3764E"/>
    <w:rsid w:val="00B37794"/>
    <w:rsid w:val="00B37BFF"/>
    <w:rsid w:val="00B37D19"/>
    <w:rsid w:val="00B37F38"/>
    <w:rsid w:val="00B407A5"/>
    <w:rsid w:val="00B407E9"/>
    <w:rsid w:val="00B40B73"/>
    <w:rsid w:val="00B40C07"/>
    <w:rsid w:val="00B40DAB"/>
    <w:rsid w:val="00B41009"/>
    <w:rsid w:val="00B41CD0"/>
    <w:rsid w:val="00B41E7F"/>
    <w:rsid w:val="00B4215E"/>
    <w:rsid w:val="00B4246D"/>
    <w:rsid w:val="00B42BB3"/>
    <w:rsid w:val="00B43533"/>
    <w:rsid w:val="00B4396B"/>
    <w:rsid w:val="00B43BE8"/>
    <w:rsid w:val="00B43EA8"/>
    <w:rsid w:val="00B43ED0"/>
    <w:rsid w:val="00B445DF"/>
    <w:rsid w:val="00B44908"/>
    <w:rsid w:val="00B44B62"/>
    <w:rsid w:val="00B4508C"/>
    <w:rsid w:val="00B458C3"/>
    <w:rsid w:val="00B45A41"/>
    <w:rsid w:val="00B462C7"/>
    <w:rsid w:val="00B462E8"/>
    <w:rsid w:val="00B46D16"/>
    <w:rsid w:val="00B47597"/>
    <w:rsid w:val="00B478F7"/>
    <w:rsid w:val="00B47FAE"/>
    <w:rsid w:val="00B47FC2"/>
    <w:rsid w:val="00B50145"/>
    <w:rsid w:val="00B50440"/>
    <w:rsid w:val="00B50A3D"/>
    <w:rsid w:val="00B50CA2"/>
    <w:rsid w:val="00B50F50"/>
    <w:rsid w:val="00B529D1"/>
    <w:rsid w:val="00B52C4F"/>
    <w:rsid w:val="00B52F01"/>
    <w:rsid w:val="00B53365"/>
    <w:rsid w:val="00B54159"/>
    <w:rsid w:val="00B547DA"/>
    <w:rsid w:val="00B5481E"/>
    <w:rsid w:val="00B553DF"/>
    <w:rsid w:val="00B55A1F"/>
    <w:rsid w:val="00B55C33"/>
    <w:rsid w:val="00B55CED"/>
    <w:rsid w:val="00B55F60"/>
    <w:rsid w:val="00B56512"/>
    <w:rsid w:val="00B56965"/>
    <w:rsid w:val="00B57100"/>
    <w:rsid w:val="00B57B6D"/>
    <w:rsid w:val="00B57B97"/>
    <w:rsid w:val="00B60792"/>
    <w:rsid w:val="00B6084E"/>
    <w:rsid w:val="00B60B6E"/>
    <w:rsid w:val="00B60E0A"/>
    <w:rsid w:val="00B60E1B"/>
    <w:rsid w:val="00B611A5"/>
    <w:rsid w:val="00B61A7A"/>
    <w:rsid w:val="00B61D07"/>
    <w:rsid w:val="00B61F80"/>
    <w:rsid w:val="00B6224B"/>
    <w:rsid w:val="00B62913"/>
    <w:rsid w:val="00B62C54"/>
    <w:rsid w:val="00B635CF"/>
    <w:rsid w:val="00B638C3"/>
    <w:rsid w:val="00B63B06"/>
    <w:rsid w:val="00B63BA4"/>
    <w:rsid w:val="00B63D23"/>
    <w:rsid w:val="00B63DBE"/>
    <w:rsid w:val="00B64073"/>
    <w:rsid w:val="00B6478E"/>
    <w:rsid w:val="00B64E3D"/>
    <w:rsid w:val="00B65329"/>
    <w:rsid w:val="00B65A5C"/>
    <w:rsid w:val="00B65ADA"/>
    <w:rsid w:val="00B65C00"/>
    <w:rsid w:val="00B65ED6"/>
    <w:rsid w:val="00B67022"/>
    <w:rsid w:val="00B670BF"/>
    <w:rsid w:val="00B679ED"/>
    <w:rsid w:val="00B67CB2"/>
    <w:rsid w:val="00B67E96"/>
    <w:rsid w:val="00B70048"/>
    <w:rsid w:val="00B701E5"/>
    <w:rsid w:val="00B7076D"/>
    <w:rsid w:val="00B714BA"/>
    <w:rsid w:val="00B71512"/>
    <w:rsid w:val="00B722C7"/>
    <w:rsid w:val="00B72362"/>
    <w:rsid w:val="00B72596"/>
    <w:rsid w:val="00B7274F"/>
    <w:rsid w:val="00B72F11"/>
    <w:rsid w:val="00B730B1"/>
    <w:rsid w:val="00B73199"/>
    <w:rsid w:val="00B737BD"/>
    <w:rsid w:val="00B73CA5"/>
    <w:rsid w:val="00B74072"/>
    <w:rsid w:val="00B748EC"/>
    <w:rsid w:val="00B74A83"/>
    <w:rsid w:val="00B74B9D"/>
    <w:rsid w:val="00B74BAC"/>
    <w:rsid w:val="00B74F16"/>
    <w:rsid w:val="00B75103"/>
    <w:rsid w:val="00B752C3"/>
    <w:rsid w:val="00B75AC2"/>
    <w:rsid w:val="00B75BB2"/>
    <w:rsid w:val="00B75D5A"/>
    <w:rsid w:val="00B75F38"/>
    <w:rsid w:val="00B76E82"/>
    <w:rsid w:val="00B771A3"/>
    <w:rsid w:val="00B77BD7"/>
    <w:rsid w:val="00B77D7B"/>
    <w:rsid w:val="00B77ED5"/>
    <w:rsid w:val="00B804AE"/>
    <w:rsid w:val="00B80594"/>
    <w:rsid w:val="00B80AB1"/>
    <w:rsid w:val="00B80D60"/>
    <w:rsid w:val="00B80FB9"/>
    <w:rsid w:val="00B81A12"/>
    <w:rsid w:val="00B8213D"/>
    <w:rsid w:val="00B82242"/>
    <w:rsid w:val="00B82712"/>
    <w:rsid w:val="00B82A5C"/>
    <w:rsid w:val="00B82CAD"/>
    <w:rsid w:val="00B82D7F"/>
    <w:rsid w:val="00B82DD4"/>
    <w:rsid w:val="00B83198"/>
    <w:rsid w:val="00B83773"/>
    <w:rsid w:val="00B83783"/>
    <w:rsid w:val="00B844BD"/>
    <w:rsid w:val="00B85104"/>
    <w:rsid w:val="00B85382"/>
    <w:rsid w:val="00B85E32"/>
    <w:rsid w:val="00B86AAE"/>
    <w:rsid w:val="00B86B84"/>
    <w:rsid w:val="00B87305"/>
    <w:rsid w:val="00B8732B"/>
    <w:rsid w:val="00B87368"/>
    <w:rsid w:val="00B875AD"/>
    <w:rsid w:val="00B87656"/>
    <w:rsid w:val="00B87659"/>
    <w:rsid w:val="00B879FD"/>
    <w:rsid w:val="00B904C2"/>
    <w:rsid w:val="00B90C38"/>
    <w:rsid w:val="00B913A6"/>
    <w:rsid w:val="00B913C5"/>
    <w:rsid w:val="00B91AA4"/>
    <w:rsid w:val="00B921A9"/>
    <w:rsid w:val="00B92493"/>
    <w:rsid w:val="00B92C58"/>
    <w:rsid w:val="00B93199"/>
    <w:rsid w:val="00B931F7"/>
    <w:rsid w:val="00B93EDF"/>
    <w:rsid w:val="00B947D5"/>
    <w:rsid w:val="00B95319"/>
    <w:rsid w:val="00B95BF8"/>
    <w:rsid w:val="00B95CD5"/>
    <w:rsid w:val="00B95D5F"/>
    <w:rsid w:val="00B95E41"/>
    <w:rsid w:val="00B95F85"/>
    <w:rsid w:val="00B96893"/>
    <w:rsid w:val="00B96E07"/>
    <w:rsid w:val="00B9719D"/>
    <w:rsid w:val="00B97669"/>
    <w:rsid w:val="00B97B08"/>
    <w:rsid w:val="00B97D68"/>
    <w:rsid w:val="00BA088D"/>
    <w:rsid w:val="00BA1118"/>
    <w:rsid w:val="00BA180A"/>
    <w:rsid w:val="00BA244A"/>
    <w:rsid w:val="00BA2E6C"/>
    <w:rsid w:val="00BA30D0"/>
    <w:rsid w:val="00BA324C"/>
    <w:rsid w:val="00BA3606"/>
    <w:rsid w:val="00BA361E"/>
    <w:rsid w:val="00BA371C"/>
    <w:rsid w:val="00BA37F1"/>
    <w:rsid w:val="00BA3C92"/>
    <w:rsid w:val="00BA3E9F"/>
    <w:rsid w:val="00BA4759"/>
    <w:rsid w:val="00BA4A48"/>
    <w:rsid w:val="00BA4ADC"/>
    <w:rsid w:val="00BA521B"/>
    <w:rsid w:val="00BA5416"/>
    <w:rsid w:val="00BA5470"/>
    <w:rsid w:val="00BA5A3A"/>
    <w:rsid w:val="00BA62C2"/>
    <w:rsid w:val="00BA63F8"/>
    <w:rsid w:val="00BA691B"/>
    <w:rsid w:val="00BA69AD"/>
    <w:rsid w:val="00BA6D13"/>
    <w:rsid w:val="00BA7176"/>
    <w:rsid w:val="00BA7578"/>
    <w:rsid w:val="00BA7706"/>
    <w:rsid w:val="00BA7A4D"/>
    <w:rsid w:val="00BB05CC"/>
    <w:rsid w:val="00BB067D"/>
    <w:rsid w:val="00BB0903"/>
    <w:rsid w:val="00BB09B5"/>
    <w:rsid w:val="00BB0BAA"/>
    <w:rsid w:val="00BB0DEC"/>
    <w:rsid w:val="00BB1222"/>
    <w:rsid w:val="00BB275C"/>
    <w:rsid w:val="00BB2B88"/>
    <w:rsid w:val="00BB3546"/>
    <w:rsid w:val="00BB362C"/>
    <w:rsid w:val="00BB3731"/>
    <w:rsid w:val="00BB397E"/>
    <w:rsid w:val="00BB3B2E"/>
    <w:rsid w:val="00BB4944"/>
    <w:rsid w:val="00BB5067"/>
    <w:rsid w:val="00BB5EAE"/>
    <w:rsid w:val="00BB65E6"/>
    <w:rsid w:val="00BB682D"/>
    <w:rsid w:val="00BB6944"/>
    <w:rsid w:val="00BB6E3E"/>
    <w:rsid w:val="00BB6F85"/>
    <w:rsid w:val="00BB7156"/>
    <w:rsid w:val="00BB7495"/>
    <w:rsid w:val="00BB7F62"/>
    <w:rsid w:val="00BC0276"/>
    <w:rsid w:val="00BC04F1"/>
    <w:rsid w:val="00BC099D"/>
    <w:rsid w:val="00BC0D69"/>
    <w:rsid w:val="00BC0FD9"/>
    <w:rsid w:val="00BC11E6"/>
    <w:rsid w:val="00BC138C"/>
    <w:rsid w:val="00BC17CA"/>
    <w:rsid w:val="00BC1B67"/>
    <w:rsid w:val="00BC1F2E"/>
    <w:rsid w:val="00BC2080"/>
    <w:rsid w:val="00BC2515"/>
    <w:rsid w:val="00BC27EF"/>
    <w:rsid w:val="00BC2817"/>
    <w:rsid w:val="00BC2B2C"/>
    <w:rsid w:val="00BC2D4D"/>
    <w:rsid w:val="00BC2F81"/>
    <w:rsid w:val="00BC3748"/>
    <w:rsid w:val="00BC3A73"/>
    <w:rsid w:val="00BC3B35"/>
    <w:rsid w:val="00BC478C"/>
    <w:rsid w:val="00BC4E36"/>
    <w:rsid w:val="00BC4F3D"/>
    <w:rsid w:val="00BC5CB3"/>
    <w:rsid w:val="00BC61C5"/>
    <w:rsid w:val="00BC6395"/>
    <w:rsid w:val="00BC64DF"/>
    <w:rsid w:val="00BC6517"/>
    <w:rsid w:val="00BC6FC1"/>
    <w:rsid w:val="00BC7167"/>
    <w:rsid w:val="00BC746E"/>
    <w:rsid w:val="00BC7733"/>
    <w:rsid w:val="00BC7EB6"/>
    <w:rsid w:val="00BD0180"/>
    <w:rsid w:val="00BD041A"/>
    <w:rsid w:val="00BD0DE4"/>
    <w:rsid w:val="00BD1150"/>
    <w:rsid w:val="00BD1253"/>
    <w:rsid w:val="00BD1615"/>
    <w:rsid w:val="00BD24FC"/>
    <w:rsid w:val="00BD27B6"/>
    <w:rsid w:val="00BD3202"/>
    <w:rsid w:val="00BD33A0"/>
    <w:rsid w:val="00BD3425"/>
    <w:rsid w:val="00BD3492"/>
    <w:rsid w:val="00BD3684"/>
    <w:rsid w:val="00BD3A64"/>
    <w:rsid w:val="00BD3FB2"/>
    <w:rsid w:val="00BD4001"/>
    <w:rsid w:val="00BD44C0"/>
    <w:rsid w:val="00BD453C"/>
    <w:rsid w:val="00BD469A"/>
    <w:rsid w:val="00BD49EA"/>
    <w:rsid w:val="00BD4FCB"/>
    <w:rsid w:val="00BD5469"/>
    <w:rsid w:val="00BD558B"/>
    <w:rsid w:val="00BD5A36"/>
    <w:rsid w:val="00BD5ADD"/>
    <w:rsid w:val="00BD6106"/>
    <w:rsid w:val="00BD618D"/>
    <w:rsid w:val="00BD6306"/>
    <w:rsid w:val="00BD6609"/>
    <w:rsid w:val="00BD66CA"/>
    <w:rsid w:val="00BD6D93"/>
    <w:rsid w:val="00BD72AC"/>
    <w:rsid w:val="00BD73FA"/>
    <w:rsid w:val="00BD73FF"/>
    <w:rsid w:val="00BD760E"/>
    <w:rsid w:val="00BD7C6E"/>
    <w:rsid w:val="00BD7CA9"/>
    <w:rsid w:val="00BD7F4D"/>
    <w:rsid w:val="00BE0050"/>
    <w:rsid w:val="00BE0684"/>
    <w:rsid w:val="00BE096A"/>
    <w:rsid w:val="00BE0B9C"/>
    <w:rsid w:val="00BE0C95"/>
    <w:rsid w:val="00BE106F"/>
    <w:rsid w:val="00BE13F8"/>
    <w:rsid w:val="00BE1E23"/>
    <w:rsid w:val="00BE2833"/>
    <w:rsid w:val="00BE2A42"/>
    <w:rsid w:val="00BE2F47"/>
    <w:rsid w:val="00BE2FE9"/>
    <w:rsid w:val="00BE3103"/>
    <w:rsid w:val="00BE36C2"/>
    <w:rsid w:val="00BE4354"/>
    <w:rsid w:val="00BE45B3"/>
    <w:rsid w:val="00BE4DE6"/>
    <w:rsid w:val="00BE4F34"/>
    <w:rsid w:val="00BE50D0"/>
    <w:rsid w:val="00BE534D"/>
    <w:rsid w:val="00BE5ED0"/>
    <w:rsid w:val="00BE67C9"/>
    <w:rsid w:val="00BE6935"/>
    <w:rsid w:val="00BE6D68"/>
    <w:rsid w:val="00BE6E92"/>
    <w:rsid w:val="00BE71B5"/>
    <w:rsid w:val="00BE72A0"/>
    <w:rsid w:val="00BF00BF"/>
    <w:rsid w:val="00BF090A"/>
    <w:rsid w:val="00BF0B5A"/>
    <w:rsid w:val="00BF1FC7"/>
    <w:rsid w:val="00BF2304"/>
    <w:rsid w:val="00BF2CC6"/>
    <w:rsid w:val="00BF2D79"/>
    <w:rsid w:val="00BF4B9C"/>
    <w:rsid w:val="00BF4D5B"/>
    <w:rsid w:val="00BF502B"/>
    <w:rsid w:val="00BF51C6"/>
    <w:rsid w:val="00BF5638"/>
    <w:rsid w:val="00BF582B"/>
    <w:rsid w:val="00BF662A"/>
    <w:rsid w:val="00BF66AB"/>
    <w:rsid w:val="00BF68DB"/>
    <w:rsid w:val="00BF75FB"/>
    <w:rsid w:val="00BF7890"/>
    <w:rsid w:val="00BF79F9"/>
    <w:rsid w:val="00BF7B15"/>
    <w:rsid w:val="00BF7E0F"/>
    <w:rsid w:val="00C000C4"/>
    <w:rsid w:val="00C001C0"/>
    <w:rsid w:val="00C00BDD"/>
    <w:rsid w:val="00C00CD9"/>
    <w:rsid w:val="00C01205"/>
    <w:rsid w:val="00C013B4"/>
    <w:rsid w:val="00C014D2"/>
    <w:rsid w:val="00C01B45"/>
    <w:rsid w:val="00C025B1"/>
    <w:rsid w:val="00C0298A"/>
    <w:rsid w:val="00C0361B"/>
    <w:rsid w:val="00C03DCD"/>
    <w:rsid w:val="00C0420B"/>
    <w:rsid w:val="00C047C1"/>
    <w:rsid w:val="00C04865"/>
    <w:rsid w:val="00C04EFB"/>
    <w:rsid w:val="00C05529"/>
    <w:rsid w:val="00C05AC7"/>
    <w:rsid w:val="00C05CA2"/>
    <w:rsid w:val="00C05DD1"/>
    <w:rsid w:val="00C05F0D"/>
    <w:rsid w:val="00C061AC"/>
    <w:rsid w:val="00C0700B"/>
    <w:rsid w:val="00C071A7"/>
    <w:rsid w:val="00C07528"/>
    <w:rsid w:val="00C07644"/>
    <w:rsid w:val="00C07B32"/>
    <w:rsid w:val="00C07F2E"/>
    <w:rsid w:val="00C102E5"/>
    <w:rsid w:val="00C10EFC"/>
    <w:rsid w:val="00C11155"/>
    <w:rsid w:val="00C1166B"/>
    <w:rsid w:val="00C11E97"/>
    <w:rsid w:val="00C127A5"/>
    <w:rsid w:val="00C13121"/>
    <w:rsid w:val="00C134BD"/>
    <w:rsid w:val="00C138DD"/>
    <w:rsid w:val="00C13B00"/>
    <w:rsid w:val="00C13DEC"/>
    <w:rsid w:val="00C13E3B"/>
    <w:rsid w:val="00C13F86"/>
    <w:rsid w:val="00C14411"/>
    <w:rsid w:val="00C14A6A"/>
    <w:rsid w:val="00C14C1B"/>
    <w:rsid w:val="00C15128"/>
    <w:rsid w:val="00C15993"/>
    <w:rsid w:val="00C15E10"/>
    <w:rsid w:val="00C16AA4"/>
    <w:rsid w:val="00C17784"/>
    <w:rsid w:val="00C200E8"/>
    <w:rsid w:val="00C206F9"/>
    <w:rsid w:val="00C21EAB"/>
    <w:rsid w:val="00C2275B"/>
    <w:rsid w:val="00C22774"/>
    <w:rsid w:val="00C227D7"/>
    <w:rsid w:val="00C2285B"/>
    <w:rsid w:val="00C22C58"/>
    <w:rsid w:val="00C23110"/>
    <w:rsid w:val="00C23C88"/>
    <w:rsid w:val="00C242E4"/>
    <w:rsid w:val="00C24C4E"/>
    <w:rsid w:val="00C24EFC"/>
    <w:rsid w:val="00C250BA"/>
    <w:rsid w:val="00C2588C"/>
    <w:rsid w:val="00C259A7"/>
    <w:rsid w:val="00C25D0D"/>
    <w:rsid w:val="00C26537"/>
    <w:rsid w:val="00C26FAF"/>
    <w:rsid w:val="00C2715B"/>
    <w:rsid w:val="00C272B3"/>
    <w:rsid w:val="00C27409"/>
    <w:rsid w:val="00C279D3"/>
    <w:rsid w:val="00C27D7D"/>
    <w:rsid w:val="00C27E8A"/>
    <w:rsid w:val="00C27F99"/>
    <w:rsid w:val="00C30D22"/>
    <w:rsid w:val="00C310E8"/>
    <w:rsid w:val="00C3110B"/>
    <w:rsid w:val="00C31C69"/>
    <w:rsid w:val="00C31D62"/>
    <w:rsid w:val="00C32103"/>
    <w:rsid w:val="00C3224F"/>
    <w:rsid w:val="00C32D6C"/>
    <w:rsid w:val="00C32DED"/>
    <w:rsid w:val="00C33078"/>
    <w:rsid w:val="00C331EE"/>
    <w:rsid w:val="00C337B1"/>
    <w:rsid w:val="00C338B4"/>
    <w:rsid w:val="00C33B6E"/>
    <w:rsid w:val="00C33B88"/>
    <w:rsid w:val="00C33BF8"/>
    <w:rsid w:val="00C33D19"/>
    <w:rsid w:val="00C33F75"/>
    <w:rsid w:val="00C34C91"/>
    <w:rsid w:val="00C34E81"/>
    <w:rsid w:val="00C353BA"/>
    <w:rsid w:val="00C372B0"/>
    <w:rsid w:val="00C37558"/>
    <w:rsid w:val="00C3759A"/>
    <w:rsid w:val="00C400D1"/>
    <w:rsid w:val="00C40273"/>
    <w:rsid w:val="00C40D97"/>
    <w:rsid w:val="00C411CB"/>
    <w:rsid w:val="00C41DD5"/>
    <w:rsid w:val="00C41FB3"/>
    <w:rsid w:val="00C42533"/>
    <w:rsid w:val="00C429D1"/>
    <w:rsid w:val="00C42C18"/>
    <w:rsid w:val="00C42D8E"/>
    <w:rsid w:val="00C43035"/>
    <w:rsid w:val="00C44161"/>
    <w:rsid w:val="00C442CB"/>
    <w:rsid w:val="00C44462"/>
    <w:rsid w:val="00C44F81"/>
    <w:rsid w:val="00C454C9"/>
    <w:rsid w:val="00C454D1"/>
    <w:rsid w:val="00C45A53"/>
    <w:rsid w:val="00C45D1B"/>
    <w:rsid w:val="00C45DAA"/>
    <w:rsid w:val="00C4634E"/>
    <w:rsid w:val="00C46375"/>
    <w:rsid w:val="00C467B4"/>
    <w:rsid w:val="00C46817"/>
    <w:rsid w:val="00C46B6C"/>
    <w:rsid w:val="00C46BE3"/>
    <w:rsid w:val="00C47855"/>
    <w:rsid w:val="00C479D0"/>
    <w:rsid w:val="00C47A5C"/>
    <w:rsid w:val="00C501A3"/>
    <w:rsid w:val="00C503B5"/>
    <w:rsid w:val="00C5043A"/>
    <w:rsid w:val="00C50711"/>
    <w:rsid w:val="00C509EA"/>
    <w:rsid w:val="00C50AE4"/>
    <w:rsid w:val="00C5116B"/>
    <w:rsid w:val="00C51856"/>
    <w:rsid w:val="00C519A6"/>
    <w:rsid w:val="00C52E4E"/>
    <w:rsid w:val="00C5343B"/>
    <w:rsid w:val="00C53954"/>
    <w:rsid w:val="00C539CF"/>
    <w:rsid w:val="00C54916"/>
    <w:rsid w:val="00C54B54"/>
    <w:rsid w:val="00C55355"/>
    <w:rsid w:val="00C5602B"/>
    <w:rsid w:val="00C5655C"/>
    <w:rsid w:val="00C565C2"/>
    <w:rsid w:val="00C565DA"/>
    <w:rsid w:val="00C5678F"/>
    <w:rsid w:val="00C568BE"/>
    <w:rsid w:val="00C56AC8"/>
    <w:rsid w:val="00C56DCD"/>
    <w:rsid w:val="00C56DEF"/>
    <w:rsid w:val="00C572F9"/>
    <w:rsid w:val="00C57381"/>
    <w:rsid w:val="00C574DE"/>
    <w:rsid w:val="00C57602"/>
    <w:rsid w:val="00C57FAE"/>
    <w:rsid w:val="00C603CB"/>
    <w:rsid w:val="00C61161"/>
    <w:rsid w:val="00C6118E"/>
    <w:rsid w:val="00C61347"/>
    <w:rsid w:val="00C613CB"/>
    <w:rsid w:val="00C615DA"/>
    <w:rsid w:val="00C61905"/>
    <w:rsid w:val="00C61B12"/>
    <w:rsid w:val="00C6235A"/>
    <w:rsid w:val="00C626EA"/>
    <w:rsid w:val="00C627B0"/>
    <w:rsid w:val="00C637E6"/>
    <w:rsid w:val="00C63F52"/>
    <w:rsid w:val="00C64217"/>
    <w:rsid w:val="00C644C0"/>
    <w:rsid w:val="00C644C6"/>
    <w:rsid w:val="00C644EE"/>
    <w:rsid w:val="00C646ED"/>
    <w:rsid w:val="00C6499C"/>
    <w:rsid w:val="00C64A1A"/>
    <w:rsid w:val="00C64B15"/>
    <w:rsid w:val="00C64F9E"/>
    <w:rsid w:val="00C64FA3"/>
    <w:rsid w:val="00C650AA"/>
    <w:rsid w:val="00C65386"/>
    <w:rsid w:val="00C656E1"/>
    <w:rsid w:val="00C6619F"/>
    <w:rsid w:val="00C664F3"/>
    <w:rsid w:val="00C6663D"/>
    <w:rsid w:val="00C6693A"/>
    <w:rsid w:val="00C67281"/>
    <w:rsid w:val="00C67689"/>
    <w:rsid w:val="00C6773C"/>
    <w:rsid w:val="00C701C7"/>
    <w:rsid w:val="00C708E5"/>
    <w:rsid w:val="00C70F50"/>
    <w:rsid w:val="00C711BC"/>
    <w:rsid w:val="00C7176A"/>
    <w:rsid w:val="00C72598"/>
    <w:rsid w:val="00C73047"/>
    <w:rsid w:val="00C733B2"/>
    <w:rsid w:val="00C7406B"/>
    <w:rsid w:val="00C74374"/>
    <w:rsid w:val="00C744F4"/>
    <w:rsid w:val="00C74977"/>
    <w:rsid w:val="00C74C1A"/>
    <w:rsid w:val="00C74CAF"/>
    <w:rsid w:val="00C74CD7"/>
    <w:rsid w:val="00C75486"/>
    <w:rsid w:val="00C76012"/>
    <w:rsid w:val="00C760BD"/>
    <w:rsid w:val="00C7640C"/>
    <w:rsid w:val="00C7722B"/>
    <w:rsid w:val="00C7731C"/>
    <w:rsid w:val="00C773EF"/>
    <w:rsid w:val="00C800E2"/>
    <w:rsid w:val="00C80667"/>
    <w:rsid w:val="00C806E4"/>
    <w:rsid w:val="00C80718"/>
    <w:rsid w:val="00C809E9"/>
    <w:rsid w:val="00C80D8B"/>
    <w:rsid w:val="00C81183"/>
    <w:rsid w:val="00C81DCD"/>
    <w:rsid w:val="00C822A6"/>
    <w:rsid w:val="00C8303A"/>
    <w:rsid w:val="00C84D0C"/>
    <w:rsid w:val="00C8553B"/>
    <w:rsid w:val="00C86433"/>
    <w:rsid w:val="00C90BEF"/>
    <w:rsid w:val="00C90ED3"/>
    <w:rsid w:val="00C9117B"/>
    <w:rsid w:val="00C919CC"/>
    <w:rsid w:val="00C924F2"/>
    <w:rsid w:val="00C92722"/>
    <w:rsid w:val="00C928C2"/>
    <w:rsid w:val="00C92966"/>
    <w:rsid w:val="00C9309A"/>
    <w:rsid w:val="00C93106"/>
    <w:rsid w:val="00C9322C"/>
    <w:rsid w:val="00C9362C"/>
    <w:rsid w:val="00C9391D"/>
    <w:rsid w:val="00C93997"/>
    <w:rsid w:val="00C93F80"/>
    <w:rsid w:val="00C94026"/>
    <w:rsid w:val="00C9512A"/>
    <w:rsid w:val="00C95924"/>
    <w:rsid w:val="00C95991"/>
    <w:rsid w:val="00C95EA1"/>
    <w:rsid w:val="00C966E5"/>
    <w:rsid w:val="00C96BCF"/>
    <w:rsid w:val="00C972D4"/>
    <w:rsid w:val="00C974B3"/>
    <w:rsid w:val="00C97973"/>
    <w:rsid w:val="00C97AC8"/>
    <w:rsid w:val="00CA0B7E"/>
    <w:rsid w:val="00CA0D00"/>
    <w:rsid w:val="00CA0D4C"/>
    <w:rsid w:val="00CA0F12"/>
    <w:rsid w:val="00CA1998"/>
    <w:rsid w:val="00CA1DF4"/>
    <w:rsid w:val="00CA1EC9"/>
    <w:rsid w:val="00CA2362"/>
    <w:rsid w:val="00CA2628"/>
    <w:rsid w:val="00CA2CA6"/>
    <w:rsid w:val="00CA2CD2"/>
    <w:rsid w:val="00CA3DD6"/>
    <w:rsid w:val="00CA4589"/>
    <w:rsid w:val="00CA4A55"/>
    <w:rsid w:val="00CA4A98"/>
    <w:rsid w:val="00CA4C1F"/>
    <w:rsid w:val="00CA4D24"/>
    <w:rsid w:val="00CA57CA"/>
    <w:rsid w:val="00CA5942"/>
    <w:rsid w:val="00CA5A53"/>
    <w:rsid w:val="00CA5D6A"/>
    <w:rsid w:val="00CA6545"/>
    <w:rsid w:val="00CA6919"/>
    <w:rsid w:val="00CA70A7"/>
    <w:rsid w:val="00CA754C"/>
    <w:rsid w:val="00CA7F96"/>
    <w:rsid w:val="00CB0684"/>
    <w:rsid w:val="00CB0995"/>
    <w:rsid w:val="00CB128C"/>
    <w:rsid w:val="00CB137B"/>
    <w:rsid w:val="00CB23E3"/>
    <w:rsid w:val="00CB24DB"/>
    <w:rsid w:val="00CB3D30"/>
    <w:rsid w:val="00CB40E5"/>
    <w:rsid w:val="00CB490A"/>
    <w:rsid w:val="00CB490D"/>
    <w:rsid w:val="00CB4AEC"/>
    <w:rsid w:val="00CB5220"/>
    <w:rsid w:val="00CB5340"/>
    <w:rsid w:val="00CB54FE"/>
    <w:rsid w:val="00CB578F"/>
    <w:rsid w:val="00CB591B"/>
    <w:rsid w:val="00CB5939"/>
    <w:rsid w:val="00CB5A23"/>
    <w:rsid w:val="00CB5CB0"/>
    <w:rsid w:val="00CB6101"/>
    <w:rsid w:val="00CB611D"/>
    <w:rsid w:val="00CB61CE"/>
    <w:rsid w:val="00CB69B1"/>
    <w:rsid w:val="00CB74DF"/>
    <w:rsid w:val="00CB7714"/>
    <w:rsid w:val="00CB7A98"/>
    <w:rsid w:val="00CB7CF9"/>
    <w:rsid w:val="00CB7E3C"/>
    <w:rsid w:val="00CB7E9A"/>
    <w:rsid w:val="00CB7EE7"/>
    <w:rsid w:val="00CC03D6"/>
    <w:rsid w:val="00CC0E86"/>
    <w:rsid w:val="00CC1027"/>
    <w:rsid w:val="00CC15BB"/>
    <w:rsid w:val="00CC1738"/>
    <w:rsid w:val="00CC1813"/>
    <w:rsid w:val="00CC1819"/>
    <w:rsid w:val="00CC1E7D"/>
    <w:rsid w:val="00CC2542"/>
    <w:rsid w:val="00CC26E7"/>
    <w:rsid w:val="00CC2870"/>
    <w:rsid w:val="00CC2ACB"/>
    <w:rsid w:val="00CC2CE3"/>
    <w:rsid w:val="00CC2D8E"/>
    <w:rsid w:val="00CC2EDE"/>
    <w:rsid w:val="00CC37BE"/>
    <w:rsid w:val="00CC3FCB"/>
    <w:rsid w:val="00CC42BA"/>
    <w:rsid w:val="00CC46C6"/>
    <w:rsid w:val="00CC4916"/>
    <w:rsid w:val="00CC526E"/>
    <w:rsid w:val="00CC5B74"/>
    <w:rsid w:val="00CC6084"/>
    <w:rsid w:val="00CC79BF"/>
    <w:rsid w:val="00CD03C9"/>
    <w:rsid w:val="00CD0873"/>
    <w:rsid w:val="00CD0B04"/>
    <w:rsid w:val="00CD0B24"/>
    <w:rsid w:val="00CD0B26"/>
    <w:rsid w:val="00CD0BC5"/>
    <w:rsid w:val="00CD0C2F"/>
    <w:rsid w:val="00CD1064"/>
    <w:rsid w:val="00CD127E"/>
    <w:rsid w:val="00CD1413"/>
    <w:rsid w:val="00CD151B"/>
    <w:rsid w:val="00CD1E45"/>
    <w:rsid w:val="00CD225F"/>
    <w:rsid w:val="00CD26BD"/>
    <w:rsid w:val="00CD2AB4"/>
    <w:rsid w:val="00CD2FD5"/>
    <w:rsid w:val="00CD38D7"/>
    <w:rsid w:val="00CD3F77"/>
    <w:rsid w:val="00CD40E4"/>
    <w:rsid w:val="00CD43B7"/>
    <w:rsid w:val="00CD476E"/>
    <w:rsid w:val="00CD48EE"/>
    <w:rsid w:val="00CD4DE7"/>
    <w:rsid w:val="00CD5514"/>
    <w:rsid w:val="00CD5623"/>
    <w:rsid w:val="00CD56CD"/>
    <w:rsid w:val="00CD5C06"/>
    <w:rsid w:val="00CD6060"/>
    <w:rsid w:val="00CD6C97"/>
    <w:rsid w:val="00CD6F22"/>
    <w:rsid w:val="00CD704F"/>
    <w:rsid w:val="00CD7629"/>
    <w:rsid w:val="00CD78D8"/>
    <w:rsid w:val="00CD7955"/>
    <w:rsid w:val="00CD7A7F"/>
    <w:rsid w:val="00CE04C7"/>
    <w:rsid w:val="00CE0746"/>
    <w:rsid w:val="00CE09BE"/>
    <w:rsid w:val="00CE100F"/>
    <w:rsid w:val="00CE12BA"/>
    <w:rsid w:val="00CE16B2"/>
    <w:rsid w:val="00CE1796"/>
    <w:rsid w:val="00CE18AD"/>
    <w:rsid w:val="00CE18D2"/>
    <w:rsid w:val="00CE1AFC"/>
    <w:rsid w:val="00CE1BD0"/>
    <w:rsid w:val="00CE1D29"/>
    <w:rsid w:val="00CE2833"/>
    <w:rsid w:val="00CE4248"/>
    <w:rsid w:val="00CE42AE"/>
    <w:rsid w:val="00CE4571"/>
    <w:rsid w:val="00CE4CD6"/>
    <w:rsid w:val="00CE4D20"/>
    <w:rsid w:val="00CE4E21"/>
    <w:rsid w:val="00CE529C"/>
    <w:rsid w:val="00CE5720"/>
    <w:rsid w:val="00CE5EC6"/>
    <w:rsid w:val="00CE5ED9"/>
    <w:rsid w:val="00CE60F7"/>
    <w:rsid w:val="00CE6107"/>
    <w:rsid w:val="00CE611F"/>
    <w:rsid w:val="00CE6131"/>
    <w:rsid w:val="00CE66E2"/>
    <w:rsid w:val="00CE67DC"/>
    <w:rsid w:val="00CE6DC9"/>
    <w:rsid w:val="00CE7084"/>
    <w:rsid w:val="00CE7BA3"/>
    <w:rsid w:val="00CF022D"/>
    <w:rsid w:val="00CF0D17"/>
    <w:rsid w:val="00CF11D5"/>
    <w:rsid w:val="00CF186E"/>
    <w:rsid w:val="00CF1C4D"/>
    <w:rsid w:val="00CF1C8A"/>
    <w:rsid w:val="00CF1E36"/>
    <w:rsid w:val="00CF25C7"/>
    <w:rsid w:val="00CF2C1B"/>
    <w:rsid w:val="00CF3012"/>
    <w:rsid w:val="00CF3193"/>
    <w:rsid w:val="00CF31AB"/>
    <w:rsid w:val="00CF402F"/>
    <w:rsid w:val="00CF4BD9"/>
    <w:rsid w:val="00CF4E1B"/>
    <w:rsid w:val="00CF4FC5"/>
    <w:rsid w:val="00CF534B"/>
    <w:rsid w:val="00CF5C77"/>
    <w:rsid w:val="00CF6052"/>
    <w:rsid w:val="00CF61CB"/>
    <w:rsid w:val="00CF6292"/>
    <w:rsid w:val="00CF6428"/>
    <w:rsid w:val="00CF7CC0"/>
    <w:rsid w:val="00CF7D4F"/>
    <w:rsid w:val="00CF7EC6"/>
    <w:rsid w:val="00D002A5"/>
    <w:rsid w:val="00D007B9"/>
    <w:rsid w:val="00D00CAD"/>
    <w:rsid w:val="00D00E8E"/>
    <w:rsid w:val="00D00EFA"/>
    <w:rsid w:val="00D019F7"/>
    <w:rsid w:val="00D01BC3"/>
    <w:rsid w:val="00D02344"/>
    <w:rsid w:val="00D0250B"/>
    <w:rsid w:val="00D02666"/>
    <w:rsid w:val="00D02C16"/>
    <w:rsid w:val="00D03114"/>
    <w:rsid w:val="00D03309"/>
    <w:rsid w:val="00D03B10"/>
    <w:rsid w:val="00D03C06"/>
    <w:rsid w:val="00D046EC"/>
    <w:rsid w:val="00D04924"/>
    <w:rsid w:val="00D04AC4"/>
    <w:rsid w:val="00D0517F"/>
    <w:rsid w:val="00D05829"/>
    <w:rsid w:val="00D05DF7"/>
    <w:rsid w:val="00D06448"/>
    <w:rsid w:val="00D064C2"/>
    <w:rsid w:val="00D06AEF"/>
    <w:rsid w:val="00D06F2F"/>
    <w:rsid w:val="00D07681"/>
    <w:rsid w:val="00D07B14"/>
    <w:rsid w:val="00D07F2C"/>
    <w:rsid w:val="00D07F45"/>
    <w:rsid w:val="00D07F9F"/>
    <w:rsid w:val="00D10324"/>
    <w:rsid w:val="00D108D6"/>
    <w:rsid w:val="00D112BC"/>
    <w:rsid w:val="00D11B28"/>
    <w:rsid w:val="00D11E78"/>
    <w:rsid w:val="00D11FF4"/>
    <w:rsid w:val="00D123F2"/>
    <w:rsid w:val="00D12A91"/>
    <w:rsid w:val="00D132E1"/>
    <w:rsid w:val="00D13893"/>
    <w:rsid w:val="00D13D06"/>
    <w:rsid w:val="00D1408E"/>
    <w:rsid w:val="00D1409A"/>
    <w:rsid w:val="00D14669"/>
    <w:rsid w:val="00D148F6"/>
    <w:rsid w:val="00D15007"/>
    <w:rsid w:val="00D15183"/>
    <w:rsid w:val="00D1645D"/>
    <w:rsid w:val="00D17A2E"/>
    <w:rsid w:val="00D17C1D"/>
    <w:rsid w:val="00D207FF"/>
    <w:rsid w:val="00D20841"/>
    <w:rsid w:val="00D2092B"/>
    <w:rsid w:val="00D20D1B"/>
    <w:rsid w:val="00D2100D"/>
    <w:rsid w:val="00D210DB"/>
    <w:rsid w:val="00D213E0"/>
    <w:rsid w:val="00D219D7"/>
    <w:rsid w:val="00D21FEC"/>
    <w:rsid w:val="00D2282B"/>
    <w:rsid w:val="00D22C52"/>
    <w:rsid w:val="00D23B04"/>
    <w:rsid w:val="00D2420A"/>
    <w:rsid w:val="00D24252"/>
    <w:rsid w:val="00D246F8"/>
    <w:rsid w:val="00D249CB"/>
    <w:rsid w:val="00D24F95"/>
    <w:rsid w:val="00D24FF4"/>
    <w:rsid w:val="00D25FF6"/>
    <w:rsid w:val="00D26139"/>
    <w:rsid w:val="00D26988"/>
    <w:rsid w:val="00D2713B"/>
    <w:rsid w:val="00D27CBD"/>
    <w:rsid w:val="00D3046A"/>
    <w:rsid w:val="00D30640"/>
    <w:rsid w:val="00D30683"/>
    <w:rsid w:val="00D30CCE"/>
    <w:rsid w:val="00D30F0E"/>
    <w:rsid w:val="00D3123E"/>
    <w:rsid w:val="00D31589"/>
    <w:rsid w:val="00D317E1"/>
    <w:rsid w:val="00D31890"/>
    <w:rsid w:val="00D31AE6"/>
    <w:rsid w:val="00D320B3"/>
    <w:rsid w:val="00D3365C"/>
    <w:rsid w:val="00D33815"/>
    <w:rsid w:val="00D34301"/>
    <w:rsid w:val="00D34BDB"/>
    <w:rsid w:val="00D3572D"/>
    <w:rsid w:val="00D3589E"/>
    <w:rsid w:val="00D3623F"/>
    <w:rsid w:val="00D365FC"/>
    <w:rsid w:val="00D36885"/>
    <w:rsid w:val="00D36A1F"/>
    <w:rsid w:val="00D36BCB"/>
    <w:rsid w:val="00D37362"/>
    <w:rsid w:val="00D37920"/>
    <w:rsid w:val="00D37AD0"/>
    <w:rsid w:val="00D37ADD"/>
    <w:rsid w:val="00D4008A"/>
    <w:rsid w:val="00D40A55"/>
    <w:rsid w:val="00D40CB6"/>
    <w:rsid w:val="00D40D0A"/>
    <w:rsid w:val="00D40E70"/>
    <w:rsid w:val="00D4141B"/>
    <w:rsid w:val="00D417E2"/>
    <w:rsid w:val="00D41A67"/>
    <w:rsid w:val="00D42827"/>
    <w:rsid w:val="00D42FF8"/>
    <w:rsid w:val="00D43C05"/>
    <w:rsid w:val="00D43D7A"/>
    <w:rsid w:val="00D4400D"/>
    <w:rsid w:val="00D44B26"/>
    <w:rsid w:val="00D45258"/>
    <w:rsid w:val="00D4527C"/>
    <w:rsid w:val="00D45481"/>
    <w:rsid w:val="00D457BB"/>
    <w:rsid w:val="00D46166"/>
    <w:rsid w:val="00D461BE"/>
    <w:rsid w:val="00D4631F"/>
    <w:rsid w:val="00D46C15"/>
    <w:rsid w:val="00D46D34"/>
    <w:rsid w:val="00D47055"/>
    <w:rsid w:val="00D47854"/>
    <w:rsid w:val="00D47C8D"/>
    <w:rsid w:val="00D47D4E"/>
    <w:rsid w:val="00D505E0"/>
    <w:rsid w:val="00D509F0"/>
    <w:rsid w:val="00D50E44"/>
    <w:rsid w:val="00D5143B"/>
    <w:rsid w:val="00D51554"/>
    <w:rsid w:val="00D51727"/>
    <w:rsid w:val="00D51F5D"/>
    <w:rsid w:val="00D52158"/>
    <w:rsid w:val="00D52384"/>
    <w:rsid w:val="00D526DC"/>
    <w:rsid w:val="00D53B8A"/>
    <w:rsid w:val="00D53C89"/>
    <w:rsid w:val="00D540CB"/>
    <w:rsid w:val="00D541CF"/>
    <w:rsid w:val="00D542DB"/>
    <w:rsid w:val="00D55247"/>
    <w:rsid w:val="00D5546C"/>
    <w:rsid w:val="00D55AD6"/>
    <w:rsid w:val="00D560D2"/>
    <w:rsid w:val="00D5614E"/>
    <w:rsid w:val="00D563F2"/>
    <w:rsid w:val="00D564F2"/>
    <w:rsid w:val="00D567C1"/>
    <w:rsid w:val="00D57452"/>
    <w:rsid w:val="00D57A22"/>
    <w:rsid w:val="00D57BFC"/>
    <w:rsid w:val="00D57D24"/>
    <w:rsid w:val="00D6028F"/>
    <w:rsid w:val="00D60E8D"/>
    <w:rsid w:val="00D610C9"/>
    <w:rsid w:val="00D614AA"/>
    <w:rsid w:val="00D61A64"/>
    <w:rsid w:val="00D61ED8"/>
    <w:rsid w:val="00D620C7"/>
    <w:rsid w:val="00D6287E"/>
    <w:rsid w:val="00D629F7"/>
    <w:rsid w:val="00D62DF1"/>
    <w:rsid w:val="00D634A3"/>
    <w:rsid w:val="00D637D0"/>
    <w:rsid w:val="00D63A61"/>
    <w:rsid w:val="00D63B1C"/>
    <w:rsid w:val="00D64600"/>
    <w:rsid w:val="00D64962"/>
    <w:rsid w:val="00D64A1D"/>
    <w:rsid w:val="00D64C69"/>
    <w:rsid w:val="00D64DF9"/>
    <w:rsid w:val="00D64E08"/>
    <w:rsid w:val="00D65167"/>
    <w:rsid w:val="00D6526A"/>
    <w:rsid w:val="00D65566"/>
    <w:rsid w:val="00D6563C"/>
    <w:rsid w:val="00D65985"/>
    <w:rsid w:val="00D65C25"/>
    <w:rsid w:val="00D65CF1"/>
    <w:rsid w:val="00D65DE2"/>
    <w:rsid w:val="00D65E06"/>
    <w:rsid w:val="00D66102"/>
    <w:rsid w:val="00D66257"/>
    <w:rsid w:val="00D663A6"/>
    <w:rsid w:val="00D66835"/>
    <w:rsid w:val="00D66CFA"/>
    <w:rsid w:val="00D66D91"/>
    <w:rsid w:val="00D675B7"/>
    <w:rsid w:val="00D67715"/>
    <w:rsid w:val="00D67BFA"/>
    <w:rsid w:val="00D67CE3"/>
    <w:rsid w:val="00D67EBC"/>
    <w:rsid w:val="00D67FFE"/>
    <w:rsid w:val="00D70A13"/>
    <w:rsid w:val="00D7148A"/>
    <w:rsid w:val="00D71568"/>
    <w:rsid w:val="00D7160C"/>
    <w:rsid w:val="00D718F6"/>
    <w:rsid w:val="00D72771"/>
    <w:rsid w:val="00D72A5E"/>
    <w:rsid w:val="00D72AF4"/>
    <w:rsid w:val="00D72C3B"/>
    <w:rsid w:val="00D7300F"/>
    <w:rsid w:val="00D73D5B"/>
    <w:rsid w:val="00D73D6F"/>
    <w:rsid w:val="00D73F61"/>
    <w:rsid w:val="00D74140"/>
    <w:rsid w:val="00D74899"/>
    <w:rsid w:val="00D75BD7"/>
    <w:rsid w:val="00D75C09"/>
    <w:rsid w:val="00D75EAC"/>
    <w:rsid w:val="00D75F93"/>
    <w:rsid w:val="00D76010"/>
    <w:rsid w:val="00D76560"/>
    <w:rsid w:val="00D76724"/>
    <w:rsid w:val="00D76D39"/>
    <w:rsid w:val="00D77176"/>
    <w:rsid w:val="00D77216"/>
    <w:rsid w:val="00D77A3C"/>
    <w:rsid w:val="00D77BA0"/>
    <w:rsid w:val="00D77FC5"/>
    <w:rsid w:val="00D802D4"/>
    <w:rsid w:val="00D8036B"/>
    <w:rsid w:val="00D8063A"/>
    <w:rsid w:val="00D80CFF"/>
    <w:rsid w:val="00D81063"/>
    <w:rsid w:val="00D81065"/>
    <w:rsid w:val="00D8171E"/>
    <w:rsid w:val="00D81D37"/>
    <w:rsid w:val="00D81F44"/>
    <w:rsid w:val="00D82A4B"/>
    <w:rsid w:val="00D82C19"/>
    <w:rsid w:val="00D83D59"/>
    <w:rsid w:val="00D8435D"/>
    <w:rsid w:val="00D84920"/>
    <w:rsid w:val="00D84F98"/>
    <w:rsid w:val="00D85322"/>
    <w:rsid w:val="00D85D29"/>
    <w:rsid w:val="00D85ED6"/>
    <w:rsid w:val="00D85F22"/>
    <w:rsid w:val="00D86127"/>
    <w:rsid w:val="00D86895"/>
    <w:rsid w:val="00D87817"/>
    <w:rsid w:val="00D879E6"/>
    <w:rsid w:val="00D90027"/>
    <w:rsid w:val="00D90118"/>
    <w:rsid w:val="00D9023B"/>
    <w:rsid w:val="00D908E1"/>
    <w:rsid w:val="00D90FA8"/>
    <w:rsid w:val="00D910BB"/>
    <w:rsid w:val="00D912AE"/>
    <w:rsid w:val="00D913B2"/>
    <w:rsid w:val="00D91498"/>
    <w:rsid w:val="00D914C6"/>
    <w:rsid w:val="00D914E7"/>
    <w:rsid w:val="00D917C4"/>
    <w:rsid w:val="00D91B97"/>
    <w:rsid w:val="00D91E08"/>
    <w:rsid w:val="00D92D0D"/>
    <w:rsid w:val="00D92ECA"/>
    <w:rsid w:val="00D933C6"/>
    <w:rsid w:val="00D9376A"/>
    <w:rsid w:val="00D939B7"/>
    <w:rsid w:val="00D93AD3"/>
    <w:rsid w:val="00D93AD8"/>
    <w:rsid w:val="00D93F3C"/>
    <w:rsid w:val="00D953AD"/>
    <w:rsid w:val="00D95566"/>
    <w:rsid w:val="00D95AC6"/>
    <w:rsid w:val="00D95AEB"/>
    <w:rsid w:val="00D95D5B"/>
    <w:rsid w:val="00D96102"/>
    <w:rsid w:val="00D965DE"/>
    <w:rsid w:val="00D9663F"/>
    <w:rsid w:val="00D97240"/>
    <w:rsid w:val="00D976AB"/>
    <w:rsid w:val="00D97E97"/>
    <w:rsid w:val="00DA030C"/>
    <w:rsid w:val="00DA083E"/>
    <w:rsid w:val="00DA0A21"/>
    <w:rsid w:val="00DA0E11"/>
    <w:rsid w:val="00DA19A6"/>
    <w:rsid w:val="00DA1C36"/>
    <w:rsid w:val="00DA1E96"/>
    <w:rsid w:val="00DA1F20"/>
    <w:rsid w:val="00DA2082"/>
    <w:rsid w:val="00DA2267"/>
    <w:rsid w:val="00DA28E4"/>
    <w:rsid w:val="00DA3346"/>
    <w:rsid w:val="00DA4204"/>
    <w:rsid w:val="00DA4348"/>
    <w:rsid w:val="00DA4802"/>
    <w:rsid w:val="00DA4856"/>
    <w:rsid w:val="00DA4859"/>
    <w:rsid w:val="00DA4E1B"/>
    <w:rsid w:val="00DA4FB5"/>
    <w:rsid w:val="00DA5343"/>
    <w:rsid w:val="00DA5493"/>
    <w:rsid w:val="00DA5815"/>
    <w:rsid w:val="00DA6002"/>
    <w:rsid w:val="00DA67A7"/>
    <w:rsid w:val="00DA753F"/>
    <w:rsid w:val="00DA7905"/>
    <w:rsid w:val="00DA7912"/>
    <w:rsid w:val="00DA7DD7"/>
    <w:rsid w:val="00DA7E29"/>
    <w:rsid w:val="00DB07B6"/>
    <w:rsid w:val="00DB111F"/>
    <w:rsid w:val="00DB1442"/>
    <w:rsid w:val="00DB156A"/>
    <w:rsid w:val="00DB1B89"/>
    <w:rsid w:val="00DB218D"/>
    <w:rsid w:val="00DB233A"/>
    <w:rsid w:val="00DB24D9"/>
    <w:rsid w:val="00DB26F8"/>
    <w:rsid w:val="00DB3350"/>
    <w:rsid w:val="00DB37DB"/>
    <w:rsid w:val="00DB45D4"/>
    <w:rsid w:val="00DB4843"/>
    <w:rsid w:val="00DB50BE"/>
    <w:rsid w:val="00DB57EC"/>
    <w:rsid w:val="00DB5ED6"/>
    <w:rsid w:val="00DB6BA9"/>
    <w:rsid w:val="00DB6BCA"/>
    <w:rsid w:val="00DB6C01"/>
    <w:rsid w:val="00DB6C1C"/>
    <w:rsid w:val="00DB704A"/>
    <w:rsid w:val="00DB7CDC"/>
    <w:rsid w:val="00DB7F5A"/>
    <w:rsid w:val="00DC01F8"/>
    <w:rsid w:val="00DC0B49"/>
    <w:rsid w:val="00DC1088"/>
    <w:rsid w:val="00DC12F2"/>
    <w:rsid w:val="00DC14FB"/>
    <w:rsid w:val="00DC1560"/>
    <w:rsid w:val="00DC2106"/>
    <w:rsid w:val="00DC2859"/>
    <w:rsid w:val="00DC33A8"/>
    <w:rsid w:val="00DC365E"/>
    <w:rsid w:val="00DC37A4"/>
    <w:rsid w:val="00DC3963"/>
    <w:rsid w:val="00DC3AB4"/>
    <w:rsid w:val="00DC3AB6"/>
    <w:rsid w:val="00DC3D0C"/>
    <w:rsid w:val="00DC3DF2"/>
    <w:rsid w:val="00DC40F7"/>
    <w:rsid w:val="00DC482C"/>
    <w:rsid w:val="00DC4907"/>
    <w:rsid w:val="00DC688C"/>
    <w:rsid w:val="00DC6B3E"/>
    <w:rsid w:val="00DC6EF7"/>
    <w:rsid w:val="00DC709C"/>
    <w:rsid w:val="00DC7860"/>
    <w:rsid w:val="00DC79A4"/>
    <w:rsid w:val="00DC7C97"/>
    <w:rsid w:val="00DC7F85"/>
    <w:rsid w:val="00DD0011"/>
    <w:rsid w:val="00DD0024"/>
    <w:rsid w:val="00DD0143"/>
    <w:rsid w:val="00DD0788"/>
    <w:rsid w:val="00DD07DD"/>
    <w:rsid w:val="00DD0937"/>
    <w:rsid w:val="00DD094E"/>
    <w:rsid w:val="00DD11C1"/>
    <w:rsid w:val="00DD1596"/>
    <w:rsid w:val="00DD1657"/>
    <w:rsid w:val="00DD1A2F"/>
    <w:rsid w:val="00DD2465"/>
    <w:rsid w:val="00DD2D68"/>
    <w:rsid w:val="00DD2D8A"/>
    <w:rsid w:val="00DD3464"/>
    <w:rsid w:val="00DD3485"/>
    <w:rsid w:val="00DD39DE"/>
    <w:rsid w:val="00DD3A0D"/>
    <w:rsid w:val="00DD4130"/>
    <w:rsid w:val="00DD4769"/>
    <w:rsid w:val="00DD4896"/>
    <w:rsid w:val="00DD496E"/>
    <w:rsid w:val="00DD51BF"/>
    <w:rsid w:val="00DD5839"/>
    <w:rsid w:val="00DD5882"/>
    <w:rsid w:val="00DD5E98"/>
    <w:rsid w:val="00DD5F4D"/>
    <w:rsid w:val="00DD6108"/>
    <w:rsid w:val="00DD678B"/>
    <w:rsid w:val="00DD6939"/>
    <w:rsid w:val="00DD720A"/>
    <w:rsid w:val="00DD7263"/>
    <w:rsid w:val="00DD7999"/>
    <w:rsid w:val="00DD7AE2"/>
    <w:rsid w:val="00DD7B93"/>
    <w:rsid w:val="00DE0C43"/>
    <w:rsid w:val="00DE0C64"/>
    <w:rsid w:val="00DE1149"/>
    <w:rsid w:val="00DE1752"/>
    <w:rsid w:val="00DE18CE"/>
    <w:rsid w:val="00DE2B36"/>
    <w:rsid w:val="00DE318A"/>
    <w:rsid w:val="00DE321A"/>
    <w:rsid w:val="00DE35BA"/>
    <w:rsid w:val="00DE3921"/>
    <w:rsid w:val="00DE3B41"/>
    <w:rsid w:val="00DE4463"/>
    <w:rsid w:val="00DE4565"/>
    <w:rsid w:val="00DE456C"/>
    <w:rsid w:val="00DE4AD7"/>
    <w:rsid w:val="00DE4CD6"/>
    <w:rsid w:val="00DE56B1"/>
    <w:rsid w:val="00DE5CE7"/>
    <w:rsid w:val="00DE609C"/>
    <w:rsid w:val="00DE60C3"/>
    <w:rsid w:val="00DE616D"/>
    <w:rsid w:val="00DE6170"/>
    <w:rsid w:val="00DE6441"/>
    <w:rsid w:val="00DE68D9"/>
    <w:rsid w:val="00DE68E5"/>
    <w:rsid w:val="00DE6D89"/>
    <w:rsid w:val="00DE72FC"/>
    <w:rsid w:val="00DE7300"/>
    <w:rsid w:val="00DE7CF4"/>
    <w:rsid w:val="00DE7F8A"/>
    <w:rsid w:val="00DF0144"/>
    <w:rsid w:val="00DF063E"/>
    <w:rsid w:val="00DF069B"/>
    <w:rsid w:val="00DF076D"/>
    <w:rsid w:val="00DF08B9"/>
    <w:rsid w:val="00DF1267"/>
    <w:rsid w:val="00DF23F8"/>
    <w:rsid w:val="00DF288F"/>
    <w:rsid w:val="00DF2A65"/>
    <w:rsid w:val="00DF2F3E"/>
    <w:rsid w:val="00DF323B"/>
    <w:rsid w:val="00DF3DE0"/>
    <w:rsid w:val="00DF3EDA"/>
    <w:rsid w:val="00DF41D2"/>
    <w:rsid w:val="00DF45A8"/>
    <w:rsid w:val="00DF467F"/>
    <w:rsid w:val="00DF4C5E"/>
    <w:rsid w:val="00DF4F35"/>
    <w:rsid w:val="00DF50BB"/>
    <w:rsid w:val="00DF5360"/>
    <w:rsid w:val="00DF5A5D"/>
    <w:rsid w:val="00DF5EC3"/>
    <w:rsid w:val="00DF61EC"/>
    <w:rsid w:val="00DF629E"/>
    <w:rsid w:val="00DF63BB"/>
    <w:rsid w:val="00DF6462"/>
    <w:rsid w:val="00DF6497"/>
    <w:rsid w:val="00DF6536"/>
    <w:rsid w:val="00DF6810"/>
    <w:rsid w:val="00DF6AA5"/>
    <w:rsid w:val="00DF6F1D"/>
    <w:rsid w:val="00DF717E"/>
    <w:rsid w:val="00DF729F"/>
    <w:rsid w:val="00DF72BC"/>
    <w:rsid w:val="00DF786D"/>
    <w:rsid w:val="00DF7B41"/>
    <w:rsid w:val="00DF7D36"/>
    <w:rsid w:val="00E0015F"/>
    <w:rsid w:val="00E0045F"/>
    <w:rsid w:val="00E00593"/>
    <w:rsid w:val="00E00D75"/>
    <w:rsid w:val="00E00EED"/>
    <w:rsid w:val="00E01893"/>
    <w:rsid w:val="00E02643"/>
    <w:rsid w:val="00E02D9F"/>
    <w:rsid w:val="00E02F17"/>
    <w:rsid w:val="00E02F59"/>
    <w:rsid w:val="00E03A3E"/>
    <w:rsid w:val="00E043A2"/>
    <w:rsid w:val="00E04941"/>
    <w:rsid w:val="00E04B2C"/>
    <w:rsid w:val="00E04D82"/>
    <w:rsid w:val="00E04E53"/>
    <w:rsid w:val="00E051C5"/>
    <w:rsid w:val="00E05248"/>
    <w:rsid w:val="00E06318"/>
    <w:rsid w:val="00E06E96"/>
    <w:rsid w:val="00E07136"/>
    <w:rsid w:val="00E076AC"/>
    <w:rsid w:val="00E078BE"/>
    <w:rsid w:val="00E07C63"/>
    <w:rsid w:val="00E07DB2"/>
    <w:rsid w:val="00E10C09"/>
    <w:rsid w:val="00E112CB"/>
    <w:rsid w:val="00E11313"/>
    <w:rsid w:val="00E1152F"/>
    <w:rsid w:val="00E11C1B"/>
    <w:rsid w:val="00E11DAC"/>
    <w:rsid w:val="00E123DD"/>
    <w:rsid w:val="00E12535"/>
    <w:rsid w:val="00E12DC6"/>
    <w:rsid w:val="00E12F00"/>
    <w:rsid w:val="00E12F45"/>
    <w:rsid w:val="00E1304C"/>
    <w:rsid w:val="00E131F7"/>
    <w:rsid w:val="00E13C8F"/>
    <w:rsid w:val="00E13EFF"/>
    <w:rsid w:val="00E14182"/>
    <w:rsid w:val="00E145E9"/>
    <w:rsid w:val="00E14754"/>
    <w:rsid w:val="00E14815"/>
    <w:rsid w:val="00E14A47"/>
    <w:rsid w:val="00E14ADE"/>
    <w:rsid w:val="00E14F20"/>
    <w:rsid w:val="00E1526C"/>
    <w:rsid w:val="00E154FE"/>
    <w:rsid w:val="00E15B30"/>
    <w:rsid w:val="00E16866"/>
    <w:rsid w:val="00E16959"/>
    <w:rsid w:val="00E16B99"/>
    <w:rsid w:val="00E173AC"/>
    <w:rsid w:val="00E178C4"/>
    <w:rsid w:val="00E17C67"/>
    <w:rsid w:val="00E17C93"/>
    <w:rsid w:val="00E17EEF"/>
    <w:rsid w:val="00E205D4"/>
    <w:rsid w:val="00E20986"/>
    <w:rsid w:val="00E20DF6"/>
    <w:rsid w:val="00E211B7"/>
    <w:rsid w:val="00E213A8"/>
    <w:rsid w:val="00E215F7"/>
    <w:rsid w:val="00E216E6"/>
    <w:rsid w:val="00E21791"/>
    <w:rsid w:val="00E219CB"/>
    <w:rsid w:val="00E21E8E"/>
    <w:rsid w:val="00E22218"/>
    <w:rsid w:val="00E229D1"/>
    <w:rsid w:val="00E22E33"/>
    <w:rsid w:val="00E2338D"/>
    <w:rsid w:val="00E23505"/>
    <w:rsid w:val="00E2379E"/>
    <w:rsid w:val="00E237D0"/>
    <w:rsid w:val="00E23F4C"/>
    <w:rsid w:val="00E24038"/>
    <w:rsid w:val="00E24A86"/>
    <w:rsid w:val="00E24B7F"/>
    <w:rsid w:val="00E25AF2"/>
    <w:rsid w:val="00E25B65"/>
    <w:rsid w:val="00E25CC0"/>
    <w:rsid w:val="00E26273"/>
    <w:rsid w:val="00E263AB"/>
    <w:rsid w:val="00E265D6"/>
    <w:rsid w:val="00E26763"/>
    <w:rsid w:val="00E27135"/>
    <w:rsid w:val="00E27753"/>
    <w:rsid w:val="00E27C3E"/>
    <w:rsid w:val="00E27CBA"/>
    <w:rsid w:val="00E304EF"/>
    <w:rsid w:val="00E305E4"/>
    <w:rsid w:val="00E307E4"/>
    <w:rsid w:val="00E3085D"/>
    <w:rsid w:val="00E30894"/>
    <w:rsid w:val="00E30DB9"/>
    <w:rsid w:val="00E30F58"/>
    <w:rsid w:val="00E3121E"/>
    <w:rsid w:val="00E31600"/>
    <w:rsid w:val="00E3179A"/>
    <w:rsid w:val="00E31910"/>
    <w:rsid w:val="00E31E06"/>
    <w:rsid w:val="00E336D6"/>
    <w:rsid w:val="00E33A6D"/>
    <w:rsid w:val="00E33FFB"/>
    <w:rsid w:val="00E340A5"/>
    <w:rsid w:val="00E34399"/>
    <w:rsid w:val="00E3458A"/>
    <w:rsid w:val="00E34916"/>
    <w:rsid w:val="00E34A77"/>
    <w:rsid w:val="00E34AEB"/>
    <w:rsid w:val="00E34BA0"/>
    <w:rsid w:val="00E3512B"/>
    <w:rsid w:val="00E357E9"/>
    <w:rsid w:val="00E36205"/>
    <w:rsid w:val="00E36261"/>
    <w:rsid w:val="00E37363"/>
    <w:rsid w:val="00E3740A"/>
    <w:rsid w:val="00E37859"/>
    <w:rsid w:val="00E37936"/>
    <w:rsid w:val="00E37A2D"/>
    <w:rsid w:val="00E37CDA"/>
    <w:rsid w:val="00E40330"/>
    <w:rsid w:val="00E40673"/>
    <w:rsid w:val="00E4097C"/>
    <w:rsid w:val="00E40B01"/>
    <w:rsid w:val="00E41145"/>
    <w:rsid w:val="00E41323"/>
    <w:rsid w:val="00E41532"/>
    <w:rsid w:val="00E41D79"/>
    <w:rsid w:val="00E42494"/>
    <w:rsid w:val="00E424C9"/>
    <w:rsid w:val="00E425BB"/>
    <w:rsid w:val="00E4280B"/>
    <w:rsid w:val="00E42A58"/>
    <w:rsid w:val="00E42D04"/>
    <w:rsid w:val="00E43496"/>
    <w:rsid w:val="00E439B5"/>
    <w:rsid w:val="00E441B6"/>
    <w:rsid w:val="00E4442C"/>
    <w:rsid w:val="00E44549"/>
    <w:rsid w:val="00E44904"/>
    <w:rsid w:val="00E44A3F"/>
    <w:rsid w:val="00E44F73"/>
    <w:rsid w:val="00E452AC"/>
    <w:rsid w:val="00E45B2F"/>
    <w:rsid w:val="00E460C1"/>
    <w:rsid w:val="00E46A84"/>
    <w:rsid w:val="00E46F00"/>
    <w:rsid w:val="00E46F08"/>
    <w:rsid w:val="00E47559"/>
    <w:rsid w:val="00E47676"/>
    <w:rsid w:val="00E477FB"/>
    <w:rsid w:val="00E47810"/>
    <w:rsid w:val="00E4798F"/>
    <w:rsid w:val="00E479BB"/>
    <w:rsid w:val="00E47DB5"/>
    <w:rsid w:val="00E47DC2"/>
    <w:rsid w:val="00E50260"/>
    <w:rsid w:val="00E5046A"/>
    <w:rsid w:val="00E5057B"/>
    <w:rsid w:val="00E511EB"/>
    <w:rsid w:val="00E516BD"/>
    <w:rsid w:val="00E51DB2"/>
    <w:rsid w:val="00E5294F"/>
    <w:rsid w:val="00E52985"/>
    <w:rsid w:val="00E52BE2"/>
    <w:rsid w:val="00E52D34"/>
    <w:rsid w:val="00E530E6"/>
    <w:rsid w:val="00E531ED"/>
    <w:rsid w:val="00E533D9"/>
    <w:rsid w:val="00E53771"/>
    <w:rsid w:val="00E53EB1"/>
    <w:rsid w:val="00E540D8"/>
    <w:rsid w:val="00E545A8"/>
    <w:rsid w:val="00E54DDE"/>
    <w:rsid w:val="00E5514A"/>
    <w:rsid w:val="00E551E4"/>
    <w:rsid w:val="00E55387"/>
    <w:rsid w:val="00E55659"/>
    <w:rsid w:val="00E559D6"/>
    <w:rsid w:val="00E55C1F"/>
    <w:rsid w:val="00E55F6A"/>
    <w:rsid w:val="00E55FE5"/>
    <w:rsid w:val="00E56370"/>
    <w:rsid w:val="00E5684E"/>
    <w:rsid w:val="00E568D5"/>
    <w:rsid w:val="00E56A4B"/>
    <w:rsid w:val="00E573B6"/>
    <w:rsid w:val="00E5781F"/>
    <w:rsid w:val="00E579E5"/>
    <w:rsid w:val="00E57CA8"/>
    <w:rsid w:val="00E57E97"/>
    <w:rsid w:val="00E60B73"/>
    <w:rsid w:val="00E60E4E"/>
    <w:rsid w:val="00E6100E"/>
    <w:rsid w:val="00E6125A"/>
    <w:rsid w:val="00E614D8"/>
    <w:rsid w:val="00E616F5"/>
    <w:rsid w:val="00E61AF1"/>
    <w:rsid w:val="00E6215D"/>
    <w:rsid w:val="00E6250F"/>
    <w:rsid w:val="00E63063"/>
    <w:rsid w:val="00E63498"/>
    <w:rsid w:val="00E63A3E"/>
    <w:rsid w:val="00E648AE"/>
    <w:rsid w:val="00E64B8E"/>
    <w:rsid w:val="00E64DF7"/>
    <w:rsid w:val="00E65ADE"/>
    <w:rsid w:val="00E65D4B"/>
    <w:rsid w:val="00E65D53"/>
    <w:rsid w:val="00E65EC5"/>
    <w:rsid w:val="00E65F28"/>
    <w:rsid w:val="00E6647B"/>
    <w:rsid w:val="00E66495"/>
    <w:rsid w:val="00E67084"/>
    <w:rsid w:val="00E671F1"/>
    <w:rsid w:val="00E67284"/>
    <w:rsid w:val="00E67387"/>
    <w:rsid w:val="00E67708"/>
    <w:rsid w:val="00E677A7"/>
    <w:rsid w:val="00E70615"/>
    <w:rsid w:val="00E70B40"/>
    <w:rsid w:val="00E70C4A"/>
    <w:rsid w:val="00E70E8F"/>
    <w:rsid w:val="00E71D7E"/>
    <w:rsid w:val="00E71D9D"/>
    <w:rsid w:val="00E71DF4"/>
    <w:rsid w:val="00E7251E"/>
    <w:rsid w:val="00E72644"/>
    <w:rsid w:val="00E72EC5"/>
    <w:rsid w:val="00E73043"/>
    <w:rsid w:val="00E73611"/>
    <w:rsid w:val="00E7366F"/>
    <w:rsid w:val="00E7394C"/>
    <w:rsid w:val="00E73E19"/>
    <w:rsid w:val="00E73F38"/>
    <w:rsid w:val="00E73F6F"/>
    <w:rsid w:val="00E740AE"/>
    <w:rsid w:val="00E7411C"/>
    <w:rsid w:val="00E741DB"/>
    <w:rsid w:val="00E7456C"/>
    <w:rsid w:val="00E74700"/>
    <w:rsid w:val="00E74738"/>
    <w:rsid w:val="00E74DDE"/>
    <w:rsid w:val="00E75213"/>
    <w:rsid w:val="00E75A9C"/>
    <w:rsid w:val="00E75B69"/>
    <w:rsid w:val="00E75C7F"/>
    <w:rsid w:val="00E75DC5"/>
    <w:rsid w:val="00E7655D"/>
    <w:rsid w:val="00E76795"/>
    <w:rsid w:val="00E7687B"/>
    <w:rsid w:val="00E769AF"/>
    <w:rsid w:val="00E775B0"/>
    <w:rsid w:val="00E77787"/>
    <w:rsid w:val="00E77905"/>
    <w:rsid w:val="00E807A7"/>
    <w:rsid w:val="00E80BDC"/>
    <w:rsid w:val="00E80F15"/>
    <w:rsid w:val="00E814CB"/>
    <w:rsid w:val="00E814F1"/>
    <w:rsid w:val="00E818B4"/>
    <w:rsid w:val="00E8196D"/>
    <w:rsid w:val="00E819C5"/>
    <w:rsid w:val="00E82544"/>
    <w:rsid w:val="00E82769"/>
    <w:rsid w:val="00E8366C"/>
    <w:rsid w:val="00E83C5E"/>
    <w:rsid w:val="00E83D2F"/>
    <w:rsid w:val="00E83D8C"/>
    <w:rsid w:val="00E841AB"/>
    <w:rsid w:val="00E84364"/>
    <w:rsid w:val="00E84A22"/>
    <w:rsid w:val="00E84AE9"/>
    <w:rsid w:val="00E84B13"/>
    <w:rsid w:val="00E84B4C"/>
    <w:rsid w:val="00E84D0D"/>
    <w:rsid w:val="00E850E4"/>
    <w:rsid w:val="00E854C6"/>
    <w:rsid w:val="00E85702"/>
    <w:rsid w:val="00E8589C"/>
    <w:rsid w:val="00E85B31"/>
    <w:rsid w:val="00E85C53"/>
    <w:rsid w:val="00E86009"/>
    <w:rsid w:val="00E86721"/>
    <w:rsid w:val="00E867B2"/>
    <w:rsid w:val="00E86C14"/>
    <w:rsid w:val="00E86E2E"/>
    <w:rsid w:val="00E86E7E"/>
    <w:rsid w:val="00E87E06"/>
    <w:rsid w:val="00E90194"/>
    <w:rsid w:val="00E901BA"/>
    <w:rsid w:val="00E901E1"/>
    <w:rsid w:val="00E90535"/>
    <w:rsid w:val="00E9091F"/>
    <w:rsid w:val="00E90C37"/>
    <w:rsid w:val="00E9116F"/>
    <w:rsid w:val="00E924D2"/>
    <w:rsid w:val="00E927C3"/>
    <w:rsid w:val="00E929C5"/>
    <w:rsid w:val="00E93278"/>
    <w:rsid w:val="00E93455"/>
    <w:rsid w:val="00E93964"/>
    <w:rsid w:val="00E93A6C"/>
    <w:rsid w:val="00E944DD"/>
    <w:rsid w:val="00E94536"/>
    <w:rsid w:val="00E948C6"/>
    <w:rsid w:val="00E94984"/>
    <w:rsid w:val="00E95000"/>
    <w:rsid w:val="00E953A9"/>
    <w:rsid w:val="00E955CB"/>
    <w:rsid w:val="00E966BF"/>
    <w:rsid w:val="00E97744"/>
    <w:rsid w:val="00E979F6"/>
    <w:rsid w:val="00E97B6F"/>
    <w:rsid w:val="00E9A975"/>
    <w:rsid w:val="00EA0974"/>
    <w:rsid w:val="00EA0CD6"/>
    <w:rsid w:val="00EA0F37"/>
    <w:rsid w:val="00EA1058"/>
    <w:rsid w:val="00EA19A5"/>
    <w:rsid w:val="00EA20BC"/>
    <w:rsid w:val="00EA34CB"/>
    <w:rsid w:val="00EA355E"/>
    <w:rsid w:val="00EA412D"/>
    <w:rsid w:val="00EA5AA7"/>
    <w:rsid w:val="00EA5CBE"/>
    <w:rsid w:val="00EA6009"/>
    <w:rsid w:val="00EA6162"/>
    <w:rsid w:val="00EA6185"/>
    <w:rsid w:val="00EA648D"/>
    <w:rsid w:val="00EA6BAA"/>
    <w:rsid w:val="00EA6CD4"/>
    <w:rsid w:val="00EA70B9"/>
    <w:rsid w:val="00EA735F"/>
    <w:rsid w:val="00EA7591"/>
    <w:rsid w:val="00EB0328"/>
    <w:rsid w:val="00EB057C"/>
    <w:rsid w:val="00EB0AE8"/>
    <w:rsid w:val="00EB158A"/>
    <w:rsid w:val="00EB1BFA"/>
    <w:rsid w:val="00EB1F26"/>
    <w:rsid w:val="00EB2048"/>
    <w:rsid w:val="00EB215F"/>
    <w:rsid w:val="00EB2D07"/>
    <w:rsid w:val="00EB3FA3"/>
    <w:rsid w:val="00EB4BDD"/>
    <w:rsid w:val="00EB4EDE"/>
    <w:rsid w:val="00EB55A8"/>
    <w:rsid w:val="00EB5ED5"/>
    <w:rsid w:val="00EB6552"/>
    <w:rsid w:val="00EB6703"/>
    <w:rsid w:val="00EB700A"/>
    <w:rsid w:val="00EB746B"/>
    <w:rsid w:val="00EB794D"/>
    <w:rsid w:val="00EB795A"/>
    <w:rsid w:val="00EB797B"/>
    <w:rsid w:val="00EB7B81"/>
    <w:rsid w:val="00EC0129"/>
    <w:rsid w:val="00EC0154"/>
    <w:rsid w:val="00EC0338"/>
    <w:rsid w:val="00EC03B7"/>
    <w:rsid w:val="00EC0884"/>
    <w:rsid w:val="00EC08C4"/>
    <w:rsid w:val="00EC0AD3"/>
    <w:rsid w:val="00EC0ECE"/>
    <w:rsid w:val="00EC1059"/>
    <w:rsid w:val="00EC1726"/>
    <w:rsid w:val="00EC2519"/>
    <w:rsid w:val="00EC2638"/>
    <w:rsid w:val="00EC283C"/>
    <w:rsid w:val="00EC2E19"/>
    <w:rsid w:val="00EC3428"/>
    <w:rsid w:val="00EC348D"/>
    <w:rsid w:val="00EC3497"/>
    <w:rsid w:val="00EC37E4"/>
    <w:rsid w:val="00EC3A39"/>
    <w:rsid w:val="00EC4559"/>
    <w:rsid w:val="00EC4695"/>
    <w:rsid w:val="00EC4850"/>
    <w:rsid w:val="00EC4914"/>
    <w:rsid w:val="00EC4D7E"/>
    <w:rsid w:val="00EC4D9F"/>
    <w:rsid w:val="00EC53F5"/>
    <w:rsid w:val="00EC5594"/>
    <w:rsid w:val="00EC5610"/>
    <w:rsid w:val="00EC5654"/>
    <w:rsid w:val="00EC5691"/>
    <w:rsid w:val="00EC5A19"/>
    <w:rsid w:val="00EC5CFF"/>
    <w:rsid w:val="00EC612A"/>
    <w:rsid w:val="00EC6B2B"/>
    <w:rsid w:val="00EC6FF3"/>
    <w:rsid w:val="00EC7016"/>
    <w:rsid w:val="00EC7429"/>
    <w:rsid w:val="00EC7A79"/>
    <w:rsid w:val="00EC7B4B"/>
    <w:rsid w:val="00EC7E59"/>
    <w:rsid w:val="00ED0071"/>
    <w:rsid w:val="00ED07DA"/>
    <w:rsid w:val="00ED0F61"/>
    <w:rsid w:val="00ED18D1"/>
    <w:rsid w:val="00ED1A98"/>
    <w:rsid w:val="00ED1FBD"/>
    <w:rsid w:val="00ED20F4"/>
    <w:rsid w:val="00ED2238"/>
    <w:rsid w:val="00ED23C8"/>
    <w:rsid w:val="00ED2425"/>
    <w:rsid w:val="00ED29B6"/>
    <w:rsid w:val="00ED2DDC"/>
    <w:rsid w:val="00ED313E"/>
    <w:rsid w:val="00ED338B"/>
    <w:rsid w:val="00ED4096"/>
    <w:rsid w:val="00ED439D"/>
    <w:rsid w:val="00ED47B6"/>
    <w:rsid w:val="00ED4DB9"/>
    <w:rsid w:val="00ED51F8"/>
    <w:rsid w:val="00ED561D"/>
    <w:rsid w:val="00ED5B9F"/>
    <w:rsid w:val="00ED5F09"/>
    <w:rsid w:val="00ED632E"/>
    <w:rsid w:val="00ED6478"/>
    <w:rsid w:val="00ED66C3"/>
    <w:rsid w:val="00ED6C83"/>
    <w:rsid w:val="00ED70B2"/>
    <w:rsid w:val="00ED73AC"/>
    <w:rsid w:val="00ED76C5"/>
    <w:rsid w:val="00ED7D63"/>
    <w:rsid w:val="00EE00FC"/>
    <w:rsid w:val="00EE064E"/>
    <w:rsid w:val="00EE0C10"/>
    <w:rsid w:val="00EE0CAE"/>
    <w:rsid w:val="00EE0EE5"/>
    <w:rsid w:val="00EE1243"/>
    <w:rsid w:val="00EE16C2"/>
    <w:rsid w:val="00EE184F"/>
    <w:rsid w:val="00EE22FC"/>
    <w:rsid w:val="00EE23F3"/>
    <w:rsid w:val="00EE26E2"/>
    <w:rsid w:val="00EE2755"/>
    <w:rsid w:val="00EE291C"/>
    <w:rsid w:val="00EE2A42"/>
    <w:rsid w:val="00EE3510"/>
    <w:rsid w:val="00EE3B3E"/>
    <w:rsid w:val="00EE3E44"/>
    <w:rsid w:val="00EE3E60"/>
    <w:rsid w:val="00EE4D99"/>
    <w:rsid w:val="00EE5FDB"/>
    <w:rsid w:val="00EE6157"/>
    <w:rsid w:val="00EE6641"/>
    <w:rsid w:val="00EE6908"/>
    <w:rsid w:val="00EE6A5B"/>
    <w:rsid w:val="00EE6B9F"/>
    <w:rsid w:val="00EE75E7"/>
    <w:rsid w:val="00EF00D1"/>
    <w:rsid w:val="00EF03BE"/>
    <w:rsid w:val="00EF0E8B"/>
    <w:rsid w:val="00EF1316"/>
    <w:rsid w:val="00EF1788"/>
    <w:rsid w:val="00EF2727"/>
    <w:rsid w:val="00EF287B"/>
    <w:rsid w:val="00EF2927"/>
    <w:rsid w:val="00EF2B72"/>
    <w:rsid w:val="00EF2EFA"/>
    <w:rsid w:val="00EF44BD"/>
    <w:rsid w:val="00EF4606"/>
    <w:rsid w:val="00EF4B97"/>
    <w:rsid w:val="00EF4C91"/>
    <w:rsid w:val="00EF4CD4"/>
    <w:rsid w:val="00EF4DCC"/>
    <w:rsid w:val="00EF5160"/>
    <w:rsid w:val="00EF5D28"/>
    <w:rsid w:val="00EF6052"/>
    <w:rsid w:val="00EF623F"/>
    <w:rsid w:val="00EF6296"/>
    <w:rsid w:val="00EF64DC"/>
    <w:rsid w:val="00EF722B"/>
    <w:rsid w:val="00EF7C5F"/>
    <w:rsid w:val="00EF7DC3"/>
    <w:rsid w:val="00F000EC"/>
    <w:rsid w:val="00F006F3"/>
    <w:rsid w:val="00F00AA8"/>
    <w:rsid w:val="00F00B2D"/>
    <w:rsid w:val="00F01418"/>
    <w:rsid w:val="00F0157B"/>
    <w:rsid w:val="00F01636"/>
    <w:rsid w:val="00F01BEA"/>
    <w:rsid w:val="00F01C79"/>
    <w:rsid w:val="00F01E1E"/>
    <w:rsid w:val="00F01E87"/>
    <w:rsid w:val="00F01EC1"/>
    <w:rsid w:val="00F020BE"/>
    <w:rsid w:val="00F027C1"/>
    <w:rsid w:val="00F029B3"/>
    <w:rsid w:val="00F0313C"/>
    <w:rsid w:val="00F03426"/>
    <w:rsid w:val="00F03558"/>
    <w:rsid w:val="00F04375"/>
    <w:rsid w:val="00F043F5"/>
    <w:rsid w:val="00F04469"/>
    <w:rsid w:val="00F0488D"/>
    <w:rsid w:val="00F058ED"/>
    <w:rsid w:val="00F059FF"/>
    <w:rsid w:val="00F05B5A"/>
    <w:rsid w:val="00F07209"/>
    <w:rsid w:val="00F0720A"/>
    <w:rsid w:val="00F07637"/>
    <w:rsid w:val="00F07775"/>
    <w:rsid w:val="00F10290"/>
    <w:rsid w:val="00F104D4"/>
    <w:rsid w:val="00F10B01"/>
    <w:rsid w:val="00F10F0A"/>
    <w:rsid w:val="00F118BA"/>
    <w:rsid w:val="00F11B18"/>
    <w:rsid w:val="00F11E96"/>
    <w:rsid w:val="00F1238A"/>
    <w:rsid w:val="00F123EC"/>
    <w:rsid w:val="00F12643"/>
    <w:rsid w:val="00F126D2"/>
    <w:rsid w:val="00F12884"/>
    <w:rsid w:val="00F129D7"/>
    <w:rsid w:val="00F12B55"/>
    <w:rsid w:val="00F12C65"/>
    <w:rsid w:val="00F12D26"/>
    <w:rsid w:val="00F13136"/>
    <w:rsid w:val="00F131CB"/>
    <w:rsid w:val="00F136D1"/>
    <w:rsid w:val="00F13900"/>
    <w:rsid w:val="00F13A26"/>
    <w:rsid w:val="00F13CC6"/>
    <w:rsid w:val="00F14045"/>
    <w:rsid w:val="00F14351"/>
    <w:rsid w:val="00F14528"/>
    <w:rsid w:val="00F1476E"/>
    <w:rsid w:val="00F14840"/>
    <w:rsid w:val="00F14D14"/>
    <w:rsid w:val="00F14FE0"/>
    <w:rsid w:val="00F154D3"/>
    <w:rsid w:val="00F15D55"/>
    <w:rsid w:val="00F15D87"/>
    <w:rsid w:val="00F16294"/>
    <w:rsid w:val="00F16A3A"/>
    <w:rsid w:val="00F17B5F"/>
    <w:rsid w:val="00F205BE"/>
    <w:rsid w:val="00F207DB"/>
    <w:rsid w:val="00F2228B"/>
    <w:rsid w:val="00F222EA"/>
    <w:rsid w:val="00F22D44"/>
    <w:rsid w:val="00F2379D"/>
    <w:rsid w:val="00F23D8A"/>
    <w:rsid w:val="00F24928"/>
    <w:rsid w:val="00F24970"/>
    <w:rsid w:val="00F24E76"/>
    <w:rsid w:val="00F251DA"/>
    <w:rsid w:val="00F251FD"/>
    <w:rsid w:val="00F25269"/>
    <w:rsid w:val="00F25465"/>
    <w:rsid w:val="00F2557D"/>
    <w:rsid w:val="00F259DC"/>
    <w:rsid w:val="00F25DF6"/>
    <w:rsid w:val="00F2611C"/>
    <w:rsid w:val="00F26DD6"/>
    <w:rsid w:val="00F270DB"/>
    <w:rsid w:val="00F273EB"/>
    <w:rsid w:val="00F27C9D"/>
    <w:rsid w:val="00F27E69"/>
    <w:rsid w:val="00F27E81"/>
    <w:rsid w:val="00F300A6"/>
    <w:rsid w:val="00F3012A"/>
    <w:rsid w:val="00F308B6"/>
    <w:rsid w:val="00F30D54"/>
    <w:rsid w:val="00F31294"/>
    <w:rsid w:val="00F314FB"/>
    <w:rsid w:val="00F316C4"/>
    <w:rsid w:val="00F31FC3"/>
    <w:rsid w:val="00F32874"/>
    <w:rsid w:val="00F32A2C"/>
    <w:rsid w:val="00F32DA8"/>
    <w:rsid w:val="00F3334A"/>
    <w:rsid w:val="00F33424"/>
    <w:rsid w:val="00F33487"/>
    <w:rsid w:val="00F3385D"/>
    <w:rsid w:val="00F34B90"/>
    <w:rsid w:val="00F34BC4"/>
    <w:rsid w:val="00F34DF9"/>
    <w:rsid w:val="00F35311"/>
    <w:rsid w:val="00F35499"/>
    <w:rsid w:val="00F35FF3"/>
    <w:rsid w:val="00F3643F"/>
    <w:rsid w:val="00F364C7"/>
    <w:rsid w:val="00F36818"/>
    <w:rsid w:val="00F36B9C"/>
    <w:rsid w:val="00F36C84"/>
    <w:rsid w:val="00F37047"/>
    <w:rsid w:val="00F370D1"/>
    <w:rsid w:val="00F37C3B"/>
    <w:rsid w:val="00F40036"/>
    <w:rsid w:val="00F40467"/>
    <w:rsid w:val="00F40A93"/>
    <w:rsid w:val="00F41380"/>
    <w:rsid w:val="00F41430"/>
    <w:rsid w:val="00F41FA6"/>
    <w:rsid w:val="00F42116"/>
    <w:rsid w:val="00F42423"/>
    <w:rsid w:val="00F42707"/>
    <w:rsid w:val="00F42929"/>
    <w:rsid w:val="00F42EBE"/>
    <w:rsid w:val="00F431BA"/>
    <w:rsid w:val="00F436CB"/>
    <w:rsid w:val="00F438A1"/>
    <w:rsid w:val="00F4467A"/>
    <w:rsid w:val="00F44777"/>
    <w:rsid w:val="00F448E0"/>
    <w:rsid w:val="00F451E0"/>
    <w:rsid w:val="00F45394"/>
    <w:rsid w:val="00F454FF"/>
    <w:rsid w:val="00F459AF"/>
    <w:rsid w:val="00F45D1B"/>
    <w:rsid w:val="00F4615A"/>
    <w:rsid w:val="00F46A12"/>
    <w:rsid w:val="00F474AA"/>
    <w:rsid w:val="00F478FD"/>
    <w:rsid w:val="00F47B2D"/>
    <w:rsid w:val="00F47B33"/>
    <w:rsid w:val="00F47CF1"/>
    <w:rsid w:val="00F50021"/>
    <w:rsid w:val="00F507E6"/>
    <w:rsid w:val="00F50DB3"/>
    <w:rsid w:val="00F50DDA"/>
    <w:rsid w:val="00F5111D"/>
    <w:rsid w:val="00F5147A"/>
    <w:rsid w:val="00F51C27"/>
    <w:rsid w:val="00F51D06"/>
    <w:rsid w:val="00F5209F"/>
    <w:rsid w:val="00F5273E"/>
    <w:rsid w:val="00F530BD"/>
    <w:rsid w:val="00F53375"/>
    <w:rsid w:val="00F533D8"/>
    <w:rsid w:val="00F536AE"/>
    <w:rsid w:val="00F53C8B"/>
    <w:rsid w:val="00F53CE0"/>
    <w:rsid w:val="00F544C5"/>
    <w:rsid w:val="00F549FA"/>
    <w:rsid w:val="00F54EC0"/>
    <w:rsid w:val="00F55299"/>
    <w:rsid w:val="00F5531B"/>
    <w:rsid w:val="00F55EA4"/>
    <w:rsid w:val="00F55FE7"/>
    <w:rsid w:val="00F5650E"/>
    <w:rsid w:val="00F56560"/>
    <w:rsid w:val="00F56603"/>
    <w:rsid w:val="00F567CF"/>
    <w:rsid w:val="00F57355"/>
    <w:rsid w:val="00F57590"/>
    <w:rsid w:val="00F5775F"/>
    <w:rsid w:val="00F60C31"/>
    <w:rsid w:val="00F60D87"/>
    <w:rsid w:val="00F60E7D"/>
    <w:rsid w:val="00F60F29"/>
    <w:rsid w:val="00F61CE5"/>
    <w:rsid w:val="00F61D31"/>
    <w:rsid w:val="00F61F3B"/>
    <w:rsid w:val="00F62181"/>
    <w:rsid w:val="00F627CB"/>
    <w:rsid w:val="00F62D36"/>
    <w:rsid w:val="00F62DEA"/>
    <w:rsid w:val="00F632B3"/>
    <w:rsid w:val="00F63774"/>
    <w:rsid w:val="00F63B49"/>
    <w:rsid w:val="00F63CE3"/>
    <w:rsid w:val="00F64285"/>
    <w:rsid w:val="00F64D9F"/>
    <w:rsid w:val="00F64F15"/>
    <w:rsid w:val="00F65586"/>
    <w:rsid w:val="00F657E8"/>
    <w:rsid w:val="00F65A0D"/>
    <w:rsid w:val="00F65BBE"/>
    <w:rsid w:val="00F65D49"/>
    <w:rsid w:val="00F6603B"/>
    <w:rsid w:val="00F66BF1"/>
    <w:rsid w:val="00F66C9B"/>
    <w:rsid w:val="00F66CAB"/>
    <w:rsid w:val="00F6760F"/>
    <w:rsid w:val="00F70272"/>
    <w:rsid w:val="00F702BC"/>
    <w:rsid w:val="00F70581"/>
    <w:rsid w:val="00F714FF"/>
    <w:rsid w:val="00F71A83"/>
    <w:rsid w:val="00F72257"/>
    <w:rsid w:val="00F72853"/>
    <w:rsid w:val="00F72ABD"/>
    <w:rsid w:val="00F73F79"/>
    <w:rsid w:val="00F741E7"/>
    <w:rsid w:val="00F74732"/>
    <w:rsid w:val="00F7532B"/>
    <w:rsid w:val="00F75700"/>
    <w:rsid w:val="00F7597C"/>
    <w:rsid w:val="00F75BB4"/>
    <w:rsid w:val="00F75EF8"/>
    <w:rsid w:val="00F76085"/>
    <w:rsid w:val="00F76625"/>
    <w:rsid w:val="00F76CE9"/>
    <w:rsid w:val="00F77C44"/>
    <w:rsid w:val="00F77D54"/>
    <w:rsid w:val="00F77ED7"/>
    <w:rsid w:val="00F800E3"/>
    <w:rsid w:val="00F8017B"/>
    <w:rsid w:val="00F8055C"/>
    <w:rsid w:val="00F80955"/>
    <w:rsid w:val="00F8134D"/>
    <w:rsid w:val="00F817F4"/>
    <w:rsid w:val="00F81BA3"/>
    <w:rsid w:val="00F81F47"/>
    <w:rsid w:val="00F8203C"/>
    <w:rsid w:val="00F82187"/>
    <w:rsid w:val="00F825FB"/>
    <w:rsid w:val="00F82816"/>
    <w:rsid w:val="00F8285E"/>
    <w:rsid w:val="00F82CD3"/>
    <w:rsid w:val="00F82D4F"/>
    <w:rsid w:val="00F834A9"/>
    <w:rsid w:val="00F836CE"/>
    <w:rsid w:val="00F83847"/>
    <w:rsid w:val="00F8403D"/>
    <w:rsid w:val="00F84253"/>
    <w:rsid w:val="00F84342"/>
    <w:rsid w:val="00F844E0"/>
    <w:rsid w:val="00F8499B"/>
    <w:rsid w:val="00F84A44"/>
    <w:rsid w:val="00F84CD9"/>
    <w:rsid w:val="00F857B1"/>
    <w:rsid w:val="00F85824"/>
    <w:rsid w:val="00F865E2"/>
    <w:rsid w:val="00F86CB9"/>
    <w:rsid w:val="00F86E76"/>
    <w:rsid w:val="00F875A5"/>
    <w:rsid w:val="00F876E1"/>
    <w:rsid w:val="00F87812"/>
    <w:rsid w:val="00F8791F"/>
    <w:rsid w:val="00F87A58"/>
    <w:rsid w:val="00F87BE6"/>
    <w:rsid w:val="00F87D21"/>
    <w:rsid w:val="00F87D81"/>
    <w:rsid w:val="00F90064"/>
    <w:rsid w:val="00F90168"/>
    <w:rsid w:val="00F902F0"/>
    <w:rsid w:val="00F9058E"/>
    <w:rsid w:val="00F90CBB"/>
    <w:rsid w:val="00F9149A"/>
    <w:rsid w:val="00F91CC3"/>
    <w:rsid w:val="00F91D81"/>
    <w:rsid w:val="00F91E1E"/>
    <w:rsid w:val="00F92075"/>
    <w:rsid w:val="00F920B2"/>
    <w:rsid w:val="00F920EA"/>
    <w:rsid w:val="00F92B47"/>
    <w:rsid w:val="00F92DA9"/>
    <w:rsid w:val="00F93B4C"/>
    <w:rsid w:val="00F93C8F"/>
    <w:rsid w:val="00F941D7"/>
    <w:rsid w:val="00F947D3"/>
    <w:rsid w:val="00F949E1"/>
    <w:rsid w:val="00F94D5F"/>
    <w:rsid w:val="00F950A9"/>
    <w:rsid w:val="00F953CA"/>
    <w:rsid w:val="00F9555C"/>
    <w:rsid w:val="00F95CA6"/>
    <w:rsid w:val="00F95D47"/>
    <w:rsid w:val="00F967B8"/>
    <w:rsid w:val="00F96B25"/>
    <w:rsid w:val="00F96D8C"/>
    <w:rsid w:val="00F970B8"/>
    <w:rsid w:val="00F971FA"/>
    <w:rsid w:val="00F97CEC"/>
    <w:rsid w:val="00FA0B9A"/>
    <w:rsid w:val="00FA0F67"/>
    <w:rsid w:val="00FA176E"/>
    <w:rsid w:val="00FA1920"/>
    <w:rsid w:val="00FA1CFF"/>
    <w:rsid w:val="00FA2943"/>
    <w:rsid w:val="00FA2BA6"/>
    <w:rsid w:val="00FA3076"/>
    <w:rsid w:val="00FA32A4"/>
    <w:rsid w:val="00FA402D"/>
    <w:rsid w:val="00FA427F"/>
    <w:rsid w:val="00FA45B0"/>
    <w:rsid w:val="00FA4ACA"/>
    <w:rsid w:val="00FA4EBE"/>
    <w:rsid w:val="00FA54A3"/>
    <w:rsid w:val="00FA5956"/>
    <w:rsid w:val="00FA63B1"/>
    <w:rsid w:val="00FA69AF"/>
    <w:rsid w:val="00FA6C5E"/>
    <w:rsid w:val="00FA6E40"/>
    <w:rsid w:val="00FA6E60"/>
    <w:rsid w:val="00FA6F22"/>
    <w:rsid w:val="00FA700B"/>
    <w:rsid w:val="00FA74C9"/>
    <w:rsid w:val="00FA7982"/>
    <w:rsid w:val="00FA7AFA"/>
    <w:rsid w:val="00FB04F2"/>
    <w:rsid w:val="00FB0964"/>
    <w:rsid w:val="00FB0A8D"/>
    <w:rsid w:val="00FB0BE6"/>
    <w:rsid w:val="00FB15E1"/>
    <w:rsid w:val="00FB196D"/>
    <w:rsid w:val="00FB277C"/>
    <w:rsid w:val="00FB28EF"/>
    <w:rsid w:val="00FB2D34"/>
    <w:rsid w:val="00FB37AC"/>
    <w:rsid w:val="00FB39C9"/>
    <w:rsid w:val="00FB3AF6"/>
    <w:rsid w:val="00FB4288"/>
    <w:rsid w:val="00FB4C05"/>
    <w:rsid w:val="00FB4CB1"/>
    <w:rsid w:val="00FB51B2"/>
    <w:rsid w:val="00FB53AF"/>
    <w:rsid w:val="00FB5586"/>
    <w:rsid w:val="00FB5997"/>
    <w:rsid w:val="00FB5C24"/>
    <w:rsid w:val="00FB622A"/>
    <w:rsid w:val="00FB6722"/>
    <w:rsid w:val="00FB6CC3"/>
    <w:rsid w:val="00FB6D84"/>
    <w:rsid w:val="00FB7B2F"/>
    <w:rsid w:val="00FC05D7"/>
    <w:rsid w:val="00FC07DE"/>
    <w:rsid w:val="00FC0BD9"/>
    <w:rsid w:val="00FC0DCE"/>
    <w:rsid w:val="00FC10C4"/>
    <w:rsid w:val="00FC124A"/>
    <w:rsid w:val="00FC17A2"/>
    <w:rsid w:val="00FC190E"/>
    <w:rsid w:val="00FC1910"/>
    <w:rsid w:val="00FC19B9"/>
    <w:rsid w:val="00FC20A7"/>
    <w:rsid w:val="00FC2537"/>
    <w:rsid w:val="00FC2717"/>
    <w:rsid w:val="00FC2F65"/>
    <w:rsid w:val="00FC2FFB"/>
    <w:rsid w:val="00FC3660"/>
    <w:rsid w:val="00FC3765"/>
    <w:rsid w:val="00FC3D86"/>
    <w:rsid w:val="00FC41F0"/>
    <w:rsid w:val="00FC42E1"/>
    <w:rsid w:val="00FC4561"/>
    <w:rsid w:val="00FC4570"/>
    <w:rsid w:val="00FC4969"/>
    <w:rsid w:val="00FC4CD3"/>
    <w:rsid w:val="00FC536A"/>
    <w:rsid w:val="00FC53F5"/>
    <w:rsid w:val="00FC5713"/>
    <w:rsid w:val="00FC5945"/>
    <w:rsid w:val="00FC595E"/>
    <w:rsid w:val="00FC5A40"/>
    <w:rsid w:val="00FC62DC"/>
    <w:rsid w:val="00FC6694"/>
    <w:rsid w:val="00FC669B"/>
    <w:rsid w:val="00FC6C74"/>
    <w:rsid w:val="00FC6C78"/>
    <w:rsid w:val="00FC7051"/>
    <w:rsid w:val="00FC727B"/>
    <w:rsid w:val="00FC73D9"/>
    <w:rsid w:val="00FC7B8B"/>
    <w:rsid w:val="00FD0271"/>
    <w:rsid w:val="00FD02A0"/>
    <w:rsid w:val="00FD0372"/>
    <w:rsid w:val="00FD060F"/>
    <w:rsid w:val="00FD07A1"/>
    <w:rsid w:val="00FD0982"/>
    <w:rsid w:val="00FD19F0"/>
    <w:rsid w:val="00FD1CA1"/>
    <w:rsid w:val="00FD2CA8"/>
    <w:rsid w:val="00FD2F57"/>
    <w:rsid w:val="00FD4A9F"/>
    <w:rsid w:val="00FD4E75"/>
    <w:rsid w:val="00FD7818"/>
    <w:rsid w:val="00FD7DA4"/>
    <w:rsid w:val="00FE0067"/>
    <w:rsid w:val="00FE0186"/>
    <w:rsid w:val="00FE06B3"/>
    <w:rsid w:val="00FE0958"/>
    <w:rsid w:val="00FE0B0B"/>
    <w:rsid w:val="00FE0F59"/>
    <w:rsid w:val="00FE11F2"/>
    <w:rsid w:val="00FE1261"/>
    <w:rsid w:val="00FE1919"/>
    <w:rsid w:val="00FE1B83"/>
    <w:rsid w:val="00FE20D0"/>
    <w:rsid w:val="00FE2B77"/>
    <w:rsid w:val="00FE2D2A"/>
    <w:rsid w:val="00FE322E"/>
    <w:rsid w:val="00FE343D"/>
    <w:rsid w:val="00FE3E5F"/>
    <w:rsid w:val="00FE3FF6"/>
    <w:rsid w:val="00FE4630"/>
    <w:rsid w:val="00FE495D"/>
    <w:rsid w:val="00FE4B80"/>
    <w:rsid w:val="00FE4F5D"/>
    <w:rsid w:val="00FE5D26"/>
    <w:rsid w:val="00FE63C3"/>
    <w:rsid w:val="00FE697B"/>
    <w:rsid w:val="00FE7241"/>
    <w:rsid w:val="00FE754D"/>
    <w:rsid w:val="00FE7C56"/>
    <w:rsid w:val="00FE7E98"/>
    <w:rsid w:val="00FF0043"/>
    <w:rsid w:val="00FF01AC"/>
    <w:rsid w:val="00FF1771"/>
    <w:rsid w:val="00FF186D"/>
    <w:rsid w:val="00FF1922"/>
    <w:rsid w:val="00FF25D4"/>
    <w:rsid w:val="00FF3D21"/>
    <w:rsid w:val="00FF4C30"/>
    <w:rsid w:val="00FF4EB6"/>
    <w:rsid w:val="00FF51E2"/>
    <w:rsid w:val="00FF5724"/>
    <w:rsid w:val="00FF5D23"/>
    <w:rsid w:val="00FF667D"/>
    <w:rsid w:val="00FF69C2"/>
    <w:rsid w:val="00FF6B79"/>
    <w:rsid w:val="00FF7007"/>
    <w:rsid w:val="00FF700C"/>
    <w:rsid w:val="00FF7730"/>
    <w:rsid w:val="00FF7AED"/>
    <w:rsid w:val="00FF7EE3"/>
    <w:rsid w:val="0168B2B5"/>
    <w:rsid w:val="01913783"/>
    <w:rsid w:val="0215E889"/>
    <w:rsid w:val="026F9E0A"/>
    <w:rsid w:val="03536B0B"/>
    <w:rsid w:val="04633EB6"/>
    <w:rsid w:val="0789EBFB"/>
    <w:rsid w:val="079D7D80"/>
    <w:rsid w:val="0806674C"/>
    <w:rsid w:val="08FDD386"/>
    <w:rsid w:val="0AEB0E82"/>
    <w:rsid w:val="0B26E77A"/>
    <w:rsid w:val="0B7408EB"/>
    <w:rsid w:val="0B89E95E"/>
    <w:rsid w:val="0B9AA7E5"/>
    <w:rsid w:val="0C3F606E"/>
    <w:rsid w:val="0C483CC8"/>
    <w:rsid w:val="0CE217F8"/>
    <w:rsid w:val="0D229F75"/>
    <w:rsid w:val="0E42D8AA"/>
    <w:rsid w:val="0E842198"/>
    <w:rsid w:val="1196DC15"/>
    <w:rsid w:val="134910FF"/>
    <w:rsid w:val="144907C3"/>
    <w:rsid w:val="14C0EFFF"/>
    <w:rsid w:val="151946F5"/>
    <w:rsid w:val="1619EB57"/>
    <w:rsid w:val="168D251A"/>
    <w:rsid w:val="17C826CA"/>
    <w:rsid w:val="17ED5DA6"/>
    <w:rsid w:val="17F453C4"/>
    <w:rsid w:val="18065222"/>
    <w:rsid w:val="1811E00C"/>
    <w:rsid w:val="181705EB"/>
    <w:rsid w:val="18700A45"/>
    <w:rsid w:val="19039CF1"/>
    <w:rsid w:val="193B6AAB"/>
    <w:rsid w:val="1AE24A79"/>
    <w:rsid w:val="1AF1431D"/>
    <w:rsid w:val="1B99113A"/>
    <w:rsid w:val="1C477A1F"/>
    <w:rsid w:val="1D735958"/>
    <w:rsid w:val="1DB19633"/>
    <w:rsid w:val="1DC7DCED"/>
    <w:rsid w:val="1DE2B22A"/>
    <w:rsid w:val="1E1799B8"/>
    <w:rsid w:val="1E5CC5D3"/>
    <w:rsid w:val="1E8AACF5"/>
    <w:rsid w:val="200E0432"/>
    <w:rsid w:val="2176D77B"/>
    <w:rsid w:val="21A0584A"/>
    <w:rsid w:val="21A53D94"/>
    <w:rsid w:val="227D626A"/>
    <w:rsid w:val="2313244C"/>
    <w:rsid w:val="232A552E"/>
    <w:rsid w:val="23E3251D"/>
    <w:rsid w:val="2435AB03"/>
    <w:rsid w:val="2513F6ED"/>
    <w:rsid w:val="25375A78"/>
    <w:rsid w:val="2623AFFC"/>
    <w:rsid w:val="26459BEB"/>
    <w:rsid w:val="2704A30F"/>
    <w:rsid w:val="2709B617"/>
    <w:rsid w:val="27349E74"/>
    <w:rsid w:val="27637D8F"/>
    <w:rsid w:val="276FD98B"/>
    <w:rsid w:val="2894D0B4"/>
    <w:rsid w:val="293BD69A"/>
    <w:rsid w:val="2A24EF9A"/>
    <w:rsid w:val="2B24974F"/>
    <w:rsid w:val="2BB403A7"/>
    <w:rsid w:val="2C8FEB48"/>
    <w:rsid w:val="2CF8AE93"/>
    <w:rsid w:val="2D440266"/>
    <w:rsid w:val="2EA2005D"/>
    <w:rsid w:val="2F30DC99"/>
    <w:rsid w:val="2FC87061"/>
    <w:rsid w:val="30751008"/>
    <w:rsid w:val="309D629D"/>
    <w:rsid w:val="30CC095F"/>
    <w:rsid w:val="3165F393"/>
    <w:rsid w:val="319F4A6D"/>
    <w:rsid w:val="324CDC05"/>
    <w:rsid w:val="32A4B1D1"/>
    <w:rsid w:val="34316AFB"/>
    <w:rsid w:val="34ECD8E6"/>
    <w:rsid w:val="35C67658"/>
    <w:rsid w:val="36670663"/>
    <w:rsid w:val="366DD79D"/>
    <w:rsid w:val="37633D0B"/>
    <w:rsid w:val="37B6591E"/>
    <w:rsid w:val="37F80134"/>
    <w:rsid w:val="38A23607"/>
    <w:rsid w:val="39B26004"/>
    <w:rsid w:val="39DC8DD8"/>
    <w:rsid w:val="3A36C75E"/>
    <w:rsid w:val="3A65FC20"/>
    <w:rsid w:val="3A68BDDA"/>
    <w:rsid w:val="3E414D4D"/>
    <w:rsid w:val="3E7A6970"/>
    <w:rsid w:val="3FA42D07"/>
    <w:rsid w:val="403427D6"/>
    <w:rsid w:val="404E0B98"/>
    <w:rsid w:val="40694BA6"/>
    <w:rsid w:val="4095D673"/>
    <w:rsid w:val="417EEA41"/>
    <w:rsid w:val="41B0FAC7"/>
    <w:rsid w:val="41DF6AAC"/>
    <w:rsid w:val="424494E6"/>
    <w:rsid w:val="434913C1"/>
    <w:rsid w:val="43A38319"/>
    <w:rsid w:val="4477D3C4"/>
    <w:rsid w:val="44B57D77"/>
    <w:rsid w:val="45023A68"/>
    <w:rsid w:val="458453FB"/>
    <w:rsid w:val="45EAD7EC"/>
    <w:rsid w:val="477B03ED"/>
    <w:rsid w:val="47864358"/>
    <w:rsid w:val="4881B50F"/>
    <w:rsid w:val="48BE9469"/>
    <w:rsid w:val="4B36DEF7"/>
    <w:rsid w:val="4B388DC9"/>
    <w:rsid w:val="4B7E4E57"/>
    <w:rsid w:val="4B83DEED"/>
    <w:rsid w:val="4C71452B"/>
    <w:rsid w:val="4D1C9281"/>
    <w:rsid w:val="4FF23D3F"/>
    <w:rsid w:val="507C1DC5"/>
    <w:rsid w:val="512EBAEA"/>
    <w:rsid w:val="51987C59"/>
    <w:rsid w:val="52231D38"/>
    <w:rsid w:val="52813E68"/>
    <w:rsid w:val="531564F0"/>
    <w:rsid w:val="53C9025A"/>
    <w:rsid w:val="545FB20C"/>
    <w:rsid w:val="54E7CEDE"/>
    <w:rsid w:val="553B9156"/>
    <w:rsid w:val="55E5AF8D"/>
    <w:rsid w:val="56170A55"/>
    <w:rsid w:val="56FEDD49"/>
    <w:rsid w:val="577182A7"/>
    <w:rsid w:val="58270008"/>
    <w:rsid w:val="59938C27"/>
    <w:rsid w:val="5A0CE743"/>
    <w:rsid w:val="5A49E7E2"/>
    <w:rsid w:val="5AB80546"/>
    <w:rsid w:val="5B44C7AF"/>
    <w:rsid w:val="5BC8F175"/>
    <w:rsid w:val="5BCCC7AC"/>
    <w:rsid w:val="5CB0B954"/>
    <w:rsid w:val="5E41265F"/>
    <w:rsid w:val="5F34A23D"/>
    <w:rsid w:val="5F9628A7"/>
    <w:rsid w:val="5FC9449B"/>
    <w:rsid w:val="603860E6"/>
    <w:rsid w:val="60A79770"/>
    <w:rsid w:val="615CDE05"/>
    <w:rsid w:val="6178E68A"/>
    <w:rsid w:val="62B30128"/>
    <w:rsid w:val="632D41BB"/>
    <w:rsid w:val="63B65308"/>
    <w:rsid w:val="657504BD"/>
    <w:rsid w:val="672BC815"/>
    <w:rsid w:val="67441D18"/>
    <w:rsid w:val="6748D85E"/>
    <w:rsid w:val="67BB8D5A"/>
    <w:rsid w:val="68DC22A3"/>
    <w:rsid w:val="6B5DE3E1"/>
    <w:rsid w:val="6CF4FF24"/>
    <w:rsid w:val="6DDD19A2"/>
    <w:rsid w:val="6DEEBF55"/>
    <w:rsid w:val="7062FDBC"/>
    <w:rsid w:val="70A5EA49"/>
    <w:rsid w:val="71B1B1A4"/>
    <w:rsid w:val="71DEFFDF"/>
    <w:rsid w:val="72C5CEC0"/>
    <w:rsid w:val="72F4F390"/>
    <w:rsid w:val="73655761"/>
    <w:rsid w:val="7444703B"/>
    <w:rsid w:val="756C6931"/>
    <w:rsid w:val="75B0B83F"/>
    <w:rsid w:val="777D52BA"/>
    <w:rsid w:val="779B9C42"/>
    <w:rsid w:val="77EA556F"/>
    <w:rsid w:val="7848C427"/>
    <w:rsid w:val="7870A924"/>
    <w:rsid w:val="795F3A7A"/>
    <w:rsid w:val="79854F5E"/>
    <w:rsid w:val="79E477DD"/>
    <w:rsid w:val="7A87A461"/>
    <w:rsid w:val="7A8EDB65"/>
    <w:rsid w:val="7B0D054D"/>
    <w:rsid w:val="7B24B439"/>
    <w:rsid w:val="7BA1D946"/>
    <w:rsid w:val="7BBEF7F6"/>
    <w:rsid w:val="7D51C201"/>
    <w:rsid w:val="7E55B348"/>
    <w:rsid w:val="7EED4A6F"/>
    <w:rsid w:val="7F2DA385"/>
    <w:rsid w:val="7F3D6725"/>
    <w:rsid w:val="7F8CC38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B5E8D0"/>
  <w15:chartTrackingRefBased/>
  <w15:docId w15:val="{0B8ACBBF-CFF7-4334-8D48-F87BC3FB2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E8E"/>
  </w:style>
  <w:style w:type="paragraph" w:styleId="Heading1">
    <w:name w:val="heading 1"/>
    <w:basedOn w:val="Normal"/>
    <w:next w:val="BodyText"/>
    <w:link w:val="Heading1Char"/>
    <w:qFormat/>
    <w:rsid w:val="00AA79BC"/>
    <w:pPr>
      <w:keepNext/>
      <w:tabs>
        <w:tab w:val="left" w:pos="851"/>
      </w:tabs>
      <w:spacing w:after="360" w:line="600" w:lineRule="atLeast"/>
      <w:outlineLvl w:val="0"/>
    </w:pPr>
    <w:rPr>
      <w:rFonts w:ascii="Georgia" w:eastAsiaTheme="majorEastAsia" w:hAnsi="Georgia" w:cstheme="majorBidi"/>
      <w:b/>
      <w:bCs/>
      <w:color w:val="1B556B"/>
      <w:kern w:val="0"/>
      <w:sz w:val="48"/>
      <w:szCs w:val="28"/>
      <w:lang w:eastAsia="en-NZ"/>
      <w14:ligatures w14:val="none"/>
    </w:rPr>
  </w:style>
  <w:style w:type="paragraph" w:styleId="Heading2">
    <w:name w:val="heading 2"/>
    <w:basedOn w:val="Normal"/>
    <w:next w:val="BodyText"/>
    <w:link w:val="Heading2Char"/>
    <w:qFormat/>
    <w:rsid w:val="00AA79BC"/>
    <w:pPr>
      <w:keepNext/>
      <w:tabs>
        <w:tab w:val="left" w:pos="851"/>
      </w:tabs>
      <w:spacing w:before="360" w:after="0" w:line="440" w:lineRule="atLeast"/>
      <w:outlineLvl w:val="1"/>
    </w:pPr>
    <w:rPr>
      <w:rFonts w:ascii="Georgia" w:eastAsiaTheme="majorEastAsia" w:hAnsi="Georgia" w:cstheme="majorBidi"/>
      <w:b/>
      <w:bCs/>
      <w:color w:val="1B556B"/>
      <w:kern w:val="0"/>
      <w:sz w:val="36"/>
      <w:szCs w:val="26"/>
      <w:lang w:eastAsia="en-NZ"/>
      <w14:ligatures w14:val="none"/>
    </w:rPr>
  </w:style>
  <w:style w:type="paragraph" w:styleId="Heading3">
    <w:name w:val="heading 3"/>
    <w:basedOn w:val="Normal"/>
    <w:next w:val="BodyText"/>
    <w:link w:val="Heading3Char"/>
    <w:qFormat/>
    <w:rsid w:val="00AA79BC"/>
    <w:pPr>
      <w:keepNext/>
      <w:tabs>
        <w:tab w:val="left" w:pos="851"/>
      </w:tabs>
      <w:spacing w:before="360" w:after="0" w:line="360" w:lineRule="atLeast"/>
      <w:outlineLvl w:val="2"/>
    </w:pPr>
    <w:rPr>
      <w:rFonts w:ascii="Georgia" w:eastAsiaTheme="majorEastAsia" w:hAnsi="Georgia" w:cstheme="majorBidi"/>
      <w:b/>
      <w:bCs/>
      <w:kern w:val="0"/>
      <w:sz w:val="28"/>
      <w:szCs w:val="22"/>
      <w:lang w:eastAsia="en-NZ"/>
      <w14:ligatures w14:val="none"/>
    </w:rPr>
  </w:style>
  <w:style w:type="paragraph" w:styleId="Heading4">
    <w:name w:val="heading 4"/>
    <w:basedOn w:val="Heading3"/>
    <w:next w:val="BodyText"/>
    <w:link w:val="Heading4Char"/>
    <w:qFormat/>
    <w:rsid w:val="00A4087B"/>
    <w:pPr>
      <w:spacing w:before="240"/>
      <w:outlineLvl w:val="3"/>
    </w:pPr>
    <w:rPr>
      <w:sz w:val="24"/>
    </w:rPr>
  </w:style>
  <w:style w:type="paragraph" w:styleId="Heading5">
    <w:name w:val="heading 5"/>
    <w:basedOn w:val="Normal"/>
    <w:next w:val="BodyText"/>
    <w:link w:val="Heading5Char"/>
    <w:qFormat/>
    <w:rsid w:val="00AA79BC"/>
    <w:pPr>
      <w:keepNext/>
      <w:spacing w:before="320" w:after="0" w:line="240" w:lineRule="auto"/>
      <w:outlineLvl w:val="4"/>
    </w:pPr>
    <w:rPr>
      <w:rFonts w:ascii="Calibri" w:eastAsiaTheme="majorEastAsia" w:hAnsi="Calibri" w:cstheme="majorBidi"/>
      <w:i/>
      <w:kern w:val="0"/>
      <w:szCs w:val="22"/>
      <w:lang w:eastAsia="en-NZ"/>
      <w14:ligatures w14:val="none"/>
    </w:rPr>
  </w:style>
  <w:style w:type="paragraph" w:styleId="Heading6">
    <w:name w:val="heading 6"/>
    <w:basedOn w:val="Normal"/>
    <w:next w:val="Normal"/>
    <w:link w:val="Heading6Char"/>
    <w:uiPriority w:val="9"/>
    <w:semiHidden/>
    <w:unhideWhenUsed/>
    <w:qFormat/>
    <w:rsid w:val="009957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57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57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57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79BC"/>
    <w:rPr>
      <w:rFonts w:ascii="Georgia" w:eastAsiaTheme="majorEastAsia" w:hAnsi="Georgia" w:cstheme="majorBidi"/>
      <w:b/>
      <w:bCs/>
      <w:color w:val="1B556B"/>
      <w:kern w:val="0"/>
      <w:sz w:val="48"/>
      <w:szCs w:val="28"/>
      <w:lang w:eastAsia="en-NZ"/>
      <w14:ligatures w14:val="none"/>
    </w:rPr>
  </w:style>
  <w:style w:type="character" w:customStyle="1" w:styleId="Heading2Char">
    <w:name w:val="Heading 2 Char"/>
    <w:basedOn w:val="DefaultParagraphFont"/>
    <w:link w:val="Heading2"/>
    <w:rsid w:val="00AA79BC"/>
    <w:rPr>
      <w:rFonts w:ascii="Georgia" w:eastAsiaTheme="majorEastAsia" w:hAnsi="Georgia" w:cstheme="majorBidi"/>
      <w:b/>
      <w:bCs/>
      <w:color w:val="1B556B"/>
      <w:kern w:val="0"/>
      <w:sz w:val="36"/>
      <w:szCs w:val="26"/>
      <w:lang w:eastAsia="en-NZ"/>
      <w14:ligatures w14:val="none"/>
    </w:rPr>
  </w:style>
  <w:style w:type="character" w:customStyle="1" w:styleId="Heading3Char">
    <w:name w:val="Heading 3 Char"/>
    <w:basedOn w:val="DefaultParagraphFont"/>
    <w:link w:val="Heading3"/>
    <w:rsid w:val="00AA79BC"/>
    <w:rPr>
      <w:rFonts w:ascii="Georgia" w:eastAsiaTheme="majorEastAsia" w:hAnsi="Georgia" w:cstheme="majorBidi"/>
      <w:b/>
      <w:bCs/>
      <w:kern w:val="0"/>
      <w:sz w:val="28"/>
      <w:szCs w:val="22"/>
      <w:lang w:eastAsia="en-NZ"/>
      <w14:ligatures w14:val="none"/>
    </w:rPr>
  </w:style>
  <w:style w:type="character" w:customStyle="1" w:styleId="Heading4Char">
    <w:name w:val="Heading 4 Char"/>
    <w:basedOn w:val="DefaultParagraphFont"/>
    <w:link w:val="Heading4"/>
    <w:rsid w:val="00A4087B"/>
    <w:rPr>
      <w:rFonts w:ascii="Georgia" w:eastAsiaTheme="majorEastAsia" w:hAnsi="Georgia" w:cstheme="majorBidi"/>
      <w:b/>
      <w:bCs/>
      <w:kern w:val="0"/>
      <w:szCs w:val="22"/>
      <w:lang w:eastAsia="en-NZ"/>
      <w14:ligatures w14:val="none"/>
    </w:rPr>
  </w:style>
  <w:style w:type="character" w:customStyle="1" w:styleId="Heading5Char">
    <w:name w:val="Heading 5 Char"/>
    <w:basedOn w:val="DefaultParagraphFont"/>
    <w:link w:val="Heading5"/>
    <w:rsid w:val="00AA79BC"/>
    <w:rPr>
      <w:rFonts w:ascii="Calibri" w:eastAsiaTheme="majorEastAsia" w:hAnsi="Calibri" w:cstheme="majorBidi"/>
      <w:i/>
      <w:kern w:val="0"/>
      <w:szCs w:val="22"/>
      <w:lang w:eastAsia="en-NZ"/>
      <w14:ligatures w14:val="none"/>
    </w:rPr>
  </w:style>
  <w:style w:type="character" w:customStyle="1" w:styleId="Heading6Char">
    <w:name w:val="Heading 6 Char"/>
    <w:basedOn w:val="DefaultParagraphFont"/>
    <w:link w:val="Heading6"/>
    <w:uiPriority w:val="9"/>
    <w:semiHidden/>
    <w:rsid w:val="009957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57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57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57D5"/>
    <w:rPr>
      <w:rFonts w:eastAsiaTheme="majorEastAsia" w:cstheme="majorBidi"/>
      <w:color w:val="272727" w:themeColor="text1" w:themeTint="D8"/>
    </w:rPr>
  </w:style>
  <w:style w:type="paragraph" w:styleId="Title">
    <w:name w:val="Title"/>
    <w:basedOn w:val="Normal"/>
    <w:link w:val="TitleChar"/>
    <w:uiPriority w:val="2"/>
    <w:rsid w:val="00AA79BC"/>
    <w:pPr>
      <w:spacing w:before="120" w:after="120" w:line="360" w:lineRule="auto"/>
      <w:jc w:val="center"/>
    </w:pPr>
    <w:rPr>
      <w:rFonts w:ascii="Georgia" w:eastAsiaTheme="minorEastAsia" w:hAnsi="Georgia"/>
      <w:b/>
      <w:color w:val="1B556B"/>
      <w:kern w:val="0"/>
      <w:sz w:val="56"/>
      <w:szCs w:val="22"/>
      <w:lang w:eastAsia="en-NZ"/>
      <w14:ligatures w14:val="none"/>
    </w:rPr>
  </w:style>
  <w:style w:type="character" w:customStyle="1" w:styleId="TitleChar">
    <w:name w:val="Title Char"/>
    <w:basedOn w:val="DefaultParagraphFont"/>
    <w:link w:val="Title"/>
    <w:uiPriority w:val="2"/>
    <w:rsid w:val="00AA79BC"/>
    <w:rPr>
      <w:rFonts w:ascii="Georgia" w:eastAsiaTheme="minorEastAsia" w:hAnsi="Georgia"/>
      <w:b/>
      <w:color w:val="1B556B"/>
      <w:kern w:val="0"/>
      <w:sz w:val="56"/>
      <w:szCs w:val="22"/>
      <w:lang w:eastAsia="en-NZ"/>
      <w14:ligatures w14:val="none"/>
    </w:rPr>
  </w:style>
  <w:style w:type="paragraph" w:styleId="Subtitle">
    <w:name w:val="Subtitle"/>
    <w:basedOn w:val="Title"/>
    <w:link w:val="SubtitleChar"/>
    <w:uiPriority w:val="2"/>
    <w:rsid w:val="00AA79BC"/>
    <w:pPr>
      <w:spacing w:before="600" w:line="240" w:lineRule="auto"/>
    </w:pPr>
    <w:rPr>
      <w:sz w:val="36"/>
      <w:szCs w:val="36"/>
    </w:rPr>
  </w:style>
  <w:style w:type="character" w:customStyle="1" w:styleId="SubtitleChar">
    <w:name w:val="Subtitle Char"/>
    <w:basedOn w:val="DefaultParagraphFont"/>
    <w:link w:val="Subtitle"/>
    <w:uiPriority w:val="2"/>
    <w:rsid w:val="00AA79BC"/>
    <w:rPr>
      <w:rFonts w:ascii="Georgia" w:eastAsiaTheme="minorEastAsia" w:hAnsi="Georgia"/>
      <w:b/>
      <w:color w:val="1B556B"/>
      <w:kern w:val="0"/>
      <w:sz w:val="36"/>
      <w:szCs w:val="36"/>
      <w:lang w:eastAsia="en-NZ"/>
      <w14:ligatures w14:val="none"/>
    </w:rPr>
  </w:style>
  <w:style w:type="paragraph" w:styleId="Quote">
    <w:name w:val="Quote"/>
    <w:basedOn w:val="Normal"/>
    <w:next w:val="BodyText"/>
    <w:link w:val="QuoteChar"/>
    <w:uiPriority w:val="1"/>
    <w:qFormat/>
    <w:rsid w:val="00AA79BC"/>
    <w:pPr>
      <w:spacing w:before="60" w:after="60" w:line="280" w:lineRule="atLeast"/>
      <w:ind w:left="567" w:right="567"/>
    </w:pPr>
    <w:rPr>
      <w:rFonts w:ascii="Calibri" w:eastAsiaTheme="minorEastAsia" w:hAnsi="Calibri"/>
      <w:kern w:val="0"/>
      <w:sz w:val="20"/>
      <w:szCs w:val="22"/>
      <w:lang w:eastAsia="en-NZ"/>
      <w14:ligatures w14:val="none"/>
    </w:rPr>
  </w:style>
  <w:style w:type="character" w:customStyle="1" w:styleId="QuoteChar">
    <w:name w:val="Quote Char"/>
    <w:basedOn w:val="DefaultParagraphFont"/>
    <w:link w:val="Quote"/>
    <w:uiPriority w:val="1"/>
    <w:rsid w:val="00AA79BC"/>
    <w:rPr>
      <w:rFonts w:ascii="Calibri" w:eastAsiaTheme="minorEastAsia" w:hAnsi="Calibri"/>
      <w:kern w:val="0"/>
      <w:sz w:val="20"/>
      <w:szCs w:val="22"/>
      <w:lang w:eastAsia="en-NZ"/>
      <w14:ligatures w14:val="none"/>
    </w:rPr>
  </w:style>
  <w:style w:type="paragraph" w:styleId="ListParagraph">
    <w:name w:val="List Paragraph"/>
    <w:basedOn w:val="Normal"/>
    <w:uiPriority w:val="34"/>
    <w:semiHidden/>
    <w:qFormat/>
    <w:rsid w:val="009957D5"/>
    <w:pPr>
      <w:ind w:left="720"/>
      <w:contextualSpacing/>
    </w:pPr>
  </w:style>
  <w:style w:type="character" w:styleId="IntenseEmphasis">
    <w:name w:val="Intense Emphasis"/>
    <w:basedOn w:val="DefaultParagraphFont"/>
    <w:uiPriority w:val="21"/>
    <w:semiHidden/>
    <w:qFormat/>
    <w:rsid w:val="009957D5"/>
    <w:rPr>
      <w:i/>
      <w:iCs/>
      <w:color w:val="153F50" w:themeColor="accent1" w:themeShade="BF"/>
    </w:rPr>
  </w:style>
  <w:style w:type="paragraph" w:styleId="IntenseQuote">
    <w:name w:val="Intense Quote"/>
    <w:basedOn w:val="Normal"/>
    <w:next w:val="Normal"/>
    <w:link w:val="IntenseQuoteChar"/>
    <w:uiPriority w:val="30"/>
    <w:semiHidden/>
    <w:qFormat/>
    <w:rsid w:val="009957D5"/>
    <w:pPr>
      <w:pBdr>
        <w:top w:val="single" w:sz="4" w:space="10" w:color="153F50" w:themeColor="accent1" w:themeShade="BF"/>
        <w:bottom w:val="single" w:sz="4" w:space="10" w:color="153F50" w:themeColor="accent1" w:themeShade="BF"/>
      </w:pBdr>
      <w:spacing w:before="360" w:after="360"/>
      <w:ind w:left="864" w:right="864"/>
      <w:jc w:val="center"/>
    </w:pPr>
    <w:rPr>
      <w:i/>
      <w:iCs/>
      <w:color w:val="153F50" w:themeColor="accent1" w:themeShade="BF"/>
    </w:rPr>
  </w:style>
  <w:style w:type="character" w:customStyle="1" w:styleId="IntenseQuoteChar">
    <w:name w:val="Intense Quote Char"/>
    <w:basedOn w:val="DefaultParagraphFont"/>
    <w:link w:val="IntenseQuote"/>
    <w:uiPriority w:val="30"/>
    <w:semiHidden/>
    <w:rsid w:val="00D00E8E"/>
    <w:rPr>
      <w:i/>
      <w:iCs/>
      <w:color w:val="153F50" w:themeColor="accent1" w:themeShade="BF"/>
    </w:rPr>
  </w:style>
  <w:style w:type="character" w:styleId="IntenseReference">
    <w:name w:val="Intense Reference"/>
    <w:basedOn w:val="DefaultParagraphFont"/>
    <w:uiPriority w:val="32"/>
    <w:semiHidden/>
    <w:qFormat/>
    <w:rsid w:val="009957D5"/>
    <w:rPr>
      <w:b/>
      <w:bCs/>
      <w:smallCaps/>
      <w:color w:val="153F50" w:themeColor="accent1" w:themeShade="BF"/>
      <w:spacing w:val="5"/>
    </w:rPr>
  </w:style>
  <w:style w:type="paragraph" w:styleId="Header">
    <w:name w:val="header"/>
    <w:basedOn w:val="Normal"/>
    <w:link w:val="HeaderChar"/>
    <w:semiHidden/>
    <w:rsid w:val="009957D5"/>
    <w:pPr>
      <w:tabs>
        <w:tab w:val="center" w:pos="4513"/>
        <w:tab w:val="right" w:pos="9026"/>
      </w:tabs>
      <w:spacing w:after="0" w:line="240" w:lineRule="auto"/>
    </w:pPr>
  </w:style>
  <w:style w:type="character" w:customStyle="1" w:styleId="HeaderChar">
    <w:name w:val="Header Char"/>
    <w:basedOn w:val="DefaultParagraphFont"/>
    <w:link w:val="Header"/>
    <w:semiHidden/>
    <w:rsid w:val="00D00E8E"/>
  </w:style>
  <w:style w:type="paragraph" w:styleId="Footer">
    <w:name w:val="footer"/>
    <w:basedOn w:val="Normal"/>
    <w:link w:val="FooterChar"/>
    <w:uiPriority w:val="99"/>
    <w:semiHidden/>
    <w:rsid w:val="009957D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00E8E"/>
  </w:style>
  <w:style w:type="paragraph" w:styleId="FootnoteText">
    <w:name w:val="footnote text"/>
    <w:basedOn w:val="Normal"/>
    <w:link w:val="FootnoteTextChar"/>
    <w:uiPriority w:val="99"/>
    <w:rsid w:val="00AA79BC"/>
    <w:pPr>
      <w:spacing w:after="60" w:line="240" w:lineRule="atLeast"/>
      <w:ind w:left="284" w:hanging="284"/>
    </w:pPr>
    <w:rPr>
      <w:rFonts w:ascii="Calibri" w:eastAsiaTheme="minorEastAsia" w:hAnsi="Calibri"/>
      <w:kern w:val="0"/>
      <w:sz w:val="19"/>
      <w:szCs w:val="22"/>
      <w:lang w:eastAsia="en-NZ"/>
      <w14:ligatures w14:val="none"/>
    </w:rPr>
  </w:style>
  <w:style w:type="character" w:customStyle="1" w:styleId="FootnoteTextChar">
    <w:name w:val="Footnote Text Char"/>
    <w:basedOn w:val="DefaultParagraphFont"/>
    <w:link w:val="FootnoteText"/>
    <w:uiPriority w:val="99"/>
    <w:rsid w:val="00AA79BC"/>
    <w:rPr>
      <w:rFonts w:ascii="Calibri" w:eastAsiaTheme="minorEastAsia" w:hAnsi="Calibri"/>
      <w:kern w:val="0"/>
      <w:sz w:val="19"/>
      <w:szCs w:val="22"/>
      <w:lang w:eastAsia="en-NZ"/>
      <w14:ligatures w14:val="none"/>
    </w:rPr>
  </w:style>
  <w:style w:type="table" w:styleId="TableGrid">
    <w:name w:val="Table Grid"/>
    <w:aliases w:val="RS Table Grid a"/>
    <w:basedOn w:val="TableNormal"/>
    <w:uiPriority w:val="59"/>
    <w:rsid w:val="009957D5"/>
    <w:pPr>
      <w:spacing w:after="0" w:line="240" w:lineRule="auto"/>
      <w:jc w:val="both"/>
    </w:pPr>
    <w:rPr>
      <w:rFonts w:ascii="Times New Roman" w:eastAsia="Times New Roman" w:hAnsi="Times New Roman" w:cs="Times New Roman"/>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link w:val="BulletChar"/>
    <w:qFormat/>
    <w:rsid w:val="00AA79BC"/>
    <w:pPr>
      <w:numPr>
        <w:numId w:val="19"/>
      </w:numPr>
      <w:spacing w:after="120" w:line="280" w:lineRule="atLeast"/>
    </w:pPr>
    <w:rPr>
      <w:rFonts w:ascii="Calibri" w:eastAsia="Times New Roman" w:hAnsi="Calibri" w:cs="Times New Roman"/>
      <w:kern w:val="0"/>
      <w:sz w:val="22"/>
      <w:szCs w:val="20"/>
      <w:lang w:eastAsia="en-NZ"/>
      <w14:ligatures w14:val="none"/>
    </w:rPr>
  </w:style>
  <w:style w:type="character" w:styleId="FootnoteReference">
    <w:name w:val="footnote reference"/>
    <w:semiHidden/>
    <w:rsid w:val="00AA79BC"/>
    <w:rPr>
      <w:rFonts w:ascii="Calibri" w:hAnsi="Calibri"/>
      <w:color w:val="auto"/>
      <w:sz w:val="22"/>
      <w:vertAlign w:val="superscript"/>
    </w:rPr>
  </w:style>
  <w:style w:type="character" w:styleId="Hyperlink">
    <w:name w:val="Hyperlink"/>
    <w:uiPriority w:val="99"/>
    <w:qFormat/>
    <w:rsid w:val="00AA79BC"/>
    <w:rPr>
      <w:color w:val="32809C"/>
      <w:u w:val="none"/>
    </w:rPr>
  </w:style>
  <w:style w:type="paragraph" w:customStyle="1" w:styleId="Footerodd">
    <w:name w:val="Footer odd"/>
    <w:basedOn w:val="Normal"/>
    <w:uiPriority w:val="2"/>
    <w:rsid w:val="00AA79BC"/>
    <w:pPr>
      <w:tabs>
        <w:tab w:val="right" w:pos="7938"/>
        <w:tab w:val="right" w:pos="8505"/>
      </w:tabs>
      <w:spacing w:before="120" w:after="120" w:line="280" w:lineRule="atLeast"/>
    </w:pPr>
    <w:rPr>
      <w:rFonts w:ascii="Calibri" w:eastAsiaTheme="minorEastAsia" w:hAnsi="Calibri"/>
      <w:kern w:val="0"/>
      <w:sz w:val="16"/>
      <w:szCs w:val="22"/>
      <w:lang w:eastAsia="en-NZ"/>
      <w14:ligatures w14:val="none"/>
    </w:rPr>
  </w:style>
  <w:style w:type="paragraph" w:customStyle="1" w:styleId="Footereven">
    <w:name w:val="Footer even"/>
    <w:basedOn w:val="Normal"/>
    <w:uiPriority w:val="2"/>
    <w:rsid w:val="00AA79BC"/>
    <w:pPr>
      <w:tabs>
        <w:tab w:val="left" w:pos="567"/>
      </w:tabs>
      <w:spacing w:before="120" w:after="120" w:line="280" w:lineRule="atLeast"/>
      <w:jc w:val="both"/>
    </w:pPr>
    <w:rPr>
      <w:rFonts w:ascii="Calibri" w:eastAsiaTheme="minorEastAsia" w:hAnsi="Calibri"/>
      <w:kern w:val="0"/>
      <w:sz w:val="16"/>
      <w:szCs w:val="22"/>
      <w:lang w:eastAsia="en-NZ"/>
      <w14:ligatures w14:val="none"/>
    </w:rPr>
  </w:style>
  <w:style w:type="character" w:customStyle="1" w:styleId="BulletChar">
    <w:name w:val="Bullet Char"/>
    <w:basedOn w:val="DefaultParagraphFont"/>
    <w:link w:val="Bullet"/>
    <w:locked/>
    <w:rsid w:val="00AA79BC"/>
    <w:rPr>
      <w:rFonts w:ascii="Calibri" w:eastAsia="Times New Roman" w:hAnsi="Calibri" w:cs="Times New Roman"/>
      <w:kern w:val="0"/>
      <w:sz w:val="22"/>
      <w:szCs w:val="20"/>
      <w:lang w:eastAsia="en-NZ"/>
      <w14:ligatures w14:val="none"/>
    </w:rPr>
  </w:style>
  <w:style w:type="table" w:customStyle="1" w:styleId="TableCCCEB">
    <w:name w:val="Table CCCEB"/>
    <w:basedOn w:val="TableNormal"/>
    <w:uiPriority w:val="99"/>
    <w:rsid w:val="009957D5"/>
    <w:pPr>
      <w:spacing w:after="0" w:line="240" w:lineRule="auto"/>
    </w:pPr>
    <w:rPr>
      <w:sz w:val="18"/>
    </w:rPr>
    <w:tblPr>
      <w:tblBorders>
        <w:bottom w:val="single" w:sz="4" w:space="0" w:color="1B556B"/>
        <w:insideH w:val="single" w:sz="4" w:space="0" w:color="1B556B"/>
        <w:insideV w:val="single" w:sz="4" w:space="0" w:color="1B556B"/>
      </w:tblBorders>
    </w:tblPr>
    <w:tblStylePr w:type="firstRow">
      <w:rPr>
        <w:rFonts w:ascii="Arial" w:hAnsi="Arial"/>
        <w:b/>
        <w:i w:val="0"/>
        <w:color w:val="FFFFFF"/>
        <w:sz w:val="18"/>
      </w:rPr>
      <w:tblPr/>
      <w:tcPr>
        <w:tcBorders>
          <w:insideH w:val="nil"/>
          <w:insideV w:val="single" w:sz="4" w:space="0" w:color="FFFFFF"/>
        </w:tcBorders>
        <w:shd w:val="clear" w:color="auto" w:fill="1B556B"/>
      </w:tcPr>
    </w:tblStylePr>
  </w:style>
  <w:style w:type="character" w:styleId="CommentReference">
    <w:name w:val="annotation reference"/>
    <w:basedOn w:val="DefaultParagraphFont"/>
    <w:uiPriority w:val="99"/>
    <w:semiHidden/>
    <w:unhideWhenUsed/>
    <w:rsid w:val="00865DC8"/>
    <w:rPr>
      <w:sz w:val="16"/>
      <w:szCs w:val="16"/>
    </w:rPr>
  </w:style>
  <w:style w:type="paragraph" w:styleId="CommentText">
    <w:name w:val="annotation text"/>
    <w:basedOn w:val="Normal"/>
    <w:link w:val="CommentTextChar"/>
    <w:uiPriority w:val="99"/>
    <w:rsid w:val="00865DC8"/>
    <w:pPr>
      <w:spacing w:line="240" w:lineRule="auto"/>
    </w:pPr>
    <w:rPr>
      <w:sz w:val="20"/>
      <w:szCs w:val="20"/>
    </w:rPr>
  </w:style>
  <w:style w:type="character" w:customStyle="1" w:styleId="CommentTextChar">
    <w:name w:val="Comment Text Char"/>
    <w:basedOn w:val="DefaultParagraphFont"/>
    <w:link w:val="CommentText"/>
    <w:uiPriority w:val="99"/>
    <w:rsid w:val="00D00E8E"/>
    <w:rPr>
      <w:sz w:val="20"/>
      <w:szCs w:val="20"/>
    </w:rPr>
  </w:style>
  <w:style w:type="paragraph" w:styleId="CommentSubject">
    <w:name w:val="annotation subject"/>
    <w:basedOn w:val="CommentText"/>
    <w:next w:val="CommentText"/>
    <w:link w:val="CommentSubjectChar"/>
    <w:uiPriority w:val="99"/>
    <w:semiHidden/>
    <w:unhideWhenUsed/>
    <w:rsid w:val="00865DC8"/>
    <w:rPr>
      <w:b/>
      <w:bCs/>
    </w:rPr>
  </w:style>
  <w:style w:type="character" w:customStyle="1" w:styleId="CommentSubjectChar">
    <w:name w:val="Comment Subject Char"/>
    <w:basedOn w:val="CommentTextChar"/>
    <w:link w:val="CommentSubject"/>
    <w:uiPriority w:val="99"/>
    <w:semiHidden/>
    <w:rsid w:val="00865DC8"/>
    <w:rPr>
      <w:b/>
      <w:bCs/>
      <w:sz w:val="20"/>
      <w:szCs w:val="20"/>
    </w:rPr>
  </w:style>
  <w:style w:type="character" w:styleId="Mention">
    <w:name w:val="Mention"/>
    <w:basedOn w:val="DefaultParagraphFont"/>
    <w:uiPriority w:val="99"/>
    <w:rsid w:val="00865DC8"/>
    <w:rPr>
      <w:color w:val="2B579A"/>
      <w:shd w:val="clear" w:color="auto" w:fill="E1DFDD"/>
    </w:rPr>
  </w:style>
  <w:style w:type="paragraph" w:styleId="TOC1">
    <w:name w:val="toc 1"/>
    <w:basedOn w:val="Normal"/>
    <w:next w:val="Normal"/>
    <w:uiPriority w:val="39"/>
    <w:rsid w:val="00AA79BC"/>
    <w:pPr>
      <w:tabs>
        <w:tab w:val="right" w:pos="8505"/>
      </w:tabs>
      <w:spacing w:before="280" w:after="0" w:line="240" w:lineRule="auto"/>
      <w:ind w:left="567" w:right="567" w:hanging="567"/>
    </w:pPr>
    <w:rPr>
      <w:rFonts w:ascii="Calibri" w:eastAsiaTheme="minorEastAsia" w:hAnsi="Calibri"/>
      <w:kern w:val="0"/>
      <w:sz w:val="22"/>
      <w:szCs w:val="22"/>
      <w:lang w:eastAsia="en-NZ"/>
      <w14:ligatures w14:val="none"/>
    </w:rPr>
  </w:style>
  <w:style w:type="paragraph" w:styleId="TOC2">
    <w:name w:val="toc 2"/>
    <w:basedOn w:val="Normal"/>
    <w:next w:val="Normal"/>
    <w:uiPriority w:val="39"/>
    <w:rsid w:val="00AA79BC"/>
    <w:pPr>
      <w:tabs>
        <w:tab w:val="right" w:pos="8505"/>
      </w:tabs>
      <w:spacing w:before="60" w:after="60" w:line="240" w:lineRule="auto"/>
      <w:ind w:left="1134" w:right="567" w:hanging="567"/>
    </w:pPr>
    <w:rPr>
      <w:rFonts w:ascii="Calibri" w:eastAsiaTheme="minorEastAsia" w:hAnsi="Calibri"/>
      <w:kern w:val="0"/>
      <w:sz w:val="22"/>
      <w:szCs w:val="22"/>
      <w:lang w:eastAsia="en-NZ"/>
      <w14:ligatures w14:val="none"/>
    </w:rPr>
  </w:style>
  <w:style w:type="paragraph" w:customStyle="1" w:styleId="Footnote">
    <w:name w:val="Footnote"/>
    <w:basedOn w:val="FootnoteText"/>
    <w:link w:val="FootnoteChar"/>
    <w:semiHidden/>
    <w:qFormat/>
    <w:rsid w:val="00FE2D2A"/>
  </w:style>
  <w:style w:type="character" w:customStyle="1" w:styleId="FootnoteChar">
    <w:name w:val="Footnote Char"/>
    <w:basedOn w:val="FootnoteTextChar"/>
    <w:link w:val="Footnote"/>
    <w:semiHidden/>
    <w:rsid w:val="00D00E8E"/>
    <w:rPr>
      <w:rFonts w:ascii="Calibri" w:eastAsiaTheme="minorEastAsia" w:hAnsi="Calibri"/>
      <w:kern w:val="0"/>
      <w:sz w:val="19"/>
      <w:szCs w:val="22"/>
      <w:lang w:eastAsia="en-NZ"/>
      <w14:ligatures w14:val="none"/>
    </w:rPr>
  </w:style>
  <w:style w:type="character" w:styleId="UnresolvedMention">
    <w:name w:val="Unresolved Mention"/>
    <w:basedOn w:val="DefaultParagraphFont"/>
    <w:uiPriority w:val="99"/>
    <w:semiHidden/>
    <w:unhideWhenUsed/>
    <w:rsid w:val="00555E03"/>
    <w:rPr>
      <w:color w:val="605E5C"/>
      <w:shd w:val="clear" w:color="auto" w:fill="E1DFDD"/>
    </w:rPr>
  </w:style>
  <w:style w:type="paragraph" w:styleId="Revision">
    <w:name w:val="Revision"/>
    <w:hidden/>
    <w:uiPriority w:val="99"/>
    <w:semiHidden/>
    <w:rsid w:val="00E307E4"/>
    <w:pPr>
      <w:spacing w:after="0" w:line="240" w:lineRule="auto"/>
    </w:pPr>
  </w:style>
  <w:style w:type="character" w:styleId="FollowedHyperlink">
    <w:name w:val="FollowedHyperlink"/>
    <w:basedOn w:val="DefaultParagraphFont"/>
    <w:uiPriority w:val="99"/>
    <w:semiHidden/>
    <w:rsid w:val="00AA79BC"/>
    <w:rPr>
      <w:color w:val="800080" w:themeColor="followedHyperlink"/>
      <w:u w:val="none"/>
    </w:rPr>
  </w:style>
  <w:style w:type="paragraph" w:styleId="BodyText">
    <w:name w:val="Body Text"/>
    <w:basedOn w:val="Normal"/>
    <w:link w:val="BodyTextChar"/>
    <w:qFormat/>
    <w:rsid w:val="00AA79BC"/>
    <w:pPr>
      <w:spacing w:before="120" w:after="120" w:line="280" w:lineRule="atLeast"/>
    </w:pPr>
    <w:rPr>
      <w:rFonts w:ascii="Calibri" w:eastAsiaTheme="minorEastAsia" w:hAnsi="Calibri"/>
      <w:kern w:val="0"/>
      <w:sz w:val="22"/>
      <w:szCs w:val="22"/>
      <w:lang w:eastAsia="en-NZ"/>
      <w14:ligatures w14:val="none"/>
    </w:rPr>
  </w:style>
  <w:style w:type="character" w:customStyle="1" w:styleId="BodyTextChar">
    <w:name w:val="Body Text Char"/>
    <w:basedOn w:val="DefaultParagraphFont"/>
    <w:link w:val="BodyText"/>
    <w:rsid w:val="00AA79BC"/>
    <w:rPr>
      <w:rFonts w:ascii="Calibri" w:eastAsiaTheme="minorEastAsia" w:hAnsi="Calibri"/>
      <w:kern w:val="0"/>
      <w:sz w:val="22"/>
      <w:szCs w:val="22"/>
      <w:lang w:eastAsia="en-NZ"/>
      <w14:ligatures w14:val="none"/>
    </w:rPr>
  </w:style>
  <w:style w:type="paragraph" w:customStyle="1" w:styleId="Heading">
    <w:name w:val="Heading"/>
    <w:basedOn w:val="Heading1"/>
    <w:next w:val="Normal"/>
    <w:uiPriority w:val="3"/>
    <w:rsid w:val="00AA79BC"/>
  </w:style>
  <w:style w:type="paragraph" w:customStyle="1" w:styleId="Sub-list">
    <w:name w:val="Sub-list"/>
    <w:basedOn w:val="Normal"/>
    <w:qFormat/>
    <w:rsid w:val="00AA79BC"/>
    <w:pPr>
      <w:numPr>
        <w:numId w:val="21"/>
      </w:numPr>
      <w:tabs>
        <w:tab w:val="left" w:pos="794"/>
      </w:tabs>
      <w:spacing w:after="120" w:line="280" w:lineRule="atLeast"/>
    </w:pPr>
    <w:rPr>
      <w:rFonts w:ascii="Calibri" w:eastAsiaTheme="minorEastAsia" w:hAnsi="Calibri"/>
      <w:kern w:val="0"/>
      <w:sz w:val="22"/>
      <w:szCs w:val="22"/>
      <w:lang w:eastAsia="en-NZ"/>
      <w14:ligatures w14:val="none"/>
    </w:rPr>
  </w:style>
  <w:style w:type="paragraph" w:customStyle="1" w:styleId="Figureheading">
    <w:name w:val="Figure heading"/>
    <w:basedOn w:val="Normal"/>
    <w:next w:val="BodyText"/>
    <w:qFormat/>
    <w:rsid w:val="00AA79BC"/>
    <w:pPr>
      <w:keepNext/>
      <w:spacing w:before="120" w:after="120" w:line="280" w:lineRule="atLeast"/>
      <w:ind w:left="1134" w:hanging="1134"/>
    </w:pPr>
    <w:rPr>
      <w:rFonts w:ascii="Calibri" w:eastAsiaTheme="minorEastAsia" w:hAnsi="Calibri"/>
      <w:b/>
      <w:kern w:val="0"/>
      <w:sz w:val="20"/>
      <w:szCs w:val="22"/>
      <w:lang w:eastAsia="en-NZ"/>
      <w14:ligatures w14:val="none"/>
    </w:rPr>
  </w:style>
  <w:style w:type="paragraph" w:customStyle="1" w:styleId="Imprint">
    <w:name w:val="Imprint"/>
    <w:basedOn w:val="Normal"/>
    <w:uiPriority w:val="3"/>
    <w:rsid w:val="00AA79BC"/>
    <w:pPr>
      <w:spacing w:before="120" w:after="120" w:line="280" w:lineRule="atLeast"/>
    </w:pPr>
    <w:rPr>
      <w:rFonts w:ascii="Calibri" w:eastAsiaTheme="minorEastAsia" w:hAnsi="Calibri"/>
      <w:kern w:val="0"/>
      <w:sz w:val="22"/>
      <w:szCs w:val="22"/>
      <w:lang w:eastAsia="en-NZ"/>
      <w14:ligatures w14:val="none"/>
    </w:rPr>
  </w:style>
  <w:style w:type="paragraph" w:customStyle="1" w:styleId="Note">
    <w:name w:val="Note"/>
    <w:basedOn w:val="BodyText"/>
    <w:next w:val="Normal"/>
    <w:uiPriority w:val="1"/>
    <w:qFormat/>
    <w:rsid w:val="00AA79BC"/>
    <w:pPr>
      <w:spacing w:line="240" w:lineRule="atLeast"/>
    </w:pPr>
    <w:rPr>
      <w:sz w:val="18"/>
    </w:rPr>
  </w:style>
  <w:style w:type="paragraph" w:customStyle="1" w:styleId="References">
    <w:name w:val="References"/>
    <w:basedOn w:val="Normal"/>
    <w:uiPriority w:val="1"/>
    <w:qFormat/>
    <w:rsid w:val="00AA79BC"/>
    <w:pPr>
      <w:spacing w:after="120" w:line="260" w:lineRule="atLeast"/>
    </w:pPr>
    <w:rPr>
      <w:rFonts w:ascii="Calibri" w:eastAsiaTheme="minorEastAsia" w:hAnsi="Calibri"/>
      <w:kern w:val="0"/>
      <w:sz w:val="20"/>
      <w:szCs w:val="22"/>
      <w:lang w:eastAsia="en-NZ"/>
      <w14:ligatures w14:val="none"/>
    </w:rPr>
  </w:style>
  <w:style w:type="paragraph" w:customStyle="1" w:styleId="Source">
    <w:name w:val="Source"/>
    <w:basedOn w:val="Normal"/>
    <w:next w:val="Normal"/>
    <w:uiPriority w:val="1"/>
    <w:qFormat/>
    <w:rsid w:val="00AA79BC"/>
    <w:pPr>
      <w:tabs>
        <w:tab w:val="left" w:pos="680"/>
      </w:tabs>
      <w:spacing w:before="120" w:after="120" w:line="240" w:lineRule="atLeast"/>
    </w:pPr>
    <w:rPr>
      <w:rFonts w:ascii="Calibri" w:eastAsiaTheme="minorEastAsia" w:hAnsi="Calibri"/>
      <w:kern w:val="0"/>
      <w:sz w:val="18"/>
      <w:szCs w:val="22"/>
      <w:lang w:eastAsia="en-NZ"/>
      <w14:ligatures w14:val="none"/>
    </w:rPr>
  </w:style>
  <w:style w:type="paragraph" w:customStyle="1" w:styleId="Tableheading">
    <w:name w:val="Table heading"/>
    <w:basedOn w:val="Normal"/>
    <w:next w:val="Normal"/>
    <w:qFormat/>
    <w:rsid w:val="00AA79BC"/>
    <w:pPr>
      <w:keepNext/>
      <w:spacing w:before="120" w:after="120" w:line="280" w:lineRule="atLeast"/>
      <w:ind w:left="1134" w:hanging="1134"/>
    </w:pPr>
    <w:rPr>
      <w:rFonts w:ascii="Calibri" w:eastAsiaTheme="minorEastAsia" w:hAnsi="Calibri"/>
      <w:b/>
      <w:kern w:val="0"/>
      <w:sz w:val="20"/>
      <w:szCs w:val="22"/>
      <w:lang w:eastAsia="en-NZ"/>
      <w14:ligatures w14:val="none"/>
    </w:rPr>
  </w:style>
  <w:style w:type="paragraph" w:customStyle="1" w:styleId="TableText">
    <w:name w:val="TableText"/>
    <w:basedOn w:val="Normal"/>
    <w:qFormat/>
    <w:rsid w:val="00AA79BC"/>
    <w:pPr>
      <w:spacing w:before="60" w:after="60" w:line="240" w:lineRule="atLeast"/>
    </w:pPr>
    <w:rPr>
      <w:rFonts w:ascii="Calibri" w:eastAsiaTheme="minorEastAsia" w:hAnsi="Calibri"/>
      <w:kern w:val="0"/>
      <w:sz w:val="18"/>
      <w:szCs w:val="22"/>
      <w:lang w:eastAsia="en-NZ"/>
      <w14:ligatures w14:val="none"/>
    </w:rPr>
  </w:style>
  <w:style w:type="paragraph" w:customStyle="1" w:styleId="TableTextbold">
    <w:name w:val="TableText bold"/>
    <w:basedOn w:val="TableText"/>
    <w:rsid w:val="00AA79BC"/>
    <w:rPr>
      <w:b/>
    </w:rPr>
  </w:style>
  <w:style w:type="paragraph" w:customStyle="1" w:styleId="Captions">
    <w:name w:val="Captions"/>
    <w:basedOn w:val="Note"/>
    <w:next w:val="Normal"/>
    <w:semiHidden/>
    <w:rsid w:val="003C760F"/>
    <w:pPr>
      <w:tabs>
        <w:tab w:val="left" w:pos="851"/>
      </w:tabs>
    </w:pPr>
  </w:style>
  <w:style w:type="paragraph" w:customStyle="1" w:styleId="Glossary">
    <w:name w:val="Glossary"/>
    <w:basedOn w:val="Normal"/>
    <w:uiPriority w:val="1"/>
    <w:semiHidden/>
    <w:qFormat/>
    <w:rsid w:val="00AA79BC"/>
    <w:pPr>
      <w:tabs>
        <w:tab w:val="left" w:pos="2835"/>
      </w:tabs>
      <w:spacing w:before="120" w:after="0" w:line="280" w:lineRule="atLeast"/>
    </w:pPr>
    <w:rPr>
      <w:rFonts w:ascii="Calibri" w:eastAsiaTheme="minorEastAsia" w:hAnsi="Calibri"/>
      <w:kern w:val="0"/>
      <w:sz w:val="22"/>
      <w:szCs w:val="22"/>
      <w:lang w:eastAsia="en-NZ"/>
      <w14:ligatures w14:val="none"/>
    </w:rPr>
  </w:style>
  <w:style w:type="paragraph" w:customStyle="1" w:styleId="Numberedparagraph">
    <w:name w:val="Numbered paragraph"/>
    <w:basedOn w:val="Normal"/>
    <w:link w:val="NumberedparagraphChar"/>
    <w:uiPriority w:val="1"/>
    <w:qFormat/>
    <w:rsid w:val="00AA79BC"/>
    <w:pPr>
      <w:numPr>
        <w:numId w:val="20"/>
      </w:numPr>
      <w:spacing w:after="120" w:line="280" w:lineRule="atLeast"/>
    </w:pPr>
    <w:rPr>
      <w:rFonts w:ascii="Calibri" w:eastAsiaTheme="minorEastAsia" w:hAnsi="Calibri"/>
      <w:kern w:val="0"/>
      <w:sz w:val="22"/>
      <w:szCs w:val="22"/>
      <w:lang w:eastAsia="en-NZ"/>
      <w14:ligatures w14:val="none"/>
    </w:rPr>
  </w:style>
  <w:style w:type="paragraph" w:customStyle="1" w:styleId="Sub-lista">
    <w:name w:val="Sub-list a"/>
    <w:aliases w:val="b"/>
    <w:basedOn w:val="Normal"/>
    <w:uiPriority w:val="2"/>
    <w:rsid w:val="00AA79BC"/>
    <w:pPr>
      <w:numPr>
        <w:numId w:val="22"/>
      </w:numPr>
      <w:spacing w:after="120" w:line="280" w:lineRule="atLeast"/>
    </w:pPr>
    <w:rPr>
      <w:rFonts w:ascii="Calibri" w:eastAsiaTheme="minorEastAsia" w:hAnsi="Calibri"/>
      <w:kern w:val="0"/>
      <w:sz w:val="22"/>
      <w:szCs w:val="22"/>
      <w:lang w:eastAsia="en-NZ"/>
      <w14:ligatures w14:val="none"/>
    </w:rPr>
  </w:style>
  <w:style w:type="paragraph" w:styleId="EndnoteText">
    <w:name w:val="endnote text"/>
    <w:basedOn w:val="Normal"/>
    <w:link w:val="EndnoteTextChar"/>
    <w:uiPriority w:val="99"/>
    <w:semiHidden/>
    <w:rsid w:val="003C760F"/>
    <w:pPr>
      <w:spacing w:before="120" w:after="60" w:line="280" w:lineRule="atLeast"/>
      <w:jc w:val="both"/>
    </w:pPr>
    <w:rPr>
      <w:rFonts w:ascii="Calibri" w:eastAsiaTheme="minorEastAsia" w:hAnsi="Calibri"/>
      <w:kern w:val="0"/>
      <w:sz w:val="20"/>
      <w:szCs w:val="22"/>
      <w:lang w:eastAsia="en-NZ"/>
      <w14:ligatures w14:val="none"/>
    </w:rPr>
  </w:style>
  <w:style w:type="character" w:customStyle="1" w:styleId="EndnoteTextChar">
    <w:name w:val="Endnote Text Char"/>
    <w:basedOn w:val="DefaultParagraphFont"/>
    <w:link w:val="EndnoteText"/>
    <w:uiPriority w:val="99"/>
    <w:semiHidden/>
    <w:rsid w:val="003C760F"/>
    <w:rPr>
      <w:rFonts w:ascii="Calibri" w:eastAsiaTheme="minorEastAsia" w:hAnsi="Calibri"/>
      <w:kern w:val="0"/>
      <w:sz w:val="20"/>
      <w:szCs w:val="22"/>
      <w:lang w:eastAsia="en-NZ"/>
      <w14:ligatures w14:val="none"/>
    </w:rPr>
  </w:style>
  <w:style w:type="paragraph" w:styleId="TOC3">
    <w:name w:val="toc 3"/>
    <w:basedOn w:val="Normal"/>
    <w:next w:val="Normal"/>
    <w:autoRedefine/>
    <w:semiHidden/>
    <w:rsid w:val="003C760F"/>
    <w:pPr>
      <w:spacing w:before="120" w:after="120" w:line="280" w:lineRule="atLeast"/>
      <w:ind w:left="440"/>
      <w:jc w:val="both"/>
    </w:pPr>
    <w:rPr>
      <w:rFonts w:ascii="Calibri" w:eastAsiaTheme="minorEastAsia" w:hAnsi="Calibri"/>
      <w:kern w:val="0"/>
      <w:sz w:val="22"/>
      <w:szCs w:val="22"/>
      <w:lang w:eastAsia="en-NZ"/>
      <w14:ligatures w14:val="none"/>
    </w:rPr>
  </w:style>
  <w:style w:type="paragraph" w:styleId="TableofFigures">
    <w:name w:val="table of figures"/>
    <w:basedOn w:val="Normal"/>
    <w:next w:val="Normal"/>
    <w:uiPriority w:val="99"/>
    <w:rsid w:val="003C760F"/>
    <w:pPr>
      <w:spacing w:after="120" w:line="280" w:lineRule="atLeast"/>
      <w:ind w:left="1134" w:right="567" w:hanging="1134"/>
    </w:pPr>
    <w:rPr>
      <w:rFonts w:ascii="Calibri" w:eastAsiaTheme="minorEastAsia" w:hAnsi="Calibri"/>
      <w:kern w:val="0"/>
      <w:sz w:val="22"/>
      <w:szCs w:val="22"/>
      <w:lang w:eastAsia="en-NZ"/>
      <w14:ligatures w14:val="none"/>
    </w:rPr>
  </w:style>
  <w:style w:type="paragraph" w:customStyle="1" w:styleId="Sub-listi">
    <w:name w:val="Sub-list i"/>
    <w:aliases w:val="ii"/>
    <w:basedOn w:val="BodyText"/>
    <w:semiHidden/>
    <w:rsid w:val="00AA79BC"/>
    <w:pPr>
      <w:numPr>
        <w:numId w:val="23"/>
      </w:numPr>
      <w:spacing w:before="60" w:after="60"/>
    </w:pPr>
  </w:style>
  <w:style w:type="paragraph" w:customStyle="1" w:styleId="TableBullet">
    <w:name w:val="TableBullet"/>
    <w:basedOn w:val="Normal"/>
    <w:qFormat/>
    <w:rsid w:val="00AA79BC"/>
    <w:pPr>
      <w:numPr>
        <w:numId w:val="24"/>
      </w:numPr>
      <w:spacing w:after="60" w:line="240" w:lineRule="atLeast"/>
    </w:pPr>
    <w:rPr>
      <w:rFonts w:ascii="Calibri" w:eastAsiaTheme="minorEastAsia" w:hAnsi="Calibri" w:cs="Arial"/>
      <w:kern w:val="0"/>
      <w:sz w:val="18"/>
      <w:szCs w:val="16"/>
      <w:lang w:eastAsia="en-NZ"/>
      <w14:ligatures w14:val="none"/>
    </w:rPr>
  </w:style>
  <w:style w:type="paragraph" w:customStyle="1" w:styleId="TableDash">
    <w:name w:val="TableDash"/>
    <w:basedOn w:val="TableBullet"/>
    <w:qFormat/>
    <w:rsid w:val="00AA79BC"/>
    <w:pPr>
      <w:numPr>
        <w:numId w:val="25"/>
      </w:numPr>
    </w:pPr>
  </w:style>
  <w:style w:type="paragraph" w:styleId="BalloonText">
    <w:name w:val="Balloon Text"/>
    <w:basedOn w:val="Normal"/>
    <w:link w:val="BalloonTextChar"/>
    <w:semiHidden/>
    <w:unhideWhenUsed/>
    <w:rsid w:val="003C760F"/>
    <w:pPr>
      <w:spacing w:before="120" w:after="120" w:line="280" w:lineRule="atLeast"/>
      <w:jc w:val="both"/>
    </w:pPr>
    <w:rPr>
      <w:rFonts w:ascii="Tahoma" w:eastAsiaTheme="minorEastAsia" w:hAnsi="Tahoma"/>
      <w:kern w:val="0"/>
      <w:sz w:val="16"/>
      <w:szCs w:val="16"/>
      <w:lang w:eastAsia="en-NZ"/>
      <w14:ligatures w14:val="none"/>
    </w:rPr>
  </w:style>
  <w:style w:type="character" w:customStyle="1" w:styleId="BalloonTextChar">
    <w:name w:val="Balloon Text Char"/>
    <w:basedOn w:val="DefaultParagraphFont"/>
    <w:link w:val="BalloonText"/>
    <w:semiHidden/>
    <w:rsid w:val="003C760F"/>
    <w:rPr>
      <w:rFonts w:ascii="Tahoma" w:eastAsiaTheme="minorEastAsia" w:hAnsi="Tahoma"/>
      <w:kern w:val="0"/>
      <w:sz w:val="16"/>
      <w:szCs w:val="16"/>
      <w:lang w:eastAsia="en-NZ"/>
      <w14:ligatures w14:val="none"/>
    </w:rPr>
  </w:style>
  <w:style w:type="paragraph" w:styleId="z-BottomofForm">
    <w:name w:val="HTML Bottom of Form"/>
    <w:basedOn w:val="Normal"/>
    <w:next w:val="Normal"/>
    <w:link w:val="z-BottomofFormChar"/>
    <w:hidden/>
    <w:uiPriority w:val="99"/>
    <w:semiHidden/>
    <w:unhideWhenUsed/>
    <w:rsid w:val="003C760F"/>
    <w:pPr>
      <w:pBdr>
        <w:top w:val="single" w:sz="6" w:space="1" w:color="auto"/>
      </w:pBdr>
      <w:spacing w:before="120" w:after="120" w:line="280" w:lineRule="atLeast"/>
      <w:jc w:val="center"/>
    </w:pPr>
    <w:rPr>
      <w:rFonts w:ascii="Arial" w:eastAsia="Calibri" w:hAnsi="Arial"/>
      <w:vanish/>
      <w:kern w:val="0"/>
      <w:sz w:val="16"/>
      <w:szCs w:val="16"/>
      <w:lang w:val="en-US" w:eastAsia="en-NZ"/>
      <w14:ligatures w14:val="none"/>
    </w:rPr>
  </w:style>
  <w:style w:type="character" w:customStyle="1" w:styleId="z-BottomofFormChar">
    <w:name w:val="z-Bottom of Form Char"/>
    <w:basedOn w:val="DefaultParagraphFont"/>
    <w:link w:val="z-BottomofForm"/>
    <w:uiPriority w:val="99"/>
    <w:semiHidden/>
    <w:rsid w:val="003C760F"/>
    <w:rPr>
      <w:rFonts w:ascii="Arial" w:eastAsia="Calibri" w:hAnsi="Arial"/>
      <w:vanish/>
      <w:kern w:val="0"/>
      <w:sz w:val="16"/>
      <w:szCs w:val="16"/>
      <w:lang w:val="en-US" w:eastAsia="en-NZ"/>
      <w14:ligatures w14:val="none"/>
    </w:rPr>
  </w:style>
  <w:style w:type="paragraph" w:styleId="z-TopofForm">
    <w:name w:val="HTML Top of Form"/>
    <w:basedOn w:val="Normal"/>
    <w:next w:val="Normal"/>
    <w:link w:val="z-TopofFormChar"/>
    <w:hidden/>
    <w:uiPriority w:val="99"/>
    <w:semiHidden/>
    <w:unhideWhenUsed/>
    <w:rsid w:val="003C760F"/>
    <w:pPr>
      <w:pBdr>
        <w:bottom w:val="single" w:sz="6" w:space="1" w:color="auto"/>
      </w:pBdr>
      <w:spacing w:before="120" w:after="120" w:line="280" w:lineRule="atLeast"/>
      <w:jc w:val="center"/>
    </w:pPr>
    <w:rPr>
      <w:rFonts w:ascii="Arial" w:eastAsia="Calibri" w:hAnsi="Arial"/>
      <w:vanish/>
      <w:kern w:val="0"/>
      <w:sz w:val="16"/>
      <w:szCs w:val="16"/>
      <w:lang w:val="en-US" w:eastAsia="en-NZ"/>
      <w14:ligatures w14:val="none"/>
    </w:rPr>
  </w:style>
  <w:style w:type="character" w:customStyle="1" w:styleId="z-TopofFormChar">
    <w:name w:val="z-Top of Form Char"/>
    <w:basedOn w:val="DefaultParagraphFont"/>
    <w:link w:val="z-TopofForm"/>
    <w:uiPriority w:val="99"/>
    <w:semiHidden/>
    <w:rsid w:val="003C760F"/>
    <w:rPr>
      <w:rFonts w:ascii="Arial" w:eastAsia="Calibri" w:hAnsi="Arial"/>
      <w:vanish/>
      <w:kern w:val="0"/>
      <w:sz w:val="16"/>
      <w:szCs w:val="16"/>
      <w:lang w:val="en-US" w:eastAsia="en-NZ"/>
      <w14:ligatures w14:val="none"/>
    </w:rPr>
  </w:style>
  <w:style w:type="table" w:styleId="MediumShading1-Accent2">
    <w:name w:val="Medium Shading 1 Accent 2"/>
    <w:basedOn w:val="TableNormal"/>
    <w:uiPriority w:val="63"/>
    <w:rsid w:val="003C760F"/>
    <w:pPr>
      <w:spacing w:after="0" w:line="240" w:lineRule="auto"/>
    </w:pPr>
    <w:rPr>
      <w:kern w:val="0"/>
      <w:sz w:val="22"/>
      <w:szCs w:val="22"/>
      <w14:ligatures w14:val="none"/>
    </w:r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3C760F"/>
    <w:pPr>
      <w:spacing w:after="0" w:line="240" w:lineRule="auto"/>
    </w:pPr>
    <w:rPr>
      <w:kern w:val="0"/>
      <w:sz w:val="22"/>
      <w:szCs w:val="22"/>
      <w14:ligatures w14:val="none"/>
    </w:r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3C760F"/>
    <w:pPr>
      <w:spacing w:after="0" w:line="240" w:lineRule="auto"/>
    </w:pPr>
    <w:rPr>
      <w:kern w:val="0"/>
      <w:sz w:val="22"/>
      <w:szCs w:val="22"/>
      <w14:ligatures w14:val="none"/>
    </w:r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3C760F"/>
    <w:pPr>
      <w:spacing w:after="0" w:line="240" w:lineRule="auto"/>
    </w:pPr>
    <w:rPr>
      <w:kern w:val="0"/>
      <w:sz w:val="22"/>
      <w:szCs w:val="22"/>
      <w14:ligatures w14:val="none"/>
    </w:r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3C760F"/>
    <w:pPr>
      <w:spacing w:after="0" w:line="240" w:lineRule="auto"/>
    </w:pPr>
    <w:rPr>
      <w:color w:val="153F50" w:themeColor="accent1" w:themeShade="BF"/>
      <w:kern w:val="0"/>
      <w:sz w:val="22"/>
      <w:szCs w:val="22"/>
      <w14:ligatures w14:val="none"/>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3C760F"/>
    <w:pPr>
      <w:spacing w:after="0" w:line="240" w:lineRule="auto"/>
    </w:pPr>
    <w:rPr>
      <w:kern w:val="0"/>
      <w:sz w:val="22"/>
      <w:szCs w:val="22"/>
      <w14:ligatures w14:val="none"/>
    </w:r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Strong">
    <w:name w:val="Strong"/>
    <w:basedOn w:val="DefaultParagraphFont"/>
    <w:uiPriority w:val="22"/>
    <w:semiHidden/>
    <w:qFormat/>
    <w:rsid w:val="003C760F"/>
    <w:rPr>
      <w:b/>
      <w:bCs/>
    </w:rPr>
  </w:style>
  <w:style w:type="paragraph" w:customStyle="1" w:styleId="Boxa">
    <w:name w:val="Box a"/>
    <w:aliases w:val="b list"/>
    <w:basedOn w:val="Sub-listi"/>
    <w:semiHidden/>
    <w:qFormat/>
    <w:rsid w:val="003C760F"/>
    <w:pPr>
      <w:numPr>
        <w:ilvl w:val="1"/>
        <w:numId w:val="2"/>
      </w:numPr>
      <w:pBdr>
        <w:top w:val="single" w:sz="6" w:space="15" w:color="0092CF"/>
        <w:left w:val="single" w:sz="6" w:space="15" w:color="0092CF"/>
        <w:bottom w:val="single" w:sz="6" w:space="15" w:color="0092CF"/>
        <w:right w:val="single" w:sz="6" w:space="15" w:color="0092CF"/>
      </w:pBdr>
      <w:tabs>
        <w:tab w:val="num" w:pos="360"/>
        <w:tab w:val="left" w:pos="426"/>
      </w:tabs>
      <w:spacing w:before="120" w:after="0"/>
      <w:ind w:left="0" w:right="284" w:firstLine="0"/>
    </w:pPr>
    <w:rPr>
      <w:color w:val="0092CF"/>
      <w:sz w:val="20"/>
      <w:szCs w:val="20"/>
    </w:rPr>
  </w:style>
  <w:style w:type="character" w:styleId="EndnoteReference">
    <w:name w:val="endnote reference"/>
    <w:basedOn w:val="DefaultParagraphFont"/>
    <w:uiPriority w:val="99"/>
    <w:semiHidden/>
    <w:unhideWhenUsed/>
    <w:rsid w:val="003C760F"/>
    <w:rPr>
      <w:vertAlign w:val="superscript"/>
    </w:rPr>
  </w:style>
  <w:style w:type="paragraph" w:customStyle="1" w:styleId="BoxBullet0">
    <w:name w:val="Box Bullet"/>
    <w:basedOn w:val="Normal"/>
    <w:semiHidden/>
    <w:rsid w:val="003C760F"/>
    <w:pPr>
      <w:pBdr>
        <w:top w:val="single" w:sz="6" w:space="15" w:color="auto"/>
        <w:left w:val="single" w:sz="6" w:space="15" w:color="auto"/>
        <w:bottom w:val="single" w:sz="6" w:space="15" w:color="auto"/>
        <w:right w:val="single" w:sz="6" w:space="15" w:color="auto"/>
      </w:pBdr>
      <w:tabs>
        <w:tab w:val="num" w:pos="851"/>
      </w:tabs>
      <w:spacing w:before="120" w:after="0" w:line="240" w:lineRule="auto"/>
      <w:ind w:left="851" w:right="284" w:hanging="567"/>
    </w:pPr>
    <w:rPr>
      <w:rFonts w:ascii="Arial" w:eastAsia="Times New Roman" w:hAnsi="Arial" w:cs="Times New Roman"/>
      <w:kern w:val="0"/>
      <w:sz w:val="20"/>
      <w:szCs w:val="20"/>
      <w:lang w:eastAsia="en-GB"/>
      <w14:ligatures w14:val="none"/>
    </w:rPr>
  </w:style>
  <w:style w:type="paragraph" w:customStyle="1" w:styleId="BoxHeading">
    <w:name w:val="BoxHeading"/>
    <w:basedOn w:val="Normal"/>
    <w:next w:val="Normal"/>
    <w:semiHidden/>
    <w:rsid w:val="003C760F"/>
    <w:pPr>
      <w:pBdr>
        <w:top w:val="single" w:sz="6" w:space="15" w:color="auto"/>
        <w:left w:val="single" w:sz="6" w:space="15" w:color="auto"/>
        <w:bottom w:val="single" w:sz="6" w:space="15" w:color="auto"/>
        <w:right w:val="single" w:sz="6" w:space="15" w:color="auto"/>
      </w:pBdr>
      <w:spacing w:after="240" w:line="240" w:lineRule="auto"/>
      <w:ind w:left="284" w:right="284"/>
      <w:jc w:val="both"/>
    </w:pPr>
    <w:rPr>
      <w:rFonts w:ascii="Arial" w:eastAsia="Times New Roman" w:hAnsi="Arial" w:cs="Times New Roman"/>
      <w:b/>
      <w:kern w:val="0"/>
      <w:sz w:val="22"/>
      <w:szCs w:val="20"/>
      <w:lang w:eastAsia="en-GB"/>
      <w14:ligatures w14:val="none"/>
    </w:rPr>
  </w:style>
  <w:style w:type="paragraph" w:styleId="TOC4">
    <w:name w:val="toc 4"/>
    <w:basedOn w:val="Normal"/>
    <w:next w:val="Normal"/>
    <w:semiHidden/>
    <w:rsid w:val="003C760F"/>
    <w:pPr>
      <w:tabs>
        <w:tab w:val="right" w:pos="8505"/>
      </w:tabs>
      <w:spacing w:before="180" w:after="0" w:line="240" w:lineRule="auto"/>
      <w:ind w:left="1134" w:right="567" w:hanging="1134"/>
    </w:pPr>
    <w:rPr>
      <w:rFonts w:ascii="Arial" w:eastAsia="Times New Roman" w:hAnsi="Arial" w:cs="Times New Roman"/>
      <w:kern w:val="0"/>
      <w:sz w:val="20"/>
      <w:szCs w:val="20"/>
      <w:lang w:eastAsia="en-GB"/>
      <w14:ligatures w14:val="none"/>
    </w:rPr>
  </w:style>
  <w:style w:type="paragraph" w:styleId="Caption">
    <w:name w:val="caption"/>
    <w:basedOn w:val="Normal"/>
    <w:next w:val="Normal"/>
    <w:uiPriority w:val="35"/>
    <w:semiHidden/>
    <w:qFormat/>
    <w:rsid w:val="003C760F"/>
    <w:pPr>
      <w:spacing w:after="200" w:line="240" w:lineRule="auto"/>
      <w:jc w:val="both"/>
    </w:pPr>
    <w:rPr>
      <w:rFonts w:ascii="Times New Roman" w:eastAsia="Times New Roman" w:hAnsi="Times New Roman" w:cs="Times New Roman"/>
      <w:b/>
      <w:bCs/>
      <w:color w:val="1C556C" w:themeColor="accent1"/>
      <w:kern w:val="0"/>
      <w:sz w:val="18"/>
      <w:szCs w:val="18"/>
      <w14:ligatures w14:val="none"/>
    </w:rPr>
  </w:style>
  <w:style w:type="paragraph" w:customStyle="1" w:styleId="Casestudyheading">
    <w:name w:val="Case study heading"/>
    <w:basedOn w:val="BodyText"/>
    <w:uiPriority w:val="1"/>
    <w:semiHidden/>
    <w:qFormat/>
    <w:rsid w:val="003C760F"/>
    <w:pPr>
      <w:keepNext/>
      <w:spacing w:line="240" w:lineRule="auto"/>
      <w:ind w:left="284"/>
    </w:pPr>
    <w:rPr>
      <w:b/>
      <w:caps/>
      <w:color w:val="FFFFFF" w:themeColor="background1"/>
    </w:rPr>
  </w:style>
  <w:style w:type="table" w:styleId="LightShading-Accent1">
    <w:name w:val="Light Shading Accent 1"/>
    <w:basedOn w:val="TableNormal"/>
    <w:uiPriority w:val="60"/>
    <w:rsid w:val="003C760F"/>
    <w:pPr>
      <w:spacing w:after="0" w:line="240" w:lineRule="auto"/>
    </w:pPr>
    <w:rPr>
      <w:rFonts w:eastAsiaTheme="minorEastAsia"/>
      <w:color w:val="153F50" w:themeColor="accent1" w:themeShade="BF"/>
      <w:kern w:val="0"/>
      <w:sz w:val="22"/>
      <w:szCs w:val="22"/>
      <w:lang w:val="en-US"/>
      <w14:ligatures w14:val="none"/>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3C760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3C760F"/>
    <w:pPr>
      <w:numPr>
        <w:numId w:val="2"/>
      </w:numPr>
    </w:pPr>
  </w:style>
  <w:style w:type="numbering" w:customStyle="1" w:styleId="Style2">
    <w:name w:val="Style2"/>
    <w:uiPriority w:val="99"/>
    <w:rsid w:val="003C760F"/>
    <w:pPr>
      <w:numPr>
        <w:numId w:val="3"/>
      </w:numPr>
    </w:pPr>
  </w:style>
  <w:style w:type="paragraph" w:customStyle="1" w:styleId="Greenbullet-casestudytables">
    <w:name w:val="Green bullet - case study tables"/>
    <w:basedOn w:val="Greentext-casestudytables"/>
    <w:uiPriority w:val="1"/>
    <w:semiHidden/>
    <w:rsid w:val="003C760F"/>
    <w:pPr>
      <w:spacing w:before="0"/>
      <w:ind w:left="680" w:hanging="396"/>
    </w:pPr>
  </w:style>
  <w:style w:type="paragraph" w:customStyle="1" w:styleId="Greentext-casestudytables">
    <w:name w:val="Green text - case study tables"/>
    <w:basedOn w:val="BodyText"/>
    <w:uiPriority w:val="1"/>
    <w:semiHidden/>
    <w:rsid w:val="003C760F"/>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3C760F"/>
    <w:pPr>
      <w:keepNext/>
      <w:spacing w:before="240" w:after="0"/>
    </w:pPr>
    <w:rPr>
      <w:rFonts w:eastAsia="Times New Roman"/>
      <w:b/>
      <w:color w:val="1B556B"/>
      <w:sz w:val="22"/>
    </w:rPr>
  </w:style>
  <w:style w:type="numbering" w:customStyle="1" w:styleId="Style3">
    <w:name w:val="Style3"/>
    <w:uiPriority w:val="99"/>
    <w:rsid w:val="003C760F"/>
    <w:pPr>
      <w:numPr>
        <w:numId w:val="4"/>
      </w:numPr>
    </w:pPr>
  </w:style>
  <w:style w:type="paragraph" w:customStyle="1" w:styleId="Boxtext">
    <w:name w:val="Box text"/>
    <w:basedOn w:val="Normal"/>
    <w:uiPriority w:val="1"/>
    <w:semiHidden/>
    <w:qFormat/>
    <w:rsid w:val="00AA79BC"/>
    <w:pPr>
      <w:spacing w:before="120" w:after="120" w:line="260" w:lineRule="atLeast"/>
      <w:ind w:left="284" w:right="284"/>
    </w:pPr>
    <w:rPr>
      <w:rFonts w:ascii="Calibri" w:eastAsiaTheme="minorEastAsia" w:hAnsi="Calibri"/>
      <w:color w:val="1B556B"/>
      <w:kern w:val="0"/>
      <w:sz w:val="20"/>
      <w:szCs w:val="22"/>
      <w:lang w:eastAsia="en-NZ"/>
      <w14:ligatures w14:val="none"/>
    </w:rPr>
  </w:style>
  <w:style w:type="paragraph" w:customStyle="1" w:styleId="Boxbullet">
    <w:name w:val="Box bullet"/>
    <w:basedOn w:val="Boxtext"/>
    <w:uiPriority w:val="1"/>
    <w:semiHidden/>
    <w:qFormat/>
    <w:rsid w:val="00AA79BC"/>
    <w:pPr>
      <w:numPr>
        <w:numId w:val="17"/>
      </w:numPr>
      <w:tabs>
        <w:tab w:val="left" w:pos="680"/>
      </w:tabs>
      <w:spacing w:before="0"/>
    </w:pPr>
    <w:rPr>
      <w:rFonts w:cs="Times New Roman"/>
      <w:szCs w:val="20"/>
    </w:rPr>
  </w:style>
  <w:style w:type="paragraph" w:customStyle="1" w:styleId="Boxheading0">
    <w:name w:val="Box heading"/>
    <w:basedOn w:val="Boxtext"/>
    <w:next w:val="Boxtext"/>
    <w:uiPriority w:val="1"/>
    <w:semiHidden/>
    <w:qFormat/>
    <w:rsid w:val="00AA79BC"/>
    <w:pPr>
      <w:keepNext/>
      <w:spacing w:before="240" w:after="0"/>
    </w:pPr>
    <w:rPr>
      <w:rFonts w:cs="Times New Roman"/>
      <w:b/>
      <w:sz w:val="22"/>
      <w:szCs w:val="20"/>
    </w:rPr>
  </w:style>
  <w:style w:type="paragraph" w:customStyle="1" w:styleId="Boxsub-bullet">
    <w:name w:val="Box sub-bullet"/>
    <w:basedOn w:val="Boxtext"/>
    <w:uiPriority w:val="1"/>
    <w:semiHidden/>
    <w:qFormat/>
    <w:rsid w:val="00AA79BC"/>
    <w:pPr>
      <w:numPr>
        <w:numId w:val="18"/>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3C760F"/>
    <w:pPr>
      <w:numPr>
        <w:numId w:val="5"/>
      </w:numPr>
      <w:tabs>
        <w:tab w:val="num" w:pos="360"/>
      </w:tabs>
      <w:spacing w:before="0"/>
      <w:ind w:left="284" w:firstLine="0"/>
    </w:pPr>
  </w:style>
  <w:style w:type="table" w:customStyle="1" w:styleId="RSTableGrida1">
    <w:name w:val="RS Table Grid a1"/>
    <w:basedOn w:val="TableNormal"/>
    <w:next w:val="TableGrid"/>
    <w:uiPriority w:val="59"/>
    <w:rsid w:val="003C760F"/>
    <w:pPr>
      <w:spacing w:after="0" w:line="240" w:lineRule="auto"/>
      <w:jc w:val="both"/>
    </w:pPr>
    <w:rPr>
      <w:rFonts w:ascii="Wingdings" w:eastAsia="Wingdings" w:hAnsi="Wingdings" w:cs="Wingdings"/>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21">
    <w:name w:val="Medium Shading 1 - Accent 21"/>
    <w:basedOn w:val="TableNormal"/>
    <w:next w:val="MediumShading1-Accent2"/>
    <w:uiPriority w:val="63"/>
    <w:rsid w:val="003C760F"/>
    <w:pPr>
      <w:spacing w:after="0" w:line="240" w:lineRule="auto"/>
    </w:pPr>
    <w:rPr>
      <w:kern w:val="0"/>
      <w:sz w:val="22"/>
      <w:szCs w:val="22"/>
      <w14:ligatures w14:val="none"/>
    </w:r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customStyle="1" w:styleId="LightList-Accent51">
    <w:name w:val="Light List - Accent 51"/>
    <w:basedOn w:val="TableNormal"/>
    <w:next w:val="LightList-Accent5"/>
    <w:uiPriority w:val="61"/>
    <w:rsid w:val="003C760F"/>
    <w:pPr>
      <w:spacing w:after="0" w:line="240" w:lineRule="auto"/>
    </w:pPr>
    <w:rPr>
      <w:kern w:val="0"/>
      <w:sz w:val="22"/>
      <w:szCs w:val="22"/>
      <w14:ligatures w14:val="none"/>
    </w:r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customStyle="1" w:styleId="LightGrid-Accent51">
    <w:name w:val="Light Grid - Accent 51"/>
    <w:basedOn w:val="TableNormal"/>
    <w:next w:val="LightGrid-Accent5"/>
    <w:uiPriority w:val="62"/>
    <w:rsid w:val="003C760F"/>
    <w:pPr>
      <w:spacing w:after="0" w:line="240" w:lineRule="auto"/>
    </w:pPr>
    <w:rPr>
      <w:kern w:val="0"/>
      <w:sz w:val="22"/>
      <w:szCs w:val="22"/>
      <w14:ligatures w14:val="none"/>
    </w:r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1">
    <w:name w:val="Light Grid - Accent 111"/>
    <w:basedOn w:val="TableNormal"/>
    <w:uiPriority w:val="62"/>
    <w:rsid w:val="003C760F"/>
    <w:pPr>
      <w:spacing w:after="0" w:line="240" w:lineRule="auto"/>
    </w:pPr>
    <w:rPr>
      <w:kern w:val="0"/>
      <w:sz w:val="22"/>
      <w:szCs w:val="22"/>
      <w14:ligatures w14:val="none"/>
    </w:r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1">
    <w:name w:val="Light Shading - Accent 111"/>
    <w:basedOn w:val="TableNormal"/>
    <w:uiPriority w:val="60"/>
    <w:rsid w:val="003C760F"/>
    <w:pPr>
      <w:spacing w:after="0" w:line="240" w:lineRule="auto"/>
    </w:pPr>
    <w:rPr>
      <w:color w:val="153F50" w:themeColor="accent1" w:themeShade="BF"/>
      <w:kern w:val="0"/>
      <w:sz w:val="22"/>
      <w:szCs w:val="22"/>
      <w14:ligatures w14:val="none"/>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1">
    <w:name w:val="Light List - Accent 111"/>
    <w:basedOn w:val="TableNormal"/>
    <w:uiPriority w:val="61"/>
    <w:rsid w:val="003C760F"/>
    <w:pPr>
      <w:spacing w:after="0" w:line="240" w:lineRule="auto"/>
    </w:pPr>
    <w:rPr>
      <w:kern w:val="0"/>
      <w:sz w:val="22"/>
      <w:szCs w:val="22"/>
      <w14:ligatures w14:val="none"/>
    </w:r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table" w:customStyle="1" w:styleId="LightShading-Accent12">
    <w:name w:val="Light Shading - Accent 12"/>
    <w:basedOn w:val="TableNormal"/>
    <w:next w:val="LightShading-Accent1"/>
    <w:uiPriority w:val="60"/>
    <w:rsid w:val="003C760F"/>
    <w:pPr>
      <w:spacing w:after="0" w:line="240" w:lineRule="auto"/>
    </w:pPr>
    <w:rPr>
      <w:rFonts w:eastAsiaTheme="minorEastAsia"/>
      <w:color w:val="153F50" w:themeColor="accent1" w:themeShade="BF"/>
      <w:kern w:val="0"/>
      <w:sz w:val="22"/>
      <w:szCs w:val="22"/>
      <w:lang w:val="en-US"/>
      <w14:ligatures w14:val="none"/>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31">
    <w:name w:val="Light List - Accent 31"/>
    <w:basedOn w:val="TableNormal"/>
    <w:next w:val="LightList-Accent3"/>
    <w:uiPriority w:val="61"/>
    <w:rsid w:val="003C760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customStyle="1" w:styleId="GridTable5Dark-Accent21">
    <w:name w:val="Grid Table 5 Dark - Accent 21"/>
    <w:basedOn w:val="TableNormal"/>
    <w:next w:val="GridTable5Dark-Accent2"/>
    <w:uiPriority w:val="50"/>
    <w:rsid w:val="003C760F"/>
    <w:pPr>
      <w:spacing w:after="0" w:line="240" w:lineRule="auto"/>
    </w:pPr>
    <w:rPr>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GridTable5Dark-Accent2">
    <w:name w:val="Grid Table 5 Dark Accent 2"/>
    <w:basedOn w:val="TableNormal"/>
    <w:uiPriority w:val="50"/>
    <w:rsid w:val="003C760F"/>
    <w:pPr>
      <w:spacing w:after="0" w:line="240" w:lineRule="auto"/>
    </w:pPr>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7F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2809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2809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2809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2809C" w:themeFill="accent2"/>
      </w:tcPr>
    </w:tblStylePr>
    <w:tblStylePr w:type="band1Vert">
      <w:tblPr/>
      <w:tcPr>
        <w:shd w:val="clear" w:color="auto" w:fill="A2D0E1" w:themeFill="accent2" w:themeFillTint="66"/>
      </w:tcPr>
    </w:tblStylePr>
    <w:tblStylePr w:type="band1Horz">
      <w:tblPr/>
      <w:tcPr>
        <w:shd w:val="clear" w:color="auto" w:fill="A2D0E1" w:themeFill="accent2" w:themeFillTint="66"/>
      </w:tcPr>
    </w:tblStylePr>
  </w:style>
  <w:style w:type="paragraph" w:styleId="TOCHeading">
    <w:name w:val="TOC Heading"/>
    <w:basedOn w:val="Heading1"/>
    <w:next w:val="Normal"/>
    <w:uiPriority w:val="39"/>
    <w:qFormat/>
    <w:rsid w:val="003C760F"/>
    <w:pPr>
      <w:spacing w:line="240" w:lineRule="auto"/>
      <w:outlineLvl w:val="9"/>
    </w:pPr>
    <w:rPr>
      <w:rFonts w:ascii="Segoe UI" w:hAnsi="Segoe UI"/>
      <w:b w:val="0"/>
      <w:bCs w:val="0"/>
      <w:color w:val="1C556C"/>
      <w:lang w:val="en-US"/>
    </w:rPr>
  </w:style>
  <w:style w:type="character" w:customStyle="1" w:styleId="NumberedparagraphChar">
    <w:name w:val="Numbered paragraph Char"/>
    <w:basedOn w:val="DefaultParagraphFont"/>
    <w:link w:val="Numberedparagraph"/>
    <w:uiPriority w:val="1"/>
    <w:rsid w:val="003C760F"/>
    <w:rPr>
      <w:rFonts w:ascii="Calibri" w:eastAsiaTheme="minorEastAsia" w:hAnsi="Calibri"/>
      <w:kern w:val="0"/>
      <w:sz w:val="22"/>
      <w:szCs w:val="22"/>
      <w:lang w:eastAsia="en-NZ"/>
      <w14:ligatures w14:val="none"/>
    </w:rPr>
  </w:style>
  <w:style w:type="paragraph" w:customStyle="1" w:styleId="Sub-listabc">
    <w:name w:val="Sub-list abc"/>
    <w:basedOn w:val="Normal"/>
    <w:link w:val="Sub-listabcChar"/>
    <w:uiPriority w:val="5"/>
    <w:semiHidden/>
    <w:rsid w:val="003C760F"/>
    <w:pPr>
      <w:spacing w:before="120" w:after="120" w:line="240" w:lineRule="atLeast"/>
      <w:ind w:left="397" w:firstLine="397"/>
    </w:pPr>
    <w:rPr>
      <w:rFonts w:ascii="MS Gothic" w:eastAsiaTheme="minorEastAsia" w:hAnsi="MS Gothic" w:cs="MS Gothic"/>
      <w:kern w:val="0"/>
      <w:sz w:val="22"/>
      <w:szCs w:val="22"/>
      <w:lang w:eastAsia="en-NZ"/>
      <w14:ligatures w14:val="none"/>
    </w:rPr>
  </w:style>
  <w:style w:type="character" w:customStyle="1" w:styleId="Sub-listabcChar">
    <w:name w:val="Sub-list abc Char"/>
    <w:basedOn w:val="DefaultParagraphFont"/>
    <w:link w:val="Sub-listabc"/>
    <w:uiPriority w:val="5"/>
    <w:semiHidden/>
    <w:rsid w:val="003C760F"/>
    <w:rPr>
      <w:rFonts w:ascii="MS Gothic" w:eastAsiaTheme="minorEastAsia" w:hAnsi="MS Gothic" w:cs="MS Gothic"/>
      <w:kern w:val="0"/>
      <w:sz w:val="22"/>
      <w:szCs w:val="22"/>
      <w:lang w:eastAsia="en-NZ"/>
      <w14:ligatures w14:val="none"/>
    </w:rPr>
  </w:style>
  <w:style w:type="character" w:styleId="BookTitle">
    <w:name w:val="Book Title"/>
    <w:basedOn w:val="DefaultParagraphFont"/>
    <w:uiPriority w:val="33"/>
    <w:semiHidden/>
    <w:qFormat/>
    <w:rsid w:val="003C760F"/>
    <w:rPr>
      <w:b/>
      <w:bCs/>
      <w:i/>
      <w:iCs/>
      <w:spacing w:val="5"/>
    </w:rPr>
  </w:style>
  <w:style w:type="paragraph" w:customStyle="1" w:styleId="Default">
    <w:name w:val="Default"/>
    <w:semiHidden/>
    <w:rsid w:val="003C760F"/>
    <w:pPr>
      <w:autoSpaceDE w:val="0"/>
      <w:autoSpaceDN w:val="0"/>
      <w:adjustRightInd w:val="0"/>
      <w:spacing w:after="0" w:line="240" w:lineRule="auto"/>
    </w:pPr>
    <w:rPr>
      <w:rFonts w:ascii="Segoe UI" w:hAnsi="Segoe UI" w:cs="Segoe UI"/>
      <w:color w:val="000000"/>
      <w:kern w:val="0"/>
      <w14:ligatures w14:val="none"/>
    </w:rPr>
  </w:style>
  <w:style w:type="paragraph" w:customStyle="1" w:styleId="CASESTUDYHEADING0">
    <w:name w:val="CASE STUDY HEADING"/>
    <w:basedOn w:val="BodyText"/>
    <w:uiPriority w:val="11"/>
    <w:semiHidden/>
    <w:rsid w:val="003C760F"/>
    <w:pPr>
      <w:spacing w:after="0"/>
    </w:pPr>
    <w:rPr>
      <w:rFonts w:eastAsia="Times New Roman" w:cs="Times New Roman"/>
      <w:color w:val="FFFFFF" w:themeColor="background1"/>
      <w:sz w:val="24"/>
      <w:szCs w:val="24"/>
    </w:rPr>
  </w:style>
  <w:style w:type="table" w:customStyle="1" w:styleId="CaseStudy">
    <w:name w:val="Case Study"/>
    <w:basedOn w:val="TableNormal"/>
    <w:uiPriority w:val="99"/>
    <w:rsid w:val="003C760F"/>
    <w:pPr>
      <w:spacing w:after="0" w:line="240" w:lineRule="auto"/>
    </w:pPr>
    <w:rPr>
      <w:kern w:val="0"/>
      <w:sz w:val="22"/>
      <w:szCs w:val="22"/>
      <w14:ligatures w14:val="none"/>
    </w:rPr>
    <w:tblPr>
      <w:tblCellMar>
        <w:top w:w="113" w:type="dxa"/>
        <w:left w:w="284" w:type="dxa"/>
        <w:bottom w:w="113" w:type="dxa"/>
        <w:right w:w="284" w:type="dxa"/>
      </w:tblCellMar>
    </w:tblPr>
    <w:tcPr>
      <w:shd w:val="clear" w:color="auto" w:fill="CFE5E5"/>
    </w:tcPr>
    <w:tblStylePr w:type="firstRow">
      <w:rPr>
        <w:b/>
        <w:i w:val="0"/>
        <w:caps/>
        <w:smallCaps w:val="0"/>
        <w:color w:val="FFFFFF" w:themeColor="background1"/>
        <w:sz w:val="24"/>
      </w:rPr>
      <w:tblPr/>
      <w:tcPr>
        <w:shd w:val="clear" w:color="auto" w:fill="0F7B7D"/>
      </w:tcPr>
    </w:tblStylePr>
  </w:style>
  <w:style w:type="paragraph" w:customStyle="1" w:styleId="List123level2">
    <w:name w:val="List 1 2 3 level 2"/>
    <w:basedOn w:val="Normal"/>
    <w:uiPriority w:val="1"/>
    <w:semiHidden/>
    <w:qFormat/>
    <w:rsid w:val="003C760F"/>
    <w:pPr>
      <w:keepLines/>
      <w:spacing w:before="80" w:after="80" w:line="240" w:lineRule="auto"/>
      <w:ind w:left="1440" w:hanging="360"/>
    </w:pPr>
    <w:rPr>
      <w:rFonts w:ascii="Segoe UI" w:eastAsiaTheme="minorEastAsia" w:hAnsi="Segoe UI" w:cs="Times New Roman"/>
      <w:kern w:val="0"/>
      <w:lang w:eastAsia="en-NZ"/>
      <w14:ligatures w14:val="none"/>
    </w:rPr>
  </w:style>
  <w:style w:type="paragraph" w:customStyle="1" w:styleId="List123level3">
    <w:name w:val="List 1 2 3 level 3"/>
    <w:basedOn w:val="Normal"/>
    <w:uiPriority w:val="1"/>
    <w:semiHidden/>
    <w:qFormat/>
    <w:rsid w:val="003C760F"/>
    <w:pPr>
      <w:keepLines/>
      <w:spacing w:before="80" w:after="80" w:line="240" w:lineRule="auto"/>
      <w:ind w:left="2160" w:hanging="360"/>
    </w:pPr>
    <w:rPr>
      <w:rFonts w:ascii="Segoe UI" w:eastAsiaTheme="minorEastAsia" w:hAnsi="Segoe UI" w:cs="Times New Roman"/>
      <w:kern w:val="0"/>
      <w:lang w:eastAsia="en-NZ"/>
      <w14:ligatures w14:val="none"/>
    </w:rPr>
  </w:style>
  <w:style w:type="paragraph" w:styleId="NormalWeb">
    <w:name w:val="Normal (Web)"/>
    <w:basedOn w:val="Normal"/>
    <w:uiPriority w:val="99"/>
    <w:semiHidden/>
    <w:rsid w:val="003C760F"/>
    <w:pPr>
      <w:spacing w:before="100" w:beforeAutospacing="1" w:after="100" w:afterAutospacing="1" w:line="240" w:lineRule="auto"/>
    </w:pPr>
    <w:rPr>
      <w:rFonts w:ascii="Wingdings" w:eastAsiaTheme="minorEastAsia" w:hAnsi="Wingdings" w:cs="Wingdings"/>
      <w:kern w:val="0"/>
      <w:lang w:eastAsia="en-NZ"/>
      <w14:ligatures w14:val="none"/>
    </w:rPr>
  </w:style>
  <w:style w:type="paragraph" w:customStyle="1" w:styleId="BodyText-Numbered">
    <w:name w:val="Body Text - Numbered"/>
    <w:basedOn w:val="Normal"/>
    <w:link w:val="BodyText-NumberedChar"/>
    <w:semiHidden/>
    <w:rsid w:val="003C760F"/>
    <w:pPr>
      <w:spacing w:before="120" w:after="200" w:line="280" w:lineRule="atLeast"/>
      <w:ind w:left="397" w:hanging="397"/>
    </w:pPr>
    <w:rPr>
      <w:rFonts w:ascii="MS Gothic" w:eastAsia="Wingdings" w:hAnsi="MS Gothic" w:cs="MS Gothic"/>
      <w:kern w:val="0"/>
      <w:sz w:val="22"/>
      <w:szCs w:val="22"/>
      <w:lang w:val="en-US" w:eastAsia="en-GB"/>
      <w14:ligatures w14:val="none"/>
    </w:rPr>
  </w:style>
  <w:style w:type="character" w:customStyle="1" w:styleId="BodyText-NumberedChar">
    <w:name w:val="Body Text - Numbered Char"/>
    <w:basedOn w:val="DefaultParagraphFont"/>
    <w:link w:val="BodyText-Numbered"/>
    <w:semiHidden/>
    <w:rsid w:val="003C760F"/>
    <w:rPr>
      <w:rFonts w:ascii="MS Gothic" w:eastAsia="Wingdings" w:hAnsi="MS Gothic" w:cs="MS Gothic"/>
      <w:kern w:val="0"/>
      <w:sz w:val="22"/>
      <w:szCs w:val="22"/>
      <w:lang w:val="en-US" w:eastAsia="en-GB"/>
      <w14:ligatures w14:val="none"/>
    </w:rPr>
  </w:style>
  <w:style w:type="table" w:styleId="ListTable3-Accent5">
    <w:name w:val="List Table 3 Accent 5"/>
    <w:basedOn w:val="TableNormal"/>
    <w:uiPriority w:val="48"/>
    <w:rsid w:val="003C760F"/>
    <w:pPr>
      <w:spacing w:after="0" w:line="240" w:lineRule="auto"/>
    </w:pPr>
    <w:rPr>
      <w:kern w:val="0"/>
      <w:sz w:val="22"/>
      <w:szCs w:val="22"/>
      <w14:ligatures w14:val="none"/>
    </w:rPr>
    <w:tblPr>
      <w:tblStyleRowBandSize w:val="1"/>
      <w:tblStyleColBandSize w:val="1"/>
      <w:tblBorders>
        <w:top w:val="single" w:sz="4" w:space="0" w:color="6FC7B7" w:themeColor="accent5"/>
        <w:left w:val="single" w:sz="4" w:space="0" w:color="6FC7B7" w:themeColor="accent5"/>
        <w:bottom w:val="single" w:sz="4" w:space="0" w:color="6FC7B7" w:themeColor="accent5"/>
        <w:right w:val="single" w:sz="4" w:space="0" w:color="6FC7B7" w:themeColor="accent5"/>
      </w:tblBorders>
    </w:tblPr>
    <w:tblStylePr w:type="firstRow">
      <w:rPr>
        <w:b/>
        <w:bCs/>
        <w:color w:val="FFFFFF" w:themeColor="background1"/>
      </w:rPr>
      <w:tblPr/>
      <w:tcPr>
        <w:shd w:val="clear" w:color="auto" w:fill="6FC7B7" w:themeFill="accent5"/>
      </w:tcPr>
    </w:tblStylePr>
    <w:tblStylePr w:type="lastRow">
      <w:rPr>
        <w:b/>
        <w:bCs/>
      </w:rPr>
      <w:tblPr/>
      <w:tcPr>
        <w:tcBorders>
          <w:top w:val="double" w:sz="4" w:space="0" w:color="6FC7B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C7B7" w:themeColor="accent5"/>
          <w:right w:val="single" w:sz="4" w:space="0" w:color="6FC7B7" w:themeColor="accent5"/>
        </w:tcBorders>
      </w:tcPr>
    </w:tblStylePr>
    <w:tblStylePr w:type="band1Horz">
      <w:tblPr/>
      <w:tcPr>
        <w:tcBorders>
          <w:top w:val="single" w:sz="4" w:space="0" w:color="6FC7B7" w:themeColor="accent5"/>
          <w:bottom w:val="single" w:sz="4" w:space="0" w:color="6FC7B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C7B7" w:themeColor="accent5"/>
          <w:left w:val="nil"/>
        </w:tcBorders>
      </w:tcPr>
    </w:tblStylePr>
    <w:tblStylePr w:type="swCell">
      <w:tblPr/>
      <w:tcPr>
        <w:tcBorders>
          <w:top w:val="double" w:sz="4" w:space="0" w:color="6FC7B7" w:themeColor="accent5"/>
          <w:right w:val="nil"/>
        </w:tcBorders>
      </w:tcPr>
    </w:tblStylePr>
  </w:style>
  <w:style w:type="character" w:styleId="Emphasis">
    <w:name w:val="Emphasis"/>
    <w:basedOn w:val="DefaultParagraphFont"/>
    <w:uiPriority w:val="20"/>
    <w:semiHidden/>
    <w:qFormat/>
    <w:rsid w:val="003C760F"/>
    <w:rPr>
      <w:i/>
      <w:iCs/>
    </w:rPr>
  </w:style>
  <w:style w:type="paragraph" w:styleId="TOC5">
    <w:name w:val="toc 5"/>
    <w:basedOn w:val="Normal"/>
    <w:next w:val="Normal"/>
    <w:autoRedefine/>
    <w:uiPriority w:val="39"/>
    <w:semiHidden/>
    <w:rsid w:val="003C760F"/>
    <w:pPr>
      <w:spacing w:before="120" w:after="100" w:line="280" w:lineRule="atLeast"/>
      <w:ind w:left="880"/>
    </w:pPr>
    <w:rPr>
      <w:rFonts w:ascii="Segoe UI" w:eastAsiaTheme="minorEastAsia" w:hAnsi="Segoe UI"/>
      <w:kern w:val="0"/>
      <w:sz w:val="22"/>
      <w:szCs w:val="22"/>
      <w:lang w:eastAsia="en-NZ"/>
      <w14:ligatures w14:val="none"/>
    </w:rPr>
  </w:style>
  <w:style w:type="paragraph" w:styleId="TOC6">
    <w:name w:val="toc 6"/>
    <w:basedOn w:val="Normal"/>
    <w:next w:val="Normal"/>
    <w:autoRedefine/>
    <w:uiPriority w:val="39"/>
    <w:semiHidden/>
    <w:rsid w:val="003C760F"/>
    <w:pPr>
      <w:spacing w:before="120" w:after="100" w:line="280" w:lineRule="atLeast"/>
      <w:ind w:left="1100"/>
    </w:pPr>
    <w:rPr>
      <w:rFonts w:ascii="Segoe UI" w:eastAsiaTheme="minorEastAsia" w:hAnsi="Segoe UI"/>
      <w:kern w:val="0"/>
      <w:sz w:val="22"/>
      <w:szCs w:val="22"/>
      <w:lang w:eastAsia="en-NZ"/>
      <w14:ligatures w14:val="none"/>
    </w:rPr>
  </w:style>
  <w:style w:type="paragraph" w:styleId="TOC7">
    <w:name w:val="toc 7"/>
    <w:basedOn w:val="Normal"/>
    <w:next w:val="Normal"/>
    <w:autoRedefine/>
    <w:uiPriority w:val="39"/>
    <w:semiHidden/>
    <w:rsid w:val="003C760F"/>
    <w:pPr>
      <w:spacing w:before="120" w:after="100" w:line="280" w:lineRule="atLeast"/>
      <w:ind w:left="1320"/>
    </w:pPr>
    <w:rPr>
      <w:rFonts w:ascii="Segoe UI" w:eastAsiaTheme="minorEastAsia" w:hAnsi="Segoe UI"/>
      <w:kern w:val="0"/>
      <w:sz w:val="22"/>
      <w:szCs w:val="22"/>
      <w:lang w:eastAsia="en-NZ"/>
      <w14:ligatures w14:val="none"/>
    </w:rPr>
  </w:style>
  <w:style w:type="paragraph" w:styleId="TOC8">
    <w:name w:val="toc 8"/>
    <w:basedOn w:val="Normal"/>
    <w:next w:val="Normal"/>
    <w:autoRedefine/>
    <w:uiPriority w:val="39"/>
    <w:semiHidden/>
    <w:rsid w:val="003C760F"/>
    <w:pPr>
      <w:spacing w:before="120" w:after="100" w:line="280" w:lineRule="atLeast"/>
      <w:ind w:left="1540"/>
    </w:pPr>
    <w:rPr>
      <w:rFonts w:ascii="Segoe UI" w:eastAsiaTheme="minorEastAsia" w:hAnsi="Segoe UI"/>
      <w:kern w:val="0"/>
      <w:sz w:val="22"/>
      <w:szCs w:val="22"/>
      <w:lang w:eastAsia="en-NZ"/>
      <w14:ligatures w14:val="none"/>
    </w:rPr>
  </w:style>
  <w:style w:type="paragraph" w:styleId="TOC9">
    <w:name w:val="toc 9"/>
    <w:basedOn w:val="Normal"/>
    <w:next w:val="Normal"/>
    <w:autoRedefine/>
    <w:uiPriority w:val="39"/>
    <w:semiHidden/>
    <w:rsid w:val="003C760F"/>
    <w:pPr>
      <w:spacing w:before="120" w:after="100" w:line="280" w:lineRule="atLeast"/>
      <w:ind w:left="1760"/>
    </w:pPr>
    <w:rPr>
      <w:rFonts w:ascii="Segoe UI" w:eastAsiaTheme="minorEastAsia" w:hAnsi="Segoe UI"/>
      <w:kern w:val="0"/>
      <w:sz w:val="22"/>
      <w:szCs w:val="22"/>
      <w:lang w:eastAsia="en-NZ"/>
      <w14:ligatures w14:val="none"/>
    </w:rPr>
  </w:style>
  <w:style w:type="table" w:styleId="PlainTable2">
    <w:name w:val="Plain Table 2"/>
    <w:basedOn w:val="TableNormal"/>
    <w:uiPriority w:val="42"/>
    <w:rsid w:val="003C760F"/>
    <w:pPr>
      <w:spacing w:after="0" w:line="240" w:lineRule="auto"/>
    </w:pPr>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C760F"/>
    <w:pPr>
      <w:spacing w:after="0" w:line="240" w:lineRule="auto"/>
    </w:pPr>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3C760F"/>
    <w:pPr>
      <w:spacing w:after="0" w:line="240" w:lineRule="auto"/>
    </w:pPr>
    <w:rPr>
      <w:kern w:val="0"/>
      <w:sz w:val="22"/>
      <w:szCs w:val="22"/>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6Colorful-Accent2">
    <w:name w:val="Grid Table 6 Colorful Accent 2"/>
    <w:basedOn w:val="TableNormal"/>
    <w:uiPriority w:val="51"/>
    <w:rsid w:val="003C760F"/>
    <w:pPr>
      <w:spacing w:after="0" w:line="240" w:lineRule="auto"/>
    </w:pPr>
    <w:rPr>
      <w:color w:val="255F74" w:themeColor="accent2" w:themeShade="BF"/>
      <w:kern w:val="0"/>
      <w:sz w:val="22"/>
      <w:szCs w:val="22"/>
      <w14:ligatures w14:val="none"/>
    </w:rPr>
    <w:tblPr>
      <w:tblStyleRowBandSize w:val="1"/>
      <w:tblStyleColBandSize w:val="1"/>
      <w:tblInd w:w="0" w:type="nil"/>
      <w:tblBorders>
        <w:top w:val="single" w:sz="4" w:space="0" w:color="74B9D2" w:themeColor="accent2" w:themeTint="99"/>
        <w:left w:val="single" w:sz="4" w:space="0" w:color="74B9D2" w:themeColor="accent2" w:themeTint="99"/>
        <w:bottom w:val="single" w:sz="4" w:space="0" w:color="74B9D2" w:themeColor="accent2" w:themeTint="99"/>
        <w:right w:val="single" w:sz="4" w:space="0" w:color="74B9D2" w:themeColor="accent2" w:themeTint="99"/>
        <w:insideH w:val="single" w:sz="4" w:space="0" w:color="74B9D2" w:themeColor="accent2" w:themeTint="99"/>
        <w:insideV w:val="single" w:sz="4" w:space="0" w:color="74B9D2" w:themeColor="accent2" w:themeTint="99"/>
      </w:tblBorders>
    </w:tblPr>
    <w:tblStylePr w:type="firstRow">
      <w:rPr>
        <w:b/>
        <w:bCs/>
      </w:rPr>
      <w:tblPr/>
      <w:tcPr>
        <w:tcBorders>
          <w:bottom w:val="single" w:sz="12" w:space="0" w:color="74B9D2" w:themeColor="accent2" w:themeTint="99"/>
        </w:tcBorders>
      </w:tcPr>
    </w:tblStylePr>
    <w:tblStylePr w:type="lastRow">
      <w:rPr>
        <w:b/>
        <w:bCs/>
      </w:rPr>
      <w:tblPr/>
      <w:tcPr>
        <w:tcBorders>
          <w:top w:val="double" w:sz="4" w:space="0" w:color="74B9D2" w:themeColor="accent2" w:themeTint="99"/>
        </w:tcBorders>
      </w:tcPr>
    </w:tblStylePr>
    <w:tblStylePr w:type="firstCol">
      <w:rPr>
        <w:b/>
        <w:bCs/>
      </w:rPr>
    </w:tblStylePr>
    <w:tblStylePr w:type="lastCol">
      <w:rPr>
        <w:b/>
        <w:bCs/>
      </w:rPr>
    </w:tblStylePr>
    <w:tblStylePr w:type="band1Vert">
      <w:tblPr/>
      <w:tcPr>
        <w:shd w:val="clear" w:color="auto" w:fill="D0E7F0" w:themeFill="accent2" w:themeFillTint="33"/>
      </w:tcPr>
    </w:tblStylePr>
    <w:tblStylePr w:type="band1Horz">
      <w:tblPr/>
      <w:tcPr>
        <w:shd w:val="clear" w:color="auto" w:fill="D0E7F0" w:themeFill="accent2" w:themeFillTint="33"/>
      </w:tcPr>
    </w:tblStylePr>
  </w:style>
  <w:style w:type="table" w:customStyle="1" w:styleId="TableGrid1">
    <w:name w:val="Table Grid1"/>
    <w:basedOn w:val="TableNormal"/>
    <w:next w:val="TableGrid"/>
    <w:rsid w:val="003C760F"/>
    <w:pPr>
      <w:spacing w:after="0" w:line="240" w:lineRule="auto"/>
      <w:jc w:val="both"/>
    </w:pPr>
    <w:rPr>
      <w:rFonts w:ascii="Wingdings" w:eastAsia="Wingdings" w:hAnsi="Wingdings" w:cs="Wingdings"/>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3C760F"/>
    <w:pPr>
      <w:spacing w:after="0" w:line="240" w:lineRule="auto"/>
    </w:pPr>
    <w:rPr>
      <w:kern w:val="0"/>
      <w:sz w:val="22"/>
      <w:szCs w:val="22"/>
      <w14:ligatures w14:val="none"/>
    </w:rPr>
    <w:tblPr>
      <w:tblStyleRowBandSize w:val="1"/>
      <w:tblStyleColBandSize w:val="1"/>
      <w:tblBorders>
        <w:top w:val="single" w:sz="4" w:space="0" w:color="A2D0E1" w:themeColor="accent2" w:themeTint="66"/>
        <w:left w:val="single" w:sz="4" w:space="0" w:color="A2D0E1" w:themeColor="accent2" w:themeTint="66"/>
        <w:bottom w:val="single" w:sz="4" w:space="0" w:color="A2D0E1" w:themeColor="accent2" w:themeTint="66"/>
        <w:right w:val="single" w:sz="4" w:space="0" w:color="A2D0E1" w:themeColor="accent2" w:themeTint="66"/>
        <w:insideH w:val="single" w:sz="4" w:space="0" w:color="A2D0E1" w:themeColor="accent2" w:themeTint="66"/>
        <w:insideV w:val="single" w:sz="4" w:space="0" w:color="A2D0E1" w:themeColor="accent2" w:themeTint="66"/>
      </w:tblBorders>
    </w:tblPr>
    <w:tblStylePr w:type="firstRow">
      <w:rPr>
        <w:b/>
        <w:bCs/>
      </w:rPr>
      <w:tblPr/>
      <w:tcPr>
        <w:tcBorders>
          <w:bottom w:val="single" w:sz="12" w:space="0" w:color="74B9D2" w:themeColor="accent2" w:themeTint="99"/>
        </w:tcBorders>
      </w:tcPr>
    </w:tblStylePr>
    <w:tblStylePr w:type="lastRow">
      <w:rPr>
        <w:b/>
        <w:bCs/>
      </w:rPr>
      <w:tblPr/>
      <w:tcPr>
        <w:tcBorders>
          <w:top w:val="double" w:sz="2" w:space="0" w:color="74B9D2" w:themeColor="accent2"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39"/>
    <w:rsid w:val="003C760F"/>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next w:val="GridTable1Light-Accent2"/>
    <w:uiPriority w:val="46"/>
    <w:rsid w:val="003C760F"/>
    <w:pPr>
      <w:spacing w:after="0" w:line="240" w:lineRule="auto"/>
    </w:pPr>
    <w:rPr>
      <w:kern w:val="0"/>
      <w:sz w:val="22"/>
      <w:szCs w:val="22"/>
      <w14:ligatures w14:val="none"/>
    </w:rPr>
    <w:tblPr>
      <w:tblStyleRowBandSize w:val="1"/>
      <w:tblStyleColBandSize w:val="1"/>
      <w:tblBorders>
        <w:top w:val="single" w:sz="4" w:space="0" w:color="A2D0E1"/>
        <w:left w:val="single" w:sz="4" w:space="0" w:color="A2D0E1"/>
        <w:bottom w:val="single" w:sz="4" w:space="0" w:color="A2D0E1"/>
        <w:right w:val="single" w:sz="4" w:space="0" w:color="A2D0E1"/>
        <w:insideH w:val="single" w:sz="4" w:space="0" w:color="A2D0E1"/>
        <w:insideV w:val="single" w:sz="4" w:space="0" w:color="A2D0E1"/>
      </w:tblBorders>
    </w:tblPr>
    <w:tblStylePr w:type="firstRow">
      <w:rPr>
        <w:b/>
        <w:bCs/>
      </w:rPr>
      <w:tblPr/>
      <w:tcPr>
        <w:tcBorders>
          <w:bottom w:val="single" w:sz="12" w:space="0" w:color="74B9D2"/>
        </w:tcBorders>
      </w:tcPr>
    </w:tblStylePr>
    <w:tblStylePr w:type="lastRow">
      <w:rPr>
        <w:b/>
        <w:bCs/>
      </w:rPr>
      <w:tblPr/>
      <w:tcPr>
        <w:tcBorders>
          <w:top w:val="double" w:sz="2" w:space="0" w:color="74B9D2"/>
        </w:tcBorders>
      </w:tcPr>
    </w:tblStylePr>
    <w:tblStylePr w:type="firstCol">
      <w:rPr>
        <w:b/>
        <w:bCs/>
      </w:rPr>
    </w:tblStylePr>
    <w:tblStylePr w:type="lastCol">
      <w:rPr>
        <w:b/>
        <w:bCs/>
      </w:rPr>
    </w:tblStylePr>
  </w:style>
  <w:style w:type="paragraph" w:customStyle="1" w:styleId="Sub-bulletdash">
    <w:name w:val="Sub-bullet dash"/>
    <w:basedOn w:val="Normal"/>
    <w:uiPriority w:val="6"/>
    <w:semiHidden/>
    <w:qFormat/>
    <w:rsid w:val="003C760F"/>
    <w:pPr>
      <w:tabs>
        <w:tab w:val="num" w:pos="397"/>
        <w:tab w:val="left" w:pos="794"/>
      </w:tabs>
      <w:spacing w:after="120" w:line="280" w:lineRule="atLeast"/>
      <w:ind w:left="397"/>
    </w:pPr>
    <w:rPr>
      <w:rFonts w:ascii="Segoe UI" w:eastAsiaTheme="minorEastAsia" w:hAnsi="Segoe UI"/>
      <w:kern w:val="0"/>
      <w:sz w:val="22"/>
      <w:szCs w:val="22"/>
      <w:lang w:eastAsia="en-NZ"/>
      <w14:ligatures w14:val="none"/>
    </w:rPr>
  </w:style>
  <w:style w:type="paragraph" w:customStyle="1" w:styleId="BodyTextlista">
    <w:name w:val="Body Text list a)"/>
    <w:aliases w:val="b)"/>
    <w:basedOn w:val="Normal"/>
    <w:uiPriority w:val="3"/>
    <w:semiHidden/>
    <w:rsid w:val="003C760F"/>
    <w:pPr>
      <w:spacing w:after="120" w:line="280" w:lineRule="atLeast"/>
      <w:ind w:left="397" w:hanging="397"/>
    </w:pPr>
    <w:rPr>
      <w:rFonts w:ascii="Segoe UI" w:eastAsiaTheme="minorEastAsia" w:hAnsi="Segoe UI"/>
      <w:kern w:val="0"/>
      <w:sz w:val="22"/>
      <w:szCs w:val="22"/>
      <w:lang w:eastAsia="en-NZ"/>
      <w14:ligatures w14:val="none"/>
    </w:rPr>
  </w:style>
  <w:style w:type="table" w:styleId="PlainTable1">
    <w:name w:val="Plain Table 1"/>
    <w:basedOn w:val="TableNormal"/>
    <w:uiPriority w:val="41"/>
    <w:rsid w:val="003C760F"/>
    <w:pPr>
      <w:spacing w:after="0" w:line="240" w:lineRule="auto"/>
    </w:pPr>
    <w:rPr>
      <w:kern w:val="0"/>
      <w:sz w:val="22"/>
      <w:szCs w:val="22"/>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uiPriority w:val="99"/>
    <w:semiHidden/>
    <w:rsid w:val="003C760F"/>
    <w:pPr>
      <w:numPr>
        <w:numId w:val="6"/>
      </w:numPr>
      <w:spacing w:before="120" w:after="120" w:line="280" w:lineRule="atLeast"/>
      <w:ind w:left="0" w:firstLine="0"/>
      <w:contextualSpacing/>
      <w:jc w:val="both"/>
    </w:pPr>
    <w:rPr>
      <w:rFonts w:ascii="@Yu Mincho" w:eastAsiaTheme="minorEastAsia" w:hAnsi="@Yu Mincho"/>
      <w:kern w:val="0"/>
      <w:sz w:val="22"/>
      <w:szCs w:val="22"/>
      <w:lang w:eastAsia="en-NZ"/>
      <w14:ligatures w14:val="none"/>
    </w:rPr>
  </w:style>
  <w:style w:type="paragraph" w:styleId="ListContinue">
    <w:name w:val="List Continue"/>
    <w:basedOn w:val="Normal"/>
    <w:uiPriority w:val="99"/>
    <w:semiHidden/>
    <w:rsid w:val="003C760F"/>
    <w:pPr>
      <w:spacing w:before="120" w:after="120" w:line="280" w:lineRule="atLeast"/>
      <w:ind w:left="357"/>
      <w:contextualSpacing/>
      <w:jc w:val="both"/>
    </w:pPr>
    <w:rPr>
      <w:rFonts w:ascii="Segoe UI" w:eastAsiaTheme="minorEastAsia" w:hAnsi="Segoe UI"/>
      <w:kern w:val="0"/>
      <w:sz w:val="22"/>
      <w:szCs w:val="22"/>
      <w:lang w:eastAsia="en-NZ"/>
      <w14:ligatures w14:val="none"/>
    </w:rPr>
  </w:style>
  <w:style w:type="table" w:styleId="ListTable3-Accent2">
    <w:name w:val="List Table 3 Accent 2"/>
    <w:basedOn w:val="TableNormal"/>
    <w:uiPriority w:val="48"/>
    <w:rsid w:val="003C760F"/>
    <w:pPr>
      <w:spacing w:after="0" w:line="240" w:lineRule="auto"/>
    </w:pPr>
    <w:rPr>
      <w:kern w:val="0"/>
      <w:sz w:val="22"/>
      <w:szCs w:val="22"/>
      <w:lang w:val="en-US"/>
      <w14:ligatures w14:val="none"/>
    </w:rPr>
    <w:tblPr>
      <w:tblStyleRowBandSize w:val="1"/>
      <w:tblStyleColBandSize w:val="1"/>
      <w:tblBorders>
        <w:top w:val="single" w:sz="4" w:space="0" w:color="32809C" w:themeColor="accent2"/>
        <w:left w:val="single" w:sz="4" w:space="0" w:color="32809C" w:themeColor="accent2"/>
        <w:bottom w:val="single" w:sz="4" w:space="0" w:color="32809C" w:themeColor="accent2"/>
        <w:right w:val="single" w:sz="4" w:space="0" w:color="32809C" w:themeColor="accent2"/>
      </w:tblBorders>
    </w:tblPr>
    <w:tblStylePr w:type="firstRow">
      <w:rPr>
        <w:b/>
        <w:bCs/>
        <w:color w:val="FFFFFF" w:themeColor="background1"/>
      </w:rPr>
      <w:tblPr/>
      <w:tcPr>
        <w:shd w:val="clear" w:color="auto" w:fill="32809C" w:themeFill="accent2"/>
      </w:tcPr>
    </w:tblStylePr>
    <w:tblStylePr w:type="lastRow">
      <w:rPr>
        <w:b/>
        <w:bCs/>
      </w:rPr>
      <w:tblPr/>
      <w:tcPr>
        <w:tcBorders>
          <w:top w:val="double" w:sz="4" w:space="0" w:color="32809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2809C" w:themeColor="accent2"/>
          <w:right w:val="single" w:sz="4" w:space="0" w:color="32809C" w:themeColor="accent2"/>
        </w:tcBorders>
      </w:tcPr>
    </w:tblStylePr>
    <w:tblStylePr w:type="band1Horz">
      <w:tblPr/>
      <w:tcPr>
        <w:tcBorders>
          <w:top w:val="single" w:sz="4" w:space="0" w:color="32809C" w:themeColor="accent2"/>
          <w:bottom w:val="single" w:sz="4" w:space="0" w:color="32809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2809C" w:themeColor="accent2"/>
          <w:left w:val="nil"/>
        </w:tcBorders>
      </w:tcPr>
    </w:tblStylePr>
    <w:tblStylePr w:type="swCell">
      <w:tblPr/>
      <w:tcPr>
        <w:tcBorders>
          <w:top w:val="double" w:sz="4" w:space="0" w:color="32809C" w:themeColor="accent2"/>
          <w:right w:val="nil"/>
        </w:tcBorders>
      </w:tcPr>
    </w:tblStylePr>
  </w:style>
  <w:style w:type="table" w:customStyle="1" w:styleId="TableGrid3">
    <w:name w:val="Table Grid3"/>
    <w:basedOn w:val="TableNormal"/>
    <w:next w:val="TableGrid"/>
    <w:uiPriority w:val="59"/>
    <w:rsid w:val="003C760F"/>
    <w:pPr>
      <w:spacing w:after="0" w:line="240" w:lineRule="auto"/>
      <w:jc w:val="both"/>
    </w:pPr>
    <w:rPr>
      <w:rFonts w:ascii="Wingdings" w:eastAsia="Wingdings" w:hAnsi="Wingdings" w:cs="Wingdings"/>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C760F"/>
    <w:pPr>
      <w:spacing w:after="0" w:line="240" w:lineRule="auto"/>
      <w:jc w:val="both"/>
    </w:pPr>
    <w:rPr>
      <w:rFonts w:ascii="Wingdings" w:eastAsia="Wingdings" w:hAnsi="Wingdings" w:cs="Wingdings"/>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C760F"/>
    <w:pPr>
      <w:spacing w:after="0" w:line="240" w:lineRule="auto"/>
      <w:jc w:val="both"/>
    </w:pPr>
    <w:rPr>
      <w:rFonts w:ascii="Wingdings" w:eastAsia="Wingdings" w:hAnsi="Wingdings" w:cs="Wingdings"/>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C760F"/>
    <w:pPr>
      <w:spacing w:after="0" w:line="240" w:lineRule="auto"/>
      <w:jc w:val="both"/>
    </w:pPr>
    <w:rPr>
      <w:rFonts w:ascii="Wingdings" w:eastAsia="Wingdings" w:hAnsi="Wingdings" w:cs="Wingdings"/>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C760F"/>
    <w:pPr>
      <w:spacing w:after="0" w:line="240" w:lineRule="auto"/>
      <w:jc w:val="both"/>
    </w:pPr>
    <w:rPr>
      <w:rFonts w:ascii="Wingdings" w:eastAsia="Wingdings" w:hAnsi="Wingdings" w:cs="Wingdings"/>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C760F"/>
    <w:pPr>
      <w:spacing w:after="0" w:line="240" w:lineRule="auto"/>
      <w:jc w:val="both"/>
    </w:pPr>
    <w:rPr>
      <w:rFonts w:ascii="Wingdings" w:eastAsia="Wingdings" w:hAnsi="Wingdings" w:cs="Wingdings"/>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3C760F"/>
    <w:pPr>
      <w:spacing w:after="0" w:line="240" w:lineRule="auto"/>
      <w:jc w:val="both"/>
    </w:pPr>
    <w:rPr>
      <w:rFonts w:ascii="Wingdings" w:eastAsia="Wingdings" w:hAnsi="Wingdings" w:cs="Wingdings"/>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3C760F"/>
    <w:pPr>
      <w:spacing w:before="120" w:after="120" w:line="280" w:lineRule="atLeast"/>
      <w:jc w:val="both"/>
    </w:pPr>
    <w:rPr>
      <w:rFonts w:ascii="Segoe UI" w:eastAsiaTheme="minorEastAsia" w:hAnsi="Segoe UI"/>
      <w:kern w:val="0"/>
      <w:sz w:val="22"/>
      <w:szCs w:val="22"/>
      <w:lang w:eastAsia="en-NZ"/>
      <w14:ligatures w14:val="none"/>
    </w:rPr>
  </w:style>
  <w:style w:type="paragraph" w:styleId="BlockText">
    <w:name w:val="Block Text"/>
    <w:basedOn w:val="Normal"/>
    <w:uiPriority w:val="99"/>
    <w:semiHidden/>
    <w:rsid w:val="003C760F"/>
    <w:pPr>
      <w:pBdr>
        <w:top w:val="single" w:sz="2" w:space="10" w:color="1C556C" w:themeColor="accent1"/>
        <w:left w:val="single" w:sz="2" w:space="10" w:color="1C556C" w:themeColor="accent1"/>
        <w:bottom w:val="single" w:sz="2" w:space="10" w:color="1C556C" w:themeColor="accent1"/>
        <w:right w:val="single" w:sz="2" w:space="10" w:color="1C556C" w:themeColor="accent1"/>
      </w:pBdr>
      <w:spacing w:before="120" w:after="120" w:line="280" w:lineRule="atLeast"/>
      <w:ind w:left="1152" w:right="1152"/>
      <w:jc w:val="both"/>
    </w:pPr>
    <w:rPr>
      <w:rFonts w:eastAsiaTheme="minorEastAsia"/>
      <w:i/>
      <w:iCs/>
      <w:color w:val="1C556C" w:themeColor="accent1"/>
      <w:kern w:val="0"/>
      <w:sz w:val="22"/>
      <w:szCs w:val="22"/>
      <w:lang w:eastAsia="en-NZ"/>
      <w14:ligatures w14:val="none"/>
    </w:rPr>
  </w:style>
  <w:style w:type="paragraph" w:styleId="BodyText2">
    <w:name w:val="Body Text 2"/>
    <w:basedOn w:val="Normal"/>
    <w:link w:val="BodyText2Char"/>
    <w:uiPriority w:val="99"/>
    <w:semiHidden/>
    <w:rsid w:val="003C760F"/>
    <w:pPr>
      <w:spacing w:before="120" w:after="120" w:line="480" w:lineRule="auto"/>
      <w:jc w:val="both"/>
    </w:pPr>
    <w:rPr>
      <w:rFonts w:ascii="Segoe UI" w:eastAsiaTheme="minorEastAsia" w:hAnsi="Segoe UI"/>
      <w:kern w:val="0"/>
      <w:sz w:val="22"/>
      <w:szCs w:val="22"/>
      <w:lang w:eastAsia="en-NZ"/>
      <w14:ligatures w14:val="none"/>
    </w:rPr>
  </w:style>
  <w:style w:type="character" w:customStyle="1" w:styleId="BodyText2Char">
    <w:name w:val="Body Text 2 Char"/>
    <w:basedOn w:val="DefaultParagraphFont"/>
    <w:link w:val="BodyText2"/>
    <w:uiPriority w:val="99"/>
    <w:semiHidden/>
    <w:rsid w:val="003C760F"/>
    <w:rPr>
      <w:rFonts w:ascii="Segoe UI" w:eastAsiaTheme="minorEastAsia" w:hAnsi="Segoe UI"/>
      <w:kern w:val="0"/>
      <w:sz w:val="22"/>
      <w:szCs w:val="22"/>
      <w:lang w:eastAsia="en-NZ"/>
      <w14:ligatures w14:val="none"/>
    </w:rPr>
  </w:style>
  <w:style w:type="paragraph" w:styleId="BodyText3">
    <w:name w:val="Body Text 3"/>
    <w:basedOn w:val="Normal"/>
    <w:link w:val="BodyText3Char"/>
    <w:uiPriority w:val="99"/>
    <w:semiHidden/>
    <w:rsid w:val="003C760F"/>
    <w:pPr>
      <w:spacing w:before="120" w:after="120" w:line="280" w:lineRule="atLeast"/>
      <w:jc w:val="both"/>
    </w:pPr>
    <w:rPr>
      <w:rFonts w:ascii="Segoe UI" w:eastAsiaTheme="minorEastAsia" w:hAnsi="Segoe UI"/>
      <w:kern w:val="0"/>
      <w:sz w:val="16"/>
      <w:szCs w:val="16"/>
      <w:lang w:eastAsia="en-NZ"/>
      <w14:ligatures w14:val="none"/>
    </w:rPr>
  </w:style>
  <w:style w:type="character" w:customStyle="1" w:styleId="BodyText3Char">
    <w:name w:val="Body Text 3 Char"/>
    <w:basedOn w:val="DefaultParagraphFont"/>
    <w:link w:val="BodyText3"/>
    <w:uiPriority w:val="99"/>
    <w:semiHidden/>
    <w:rsid w:val="003C760F"/>
    <w:rPr>
      <w:rFonts w:ascii="Segoe UI" w:eastAsiaTheme="minorEastAsia" w:hAnsi="Segoe UI"/>
      <w:kern w:val="0"/>
      <w:sz w:val="16"/>
      <w:szCs w:val="16"/>
      <w:lang w:eastAsia="en-NZ"/>
      <w14:ligatures w14:val="none"/>
    </w:rPr>
  </w:style>
  <w:style w:type="paragraph" w:styleId="BodyTextFirstIndent">
    <w:name w:val="Body Text First Indent"/>
    <w:basedOn w:val="BodyText"/>
    <w:link w:val="BodyTextFirstIndentChar"/>
    <w:uiPriority w:val="99"/>
    <w:semiHidden/>
    <w:rsid w:val="003C760F"/>
    <w:pPr>
      <w:ind w:firstLine="360"/>
      <w:jc w:val="both"/>
    </w:pPr>
  </w:style>
  <w:style w:type="character" w:customStyle="1" w:styleId="BodyTextFirstIndentChar">
    <w:name w:val="Body Text First Indent Char"/>
    <w:basedOn w:val="BodyTextChar"/>
    <w:link w:val="BodyTextFirstIndent"/>
    <w:uiPriority w:val="99"/>
    <w:semiHidden/>
    <w:rsid w:val="003C760F"/>
    <w:rPr>
      <w:rFonts w:ascii="Calibri" w:eastAsiaTheme="minorEastAsia" w:hAnsi="Calibri"/>
      <w:kern w:val="0"/>
      <w:sz w:val="22"/>
      <w:szCs w:val="22"/>
      <w:lang w:eastAsia="en-NZ"/>
      <w14:ligatures w14:val="none"/>
    </w:rPr>
  </w:style>
  <w:style w:type="paragraph" w:styleId="BodyTextIndent">
    <w:name w:val="Body Text Indent"/>
    <w:basedOn w:val="Normal"/>
    <w:link w:val="BodyTextIndentChar"/>
    <w:uiPriority w:val="99"/>
    <w:semiHidden/>
    <w:rsid w:val="003C760F"/>
    <w:pPr>
      <w:spacing w:before="120" w:after="120" w:line="280" w:lineRule="atLeast"/>
      <w:ind w:left="283"/>
      <w:jc w:val="both"/>
    </w:pPr>
    <w:rPr>
      <w:rFonts w:ascii="Segoe UI" w:eastAsiaTheme="minorEastAsia" w:hAnsi="Segoe UI"/>
      <w:kern w:val="0"/>
      <w:sz w:val="22"/>
      <w:szCs w:val="22"/>
      <w:lang w:eastAsia="en-NZ"/>
      <w14:ligatures w14:val="none"/>
    </w:rPr>
  </w:style>
  <w:style w:type="character" w:customStyle="1" w:styleId="BodyTextIndentChar">
    <w:name w:val="Body Text Indent Char"/>
    <w:basedOn w:val="DefaultParagraphFont"/>
    <w:link w:val="BodyTextIndent"/>
    <w:uiPriority w:val="99"/>
    <w:semiHidden/>
    <w:rsid w:val="003C760F"/>
    <w:rPr>
      <w:rFonts w:ascii="Segoe UI" w:eastAsiaTheme="minorEastAsia" w:hAnsi="Segoe UI"/>
      <w:kern w:val="0"/>
      <w:sz w:val="22"/>
      <w:szCs w:val="22"/>
      <w:lang w:eastAsia="en-NZ"/>
      <w14:ligatures w14:val="none"/>
    </w:rPr>
  </w:style>
  <w:style w:type="paragraph" w:styleId="BodyTextFirstIndent2">
    <w:name w:val="Body Text First Indent 2"/>
    <w:basedOn w:val="BodyTextIndent"/>
    <w:link w:val="BodyTextFirstIndent2Char"/>
    <w:uiPriority w:val="99"/>
    <w:semiHidden/>
    <w:rsid w:val="003C760F"/>
    <w:pPr>
      <w:ind w:left="360" w:firstLine="360"/>
    </w:pPr>
  </w:style>
  <w:style w:type="character" w:customStyle="1" w:styleId="BodyTextFirstIndent2Char">
    <w:name w:val="Body Text First Indent 2 Char"/>
    <w:basedOn w:val="BodyTextIndentChar"/>
    <w:link w:val="BodyTextFirstIndent2"/>
    <w:uiPriority w:val="99"/>
    <w:semiHidden/>
    <w:rsid w:val="003C760F"/>
    <w:rPr>
      <w:rFonts w:ascii="Segoe UI" w:eastAsiaTheme="minorEastAsia" w:hAnsi="Segoe UI"/>
      <w:kern w:val="0"/>
      <w:sz w:val="22"/>
      <w:szCs w:val="22"/>
      <w:lang w:eastAsia="en-NZ"/>
      <w14:ligatures w14:val="none"/>
    </w:rPr>
  </w:style>
  <w:style w:type="paragraph" w:styleId="BodyTextIndent2">
    <w:name w:val="Body Text Indent 2"/>
    <w:basedOn w:val="Normal"/>
    <w:link w:val="BodyTextIndent2Char"/>
    <w:uiPriority w:val="99"/>
    <w:semiHidden/>
    <w:rsid w:val="003C760F"/>
    <w:pPr>
      <w:spacing w:before="120" w:after="120" w:line="480" w:lineRule="auto"/>
      <w:ind w:left="283"/>
      <w:jc w:val="both"/>
    </w:pPr>
    <w:rPr>
      <w:rFonts w:ascii="Segoe UI" w:eastAsiaTheme="minorEastAsia" w:hAnsi="Segoe UI"/>
      <w:kern w:val="0"/>
      <w:sz w:val="22"/>
      <w:szCs w:val="22"/>
      <w:lang w:eastAsia="en-NZ"/>
      <w14:ligatures w14:val="none"/>
    </w:rPr>
  </w:style>
  <w:style w:type="character" w:customStyle="1" w:styleId="BodyTextIndent2Char">
    <w:name w:val="Body Text Indent 2 Char"/>
    <w:basedOn w:val="DefaultParagraphFont"/>
    <w:link w:val="BodyTextIndent2"/>
    <w:uiPriority w:val="99"/>
    <w:semiHidden/>
    <w:rsid w:val="003C760F"/>
    <w:rPr>
      <w:rFonts w:ascii="Segoe UI" w:eastAsiaTheme="minorEastAsia" w:hAnsi="Segoe UI"/>
      <w:kern w:val="0"/>
      <w:sz w:val="22"/>
      <w:szCs w:val="22"/>
      <w:lang w:eastAsia="en-NZ"/>
      <w14:ligatures w14:val="none"/>
    </w:rPr>
  </w:style>
  <w:style w:type="paragraph" w:styleId="BodyTextIndent3">
    <w:name w:val="Body Text Indent 3"/>
    <w:basedOn w:val="Normal"/>
    <w:link w:val="BodyTextIndent3Char"/>
    <w:uiPriority w:val="99"/>
    <w:semiHidden/>
    <w:rsid w:val="003C760F"/>
    <w:pPr>
      <w:spacing w:before="120" w:after="120" w:line="280" w:lineRule="atLeast"/>
      <w:ind w:left="283"/>
      <w:jc w:val="both"/>
    </w:pPr>
    <w:rPr>
      <w:rFonts w:ascii="Segoe UI" w:eastAsiaTheme="minorEastAsia" w:hAnsi="Segoe UI"/>
      <w:kern w:val="0"/>
      <w:sz w:val="16"/>
      <w:szCs w:val="16"/>
      <w:lang w:eastAsia="en-NZ"/>
      <w14:ligatures w14:val="none"/>
    </w:rPr>
  </w:style>
  <w:style w:type="character" w:customStyle="1" w:styleId="BodyTextIndent3Char">
    <w:name w:val="Body Text Indent 3 Char"/>
    <w:basedOn w:val="DefaultParagraphFont"/>
    <w:link w:val="BodyTextIndent3"/>
    <w:uiPriority w:val="99"/>
    <w:semiHidden/>
    <w:rsid w:val="003C760F"/>
    <w:rPr>
      <w:rFonts w:ascii="Segoe UI" w:eastAsiaTheme="minorEastAsia" w:hAnsi="Segoe UI"/>
      <w:kern w:val="0"/>
      <w:sz w:val="16"/>
      <w:szCs w:val="16"/>
      <w:lang w:eastAsia="en-NZ"/>
      <w14:ligatures w14:val="none"/>
    </w:rPr>
  </w:style>
  <w:style w:type="paragraph" w:styleId="Closing">
    <w:name w:val="Closing"/>
    <w:basedOn w:val="Normal"/>
    <w:link w:val="ClosingChar"/>
    <w:uiPriority w:val="99"/>
    <w:semiHidden/>
    <w:rsid w:val="003C760F"/>
    <w:pPr>
      <w:spacing w:after="0" w:line="240" w:lineRule="auto"/>
      <w:ind w:left="4252"/>
      <w:jc w:val="both"/>
    </w:pPr>
    <w:rPr>
      <w:rFonts w:ascii="Segoe UI" w:eastAsiaTheme="minorEastAsia" w:hAnsi="Segoe UI"/>
      <w:kern w:val="0"/>
      <w:sz w:val="22"/>
      <w:szCs w:val="22"/>
      <w:lang w:eastAsia="en-NZ"/>
      <w14:ligatures w14:val="none"/>
    </w:rPr>
  </w:style>
  <w:style w:type="character" w:customStyle="1" w:styleId="ClosingChar">
    <w:name w:val="Closing Char"/>
    <w:basedOn w:val="DefaultParagraphFont"/>
    <w:link w:val="Closing"/>
    <w:uiPriority w:val="99"/>
    <w:semiHidden/>
    <w:rsid w:val="003C760F"/>
    <w:rPr>
      <w:rFonts w:ascii="Segoe UI" w:eastAsiaTheme="minorEastAsia" w:hAnsi="Segoe UI"/>
      <w:kern w:val="0"/>
      <w:sz w:val="22"/>
      <w:szCs w:val="22"/>
      <w:lang w:eastAsia="en-NZ"/>
      <w14:ligatures w14:val="none"/>
    </w:rPr>
  </w:style>
  <w:style w:type="paragraph" w:styleId="Date">
    <w:name w:val="Date"/>
    <w:basedOn w:val="Normal"/>
    <w:next w:val="Normal"/>
    <w:link w:val="DateChar"/>
    <w:uiPriority w:val="99"/>
    <w:semiHidden/>
    <w:rsid w:val="003C760F"/>
    <w:pPr>
      <w:spacing w:before="120" w:after="120" w:line="280" w:lineRule="atLeast"/>
      <w:jc w:val="both"/>
    </w:pPr>
    <w:rPr>
      <w:rFonts w:ascii="Segoe UI" w:eastAsiaTheme="minorEastAsia" w:hAnsi="Segoe UI"/>
      <w:kern w:val="0"/>
      <w:sz w:val="22"/>
      <w:szCs w:val="22"/>
      <w:lang w:eastAsia="en-NZ"/>
      <w14:ligatures w14:val="none"/>
    </w:rPr>
  </w:style>
  <w:style w:type="character" w:customStyle="1" w:styleId="DateChar">
    <w:name w:val="Date Char"/>
    <w:basedOn w:val="DefaultParagraphFont"/>
    <w:link w:val="Date"/>
    <w:uiPriority w:val="99"/>
    <w:semiHidden/>
    <w:rsid w:val="003C760F"/>
    <w:rPr>
      <w:rFonts w:ascii="Segoe UI" w:eastAsiaTheme="minorEastAsia" w:hAnsi="Segoe UI"/>
      <w:kern w:val="0"/>
      <w:sz w:val="22"/>
      <w:szCs w:val="22"/>
      <w:lang w:eastAsia="en-NZ"/>
      <w14:ligatures w14:val="none"/>
    </w:rPr>
  </w:style>
  <w:style w:type="paragraph" w:styleId="DocumentMap">
    <w:name w:val="Document Map"/>
    <w:basedOn w:val="Normal"/>
    <w:link w:val="DocumentMapChar"/>
    <w:uiPriority w:val="99"/>
    <w:semiHidden/>
    <w:rsid w:val="003C760F"/>
    <w:pPr>
      <w:spacing w:after="0" w:line="240" w:lineRule="auto"/>
      <w:jc w:val="both"/>
    </w:pPr>
    <w:rPr>
      <w:rFonts w:ascii="Courier New" w:eastAsiaTheme="minorEastAsia" w:hAnsi="Courier New" w:cs="Courier New"/>
      <w:kern w:val="0"/>
      <w:sz w:val="16"/>
      <w:szCs w:val="16"/>
      <w:lang w:eastAsia="en-NZ"/>
      <w14:ligatures w14:val="none"/>
    </w:rPr>
  </w:style>
  <w:style w:type="character" w:customStyle="1" w:styleId="DocumentMapChar">
    <w:name w:val="Document Map Char"/>
    <w:basedOn w:val="DefaultParagraphFont"/>
    <w:link w:val="DocumentMap"/>
    <w:uiPriority w:val="99"/>
    <w:semiHidden/>
    <w:rsid w:val="003C760F"/>
    <w:rPr>
      <w:rFonts w:ascii="Courier New" w:eastAsiaTheme="minorEastAsia" w:hAnsi="Courier New" w:cs="Courier New"/>
      <w:kern w:val="0"/>
      <w:sz w:val="16"/>
      <w:szCs w:val="16"/>
      <w:lang w:eastAsia="en-NZ"/>
      <w14:ligatures w14:val="none"/>
    </w:rPr>
  </w:style>
  <w:style w:type="paragraph" w:styleId="E-mailSignature">
    <w:name w:val="E-mail Signature"/>
    <w:basedOn w:val="Normal"/>
    <w:link w:val="E-mailSignatureChar"/>
    <w:uiPriority w:val="99"/>
    <w:semiHidden/>
    <w:rsid w:val="003C760F"/>
    <w:pPr>
      <w:spacing w:after="0" w:line="240" w:lineRule="auto"/>
      <w:jc w:val="both"/>
    </w:pPr>
    <w:rPr>
      <w:rFonts w:ascii="Segoe UI" w:eastAsiaTheme="minorEastAsia" w:hAnsi="Segoe UI"/>
      <w:kern w:val="0"/>
      <w:sz w:val="22"/>
      <w:szCs w:val="22"/>
      <w:lang w:eastAsia="en-NZ"/>
      <w14:ligatures w14:val="none"/>
    </w:rPr>
  </w:style>
  <w:style w:type="character" w:customStyle="1" w:styleId="E-mailSignatureChar">
    <w:name w:val="E-mail Signature Char"/>
    <w:basedOn w:val="DefaultParagraphFont"/>
    <w:link w:val="E-mailSignature"/>
    <w:uiPriority w:val="99"/>
    <w:semiHidden/>
    <w:rsid w:val="003C760F"/>
    <w:rPr>
      <w:rFonts w:ascii="Segoe UI" w:eastAsiaTheme="minorEastAsia" w:hAnsi="Segoe UI"/>
      <w:kern w:val="0"/>
      <w:sz w:val="22"/>
      <w:szCs w:val="22"/>
      <w:lang w:eastAsia="en-NZ"/>
      <w14:ligatures w14:val="none"/>
    </w:rPr>
  </w:style>
  <w:style w:type="paragraph" w:styleId="EnvelopeAddress">
    <w:name w:val="envelope address"/>
    <w:basedOn w:val="Normal"/>
    <w:uiPriority w:val="99"/>
    <w:semiHidden/>
    <w:rsid w:val="003C760F"/>
    <w:pPr>
      <w:framePr w:w="7920" w:h="1980" w:hRule="exact" w:hSpace="180" w:wrap="auto" w:hAnchor="page" w:xAlign="center" w:yAlign="bottom"/>
      <w:spacing w:after="0" w:line="240" w:lineRule="auto"/>
      <w:ind w:left="2880"/>
      <w:jc w:val="both"/>
    </w:pPr>
    <w:rPr>
      <w:rFonts w:asciiTheme="majorHAnsi" w:eastAsiaTheme="majorEastAsia" w:hAnsiTheme="majorHAnsi" w:cstheme="majorBidi"/>
      <w:kern w:val="0"/>
      <w:lang w:eastAsia="en-NZ"/>
      <w14:ligatures w14:val="none"/>
    </w:rPr>
  </w:style>
  <w:style w:type="paragraph" w:styleId="EnvelopeReturn">
    <w:name w:val="envelope return"/>
    <w:basedOn w:val="Normal"/>
    <w:uiPriority w:val="99"/>
    <w:semiHidden/>
    <w:rsid w:val="003C760F"/>
    <w:pPr>
      <w:spacing w:after="0" w:line="240" w:lineRule="auto"/>
      <w:jc w:val="both"/>
    </w:pPr>
    <w:rPr>
      <w:rFonts w:asciiTheme="majorHAnsi" w:eastAsiaTheme="majorEastAsia" w:hAnsiTheme="majorHAnsi" w:cstheme="majorBidi"/>
      <w:kern w:val="0"/>
      <w:sz w:val="20"/>
      <w:szCs w:val="20"/>
      <w:lang w:eastAsia="en-NZ"/>
      <w14:ligatures w14:val="none"/>
    </w:rPr>
  </w:style>
  <w:style w:type="paragraph" w:styleId="HTMLAddress">
    <w:name w:val="HTML Address"/>
    <w:basedOn w:val="Normal"/>
    <w:link w:val="HTMLAddressChar"/>
    <w:uiPriority w:val="99"/>
    <w:semiHidden/>
    <w:rsid w:val="003C760F"/>
    <w:pPr>
      <w:spacing w:after="0" w:line="240" w:lineRule="auto"/>
      <w:jc w:val="both"/>
    </w:pPr>
    <w:rPr>
      <w:rFonts w:ascii="Segoe UI" w:eastAsiaTheme="minorEastAsia" w:hAnsi="Segoe UI"/>
      <w:i/>
      <w:iCs/>
      <w:kern w:val="0"/>
      <w:sz w:val="22"/>
      <w:szCs w:val="22"/>
      <w:lang w:eastAsia="en-NZ"/>
      <w14:ligatures w14:val="none"/>
    </w:rPr>
  </w:style>
  <w:style w:type="character" w:customStyle="1" w:styleId="HTMLAddressChar">
    <w:name w:val="HTML Address Char"/>
    <w:basedOn w:val="DefaultParagraphFont"/>
    <w:link w:val="HTMLAddress"/>
    <w:uiPriority w:val="99"/>
    <w:semiHidden/>
    <w:rsid w:val="003C760F"/>
    <w:rPr>
      <w:rFonts w:ascii="Segoe UI" w:eastAsiaTheme="minorEastAsia" w:hAnsi="Segoe UI"/>
      <w:i/>
      <w:iCs/>
      <w:kern w:val="0"/>
      <w:sz w:val="22"/>
      <w:szCs w:val="22"/>
      <w:lang w:eastAsia="en-NZ"/>
      <w14:ligatures w14:val="none"/>
    </w:rPr>
  </w:style>
  <w:style w:type="paragraph" w:styleId="HTMLPreformatted">
    <w:name w:val="HTML Preformatted"/>
    <w:basedOn w:val="Normal"/>
    <w:link w:val="HTMLPreformattedChar"/>
    <w:uiPriority w:val="99"/>
    <w:semiHidden/>
    <w:rsid w:val="003C760F"/>
    <w:pPr>
      <w:spacing w:after="0" w:line="240" w:lineRule="auto"/>
      <w:jc w:val="both"/>
    </w:pPr>
    <w:rPr>
      <w:rFonts w:ascii="Symbol" w:eastAsiaTheme="minorEastAsia" w:hAnsi="Symbol"/>
      <w:kern w:val="0"/>
      <w:sz w:val="20"/>
      <w:szCs w:val="20"/>
      <w:lang w:eastAsia="en-NZ"/>
      <w14:ligatures w14:val="none"/>
    </w:rPr>
  </w:style>
  <w:style w:type="character" w:customStyle="1" w:styleId="HTMLPreformattedChar">
    <w:name w:val="HTML Preformatted Char"/>
    <w:basedOn w:val="DefaultParagraphFont"/>
    <w:link w:val="HTMLPreformatted"/>
    <w:uiPriority w:val="99"/>
    <w:semiHidden/>
    <w:rsid w:val="003C760F"/>
    <w:rPr>
      <w:rFonts w:ascii="Symbol" w:eastAsiaTheme="minorEastAsia" w:hAnsi="Symbol"/>
      <w:kern w:val="0"/>
      <w:sz w:val="20"/>
      <w:szCs w:val="20"/>
      <w:lang w:eastAsia="en-NZ"/>
      <w14:ligatures w14:val="none"/>
    </w:rPr>
  </w:style>
  <w:style w:type="paragraph" w:styleId="Index1">
    <w:name w:val="index 1"/>
    <w:basedOn w:val="Normal"/>
    <w:next w:val="Normal"/>
    <w:autoRedefine/>
    <w:uiPriority w:val="99"/>
    <w:semiHidden/>
    <w:rsid w:val="003C760F"/>
    <w:pPr>
      <w:spacing w:after="0" w:line="240" w:lineRule="auto"/>
      <w:ind w:left="220" w:hanging="220"/>
      <w:jc w:val="both"/>
    </w:pPr>
    <w:rPr>
      <w:rFonts w:ascii="Segoe UI" w:eastAsiaTheme="minorEastAsia" w:hAnsi="Segoe UI"/>
      <w:kern w:val="0"/>
      <w:sz w:val="22"/>
      <w:szCs w:val="22"/>
      <w:lang w:eastAsia="en-NZ"/>
      <w14:ligatures w14:val="none"/>
    </w:rPr>
  </w:style>
  <w:style w:type="paragraph" w:styleId="Index2">
    <w:name w:val="index 2"/>
    <w:basedOn w:val="Normal"/>
    <w:next w:val="Normal"/>
    <w:autoRedefine/>
    <w:uiPriority w:val="99"/>
    <w:semiHidden/>
    <w:rsid w:val="003C760F"/>
    <w:pPr>
      <w:spacing w:after="0" w:line="240" w:lineRule="auto"/>
      <w:ind w:left="440" w:hanging="220"/>
      <w:jc w:val="both"/>
    </w:pPr>
    <w:rPr>
      <w:rFonts w:ascii="Segoe UI" w:eastAsiaTheme="minorEastAsia" w:hAnsi="Segoe UI"/>
      <w:kern w:val="0"/>
      <w:sz w:val="22"/>
      <w:szCs w:val="22"/>
      <w:lang w:eastAsia="en-NZ"/>
      <w14:ligatures w14:val="none"/>
    </w:rPr>
  </w:style>
  <w:style w:type="paragraph" w:styleId="Index3">
    <w:name w:val="index 3"/>
    <w:basedOn w:val="Normal"/>
    <w:next w:val="Normal"/>
    <w:autoRedefine/>
    <w:uiPriority w:val="99"/>
    <w:semiHidden/>
    <w:rsid w:val="003C760F"/>
    <w:pPr>
      <w:spacing w:after="0" w:line="240" w:lineRule="auto"/>
      <w:ind w:left="660" w:hanging="220"/>
      <w:jc w:val="both"/>
    </w:pPr>
    <w:rPr>
      <w:rFonts w:ascii="Segoe UI" w:eastAsiaTheme="minorEastAsia" w:hAnsi="Segoe UI"/>
      <w:kern w:val="0"/>
      <w:sz w:val="22"/>
      <w:szCs w:val="22"/>
      <w:lang w:eastAsia="en-NZ"/>
      <w14:ligatures w14:val="none"/>
    </w:rPr>
  </w:style>
  <w:style w:type="paragraph" w:styleId="Index4">
    <w:name w:val="index 4"/>
    <w:basedOn w:val="Normal"/>
    <w:next w:val="Normal"/>
    <w:autoRedefine/>
    <w:uiPriority w:val="99"/>
    <w:semiHidden/>
    <w:rsid w:val="003C760F"/>
    <w:pPr>
      <w:spacing w:after="0" w:line="240" w:lineRule="auto"/>
      <w:ind w:left="880" w:hanging="220"/>
      <w:jc w:val="both"/>
    </w:pPr>
    <w:rPr>
      <w:rFonts w:ascii="Segoe UI" w:eastAsiaTheme="minorEastAsia" w:hAnsi="Segoe UI"/>
      <w:kern w:val="0"/>
      <w:sz w:val="22"/>
      <w:szCs w:val="22"/>
      <w:lang w:eastAsia="en-NZ"/>
      <w14:ligatures w14:val="none"/>
    </w:rPr>
  </w:style>
  <w:style w:type="paragraph" w:styleId="Index5">
    <w:name w:val="index 5"/>
    <w:basedOn w:val="Normal"/>
    <w:next w:val="Normal"/>
    <w:autoRedefine/>
    <w:uiPriority w:val="99"/>
    <w:semiHidden/>
    <w:rsid w:val="003C760F"/>
    <w:pPr>
      <w:spacing w:after="0" w:line="240" w:lineRule="auto"/>
      <w:ind w:left="1100" w:hanging="220"/>
      <w:jc w:val="both"/>
    </w:pPr>
    <w:rPr>
      <w:rFonts w:ascii="Segoe UI" w:eastAsiaTheme="minorEastAsia" w:hAnsi="Segoe UI"/>
      <w:kern w:val="0"/>
      <w:sz w:val="22"/>
      <w:szCs w:val="22"/>
      <w:lang w:eastAsia="en-NZ"/>
      <w14:ligatures w14:val="none"/>
    </w:rPr>
  </w:style>
  <w:style w:type="paragraph" w:styleId="Index6">
    <w:name w:val="index 6"/>
    <w:basedOn w:val="Normal"/>
    <w:next w:val="Normal"/>
    <w:autoRedefine/>
    <w:uiPriority w:val="99"/>
    <w:semiHidden/>
    <w:rsid w:val="003C760F"/>
    <w:pPr>
      <w:spacing w:after="0" w:line="240" w:lineRule="auto"/>
      <w:ind w:left="1320" w:hanging="220"/>
      <w:jc w:val="both"/>
    </w:pPr>
    <w:rPr>
      <w:rFonts w:ascii="Segoe UI" w:eastAsiaTheme="minorEastAsia" w:hAnsi="Segoe UI"/>
      <w:kern w:val="0"/>
      <w:sz w:val="22"/>
      <w:szCs w:val="22"/>
      <w:lang w:eastAsia="en-NZ"/>
      <w14:ligatures w14:val="none"/>
    </w:rPr>
  </w:style>
  <w:style w:type="paragraph" w:styleId="Index7">
    <w:name w:val="index 7"/>
    <w:basedOn w:val="Normal"/>
    <w:next w:val="Normal"/>
    <w:autoRedefine/>
    <w:uiPriority w:val="99"/>
    <w:semiHidden/>
    <w:rsid w:val="003C760F"/>
    <w:pPr>
      <w:spacing w:after="0" w:line="240" w:lineRule="auto"/>
      <w:ind w:left="1540" w:hanging="220"/>
      <w:jc w:val="both"/>
    </w:pPr>
    <w:rPr>
      <w:rFonts w:ascii="Segoe UI" w:eastAsiaTheme="minorEastAsia" w:hAnsi="Segoe UI"/>
      <w:kern w:val="0"/>
      <w:sz w:val="22"/>
      <w:szCs w:val="22"/>
      <w:lang w:eastAsia="en-NZ"/>
      <w14:ligatures w14:val="none"/>
    </w:rPr>
  </w:style>
  <w:style w:type="paragraph" w:styleId="Index8">
    <w:name w:val="index 8"/>
    <w:basedOn w:val="Normal"/>
    <w:next w:val="Normal"/>
    <w:autoRedefine/>
    <w:uiPriority w:val="99"/>
    <w:semiHidden/>
    <w:rsid w:val="003C760F"/>
    <w:pPr>
      <w:spacing w:after="0" w:line="240" w:lineRule="auto"/>
      <w:ind w:left="1760" w:hanging="220"/>
      <w:jc w:val="both"/>
    </w:pPr>
    <w:rPr>
      <w:rFonts w:ascii="Segoe UI" w:eastAsiaTheme="minorEastAsia" w:hAnsi="Segoe UI"/>
      <w:kern w:val="0"/>
      <w:sz w:val="22"/>
      <w:szCs w:val="22"/>
      <w:lang w:eastAsia="en-NZ"/>
      <w14:ligatures w14:val="none"/>
    </w:rPr>
  </w:style>
  <w:style w:type="paragraph" w:styleId="Index9">
    <w:name w:val="index 9"/>
    <w:basedOn w:val="Normal"/>
    <w:next w:val="Normal"/>
    <w:autoRedefine/>
    <w:uiPriority w:val="99"/>
    <w:semiHidden/>
    <w:rsid w:val="003C760F"/>
    <w:pPr>
      <w:spacing w:after="0" w:line="240" w:lineRule="auto"/>
      <w:ind w:left="1980" w:hanging="220"/>
      <w:jc w:val="both"/>
    </w:pPr>
    <w:rPr>
      <w:rFonts w:ascii="Segoe UI" w:eastAsiaTheme="minorEastAsia" w:hAnsi="Segoe UI"/>
      <w:kern w:val="0"/>
      <w:sz w:val="22"/>
      <w:szCs w:val="22"/>
      <w:lang w:eastAsia="en-NZ"/>
      <w14:ligatures w14:val="none"/>
    </w:rPr>
  </w:style>
  <w:style w:type="paragraph" w:styleId="IndexHeading">
    <w:name w:val="index heading"/>
    <w:basedOn w:val="Normal"/>
    <w:next w:val="Index1"/>
    <w:uiPriority w:val="99"/>
    <w:semiHidden/>
    <w:rsid w:val="003C760F"/>
    <w:pPr>
      <w:spacing w:before="120" w:after="120" w:line="280" w:lineRule="atLeast"/>
      <w:jc w:val="both"/>
    </w:pPr>
    <w:rPr>
      <w:rFonts w:asciiTheme="majorHAnsi" w:eastAsiaTheme="majorEastAsia" w:hAnsiTheme="majorHAnsi" w:cstheme="majorBidi"/>
      <w:b/>
      <w:bCs/>
      <w:kern w:val="0"/>
      <w:sz w:val="22"/>
      <w:szCs w:val="22"/>
      <w:lang w:eastAsia="en-NZ"/>
      <w14:ligatures w14:val="none"/>
    </w:rPr>
  </w:style>
  <w:style w:type="paragraph" w:styleId="List">
    <w:name w:val="List"/>
    <w:basedOn w:val="Normal"/>
    <w:uiPriority w:val="99"/>
    <w:semiHidden/>
    <w:rsid w:val="003C760F"/>
    <w:pPr>
      <w:spacing w:before="120" w:after="120" w:line="280" w:lineRule="atLeast"/>
      <w:ind w:left="283" w:hanging="283"/>
      <w:contextualSpacing/>
      <w:jc w:val="both"/>
    </w:pPr>
    <w:rPr>
      <w:rFonts w:ascii="Segoe UI" w:eastAsiaTheme="minorEastAsia" w:hAnsi="Segoe UI"/>
      <w:kern w:val="0"/>
      <w:sz w:val="22"/>
      <w:szCs w:val="22"/>
      <w:lang w:eastAsia="en-NZ"/>
      <w14:ligatures w14:val="none"/>
    </w:rPr>
  </w:style>
  <w:style w:type="paragraph" w:styleId="List2">
    <w:name w:val="List 2"/>
    <w:basedOn w:val="Normal"/>
    <w:uiPriority w:val="99"/>
    <w:semiHidden/>
    <w:rsid w:val="003C760F"/>
    <w:pPr>
      <w:spacing w:before="120" w:after="120" w:line="280" w:lineRule="atLeast"/>
      <w:ind w:left="566" w:hanging="283"/>
      <w:contextualSpacing/>
      <w:jc w:val="both"/>
    </w:pPr>
    <w:rPr>
      <w:rFonts w:ascii="Segoe UI" w:eastAsiaTheme="minorEastAsia" w:hAnsi="Segoe UI"/>
      <w:kern w:val="0"/>
      <w:sz w:val="22"/>
      <w:szCs w:val="22"/>
      <w:lang w:eastAsia="en-NZ"/>
      <w14:ligatures w14:val="none"/>
    </w:rPr>
  </w:style>
  <w:style w:type="paragraph" w:styleId="List3">
    <w:name w:val="List 3"/>
    <w:basedOn w:val="Normal"/>
    <w:uiPriority w:val="99"/>
    <w:semiHidden/>
    <w:rsid w:val="003C760F"/>
    <w:pPr>
      <w:spacing w:before="120" w:after="120" w:line="280" w:lineRule="atLeast"/>
      <w:ind w:left="849" w:hanging="283"/>
      <w:contextualSpacing/>
      <w:jc w:val="both"/>
    </w:pPr>
    <w:rPr>
      <w:rFonts w:ascii="Segoe UI" w:eastAsiaTheme="minorEastAsia" w:hAnsi="Segoe UI"/>
      <w:kern w:val="0"/>
      <w:sz w:val="22"/>
      <w:szCs w:val="22"/>
      <w:lang w:eastAsia="en-NZ"/>
      <w14:ligatures w14:val="none"/>
    </w:rPr>
  </w:style>
  <w:style w:type="paragraph" w:styleId="List4">
    <w:name w:val="List 4"/>
    <w:basedOn w:val="Normal"/>
    <w:uiPriority w:val="99"/>
    <w:semiHidden/>
    <w:rsid w:val="003C760F"/>
    <w:pPr>
      <w:spacing w:before="120" w:after="120" w:line="280" w:lineRule="atLeast"/>
      <w:ind w:left="1132" w:hanging="283"/>
      <w:contextualSpacing/>
      <w:jc w:val="both"/>
    </w:pPr>
    <w:rPr>
      <w:rFonts w:ascii="Segoe UI" w:eastAsiaTheme="minorEastAsia" w:hAnsi="Segoe UI"/>
      <w:kern w:val="0"/>
      <w:sz w:val="22"/>
      <w:szCs w:val="22"/>
      <w:lang w:eastAsia="en-NZ"/>
      <w14:ligatures w14:val="none"/>
    </w:rPr>
  </w:style>
  <w:style w:type="paragraph" w:styleId="List5">
    <w:name w:val="List 5"/>
    <w:basedOn w:val="Normal"/>
    <w:uiPriority w:val="99"/>
    <w:semiHidden/>
    <w:rsid w:val="003C760F"/>
    <w:pPr>
      <w:spacing w:before="120" w:after="120" w:line="280" w:lineRule="atLeast"/>
      <w:ind w:left="1415" w:hanging="283"/>
      <w:contextualSpacing/>
      <w:jc w:val="both"/>
    </w:pPr>
    <w:rPr>
      <w:rFonts w:ascii="Segoe UI" w:eastAsiaTheme="minorEastAsia" w:hAnsi="Segoe UI"/>
      <w:kern w:val="0"/>
      <w:sz w:val="22"/>
      <w:szCs w:val="22"/>
      <w:lang w:eastAsia="en-NZ"/>
      <w14:ligatures w14:val="none"/>
    </w:rPr>
  </w:style>
  <w:style w:type="paragraph" w:styleId="ListBullet2">
    <w:name w:val="List Bullet 2"/>
    <w:basedOn w:val="Normal"/>
    <w:uiPriority w:val="99"/>
    <w:semiHidden/>
    <w:rsid w:val="003C760F"/>
    <w:pPr>
      <w:numPr>
        <w:numId w:val="7"/>
      </w:numPr>
      <w:tabs>
        <w:tab w:val="clear" w:pos="643"/>
        <w:tab w:val="num" w:pos="360"/>
      </w:tabs>
      <w:spacing w:before="120" w:after="120" w:line="280" w:lineRule="atLeast"/>
      <w:ind w:left="0" w:firstLine="0"/>
      <w:contextualSpacing/>
      <w:jc w:val="both"/>
    </w:pPr>
    <w:rPr>
      <w:rFonts w:ascii="@Yu Mincho" w:eastAsiaTheme="minorEastAsia" w:hAnsi="@Yu Mincho"/>
      <w:kern w:val="0"/>
      <w:sz w:val="22"/>
      <w:szCs w:val="22"/>
      <w:lang w:eastAsia="en-NZ"/>
      <w14:ligatures w14:val="none"/>
    </w:rPr>
  </w:style>
  <w:style w:type="paragraph" w:styleId="ListBullet3">
    <w:name w:val="List Bullet 3"/>
    <w:basedOn w:val="Normal"/>
    <w:uiPriority w:val="99"/>
    <w:semiHidden/>
    <w:rsid w:val="003C760F"/>
    <w:pPr>
      <w:numPr>
        <w:numId w:val="8"/>
      </w:numPr>
      <w:tabs>
        <w:tab w:val="clear" w:pos="926"/>
        <w:tab w:val="num" w:pos="360"/>
      </w:tabs>
      <w:spacing w:before="120" w:after="120" w:line="280" w:lineRule="atLeast"/>
      <w:ind w:left="0" w:firstLine="0"/>
      <w:contextualSpacing/>
      <w:jc w:val="both"/>
    </w:pPr>
    <w:rPr>
      <w:rFonts w:ascii="@Yu Mincho" w:eastAsiaTheme="minorEastAsia" w:hAnsi="@Yu Mincho"/>
      <w:kern w:val="0"/>
      <w:sz w:val="22"/>
      <w:szCs w:val="22"/>
      <w:lang w:eastAsia="en-NZ"/>
      <w14:ligatures w14:val="none"/>
    </w:rPr>
  </w:style>
  <w:style w:type="paragraph" w:styleId="ListBullet4">
    <w:name w:val="List Bullet 4"/>
    <w:basedOn w:val="Normal"/>
    <w:uiPriority w:val="99"/>
    <w:semiHidden/>
    <w:rsid w:val="003C760F"/>
    <w:pPr>
      <w:numPr>
        <w:numId w:val="9"/>
      </w:numPr>
      <w:tabs>
        <w:tab w:val="clear" w:pos="1209"/>
        <w:tab w:val="num" w:pos="360"/>
      </w:tabs>
      <w:spacing w:before="120" w:after="120" w:line="280" w:lineRule="atLeast"/>
      <w:ind w:left="0" w:firstLine="0"/>
      <w:contextualSpacing/>
      <w:jc w:val="both"/>
    </w:pPr>
    <w:rPr>
      <w:rFonts w:ascii="@Yu Mincho" w:eastAsiaTheme="minorEastAsia" w:hAnsi="@Yu Mincho"/>
      <w:kern w:val="0"/>
      <w:sz w:val="22"/>
      <w:szCs w:val="22"/>
      <w:lang w:eastAsia="en-NZ"/>
      <w14:ligatures w14:val="none"/>
    </w:rPr>
  </w:style>
  <w:style w:type="paragraph" w:styleId="ListBullet5">
    <w:name w:val="List Bullet 5"/>
    <w:basedOn w:val="Normal"/>
    <w:uiPriority w:val="99"/>
    <w:semiHidden/>
    <w:rsid w:val="003C760F"/>
    <w:pPr>
      <w:numPr>
        <w:numId w:val="10"/>
      </w:numPr>
      <w:tabs>
        <w:tab w:val="clear" w:pos="1492"/>
        <w:tab w:val="num" w:pos="360"/>
      </w:tabs>
      <w:spacing w:before="120" w:after="120" w:line="280" w:lineRule="atLeast"/>
      <w:ind w:left="0" w:firstLine="0"/>
      <w:contextualSpacing/>
      <w:jc w:val="both"/>
    </w:pPr>
    <w:rPr>
      <w:rFonts w:ascii="@Yu Mincho" w:eastAsiaTheme="minorEastAsia" w:hAnsi="@Yu Mincho"/>
      <w:kern w:val="0"/>
      <w:sz w:val="22"/>
      <w:szCs w:val="22"/>
      <w:lang w:eastAsia="en-NZ"/>
      <w14:ligatures w14:val="none"/>
    </w:rPr>
  </w:style>
  <w:style w:type="paragraph" w:styleId="ListContinue2">
    <w:name w:val="List Continue 2"/>
    <w:basedOn w:val="Normal"/>
    <w:uiPriority w:val="99"/>
    <w:semiHidden/>
    <w:rsid w:val="003C760F"/>
    <w:pPr>
      <w:spacing w:before="120" w:after="120" w:line="280" w:lineRule="atLeast"/>
      <w:ind w:left="566"/>
      <w:contextualSpacing/>
      <w:jc w:val="both"/>
    </w:pPr>
    <w:rPr>
      <w:rFonts w:ascii="Segoe UI" w:eastAsiaTheme="minorEastAsia" w:hAnsi="Segoe UI"/>
      <w:kern w:val="0"/>
      <w:sz w:val="22"/>
      <w:szCs w:val="22"/>
      <w:lang w:eastAsia="en-NZ"/>
      <w14:ligatures w14:val="none"/>
    </w:rPr>
  </w:style>
  <w:style w:type="paragraph" w:styleId="ListContinue3">
    <w:name w:val="List Continue 3"/>
    <w:basedOn w:val="Normal"/>
    <w:uiPriority w:val="99"/>
    <w:semiHidden/>
    <w:rsid w:val="003C760F"/>
    <w:pPr>
      <w:spacing w:before="120" w:after="120" w:line="280" w:lineRule="atLeast"/>
      <w:ind w:left="849"/>
      <w:contextualSpacing/>
      <w:jc w:val="both"/>
    </w:pPr>
    <w:rPr>
      <w:rFonts w:ascii="Segoe UI" w:eastAsiaTheme="minorEastAsia" w:hAnsi="Segoe UI"/>
      <w:kern w:val="0"/>
      <w:sz w:val="22"/>
      <w:szCs w:val="22"/>
      <w:lang w:eastAsia="en-NZ"/>
      <w14:ligatures w14:val="none"/>
    </w:rPr>
  </w:style>
  <w:style w:type="paragraph" w:styleId="ListContinue4">
    <w:name w:val="List Continue 4"/>
    <w:basedOn w:val="Normal"/>
    <w:uiPriority w:val="99"/>
    <w:semiHidden/>
    <w:rsid w:val="003C760F"/>
    <w:pPr>
      <w:spacing w:before="120" w:after="120" w:line="280" w:lineRule="atLeast"/>
      <w:ind w:left="1132"/>
      <w:contextualSpacing/>
      <w:jc w:val="both"/>
    </w:pPr>
    <w:rPr>
      <w:rFonts w:ascii="Segoe UI" w:eastAsiaTheme="minorEastAsia" w:hAnsi="Segoe UI"/>
      <w:kern w:val="0"/>
      <w:sz w:val="22"/>
      <w:szCs w:val="22"/>
      <w:lang w:eastAsia="en-NZ"/>
      <w14:ligatures w14:val="none"/>
    </w:rPr>
  </w:style>
  <w:style w:type="paragraph" w:styleId="ListContinue5">
    <w:name w:val="List Continue 5"/>
    <w:basedOn w:val="Normal"/>
    <w:uiPriority w:val="99"/>
    <w:semiHidden/>
    <w:rsid w:val="003C760F"/>
    <w:pPr>
      <w:spacing w:before="120" w:after="120" w:line="280" w:lineRule="atLeast"/>
      <w:ind w:left="1415"/>
      <w:contextualSpacing/>
      <w:jc w:val="both"/>
    </w:pPr>
    <w:rPr>
      <w:rFonts w:ascii="Segoe UI" w:eastAsiaTheme="minorEastAsia" w:hAnsi="Segoe UI"/>
      <w:kern w:val="0"/>
      <w:sz w:val="22"/>
      <w:szCs w:val="22"/>
      <w:lang w:eastAsia="en-NZ"/>
      <w14:ligatures w14:val="none"/>
    </w:rPr>
  </w:style>
  <w:style w:type="paragraph" w:styleId="ListNumber">
    <w:name w:val="List Number"/>
    <w:basedOn w:val="Normal"/>
    <w:uiPriority w:val="99"/>
    <w:semiHidden/>
    <w:rsid w:val="003C760F"/>
    <w:pPr>
      <w:numPr>
        <w:numId w:val="11"/>
      </w:numPr>
      <w:spacing w:before="120" w:after="120" w:line="280" w:lineRule="atLeast"/>
      <w:ind w:left="0" w:firstLine="0"/>
      <w:contextualSpacing/>
      <w:jc w:val="both"/>
    </w:pPr>
    <w:rPr>
      <w:rFonts w:ascii="@Yu Mincho" w:eastAsiaTheme="minorEastAsia" w:hAnsi="@Yu Mincho"/>
      <w:kern w:val="0"/>
      <w:sz w:val="22"/>
      <w:szCs w:val="22"/>
      <w:lang w:eastAsia="en-NZ"/>
      <w14:ligatures w14:val="none"/>
    </w:rPr>
  </w:style>
  <w:style w:type="paragraph" w:styleId="ListNumber2">
    <w:name w:val="List Number 2"/>
    <w:basedOn w:val="Normal"/>
    <w:uiPriority w:val="99"/>
    <w:semiHidden/>
    <w:rsid w:val="003C760F"/>
    <w:pPr>
      <w:numPr>
        <w:numId w:val="12"/>
      </w:numPr>
      <w:tabs>
        <w:tab w:val="clear" w:pos="643"/>
        <w:tab w:val="num" w:pos="360"/>
      </w:tabs>
      <w:spacing w:before="120" w:after="120" w:line="280" w:lineRule="atLeast"/>
      <w:ind w:left="0" w:firstLine="0"/>
      <w:contextualSpacing/>
      <w:jc w:val="both"/>
    </w:pPr>
    <w:rPr>
      <w:rFonts w:ascii="@Yu Mincho" w:eastAsiaTheme="minorEastAsia" w:hAnsi="@Yu Mincho"/>
      <w:kern w:val="0"/>
      <w:sz w:val="22"/>
      <w:szCs w:val="22"/>
      <w:lang w:eastAsia="en-NZ"/>
      <w14:ligatures w14:val="none"/>
    </w:rPr>
  </w:style>
  <w:style w:type="paragraph" w:styleId="ListNumber3">
    <w:name w:val="List Number 3"/>
    <w:basedOn w:val="Normal"/>
    <w:uiPriority w:val="99"/>
    <w:semiHidden/>
    <w:rsid w:val="003C760F"/>
    <w:pPr>
      <w:numPr>
        <w:numId w:val="13"/>
      </w:numPr>
      <w:tabs>
        <w:tab w:val="clear" w:pos="926"/>
        <w:tab w:val="num" w:pos="360"/>
      </w:tabs>
      <w:spacing w:before="120" w:after="120" w:line="280" w:lineRule="atLeast"/>
      <w:ind w:left="0" w:firstLine="0"/>
      <w:contextualSpacing/>
      <w:jc w:val="both"/>
    </w:pPr>
    <w:rPr>
      <w:rFonts w:ascii="@Yu Mincho" w:eastAsiaTheme="minorEastAsia" w:hAnsi="@Yu Mincho"/>
      <w:kern w:val="0"/>
      <w:sz w:val="22"/>
      <w:szCs w:val="22"/>
      <w:lang w:eastAsia="en-NZ"/>
      <w14:ligatures w14:val="none"/>
    </w:rPr>
  </w:style>
  <w:style w:type="paragraph" w:styleId="ListNumber4">
    <w:name w:val="List Number 4"/>
    <w:basedOn w:val="Normal"/>
    <w:uiPriority w:val="99"/>
    <w:semiHidden/>
    <w:rsid w:val="003C760F"/>
    <w:pPr>
      <w:numPr>
        <w:numId w:val="14"/>
      </w:numPr>
      <w:tabs>
        <w:tab w:val="clear" w:pos="1209"/>
        <w:tab w:val="num" w:pos="360"/>
      </w:tabs>
      <w:spacing w:before="120" w:after="120" w:line="280" w:lineRule="atLeast"/>
      <w:ind w:left="0" w:firstLine="0"/>
      <w:contextualSpacing/>
      <w:jc w:val="both"/>
    </w:pPr>
    <w:rPr>
      <w:rFonts w:ascii="@Yu Mincho" w:eastAsiaTheme="minorEastAsia" w:hAnsi="@Yu Mincho"/>
      <w:kern w:val="0"/>
      <w:sz w:val="22"/>
      <w:szCs w:val="22"/>
      <w:lang w:eastAsia="en-NZ"/>
      <w14:ligatures w14:val="none"/>
    </w:rPr>
  </w:style>
  <w:style w:type="paragraph" w:styleId="ListNumber5">
    <w:name w:val="List Number 5"/>
    <w:basedOn w:val="Normal"/>
    <w:uiPriority w:val="99"/>
    <w:semiHidden/>
    <w:rsid w:val="003C760F"/>
    <w:pPr>
      <w:numPr>
        <w:numId w:val="15"/>
      </w:numPr>
      <w:tabs>
        <w:tab w:val="clear" w:pos="1274"/>
        <w:tab w:val="num" w:pos="360"/>
      </w:tabs>
      <w:spacing w:before="120" w:after="120" w:line="280" w:lineRule="atLeast"/>
      <w:ind w:left="0" w:firstLine="0"/>
      <w:contextualSpacing/>
      <w:jc w:val="both"/>
    </w:pPr>
    <w:rPr>
      <w:rFonts w:ascii="@Yu Mincho" w:eastAsiaTheme="minorEastAsia" w:hAnsi="@Yu Mincho"/>
      <w:kern w:val="0"/>
      <w:sz w:val="22"/>
      <w:szCs w:val="22"/>
      <w:lang w:eastAsia="en-NZ"/>
      <w14:ligatures w14:val="none"/>
    </w:rPr>
  </w:style>
  <w:style w:type="paragraph" w:styleId="MacroText">
    <w:name w:val="macro"/>
    <w:link w:val="MacroTextChar"/>
    <w:uiPriority w:val="99"/>
    <w:semiHidden/>
    <w:rsid w:val="003C760F"/>
    <w:pPr>
      <w:tabs>
        <w:tab w:val="left" w:pos="480"/>
        <w:tab w:val="left" w:pos="960"/>
        <w:tab w:val="left" w:pos="1440"/>
        <w:tab w:val="left" w:pos="1920"/>
        <w:tab w:val="left" w:pos="2400"/>
        <w:tab w:val="left" w:pos="2880"/>
        <w:tab w:val="left" w:pos="3360"/>
        <w:tab w:val="left" w:pos="3840"/>
        <w:tab w:val="left" w:pos="4320"/>
      </w:tabs>
      <w:spacing w:before="120" w:after="0" w:line="280" w:lineRule="atLeast"/>
      <w:jc w:val="both"/>
    </w:pPr>
    <w:rPr>
      <w:rFonts w:ascii="Symbol" w:eastAsiaTheme="minorEastAsia" w:hAnsi="Symbol"/>
      <w:kern w:val="0"/>
      <w:sz w:val="20"/>
      <w:szCs w:val="20"/>
      <w:lang w:eastAsia="en-NZ"/>
      <w14:ligatures w14:val="none"/>
    </w:rPr>
  </w:style>
  <w:style w:type="character" w:customStyle="1" w:styleId="MacroTextChar">
    <w:name w:val="Macro Text Char"/>
    <w:basedOn w:val="DefaultParagraphFont"/>
    <w:link w:val="MacroText"/>
    <w:uiPriority w:val="99"/>
    <w:semiHidden/>
    <w:rsid w:val="003C760F"/>
    <w:rPr>
      <w:rFonts w:ascii="Symbol" w:eastAsiaTheme="minorEastAsia" w:hAnsi="Symbol"/>
      <w:kern w:val="0"/>
      <w:sz w:val="20"/>
      <w:szCs w:val="20"/>
      <w:lang w:eastAsia="en-NZ"/>
      <w14:ligatures w14:val="none"/>
    </w:rPr>
  </w:style>
  <w:style w:type="paragraph" w:styleId="MessageHeader">
    <w:name w:val="Message Header"/>
    <w:basedOn w:val="Normal"/>
    <w:link w:val="MessageHeaderChar"/>
    <w:uiPriority w:val="99"/>
    <w:semiHidden/>
    <w:rsid w:val="003C760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Theme="majorHAnsi" w:eastAsiaTheme="majorEastAsia" w:hAnsiTheme="majorHAnsi" w:cstheme="majorBidi"/>
      <w:kern w:val="0"/>
      <w:lang w:eastAsia="en-NZ"/>
      <w14:ligatures w14:val="none"/>
    </w:rPr>
  </w:style>
  <w:style w:type="character" w:customStyle="1" w:styleId="MessageHeaderChar">
    <w:name w:val="Message Header Char"/>
    <w:basedOn w:val="DefaultParagraphFont"/>
    <w:link w:val="MessageHeader"/>
    <w:uiPriority w:val="99"/>
    <w:semiHidden/>
    <w:rsid w:val="003C760F"/>
    <w:rPr>
      <w:rFonts w:asciiTheme="majorHAnsi" w:eastAsiaTheme="majorEastAsia" w:hAnsiTheme="majorHAnsi" w:cstheme="majorBidi"/>
      <w:kern w:val="0"/>
      <w:shd w:val="pct20" w:color="auto" w:fill="auto"/>
      <w:lang w:eastAsia="en-NZ"/>
      <w14:ligatures w14:val="none"/>
    </w:rPr>
  </w:style>
  <w:style w:type="paragraph" w:styleId="NoSpacing">
    <w:name w:val="No Spacing"/>
    <w:uiPriority w:val="1"/>
    <w:semiHidden/>
    <w:qFormat/>
    <w:rsid w:val="003C760F"/>
    <w:pPr>
      <w:spacing w:after="0" w:line="240" w:lineRule="auto"/>
      <w:jc w:val="both"/>
    </w:pPr>
    <w:rPr>
      <w:rFonts w:ascii="Calibri" w:eastAsiaTheme="minorEastAsia" w:hAnsi="Calibri"/>
      <w:kern w:val="0"/>
      <w:sz w:val="22"/>
      <w:szCs w:val="22"/>
      <w:lang w:eastAsia="en-NZ"/>
      <w14:ligatures w14:val="none"/>
    </w:rPr>
  </w:style>
  <w:style w:type="paragraph" w:styleId="NormalIndent">
    <w:name w:val="Normal Indent"/>
    <w:basedOn w:val="Normal"/>
    <w:uiPriority w:val="99"/>
    <w:semiHidden/>
    <w:unhideWhenUsed/>
    <w:rsid w:val="003C760F"/>
    <w:pPr>
      <w:spacing w:before="120" w:after="120" w:line="280" w:lineRule="atLeast"/>
      <w:ind w:left="720"/>
      <w:jc w:val="both"/>
    </w:pPr>
    <w:rPr>
      <w:rFonts w:ascii="Segoe UI" w:eastAsiaTheme="minorEastAsia" w:hAnsi="Segoe UI"/>
      <w:kern w:val="0"/>
      <w:sz w:val="22"/>
      <w:szCs w:val="22"/>
      <w:lang w:eastAsia="en-NZ"/>
      <w14:ligatures w14:val="none"/>
    </w:rPr>
  </w:style>
  <w:style w:type="paragraph" w:styleId="NoteHeading">
    <w:name w:val="Note Heading"/>
    <w:basedOn w:val="Normal"/>
    <w:next w:val="Normal"/>
    <w:link w:val="NoteHeadingChar"/>
    <w:uiPriority w:val="99"/>
    <w:semiHidden/>
    <w:unhideWhenUsed/>
    <w:rsid w:val="003C760F"/>
    <w:pPr>
      <w:spacing w:after="0" w:line="240" w:lineRule="auto"/>
      <w:jc w:val="both"/>
    </w:pPr>
    <w:rPr>
      <w:rFonts w:ascii="Segoe UI" w:eastAsiaTheme="minorEastAsia" w:hAnsi="Segoe UI"/>
      <w:kern w:val="0"/>
      <w:sz w:val="22"/>
      <w:szCs w:val="22"/>
      <w:lang w:eastAsia="en-NZ"/>
      <w14:ligatures w14:val="none"/>
    </w:rPr>
  </w:style>
  <w:style w:type="character" w:customStyle="1" w:styleId="NoteHeadingChar">
    <w:name w:val="Note Heading Char"/>
    <w:basedOn w:val="DefaultParagraphFont"/>
    <w:link w:val="NoteHeading"/>
    <w:uiPriority w:val="99"/>
    <w:semiHidden/>
    <w:rsid w:val="003C760F"/>
    <w:rPr>
      <w:rFonts w:ascii="Segoe UI" w:eastAsiaTheme="minorEastAsia" w:hAnsi="Segoe UI"/>
      <w:kern w:val="0"/>
      <w:sz w:val="22"/>
      <w:szCs w:val="22"/>
      <w:lang w:eastAsia="en-NZ"/>
      <w14:ligatures w14:val="none"/>
    </w:rPr>
  </w:style>
  <w:style w:type="paragraph" w:styleId="PlainText">
    <w:name w:val="Plain Text"/>
    <w:basedOn w:val="Normal"/>
    <w:link w:val="PlainTextChar"/>
    <w:uiPriority w:val="99"/>
    <w:semiHidden/>
    <w:rsid w:val="003C760F"/>
    <w:pPr>
      <w:spacing w:after="0" w:line="240" w:lineRule="auto"/>
      <w:jc w:val="both"/>
    </w:pPr>
    <w:rPr>
      <w:rFonts w:ascii="Symbol" w:eastAsiaTheme="minorEastAsia" w:hAnsi="Symbol"/>
      <w:kern w:val="0"/>
      <w:sz w:val="21"/>
      <w:szCs w:val="21"/>
      <w:lang w:eastAsia="en-NZ"/>
      <w14:ligatures w14:val="none"/>
    </w:rPr>
  </w:style>
  <w:style w:type="character" w:customStyle="1" w:styleId="PlainTextChar">
    <w:name w:val="Plain Text Char"/>
    <w:basedOn w:val="DefaultParagraphFont"/>
    <w:link w:val="PlainText"/>
    <w:uiPriority w:val="99"/>
    <w:semiHidden/>
    <w:rsid w:val="003C760F"/>
    <w:rPr>
      <w:rFonts w:ascii="Symbol" w:eastAsiaTheme="minorEastAsia" w:hAnsi="Symbol"/>
      <w:kern w:val="0"/>
      <w:sz w:val="21"/>
      <w:szCs w:val="21"/>
      <w:lang w:eastAsia="en-NZ"/>
      <w14:ligatures w14:val="none"/>
    </w:rPr>
  </w:style>
  <w:style w:type="paragraph" w:styleId="Salutation">
    <w:name w:val="Salutation"/>
    <w:basedOn w:val="Normal"/>
    <w:next w:val="Normal"/>
    <w:link w:val="SalutationChar"/>
    <w:uiPriority w:val="99"/>
    <w:semiHidden/>
    <w:unhideWhenUsed/>
    <w:rsid w:val="003C760F"/>
    <w:pPr>
      <w:spacing w:before="120" w:after="120" w:line="280" w:lineRule="atLeast"/>
      <w:jc w:val="both"/>
    </w:pPr>
    <w:rPr>
      <w:rFonts w:ascii="Segoe UI" w:eastAsiaTheme="minorEastAsia" w:hAnsi="Segoe UI"/>
      <w:kern w:val="0"/>
      <w:sz w:val="22"/>
      <w:szCs w:val="22"/>
      <w:lang w:eastAsia="en-NZ"/>
      <w14:ligatures w14:val="none"/>
    </w:rPr>
  </w:style>
  <w:style w:type="character" w:customStyle="1" w:styleId="SalutationChar">
    <w:name w:val="Salutation Char"/>
    <w:basedOn w:val="DefaultParagraphFont"/>
    <w:link w:val="Salutation"/>
    <w:uiPriority w:val="99"/>
    <w:semiHidden/>
    <w:rsid w:val="003C760F"/>
    <w:rPr>
      <w:rFonts w:ascii="Segoe UI" w:eastAsiaTheme="minorEastAsia" w:hAnsi="Segoe UI"/>
      <w:kern w:val="0"/>
      <w:sz w:val="22"/>
      <w:szCs w:val="22"/>
      <w:lang w:eastAsia="en-NZ"/>
      <w14:ligatures w14:val="none"/>
    </w:rPr>
  </w:style>
  <w:style w:type="paragraph" w:styleId="Signature">
    <w:name w:val="Signature"/>
    <w:basedOn w:val="Normal"/>
    <w:link w:val="SignatureChar"/>
    <w:uiPriority w:val="99"/>
    <w:semiHidden/>
    <w:unhideWhenUsed/>
    <w:rsid w:val="003C760F"/>
    <w:pPr>
      <w:spacing w:after="0" w:line="240" w:lineRule="auto"/>
      <w:ind w:left="4252"/>
      <w:jc w:val="both"/>
    </w:pPr>
    <w:rPr>
      <w:rFonts w:ascii="Segoe UI" w:eastAsiaTheme="minorEastAsia" w:hAnsi="Segoe UI"/>
      <w:kern w:val="0"/>
      <w:sz w:val="22"/>
      <w:szCs w:val="22"/>
      <w:lang w:eastAsia="en-NZ"/>
      <w14:ligatures w14:val="none"/>
    </w:rPr>
  </w:style>
  <w:style w:type="character" w:customStyle="1" w:styleId="SignatureChar">
    <w:name w:val="Signature Char"/>
    <w:basedOn w:val="DefaultParagraphFont"/>
    <w:link w:val="Signature"/>
    <w:uiPriority w:val="99"/>
    <w:semiHidden/>
    <w:rsid w:val="003C760F"/>
    <w:rPr>
      <w:rFonts w:ascii="Segoe UI" w:eastAsiaTheme="minorEastAsia" w:hAnsi="Segoe UI"/>
      <w:kern w:val="0"/>
      <w:sz w:val="22"/>
      <w:szCs w:val="22"/>
      <w:lang w:eastAsia="en-NZ"/>
      <w14:ligatures w14:val="none"/>
    </w:rPr>
  </w:style>
  <w:style w:type="paragraph" w:styleId="TableofAuthorities">
    <w:name w:val="table of authorities"/>
    <w:basedOn w:val="Normal"/>
    <w:next w:val="Normal"/>
    <w:uiPriority w:val="99"/>
    <w:semiHidden/>
    <w:unhideWhenUsed/>
    <w:rsid w:val="003C760F"/>
    <w:pPr>
      <w:spacing w:before="120" w:after="0" w:line="280" w:lineRule="atLeast"/>
      <w:ind w:left="220" w:hanging="220"/>
      <w:jc w:val="both"/>
    </w:pPr>
    <w:rPr>
      <w:rFonts w:ascii="Segoe UI" w:eastAsiaTheme="minorEastAsia" w:hAnsi="Segoe UI"/>
      <w:kern w:val="0"/>
      <w:sz w:val="22"/>
      <w:szCs w:val="22"/>
      <w:lang w:eastAsia="en-NZ"/>
      <w14:ligatures w14:val="none"/>
    </w:rPr>
  </w:style>
  <w:style w:type="paragraph" w:styleId="TOAHeading">
    <w:name w:val="toa heading"/>
    <w:basedOn w:val="Normal"/>
    <w:next w:val="Normal"/>
    <w:uiPriority w:val="99"/>
    <w:semiHidden/>
    <w:unhideWhenUsed/>
    <w:rsid w:val="003C760F"/>
    <w:pPr>
      <w:spacing w:before="120" w:after="120" w:line="280" w:lineRule="atLeast"/>
      <w:jc w:val="both"/>
    </w:pPr>
    <w:rPr>
      <w:rFonts w:asciiTheme="majorHAnsi" w:eastAsiaTheme="majorEastAsia" w:hAnsiTheme="majorHAnsi" w:cstheme="majorBidi"/>
      <w:b/>
      <w:bCs/>
      <w:kern w:val="0"/>
      <w:lang w:eastAsia="en-NZ"/>
      <w14:ligatures w14:val="none"/>
    </w:rPr>
  </w:style>
  <w:style w:type="paragraph" w:customStyle="1" w:styleId="footnotedescription">
    <w:name w:val="footnote description"/>
    <w:next w:val="Normal"/>
    <w:link w:val="footnotedescriptionChar"/>
    <w:hidden/>
    <w:rsid w:val="003C760F"/>
    <w:pPr>
      <w:spacing w:after="0" w:line="277" w:lineRule="auto"/>
      <w:ind w:left="285" w:hanging="283"/>
    </w:pPr>
    <w:rPr>
      <w:rFonts w:ascii="Segoe UI" w:eastAsia="Segoe UI" w:hAnsi="Segoe UI" w:cs="Segoe UI"/>
      <w:color w:val="000000"/>
      <w:kern w:val="0"/>
      <w:sz w:val="19"/>
      <w:szCs w:val="22"/>
      <w:lang w:eastAsia="en-NZ"/>
      <w14:ligatures w14:val="none"/>
    </w:rPr>
  </w:style>
  <w:style w:type="character" w:customStyle="1" w:styleId="footnotedescriptionChar">
    <w:name w:val="footnote description Char"/>
    <w:link w:val="footnotedescription"/>
    <w:rsid w:val="003C760F"/>
    <w:rPr>
      <w:rFonts w:ascii="Segoe UI" w:eastAsia="Segoe UI" w:hAnsi="Segoe UI" w:cs="Segoe UI"/>
      <w:color w:val="000000"/>
      <w:kern w:val="0"/>
      <w:sz w:val="19"/>
      <w:szCs w:val="22"/>
      <w:lang w:eastAsia="en-NZ"/>
      <w14:ligatures w14:val="none"/>
    </w:rPr>
  </w:style>
  <w:style w:type="character" w:customStyle="1" w:styleId="footnotemark">
    <w:name w:val="footnote mark"/>
    <w:hidden/>
    <w:rsid w:val="003C760F"/>
    <w:rPr>
      <w:rFonts w:ascii="Segoe UI" w:eastAsia="Segoe UI" w:hAnsi="Segoe UI" w:cs="Segoe UI"/>
      <w:color w:val="000000"/>
      <w:sz w:val="19"/>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70125">
      <w:bodyDiv w:val="1"/>
      <w:marLeft w:val="0"/>
      <w:marRight w:val="0"/>
      <w:marTop w:val="0"/>
      <w:marBottom w:val="0"/>
      <w:divBdr>
        <w:top w:val="none" w:sz="0" w:space="0" w:color="auto"/>
        <w:left w:val="none" w:sz="0" w:space="0" w:color="auto"/>
        <w:bottom w:val="none" w:sz="0" w:space="0" w:color="auto"/>
        <w:right w:val="none" w:sz="0" w:space="0" w:color="auto"/>
      </w:divBdr>
    </w:div>
    <w:div w:id="68889266">
      <w:bodyDiv w:val="1"/>
      <w:marLeft w:val="0"/>
      <w:marRight w:val="0"/>
      <w:marTop w:val="0"/>
      <w:marBottom w:val="0"/>
      <w:divBdr>
        <w:top w:val="none" w:sz="0" w:space="0" w:color="auto"/>
        <w:left w:val="none" w:sz="0" w:space="0" w:color="auto"/>
        <w:bottom w:val="none" w:sz="0" w:space="0" w:color="auto"/>
        <w:right w:val="none" w:sz="0" w:space="0" w:color="auto"/>
      </w:divBdr>
    </w:div>
    <w:div w:id="94253219">
      <w:bodyDiv w:val="1"/>
      <w:marLeft w:val="0"/>
      <w:marRight w:val="0"/>
      <w:marTop w:val="0"/>
      <w:marBottom w:val="0"/>
      <w:divBdr>
        <w:top w:val="none" w:sz="0" w:space="0" w:color="auto"/>
        <w:left w:val="none" w:sz="0" w:space="0" w:color="auto"/>
        <w:bottom w:val="none" w:sz="0" w:space="0" w:color="auto"/>
        <w:right w:val="none" w:sz="0" w:space="0" w:color="auto"/>
      </w:divBdr>
    </w:div>
    <w:div w:id="120924148">
      <w:bodyDiv w:val="1"/>
      <w:marLeft w:val="0"/>
      <w:marRight w:val="0"/>
      <w:marTop w:val="0"/>
      <w:marBottom w:val="0"/>
      <w:divBdr>
        <w:top w:val="none" w:sz="0" w:space="0" w:color="auto"/>
        <w:left w:val="none" w:sz="0" w:space="0" w:color="auto"/>
        <w:bottom w:val="none" w:sz="0" w:space="0" w:color="auto"/>
        <w:right w:val="none" w:sz="0" w:space="0" w:color="auto"/>
      </w:divBdr>
    </w:div>
    <w:div w:id="145899614">
      <w:bodyDiv w:val="1"/>
      <w:marLeft w:val="0"/>
      <w:marRight w:val="0"/>
      <w:marTop w:val="0"/>
      <w:marBottom w:val="0"/>
      <w:divBdr>
        <w:top w:val="none" w:sz="0" w:space="0" w:color="auto"/>
        <w:left w:val="none" w:sz="0" w:space="0" w:color="auto"/>
        <w:bottom w:val="none" w:sz="0" w:space="0" w:color="auto"/>
        <w:right w:val="none" w:sz="0" w:space="0" w:color="auto"/>
      </w:divBdr>
    </w:div>
    <w:div w:id="201986014">
      <w:bodyDiv w:val="1"/>
      <w:marLeft w:val="0"/>
      <w:marRight w:val="0"/>
      <w:marTop w:val="0"/>
      <w:marBottom w:val="0"/>
      <w:divBdr>
        <w:top w:val="none" w:sz="0" w:space="0" w:color="auto"/>
        <w:left w:val="none" w:sz="0" w:space="0" w:color="auto"/>
        <w:bottom w:val="none" w:sz="0" w:space="0" w:color="auto"/>
        <w:right w:val="none" w:sz="0" w:space="0" w:color="auto"/>
      </w:divBdr>
    </w:div>
    <w:div w:id="206836894">
      <w:bodyDiv w:val="1"/>
      <w:marLeft w:val="0"/>
      <w:marRight w:val="0"/>
      <w:marTop w:val="0"/>
      <w:marBottom w:val="0"/>
      <w:divBdr>
        <w:top w:val="none" w:sz="0" w:space="0" w:color="auto"/>
        <w:left w:val="none" w:sz="0" w:space="0" w:color="auto"/>
        <w:bottom w:val="none" w:sz="0" w:space="0" w:color="auto"/>
        <w:right w:val="none" w:sz="0" w:space="0" w:color="auto"/>
      </w:divBdr>
    </w:div>
    <w:div w:id="216356669">
      <w:bodyDiv w:val="1"/>
      <w:marLeft w:val="0"/>
      <w:marRight w:val="0"/>
      <w:marTop w:val="0"/>
      <w:marBottom w:val="0"/>
      <w:divBdr>
        <w:top w:val="none" w:sz="0" w:space="0" w:color="auto"/>
        <w:left w:val="none" w:sz="0" w:space="0" w:color="auto"/>
        <w:bottom w:val="none" w:sz="0" w:space="0" w:color="auto"/>
        <w:right w:val="none" w:sz="0" w:space="0" w:color="auto"/>
      </w:divBdr>
    </w:div>
    <w:div w:id="221410680">
      <w:bodyDiv w:val="1"/>
      <w:marLeft w:val="0"/>
      <w:marRight w:val="0"/>
      <w:marTop w:val="0"/>
      <w:marBottom w:val="0"/>
      <w:divBdr>
        <w:top w:val="none" w:sz="0" w:space="0" w:color="auto"/>
        <w:left w:val="none" w:sz="0" w:space="0" w:color="auto"/>
        <w:bottom w:val="none" w:sz="0" w:space="0" w:color="auto"/>
        <w:right w:val="none" w:sz="0" w:space="0" w:color="auto"/>
      </w:divBdr>
    </w:div>
    <w:div w:id="329408533">
      <w:bodyDiv w:val="1"/>
      <w:marLeft w:val="0"/>
      <w:marRight w:val="0"/>
      <w:marTop w:val="0"/>
      <w:marBottom w:val="0"/>
      <w:divBdr>
        <w:top w:val="none" w:sz="0" w:space="0" w:color="auto"/>
        <w:left w:val="none" w:sz="0" w:space="0" w:color="auto"/>
        <w:bottom w:val="none" w:sz="0" w:space="0" w:color="auto"/>
        <w:right w:val="none" w:sz="0" w:space="0" w:color="auto"/>
      </w:divBdr>
    </w:div>
    <w:div w:id="781849827">
      <w:bodyDiv w:val="1"/>
      <w:marLeft w:val="0"/>
      <w:marRight w:val="0"/>
      <w:marTop w:val="0"/>
      <w:marBottom w:val="0"/>
      <w:divBdr>
        <w:top w:val="none" w:sz="0" w:space="0" w:color="auto"/>
        <w:left w:val="none" w:sz="0" w:space="0" w:color="auto"/>
        <w:bottom w:val="none" w:sz="0" w:space="0" w:color="auto"/>
        <w:right w:val="none" w:sz="0" w:space="0" w:color="auto"/>
      </w:divBdr>
    </w:div>
    <w:div w:id="792335094">
      <w:bodyDiv w:val="1"/>
      <w:marLeft w:val="0"/>
      <w:marRight w:val="0"/>
      <w:marTop w:val="0"/>
      <w:marBottom w:val="0"/>
      <w:divBdr>
        <w:top w:val="none" w:sz="0" w:space="0" w:color="auto"/>
        <w:left w:val="none" w:sz="0" w:space="0" w:color="auto"/>
        <w:bottom w:val="none" w:sz="0" w:space="0" w:color="auto"/>
        <w:right w:val="none" w:sz="0" w:space="0" w:color="auto"/>
      </w:divBdr>
    </w:div>
    <w:div w:id="896284477">
      <w:bodyDiv w:val="1"/>
      <w:marLeft w:val="0"/>
      <w:marRight w:val="0"/>
      <w:marTop w:val="0"/>
      <w:marBottom w:val="0"/>
      <w:divBdr>
        <w:top w:val="none" w:sz="0" w:space="0" w:color="auto"/>
        <w:left w:val="none" w:sz="0" w:space="0" w:color="auto"/>
        <w:bottom w:val="none" w:sz="0" w:space="0" w:color="auto"/>
        <w:right w:val="none" w:sz="0" w:space="0" w:color="auto"/>
      </w:divBdr>
    </w:div>
    <w:div w:id="932011654">
      <w:bodyDiv w:val="1"/>
      <w:marLeft w:val="0"/>
      <w:marRight w:val="0"/>
      <w:marTop w:val="0"/>
      <w:marBottom w:val="0"/>
      <w:divBdr>
        <w:top w:val="none" w:sz="0" w:space="0" w:color="auto"/>
        <w:left w:val="none" w:sz="0" w:space="0" w:color="auto"/>
        <w:bottom w:val="none" w:sz="0" w:space="0" w:color="auto"/>
        <w:right w:val="none" w:sz="0" w:space="0" w:color="auto"/>
      </w:divBdr>
    </w:div>
    <w:div w:id="982464960">
      <w:bodyDiv w:val="1"/>
      <w:marLeft w:val="0"/>
      <w:marRight w:val="0"/>
      <w:marTop w:val="0"/>
      <w:marBottom w:val="0"/>
      <w:divBdr>
        <w:top w:val="none" w:sz="0" w:space="0" w:color="auto"/>
        <w:left w:val="none" w:sz="0" w:space="0" w:color="auto"/>
        <w:bottom w:val="none" w:sz="0" w:space="0" w:color="auto"/>
        <w:right w:val="none" w:sz="0" w:space="0" w:color="auto"/>
      </w:divBdr>
    </w:div>
    <w:div w:id="1222980442">
      <w:bodyDiv w:val="1"/>
      <w:marLeft w:val="0"/>
      <w:marRight w:val="0"/>
      <w:marTop w:val="0"/>
      <w:marBottom w:val="0"/>
      <w:divBdr>
        <w:top w:val="none" w:sz="0" w:space="0" w:color="auto"/>
        <w:left w:val="none" w:sz="0" w:space="0" w:color="auto"/>
        <w:bottom w:val="none" w:sz="0" w:space="0" w:color="auto"/>
        <w:right w:val="none" w:sz="0" w:space="0" w:color="auto"/>
      </w:divBdr>
    </w:div>
    <w:div w:id="1312950365">
      <w:bodyDiv w:val="1"/>
      <w:marLeft w:val="0"/>
      <w:marRight w:val="0"/>
      <w:marTop w:val="0"/>
      <w:marBottom w:val="0"/>
      <w:divBdr>
        <w:top w:val="none" w:sz="0" w:space="0" w:color="auto"/>
        <w:left w:val="none" w:sz="0" w:space="0" w:color="auto"/>
        <w:bottom w:val="none" w:sz="0" w:space="0" w:color="auto"/>
        <w:right w:val="none" w:sz="0" w:space="0" w:color="auto"/>
      </w:divBdr>
    </w:div>
    <w:div w:id="1335844510">
      <w:bodyDiv w:val="1"/>
      <w:marLeft w:val="0"/>
      <w:marRight w:val="0"/>
      <w:marTop w:val="0"/>
      <w:marBottom w:val="0"/>
      <w:divBdr>
        <w:top w:val="none" w:sz="0" w:space="0" w:color="auto"/>
        <w:left w:val="none" w:sz="0" w:space="0" w:color="auto"/>
        <w:bottom w:val="none" w:sz="0" w:space="0" w:color="auto"/>
        <w:right w:val="none" w:sz="0" w:space="0" w:color="auto"/>
      </w:divBdr>
    </w:div>
    <w:div w:id="1365324856">
      <w:bodyDiv w:val="1"/>
      <w:marLeft w:val="0"/>
      <w:marRight w:val="0"/>
      <w:marTop w:val="0"/>
      <w:marBottom w:val="0"/>
      <w:divBdr>
        <w:top w:val="none" w:sz="0" w:space="0" w:color="auto"/>
        <w:left w:val="none" w:sz="0" w:space="0" w:color="auto"/>
        <w:bottom w:val="none" w:sz="0" w:space="0" w:color="auto"/>
        <w:right w:val="none" w:sz="0" w:space="0" w:color="auto"/>
      </w:divBdr>
    </w:div>
    <w:div w:id="1480536344">
      <w:bodyDiv w:val="1"/>
      <w:marLeft w:val="0"/>
      <w:marRight w:val="0"/>
      <w:marTop w:val="0"/>
      <w:marBottom w:val="0"/>
      <w:divBdr>
        <w:top w:val="none" w:sz="0" w:space="0" w:color="auto"/>
        <w:left w:val="none" w:sz="0" w:space="0" w:color="auto"/>
        <w:bottom w:val="none" w:sz="0" w:space="0" w:color="auto"/>
        <w:right w:val="none" w:sz="0" w:space="0" w:color="auto"/>
      </w:divBdr>
    </w:div>
    <w:div w:id="1511724152">
      <w:bodyDiv w:val="1"/>
      <w:marLeft w:val="0"/>
      <w:marRight w:val="0"/>
      <w:marTop w:val="0"/>
      <w:marBottom w:val="0"/>
      <w:divBdr>
        <w:top w:val="none" w:sz="0" w:space="0" w:color="auto"/>
        <w:left w:val="none" w:sz="0" w:space="0" w:color="auto"/>
        <w:bottom w:val="none" w:sz="0" w:space="0" w:color="auto"/>
        <w:right w:val="none" w:sz="0" w:space="0" w:color="auto"/>
      </w:divBdr>
    </w:div>
    <w:div w:id="1552106842">
      <w:bodyDiv w:val="1"/>
      <w:marLeft w:val="0"/>
      <w:marRight w:val="0"/>
      <w:marTop w:val="0"/>
      <w:marBottom w:val="0"/>
      <w:divBdr>
        <w:top w:val="none" w:sz="0" w:space="0" w:color="auto"/>
        <w:left w:val="none" w:sz="0" w:space="0" w:color="auto"/>
        <w:bottom w:val="none" w:sz="0" w:space="0" w:color="auto"/>
        <w:right w:val="none" w:sz="0" w:space="0" w:color="auto"/>
      </w:divBdr>
    </w:div>
    <w:div w:id="1563835692">
      <w:bodyDiv w:val="1"/>
      <w:marLeft w:val="0"/>
      <w:marRight w:val="0"/>
      <w:marTop w:val="0"/>
      <w:marBottom w:val="0"/>
      <w:divBdr>
        <w:top w:val="none" w:sz="0" w:space="0" w:color="auto"/>
        <w:left w:val="none" w:sz="0" w:space="0" w:color="auto"/>
        <w:bottom w:val="none" w:sz="0" w:space="0" w:color="auto"/>
        <w:right w:val="none" w:sz="0" w:space="0" w:color="auto"/>
      </w:divBdr>
    </w:div>
    <w:div w:id="1608344107">
      <w:bodyDiv w:val="1"/>
      <w:marLeft w:val="0"/>
      <w:marRight w:val="0"/>
      <w:marTop w:val="0"/>
      <w:marBottom w:val="0"/>
      <w:divBdr>
        <w:top w:val="none" w:sz="0" w:space="0" w:color="auto"/>
        <w:left w:val="none" w:sz="0" w:space="0" w:color="auto"/>
        <w:bottom w:val="none" w:sz="0" w:space="0" w:color="auto"/>
        <w:right w:val="none" w:sz="0" w:space="0" w:color="auto"/>
      </w:divBdr>
    </w:div>
    <w:div w:id="1614287527">
      <w:bodyDiv w:val="1"/>
      <w:marLeft w:val="0"/>
      <w:marRight w:val="0"/>
      <w:marTop w:val="0"/>
      <w:marBottom w:val="0"/>
      <w:divBdr>
        <w:top w:val="none" w:sz="0" w:space="0" w:color="auto"/>
        <w:left w:val="none" w:sz="0" w:space="0" w:color="auto"/>
        <w:bottom w:val="none" w:sz="0" w:space="0" w:color="auto"/>
        <w:right w:val="none" w:sz="0" w:space="0" w:color="auto"/>
      </w:divBdr>
    </w:div>
    <w:div w:id="1696538270">
      <w:bodyDiv w:val="1"/>
      <w:marLeft w:val="0"/>
      <w:marRight w:val="0"/>
      <w:marTop w:val="0"/>
      <w:marBottom w:val="0"/>
      <w:divBdr>
        <w:top w:val="none" w:sz="0" w:space="0" w:color="auto"/>
        <w:left w:val="none" w:sz="0" w:space="0" w:color="auto"/>
        <w:bottom w:val="none" w:sz="0" w:space="0" w:color="auto"/>
        <w:right w:val="none" w:sz="0" w:space="0" w:color="auto"/>
      </w:divBdr>
    </w:div>
    <w:div w:id="1748989597">
      <w:bodyDiv w:val="1"/>
      <w:marLeft w:val="0"/>
      <w:marRight w:val="0"/>
      <w:marTop w:val="0"/>
      <w:marBottom w:val="0"/>
      <w:divBdr>
        <w:top w:val="none" w:sz="0" w:space="0" w:color="auto"/>
        <w:left w:val="none" w:sz="0" w:space="0" w:color="auto"/>
        <w:bottom w:val="none" w:sz="0" w:space="0" w:color="auto"/>
        <w:right w:val="none" w:sz="0" w:space="0" w:color="auto"/>
      </w:divBdr>
    </w:div>
    <w:div w:id="1774013255">
      <w:bodyDiv w:val="1"/>
      <w:marLeft w:val="0"/>
      <w:marRight w:val="0"/>
      <w:marTop w:val="0"/>
      <w:marBottom w:val="0"/>
      <w:divBdr>
        <w:top w:val="none" w:sz="0" w:space="0" w:color="auto"/>
        <w:left w:val="none" w:sz="0" w:space="0" w:color="auto"/>
        <w:bottom w:val="none" w:sz="0" w:space="0" w:color="auto"/>
        <w:right w:val="none" w:sz="0" w:space="0" w:color="auto"/>
      </w:divBdr>
    </w:div>
    <w:div w:id="1785028780">
      <w:bodyDiv w:val="1"/>
      <w:marLeft w:val="0"/>
      <w:marRight w:val="0"/>
      <w:marTop w:val="0"/>
      <w:marBottom w:val="0"/>
      <w:divBdr>
        <w:top w:val="none" w:sz="0" w:space="0" w:color="auto"/>
        <w:left w:val="none" w:sz="0" w:space="0" w:color="auto"/>
        <w:bottom w:val="none" w:sz="0" w:space="0" w:color="auto"/>
        <w:right w:val="none" w:sz="0" w:space="0" w:color="auto"/>
      </w:divBdr>
    </w:div>
    <w:div w:id="1809009628">
      <w:bodyDiv w:val="1"/>
      <w:marLeft w:val="0"/>
      <w:marRight w:val="0"/>
      <w:marTop w:val="0"/>
      <w:marBottom w:val="0"/>
      <w:divBdr>
        <w:top w:val="none" w:sz="0" w:space="0" w:color="auto"/>
        <w:left w:val="none" w:sz="0" w:space="0" w:color="auto"/>
        <w:bottom w:val="none" w:sz="0" w:space="0" w:color="auto"/>
        <w:right w:val="none" w:sz="0" w:space="0" w:color="auto"/>
      </w:divBdr>
    </w:div>
    <w:div w:id="1835877531">
      <w:bodyDiv w:val="1"/>
      <w:marLeft w:val="0"/>
      <w:marRight w:val="0"/>
      <w:marTop w:val="0"/>
      <w:marBottom w:val="0"/>
      <w:divBdr>
        <w:top w:val="none" w:sz="0" w:space="0" w:color="auto"/>
        <w:left w:val="none" w:sz="0" w:space="0" w:color="auto"/>
        <w:bottom w:val="none" w:sz="0" w:space="0" w:color="auto"/>
        <w:right w:val="none" w:sz="0" w:space="0" w:color="auto"/>
      </w:divBdr>
    </w:div>
    <w:div w:id="1854222075">
      <w:bodyDiv w:val="1"/>
      <w:marLeft w:val="0"/>
      <w:marRight w:val="0"/>
      <w:marTop w:val="0"/>
      <w:marBottom w:val="0"/>
      <w:divBdr>
        <w:top w:val="none" w:sz="0" w:space="0" w:color="auto"/>
        <w:left w:val="none" w:sz="0" w:space="0" w:color="auto"/>
        <w:bottom w:val="none" w:sz="0" w:space="0" w:color="auto"/>
        <w:right w:val="none" w:sz="0" w:space="0" w:color="auto"/>
      </w:divBdr>
    </w:div>
    <w:div w:id="1855027073">
      <w:bodyDiv w:val="1"/>
      <w:marLeft w:val="0"/>
      <w:marRight w:val="0"/>
      <w:marTop w:val="0"/>
      <w:marBottom w:val="0"/>
      <w:divBdr>
        <w:top w:val="none" w:sz="0" w:space="0" w:color="auto"/>
        <w:left w:val="none" w:sz="0" w:space="0" w:color="auto"/>
        <w:bottom w:val="none" w:sz="0" w:space="0" w:color="auto"/>
        <w:right w:val="none" w:sz="0" w:space="0" w:color="auto"/>
      </w:divBdr>
    </w:div>
    <w:div w:id="1857814672">
      <w:bodyDiv w:val="1"/>
      <w:marLeft w:val="0"/>
      <w:marRight w:val="0"/>
      <w:marTop w:val="0"/>
      <w:marBottom w:val="0"/>
      <w:divBdr>
        <w:top w:val="none" w:sz="0" w:space="0" w:color="auto"/>
        <w:left w:val="none" w:sz="0" w:space="0" w:color="auto"/>
        <w:bottom w:val="none" w:sz="0" w:space="0" w:color="auto"/>
        <w:right w:val="none" w:sz="0" w:space="0" w:color="auto"/>
      </w:divBdr>
    </w:div>
    <w:div w:id="1912814616">
      <w:bodyDiv w:val="1"/>
      <w:marLeft w:val="0"/>
      <w:marRight w:val="0"/>
      <w:marTop w:val="0"/>
      <w:marBottom w:val="0"/>
      <w:divBdr>
        <w:top w:val="none" w:sz="0" w:space="0" w:color="auto"/>
        <w:left w:val="none" w:sz="0" w:space="0" w:color="auto"/>
        <w:bottom w:val="none" w:sz="0" w:space="0" w:color="auto"/>
        <w:right w:val="none" w:sz="0" w:space="0" w:color="auto"/>
      </w:divBdr>
    </w:div>
    <w:div w:id="1933052099">
      <w:bodyDiv w:val="1"/>
      <w:marLeft w:val="0"/>
      <w:marRight w:val="0"/>
      <w:marTop w:val="0"/>
      <w:marBottom w:val="0"/>
      <w:divBdr>
        <w:top w:val="none" w:sz="0" w:space="0" w:color="auto"/>
        <w:left w:val="none" w:sz="0" w:space="0" w:color="auto"/>
        <w:bottom w:val="none" w:sz="0" w:space="0" w:color="auto"/>
        <w:right w:val="none" w:sz="0" w:space="0" w:color="auto"/>
      </w:divBdr>
    </w:div>
    <w:div w:id="1971590222">
      <w:bodyDiv w:val="1"/>
      <w:marLeft w:val="0"/>
      <w:marRight w:val="0"/>
      <w:marTop w:val="0"/>
      <w:marBottom w:val="0"/>
      <w:divBdr>
        <w:top w:val="none" w:sz="0" w:space="0" w:color="auto"/>
        <w:left w:val="none" w:sz="0" w:space="0" w:color="auto"/>
        <w:bottom w:val="none" w:sz="0" w:space="0" w:color="auto"/>
        <w:right w:val="none" w:sz="0" w:space="0" w:color="auto"/>
      </w:divBdr>
    </w:div>
    <w:div w:id="2062828358">
      <w:bodyDiv w:val="1"/>
      <w:marLeft w:val="0"/>
      <w:marRight w:val="0"/>
      <w:marTop w:val="0"/>
      <w:marBottom w:val="0"/>
      <w:divBdr>
        <w:top w:val="none" w:sz="0" w:space="0" w:color="auto"/>
        <w:left w:val="none" w:sz="0" w:space="0" w:color="auto"/>
        <w:bottom w:val="none" w:sz="0" w:space="0" w:color="auto"/>
        <w:right w:val="none" w:sz="0" w:space="0" w:color="auto"/>
      </w:divBdr>
    </w:div>
    <w:div w:id="2087532137">
      <w:bodyDiv w:val="1"/>
      <w:marLeft w:val="0"/>
      <w:marRight w:val="0"/>
      <w:marTop w:val="0"/>
      <w:marBottom w:val="0"/>
      <w:divBdr>
        <w:top w:val="none" w:sz="0" w:space="0" w:color="auto"/>
        <w:left w:val="none" w:sz="0" w:space="0" w:color="auto"/>
        <w:bottom w:val="none" w:sz="0" w:space="0" w:color="auto"/>
        <w:right w:val="none" w:sz="0" w:space="0" w:color="auto"/>
      </w:divBdr>
    </w:div>
    <w:div w:id="2104104997">
      <w:bodyDiv w:val="1"/>
      <w:marLeft w:val="0"/>
      <w:marRight w:val="0"/>
      <w:marTop w:val="0"/>
      <w:marBottom w:val="0"/>
      <w:divBdr>
        <w:top w:val="none" w:sz="0" w:space="0" w:color="auto"/>
        <w:left w:val="none" w:sz="0" w:space="0" w:color="auto"/>
        <w:bottom w:val="none" w:sz="0" w:space="0" w:color="auto"/>
        <w:right w:val="none" w:sz="0" w:space="0" w:color="auto"/>
      </w:divBdr>
    </w:div>
    <w:div w:id="2109999658">
      <w:bodyDiv w:val="1"/>
      <w:marLeft w:val="0"/>
      <w:marRight w:val="0"/>
      <w:marTop w:val="0"/>
      <w:marBottom w:val="0"/>
      <w:divBdr>
        <w:top w:val="none" w:sz="0" w:space="0" w:color="auto"/>
        <w:left w:val="none" w:sz="0" w:space="0" w:color="auto"/>
        <w:bottom w:val="none" w:sz="0" w:space="0" w:color="auto"/>
        <w:right w:val="none" w:sz="0" w:space="0" w:color="auto"/>
      </w:divBdr>
    </w:div>
    <w:div w:id="2112627487">
      <w:bodyDiv w:val="1"/>
      <w:marLeft w:val="0"/>
      <w:marRight w:val="0"/>
      <w:marTop w:val="0"/>
      <w:marBottom w:val="0"/>
      <w:divBdr>
        <w:top w:val="none" w:sz="0" w:space="0" w:color="auto"/>
        <w:left w:val="none" w:sz="0" w:space="0" w:color="auto"/>
        <w:bottom w:val="none" w:sz="0" w:space="0" w:color="auto"/>
        <w:right w:val="none" w:sz="0" w:space="0" w:color="auto"/>
      </w:divBdr>
    </w:div>
    <w:div w:id="211347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nvironment.govt.nz" TargetMode="External"/><Relationship Id="rId18" Type="http://schemas.openxmlformats.org/officeDocument/2006/relationships/header" Target="header3.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environment.govt.nz/publications/new-zealands-first-national-adaptation-plan-table-of-actions-addendum-2025" TargetMode="External"/><Relationship Id="rId27" Type="http://schemas.openxmlformats.org/officeDocument/2006/relationships/header" Target="header6.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nvironment.govt.nz/assets/publications/Environmental-Reporting/Our-atmosphere-and-climate-2023.pdf" TargetMode="External"/><Relationship Id="rId13" Type="http://schemas.openxmlformats.org/officeDocument/2006/relationships/hyperlink" Target="https://www.climatecommission.govt.nz/public/Monitoring-and-reporting/NAPPA-2024/CCC-NAPPA_bookmarked2.pdf" TargetMode="External"/><Relationship Id="rId3" Type="http://schemas.openxmlformats.org/officeDocument/2006/relationships/hyperlink" Target="https://environment.govt.nz/assets/Publications/Files/national-climate-change-risk-assessment-main-report.pdf" TargetMode="External"/><Relationship Id="rId7" Type="http://schemas.openxmlformats.org/officeDocument/2006/relationships/hyperlink" Target="https://www.dia.govt.nz/diawebsite.nsf/Files/Central-Local-Government-Partnerships/$file/NZIER-Natural-hazards-mitigation-report-2020.pdf" TargetMode="External"/><Relationship Id="rId12" Type="http://schemas.openxmlformats.org/officeDocument/2006/relationships/hyperlink" Target="https://media.umbraco.io/te-waihanga-30-year-strategy/evlebwwp/how-are-we-tracking-final.pdf" TargetMode="External"/><Relationship Id="rId17" Type="http://schemas.openxmlformats.org/officeDocument/2006/relationships/hyperlink" Target="https://www.dpmc.govt.nz/our-programmes/risk-and-resilience/national-risk-and-resilience-framework" TargetMode="External"/><Relationship Id="rId2" Type="http://schemas.openxmlformats.org/officeDocument/2006/relationships/hyperlink" Target="https://legislation.govt.nz/act/public/2002/0040/latest/LMS282064.html" TargetMode="External"/><Relationship Id="rId16" Type="http://schemas.openxmlformats.org/officeDocument/2006/relationships/hyperlink" Target="https://www.dia.govt.nz/diawebsite.nsf/Files/Government-Inquiry-into-Severe-Weather-Events/$file/Report-of-the-Government-Inquiry-into-the-Response-to-the-North-Island-Severe-Weather-Events.pdf" TargetMode="External"/><Relationship Id="rId1" Type="http://schemas.openxmlformats.org/officeDocument/2006/relationships/hyperlink" Target="https://www.climatecommission.govt.nz/public/Monitoring-and-reporting/NAPPA-2024/CCC-NAPPA_bookmarked2.pdf" TargetMode="External"/><Relationship Id="rId6" Type="http://schemas.openxmlformats.org/officeDocument/2006/relationships/hyperlink" Target="https://www.treasury.govt.nz/publications/speech/directions-fiscal-policy" TargetMode="External"/><Relationship Id="rId11" Type="http://schemas.openxmlformats.org/officeDocument/2006/relationships/hyperlink" Target="https://environment.govt.nz/what-government-is-doing/areas-of-work/climate-change/about-new-zealands-climate-change-programme/governments-climate-strategy/" TargetMode="External"/><Relationship Id="rId5" Type="http://schemas.openxmlformats.org/officeDocument/2006/relationships/hyperlink" Target="https://consultation.dpmc.govt.nz/national-security-group/critical-infrastucture-phase-1-public-consultation/user_uploads/discussion-document--strengthening-the-resilience-of-nzs-ci-system.pdf" TargetMode="External"/><Relationship Id="rId15" Type="http://schemas.openxmlformats.org/officeDocument/2006/relationships/hyperlink" Target="https://www.naturalhazardsportal.govt.nz/s/?gad_source=1&amp;gclid=EAIaIQobChMIvuDgw-bFiAMV9dYWBR2iKhHTEAAYASAAEgKmafD_BwE&amp;gclsrc=aw.ds" TargetMode="External"/><Relationship Id="rId10" Type="http://schemas.openxmlformats.org/officeDocument/2006/relationships/hyperlink" Target="https://environment.govt.nz/assets/publications/climate-change/MFE-AoG-20664-GF-National-Adaptation-Plan-2022-WEB.pdf" TargetMode="External"/><Relationship Id="rId4" Type="http://schemas.openxmlformats.org/officeDocument/2006/relationships/hyperlink" Target="https://www.legislation.govt.nz/act/public/2002/0040/latest/LMS282058.html" TargetMode="External"/><Relationship Id="rId9" Type="http://schemas.openxmlformats.org/officeDocument/2006/relationships/hyperlink" Target="https://link.springer.com/article/10.1007/s10584-020-02729-y" TargetMode="External"/><Relationship Id="rId14" Type="http://schemas.openxmlformats.org/officeDocument/2006/relationships/hyperlink" Target="https://www.dia.govt.nz/Water-Services-Policy-and-Legislation" TargetMode="External"/></Relationships>
</file>

<file path=word/theme/theme1.xml><?xml version="1.0" encoding="utf-8"?>
<a:theme xmlns:a="http://schemas.openxmlformats.org/drawingml/2006/main" name="Office Them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D3A4314DD3F649BF016EBF37C485CA" ma:contentTypeVersion="17" ma:contentTypeDescription="Create a new document." ma:contentTypeScope="" ma:versionID="d5dd7c55dd6efe0a1f9641147e78ae70">
  <xsd:schema xmlns:xsd="http://www.w3.org/2001/XMLSchema" xmlns:xs="http://www.w3.org/2001/XMLSchema" xmlns:p="http://schemas.microsoft.com/office/2006/metadata/properties" xmlns:ns1="http://schemas.microsoft.com/sharepoint/v3" xmlns:ns2="2254d0a9-2a92-44c6-8a47-053367376ce9" xmlns:ns3="18bdc99a-f1e1-4c8f-8eeb-ca0baa77f4d2" targetNamespace="http://schemas.microsoft.com/office/2006/metadata/properties" ma:root="true" ma:fieldsID="6eb07f3ef64c9bbbfacf05edbb308d9b" ns1:_="" ns2:_="" ns3:_="">
    <xsd:import namespace="http://schemas.microsoft.com/sharepoint/v3"/>
    <xsd:import namespace="2254d0a9-2a92-44c6-8a47-053367376ce9"/>
    <xsd:import namespace="18bdc99a-f1e1-4c8f-8eeb-ca0baa77f4d2"/>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2:MediaServiceDateTake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54d0a9-2a92-44c6-8a47-053367376c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bdc99a-f1e1-4c8f-8eeb-ca0baa77f4d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f6f46e-ccc6-4a07-aed4-bae7368afa0e}" ma:internalName="TaxCatchAll" ma:showField="CatchAllData" ma:web="18bdc99a-f1e1-4c8f-8eeb-ca0baa77f4d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2254d0a9-2a92-44c6-8a47-053367376ce9">
      <Terms xmlns="http://schemas.microsoft.com/office/infopath/2007/PartnerControls"/>
    </lcf76f155ced4ddcb4097134ff3c332f>
    <TaxCatchAll xmlns="18bdc99a-f1e1-4c8f-8eeb-ca0baa77f4d2" xsi:nil="true"/>
    <SharedWithUsers xmlns="18bdc99a-f1e1-4c8f-8eeb-ca0baa77f4d2">
      <UserInfo>
        <DisplayName/>
        <AccountId xsi:nil="true"/>
        <AccountType/>
      </UserInfo>
    </SharedWithUsers>
  </documentManagement>
</p:properties>
</file>

<file path=customXml/itemProps1.xml><?xml version="1.0" encoding="utf-8"?>
<ds:datastoreItem xmlns:ds="http://schemas.openxmlformats.org/officeDocument/2006/customXml" ds:itemID="{682FA999-C55F-4A7B-8C97-73D23E95B816}">
  <ds:schemaRefs>
    <ds:schemaRef ds:uri="http://schemas.microsoft.com/sharepoint/v3/contenttype/forms"/>
  </ds:schemaRefs>
</ds:datastoreItem>
</file>

<file path=customXml/itemProps2.xml><?xml version="1.0" encoding="utf-8"?>
<ds:datastoreItem xmlns:ds="http://schemas.openxmlformats.org/officeDocument/2006/customXml" ds:itemID="{93B45A58-155B-474D-B19A-C7FB793618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254d0a9-2a92-44c6-8a47-053367376ce9"/>
    <ds:schemaRef ds:uri="18bdc99a-f1e1-4c8f-8eeb-ca0baa77f4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7FF901-888D-42CB-8E22-6C436A491D94}">
  <ds:schemaRefs>
    <ds:schemaRef ds:uri="http://schemas.openxmlformats.org/officeDocument/2006/bibliography"/>
  </ds:schemaRefs>
</ds:datastoreItem>
</file>

<file path=customXml/itemProps4.xml><?xml version="1.0" encoding="utf-8"?>
<ds:datastoreItem xmlns:ds="http://schemas.openxmlformats.org/officeDocument/2006/customXml" ds:itemID="{431197B5-D6A7-4448-8257-4F671CAA47D0}">
  <ds:schemaRefs>
    <ds:schemaRef ds:uri="http://schemas.microsoft.com/office/2006/metadata/properties"/>
    <ds:schemaRef ds:uri="http://schemas.microsoft.com/office/infopath/2007/PartnerControls"/>
    <ds:schemaRef ds:uri="http://schemas.microsoft.com/sharepoint/v3"/>
    <ds:schemaRef ds:uri="2254d0a9-2a92-44c6-8a47-053367376ce9"/>
    <ds:schemaRef ds:uri="18bdc99a-f1e1-4c8f-8eeb-ca0baa77f4d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4079</Words>
  <Characters>24872</Characters>
  <Application>Microsoft Office Word</Application>
  <DocSecurity>4</DocSecurity>
  <Lines>1463</Lines>
  <Paragraphs>761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28190</CharactersWithSpaces>
  <SharedDoc>false</SharedDoc>
  <HLinks>
    <vt:vector size="192" baseType="variant">
      <vt:variant>
        <vt:i4>3866670</vt:i4>
      </vt:variant>
      <vt:variant>
        <vt:i4>99</vt:i4>
      </vt:variant>
      <vt:variant>
        <vt:i4>0</vt:i4>
      </vt:variant>
      <vt:variant>
        <vt:i4>5</vt:i4>
      </vt:variant>
      <vt:variant>
        <vt:lpwstr>https://environment.govt.nz/publications/new-zealands-first-national-adaptation-plan-table-of-actions-addendum-2025</vt:lpwstr>
      </vt:variant>
      <vt:variant>
        <vt:lpwstr/>
      </vt:variant>
      <vt:variant>
        <vt:i4>6291537</vt:i4>
      </vt:variant>
      <vt:variant>
        <vt:i4>96</vt:i4>
      </vt:variant>
      <vt:variant>
        <vt:i4>0</vt:i4>
      </vt:variant>
      <vt:variant>
        <vt:i4>5</vt:i4>
      </vt:variant>
      <vt:variant>
        <vt:lpwstr/>
      </vt:variant>
      <vt:variant>
        <vt:lpwstr>_Appendix_1:_Revised</vt:lpwstr>
      </vt:variant>
      <vt:variant>
        <vt:i4>1572916</vt:i4>
      </vt:variant>
      <vt:variant>
        <vt:i4>71</vt:i4>
      </vt:variant>
      <vt:variant>
        <vt:i4>0</vt:i4>
      </vt:variant>
      <vt:variant>
        <vt:i4>5</vt:i4>
      </vt:variant>
      <vt:variant>
        <vt:lpwstr/>
      </vt:variant>
      <vt:variant>
        <vt:lpwstr>_Toc188455869</vt:lpwstr>
      </vt:variant>
      <vt:variant>
        <vt:i4>1572916</vt:i4>
      </vt:variant>
      <vt:variant>
        <vt:i4>65</vt:i4>
      </vt:variant>
      <vt:variant>
        <vt:i4>0</vt:i4>
      </vt:variant>
      <vt:variant>
        <vt:i4>5</vt:i4>
      </vt:variant>
      <vt:variant>
        <vt:lpwstr/>
      </vt:variant>
      <vt:variant>
        <vt:lpwstr>_Toc188455868</vt:lpwstr>
      </vt:variant>
      <vt:variant>
        <vt:i4>1572916</vt:i4>
      </vt:variant>
      <vt:variant>
        <vt:i4>59</vt:i4>
      </vt:variant>
      <vt:variant>
        <vt:i4>0</vt:i4>
      </vt:variant>
      <vt:variant>
        <vt:i4>5</vt:i4>
      </vt:variant>
      <vt:variant>
        <vt:lpwstr/>
      </vt:variant>
      <vt:variant>
        <vt:lpwstr>_Toc188455867</vt:lpwstr>
      </vt:variant>
      <vt:variant>
        <vt:i4>1572916</vt:i4>
      </vt:variant>
      <vt:variant>
        <vt:i4>53</vt:i4>
      </vt:variant>
      <vt:variant>
        <vt:i4>0</vt:i4>
      </vt:variant>
      <vt:variant>
        <vt:i4>5</vt:i4>
      </vt:variant>
      <vt:variant>
        <vt:lpwstr/>
      </vt:variant>
      <vt:variant>
        <vt:lpwstr>_Toc188455866</vt:lpwstr>
      </vt:variant>
      <vt:variant>
        <vt:i4>1572916</vt:i4>
      </vt:variant>
      <vt:variant>
        <vt:i4>47</vt:i4>
      </vt:variant>
      <vt:variant>
        <vt:i4>0</vt:i4>
      </vt:variant>
      <vt:variant>
        <vt:i4>5</vt:i4>
      </vt:variant>
      <vt:variant>
        <vt:lpwstr/>
      </vt:variant>
      <vt:variant>
        <vt:lpwstr>_Toc188455865</vt:lpwstr>
      </vt:variant>
      <vt:variant>
        <vt:i4>1572916</vt:i4>
      </vt:variant>
      <vt:variant>
        <vt:i4>41</vt:i4>
      </vt:variant>
      <vt:variant>
        <vt:i4>0</vt:i4>
      </vt:variant>
      <vt:variant>
        <vt:i4>5</vt:i4>
      </vt:variant>
      <vt:variant>
        <vt:lpwstr/>
      </vt:variant>
      <vt:variant>
        <vt:lpwstr>_Toc188455864</vt:lpwstr>
      </vt:variant>
      <vt:variant>
        <vt:i4>1572916</vt:i4>
      </vt:variant>
      <vt:variant>
        <vt:i4>35</vt:i4>
      </vt:variant>
      <vt:variant>
        <vt:i4>0</vt:i4>
      </vt:variant>
      <vt:variant>
        <vt:i4>5</vt:i4>
      </vt:variant>
      <vt:variant>
        <vt:lpwstr/>
      </vt:variant>
      <vt:variant>
        <vt:lpwstr>_Toc188455862</vt:lpwstr>
      </vt:variant>
      <vt:variant>
        <vt:i4>1572916</vt:i4>
      </vt:variant>
      <vt:variant>
        <vt:i4>29</vt:i4>
      </vt:variant>
      <vt:variant>
        <vt:i4>0</vt:i4>
      </vt:variant>
      <vt:variant>
        <vt:i4>5</vt:i4>
      </vt:variant>
      <vt:variant>
        <vt:lpwstr/>
      </vt:variant>
      <vt:variant>
        <vt:lpwstr>_Toc188455861</vt:lpwstr>
      </vt:variant>
      <vt:variant>
        <vt:i4>1572916</vt:i4>
      </vt:variant>
      <vt:variant>
        <vt:i4>23</vt:i4>
      </vt:variant>
      <vt:variant>
        <vt:i4>0</vt:i4>
      </vt:variant>
      <vt:variant>
        <vt:i4>5</vt:i4>
      </vt:variant>
      <vt:variant>
        <vt:lpwstr/>
      </vt:variant>
      <vt:variant>
        <vt:lpwstr>_Toc188455860</vt:lpwstr>
      </vt:variant>
      <vt:variant>
        <vt:i4>1769524</vt:i4>
      </vt:variant>
      <vt:variant>
        <vt:i4>17</vt:i4>
      </vt:variant>
      <vt:variant>
        <vt:i4>0</vt:i4>
      </vt:variant>
      <vt:variant>
        <vt:i4>5</vt:i4>
      </vt:variant>
      <vt:variant>
        <vt:lpwstr/>
      </vt:variant>
      <vt:variant>
        <vt:lpwstr>_Toc188455859</vt:lpwstr>
      </vt:variant>
      <vt:variant>
        <vt:i4>1769524</vt:i4>
      </vt:variant>
      <vt:variant>
        <vt:i4>11</vt:i4>
      </vt:variant>
      <vt:variant>
        <vt:i4>0</vt:i4>
      </vt:variant>
      <vt:variant>
        <vt:i4>5</vt:i4>
      </vt:variant>
      <vt:variant>
        <vt:lpwstr/>
      </vt:variant>
      <vt:variant>
        <vt:lpwstr>_Toc188455858</vt:lpwstr>
      </vt:variant>
      <vt:variant>
        <vt:i4>1769524</vt:i4>
      </vt:variant>
      <vt:variant>
        <vt:i4>5</vt:i4>
      </vt:variant>
      <vt:variant>
        <vt:i4>0</vt:i4>
      </vt:variant>
      <vt:variant>
        <vt:i4>5</vt:i4>
      </vt:variant>
      <vt:variant>
        <vt:lpwstr/>
      </vt:variant>
      <vt:variant>
        <vt:lpwstr>_Toc188455857</vt:lpwstr>
      </vt:variant>
      <vt:variant>
        <vt:i4>7340128</vt:i4>
      </vt:variant>
      <vt:variant>
        <vt:i4>0</vt:i4>
      </vt:variant>
      <vt:variant>
        <vt:i4>0</vt:i4>
      </vt:variant>
      <vt:variant>
        <vt:i4>5</vt:i4>
      </vt:variant>
      <vt:variant>
        <vt:lpwstr>http://www.environment.govt.nz/</vt:lpwstr>
      </vt:variant>
      <vt:variant>
        <vt:lpwstr/>
      </vt:variant>
      <vt:variant>
        <vt:i4>6750316</vt:i4>
      </vt:variant>
      <vt:variant>
        <vt:i4>48</vt:i4>
      </vt:variant>
      <vt:variant>
        <vt:i4>0</vt:i4>
      </vt:variant>
      <vt:variant>
        <vt:i4>5</vt:i4>
      </vt:variant>
      <vt:variant>
        <vt:lpwstr>https://www.dpmc.govt.nz/our-programmes/risk-and-resilience/national-risk-and-resilience-framework</vt:lpwstr>
      </vt:variant>
      <vt:variant>
        <vt:lpwstr/>
      </vt:variant>
      <vt:variant>
        <vt:i4>262215</vt:i4>
      </vt:variant>
      <vt:variant>
        <vt:i4>45</vt:i4>
      </vt:variant>
      <vt:variant>
        <vt:i4>0</vt:i4>
      </vt:variant>
      <vt:variant>
        <vt:i4>5</vt:i4>
      </vt:variant>
      <vt:variant>
        <vt:lpwstr>https://www.dia.govt.nz/diawebsite.nsf/Files/Government-Inquiry-into-Severe-Weather-Events/$file/Report-of-the-Government-Inquiry-into-the-Response-to-the-North-Island-Severe-Weather-Events.pdf</vt:lpwstr>
      </vt:variant>
      <vt:variant>
        <vt:lpwstr/>
      </vt:variant>
      <vt:variant>
        <vt:i4>196686</vt:i4>
      </vt:variant>
      <vt:variant>
        <vt:i4>42</vt:i4>
      </vt:variant>
      <vt:variant>
        <vt:i4>0</vt:i4>
      </vt:variant>
      <vt:variant>
        <vt:i4>5</vt:i4>
      </vt:variant>
      <vt:variant>
        <vt:lpwstr>https://www.naturalhazardsportal.govt.nz/s/?gad_source=1&amp;gclid=EAIaIQobChMIvuDgw-bFiAMV9dYWBR2iKhHTEAAYASAAEgKmafD_BwE&amp;gclsrc=aw.ds</vt:lpwstr>
      </vt:variant>
      <vt:variant>
        <vt:lpwstr/>
      </vt:variant>
      <vt:variant>
        <vt:i4>1376347</vt:i4>
      </vt:variant>
      <vt:variant>
        <vt:i4>39</vt:i4>
      </vt:variant>
      <vt:variant>
        <vt:i4>0</vt:i4>
      </vt:variant>
      <vt:variant>
        <vt:i4>5</vt:i4>
      </vt:variant>
      <vt:variant>
        <vt:lpwstr>https://www.dia.govt.nz/Water-Services-Policy-and-Legislation</vt:lpwstr>
      </vt:variant>
      <vt:variant>
        <vt:lpwstr/>
      </vt:variant>
      <vt:variant>
        <vt:i4>6684741</vt:i4>
      </vt:variant>
      <vt:variant>
        <vt:i4>36</vt:i4>
      </vt:variant>
      <vt:variant>
        <vt:i4>0</vt:i4>
      </vt:variant>
      <vt:variant>
        <vt:i4>5</vt:i4>
      </vt:variant>
      <vt:variant>
        <vt:lpwstr>https://www.climatecommission.govt.nz/public/Monitoring-and-reporting/NAPPA-2024/CCC-NAPPA_bookmarked2.pdf</vt:lpwstr>
      </vt:variant>
      <vt:variant>
        <vt:lpwstr/>
      </vt:variant>
      <vt:variant>
        <vt:i4>6094879</vt:i4>
      </vt:variant>
      <vt:variant>
        <vt:i4>33</vt:i4>
      </vt:variant>
      <vt:variant>
        <vt:i4>0</vt:i4>
      </vt:variant>
      <vt:variant>
        <vt:i4>5</vt:i4>
      </vt:variant>
      <vt:variant>
        <vt:lpwstr>https://media.umbraco.io/te-waihanga-30-year-strategy/evlebwwp/how-are-we-tracking-final.pdf</vt:lpwstr>
      </vt:variant>
      <vt:variant>
        <vt:lpwstr/>
      </vt:variant>
      <vt:variant>
        <vt:i4>2883703</vt:i4>
      </vt:variant>
      <vt:variant>
        <vt:i4>30</vt:i4>
      </vt:variant>
      <vt:variant>
        <vt:i4>0</vt:i4>
      </vt:variant>
      <vt:variant>
        <vt:i4>5</vt:i4>
      </vt:variant>
      <vt:variant>
        <vt:lpwstr>https://environment.govt.nz/what-government-is-doing/areas-of-work/climate-change/about-new-zealands-climate-change-programme/governments-climate-strategy/</vt:lpwstr>
      </vt:variant>
      <vt:variant>
        <vt:lpwstr/>
      </vt:variant>
      <vt:variant>
        <vt:i4>6160464</vt:i4>
      </vt:variant>
      <vt:variant>
        <vt:i4>27</vt:i4>
      </vt:variant>
      <vt:variant>
        <vt:i4>0</vt:i4>
      </vt:variant>
      <vt:variant>
        <vt:i4>5</vt:i4>
      </vt:variant>
      <vt:variant>
        <vt:lpwstr>https://environment.govt.nz/assets/publications/climate-change/MFE-AoG-20664-GF-National-Adaptation-Plan-2022-WEB.pdf</vt:lpwstr>
      </vt:variant>
      <vt:variant>
        <vt:lpwstr/>
      </vt:variant>
      <vt:variant>
        <vt:i4>4587521</vt:i4>
      </vt:variant>
      <vt:variant>
        <vt:i4>24</vt:i4>
      </vt:variant>
      <vt:variant>
        <vt:i4>0</vt:i4>
      </vt:variant>
      <vt:variant>
        <vt:i4>5</vt:i4>
      </vt:variant>
      <vt:variant>
        <vt:lpwstr>https://link.springer.com/article/10.1007/s10584-020-02729-y</vt:lpwstr>
      </vt:variant>
      <vt:variant>
        <vt:lpwstr/>
      </vt:variant>
      <vt:variant>
        <vt:i4>3342449</vt:i4>
      </vt:variant>
      <vt:variant>
        <vt:i4>21</vt:i4>
      </vt:variant>
      <vt:variant>
        <vt:i4>0</vt:i4>
      </vt:variant>
      <vt:variant>
        <vt:i4>5</vt:i4>
      </vt:variant>
      <vt:variant>
        <vt:lpwstr>https://environment.govt.nz/assets/publications/Environmental-Reporting/Our-atmosphere-and-climate-2023.pdf</vt:lpwstr>
      </vt:variant>
      <vt:variant>
        <vt:lpwstr/>
      </vt:variant>
      <vt:variant>
        <vt:i4>4587609</vt:i4>
      </vt:variant>
      <vt:variant>
        <vt:i4>18</vt:i4>
      </vt:variant>
      <vt:variant>
        <vt:i4>0</vt:i4>
      </vt:variant>
      <vt:variant>
        <vt:i4>5</vt:i4>
      </vt:variant>
      <vt:variant>
        <vt:lpwstr>https://www.dia.govt.nz/diawebsite.nsf/Files/Central-Local-Government-Partnerships/$file/NZIER-Natural-hazards-mitigation-report-2020.pdf</vt:lpwstr>
      </vt:variant>
      <vt:variant>
        <vt:lpwstr/>
      </vt:variant>
      <vt:variant>
        <vt:i4>1769559</vt:i4>
      </vt:variant>
      <vt:variant>
        <vt:i4>15</vt:i4>
      </vt:variant>
      <vt:variant>
        <vt:i4>0</vt:i4>
      </vt:variant>
      <vt:variant>
        <vt:i4>5</vt:i4>
      </vt:variant>
      <vt:variant>
        <vt:lpwstr>https://www.treasury.govt.nz/publications/speech/directions-fiscal-policy</vt:lpwstr>
      </vt:variant>
      <vt:variant>
        <vt:lpwstr/>
      </vt:variant>
      <vt:variant>
        <vt:i4>3014685</vt:i4>
      </vt:variant>
      <vt:variant>
        <vt:i4>12</vt:i4>
      </vt:variant>
      <vt:variant>
        <vt:i4>0</vt:i4>
      </vt:variant>
      <vt:variant>
        <vt:i4>5</vt:i4>
      </vt:variant>
      <vt:variant>
        <vt:lpwstr>https://consultation.dpmc.govt.nz/national-security-group/critical-infrastucture-phase-1-public-consultation/user_uploads/discussion-document--strengthening-the-resilience-of-nzs-ci-system.pdf</vt:lpwstr>
      </vt:variant>
      <vt:variant>
        <vt:lpwstr/>
      </vt:variant>
      <vt:variant>
        <vt:i4>7733289</vt:i4>
      </vt:variant>
      <vt:variant>
        <vt:i4>9</vt:i4>
      </vt:variant>
      <vt:variant>
        <vt:i4>0</vt:i4>
      </vt:variant>
      <vt:variant>
        <vt:i4>5</vt:i4>
      </vt:variant>
      <vt:variant>
        <vt:lpwstr>https://www.legislation.govt.nz/act/public/2002/0040/latest/LMS282058.html</vt:lpwstr>
      </vt:variant>
      <vt:variant>
        <vt:lpwstr/>
      </vt:variant>
      <vt:variant>
        <vt:i4>5111876</vt:i4>
      </vt:variant>
      <vt:variant>
        <vt:i4>6</vt:i4>
      </vt:variant>
      <vt:variant>
        <vt:i4>0</vt:i4>
      </vt:variant>
      <vt:variant>
        <vt:i4>5</vt:i4>
      </vt:variant>
      <vt:variant>
        <vt:lpwstr>https://environment.govt.nz/assets/Publications/Files/national-climate-change-risk-assessment-main-report.pdf</vt:lpwstr>
      </vt:variant>
      <vt:variant>
        <vt:lpwstr/>
      </vt:variant>
      <vt:variant>
        <vt:i4>2883621</vt:i4>
      </vt:variant>
      <vt:variant>
        <vt:i4>3</vt:i4>
      </vt:variant>
      <vt:variant>
        <vt:i4>0</vt:i4>
      </vt:variant>
      <vt:variant>
        <vt:i4>5</vt:i4>
      </vt:variant>
      <vt:variant>
        <vt:lpwstr>https://legislation.govt.nz/act/public/2002/0040/latest/LMS282064.html</vt:lpwstr>
      </vt:variant>
      <vt:variant>
        <vt:lpwstr/>
      </vt:variant>
      <vt:variant>
        <vt:i4>6684741</vt:i4>
      </vt:variant>
      <vt:variant>
        <vt:i4>0</vt:i4>
      </vt:variant>
      <vt:variant>
        <vt:i4>0</vt:i4>
      </vt:variant>
      <vt:variant>
        <vt:i4>5</vt:i4>
      </vt:variant>
      <vt:variant>
        <vt:lpwstr>https://www.climatecommission.govt.nz/public/Monitoring-and-reporting/NAPPA-2024/CCC-NAPPA_bookmarked2.pdf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Katrina Walsh</cp:lastModifiedBy>
  <cp:revision>2</cp:revision>
  <cp:lastPrinted>2025-01-28T19:34:00Z</cp:lastPrinted>
  <dcterms:created xsi:type="dcterms:W3CDTF">2025-01-28T22:14:00Z</dcterms:created>
  <dcterms:modified xsi:type="dcterms:W3CDTF">2025-01-28T22:14:00Z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2024-12-13T00:20:29Z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39d60061-9a4b-49fa-ab36-7ebb4b33aa31</vt:lpwstr>
  </property>
  <property fmtid="{D5CDD505-2E9C-101B-9397-08002B2CF9AE}" pid="8" name="MSIP_Label_52dda6cc-d61d-4fd2-bf18-9b3017d931cc_ContentBits">
    <vt:lpwstr>0</vt:lpwstr>
  </property>
  <property fmtid="{D5CDD505-2E9C-101B-9397-08002B2CF9AE}" pid="9" name="ContentTypeId">
    <vt:lpwstr>0x01010017D3A4314DD3F649BF016EBF37C485CA</vt:lpwstr>
  </property>
  <property fmtid="{D5CDD505-2E9C-101B-9397-08002B2CF9AE}" pid="10" name="_dlc_DocIdItemGuid">
    <vt:lpwstr>8e5f7d37-b0d2-407a-ac05-bb3908e4390e</vt:lpwstr>
  </property>
  <property fmtid="{D5CDD505-2E9C-101B-9397-08002B2CF9AE}" pid="11" name="MediaServiceImageTags">
    <vt:lpwstr/>
  </property>
  <property fmtid="{D5CDD505-2E9C-101B-9397-08002B2CF9AE}" pid="12" name="xd_ProgID">
    <vt:lpwstr/>
  </property>
  <property fmtid="{D5CDD505-2E9C-101B-9397-08002B2CF9AE}" pid="13" name="_dlc_DocId">
    <vt:lpwstr>ECM-1122293896-124593</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_dlc_DocIdUrl">
    <vt:lpwstr>https://ministryforenvironment.sharepoint.com/sites/ECM-ER-Comms/_layouts/15/DocIdRedir.aspx?ID=ECM-1122293896-124593, ECM-1122293896-124593</vt:lpwstr>
  </property>
  <property fmtid="{D5CDD505-2E9C-101B-9397-08002B2CF9AE}" pid="19" name="xd_Signature">
    <vt:bool>false</vt:bool>
  </property>
</Properties>
</file>